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header7.xml" ContentType="application/vnd.openxmlformats-officedocument.wordprocessingml.header+xml"/>
  <Override PartName="/word/footer13.xml" ContentType="application/vnd.openxmlformats-officedocument.wordprocessingml.footer+xml"/>
  <Override PartName="/word/header8.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header9.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DAC10" w14:textId="79698F57" w:rsidR="00E47457" w:rsidRPr="0055077E" w:rsidRDefault="00346C46" w:rsidP="0055077E">
      <w:pPr>
        <w:pStyle w:val="Heading1"/>
      </w:pPr>
      <w:r w:rsidRPr="00346C46">
        <w:t>Bridgewater-Raynham</w:t>
      </w:r>
      <w:r w:rsidR="00E47457" w:rsidRPr="0055077E">
        <w:t xml:space="preserve"> </w:t>
      </w:r>
      <w:r w:rsidR="00D91D09">
        <w:t>Regional School District</w:t>
      </w:r>
    </w:p>
    <w:p w14:paraId="7F1243B7" w14:textId="59504811" w:rsidR="008E314D" w:rsidRPr="0055077E" w:rsidRDefault="00E47457" w:rsidP="00C329EA">
      <w:pPr>
        <w:tabs>
          <w:tab w:val="left" w:pos="360"/>
          <w:tab w:val="left" w:pos="720"/>
          <w:tab w:val="left" w:pos="1080"/>
          <w:tab w:val="left" w:pos="1440"/>
          <w:tab w:val="left" w:pos="1800"/>
          <w:tab w:val="left" w:pos="2160"/>
          <w:tab w:val="left" w:pos="2520"/>
          <w:tab w:val="left" w:pos="2880"/>
        </w:tabs>
        <w:ind w:right="180"/>
        <w:rPr>
          <w:sz w:val="44"/>
          <w:szCs w:val="44"/>
        </w:rPr>
      </w:pPr>
      <w:bookmarkStart w:id="0" w:name="_Hlk101983091"/>
      <w:r w:rsidRPr="0055077E">
        <w:rPr>
          <w:sz w:val="44"/>
          <w:szCs w:val="44"/>
        </w:rPr>
        <w:t xml:space="preserve">Comprehensive </w:t>
      </w:r>
      <w:r w:rsidR="008E314D" w:rsidRPr="0055077E">
        <w:rPr>
          <w:sz w:val="44"/>
          <w:szCs w:val="44"/>
        </w:rPr>
        <w:t>District Review Report</w:t>
      </w:r>
      <w:bookmarkEnd w:id="0"/>
      <w:r w:rsidR="008E314D" w:rsidRPr="0055077E">
        <w:rPr>
          <w:sz w:val="44"/>
          <w:szCs w:val="44"/>
        </w:rPr>
        <w:t xml:space="preserve"> </w:t>
      </w:r>
    </w:p>
    <w:p w14:paraId="3575704A" w14:textId="670FFAB8" w:rsidR="008E314D" w:rsidRDefault="00D91D09" w:rsidP="00C329EA">
      <w:pPr>
        <w:pBdr>
          <w:bottom w:val="single" w:sz="4" w:space="1" w:color="auto"/>
        </w:pBdr>
        <w:tabs>
          <w:tab w:val="left" w:pos="360"/>
          <w:tab w:val="left" w:pos="720"/>
          <w:tab w:val="left" w:pos="1080"/>
          <w:tab w:val="left" w:pos="1440"/>
          <w:tab w:val="left" w:pos="1800"/>
          <w:tab w:val="left" w:pos="2160"/>
          <w:tab w:val="left" w:pos="2520"/>
          <w:tab w:val="left" w:pos="2880"/>
        </w:tabs>
        <w:spacing w:before="120"/>
        <w:ind w:right="3600"/>
        <w:rPr>
          <w:sz w:val="32"/>
          <w:szCs w:val="40"/>
        </w:rPr>
      </w:pPr>
      <w:r>
        <w:rPr>
          <w:sz w:val="32"/>
          <w:szCs w:val="40"/>
        </w:rPr>
        <w:t>February</w:t>
      </w:r>
      <w:r w:rsidR="00D84CF0">
        <w:rPr>
          <w:sz w:val="32"/>
          <w:szCs w:val="40"/>
        </w:rPr>
        <w:t xml:space="preserve"> 2022</w:t>
      </w:r>
    </w:p>
    <w:p w14:paraId="0DB0F0E7" w14:textId="77777777" w:rsidR="00A95BAB" w:rsidRDefault="00A95BAB" w:rsidP="008E314D">
      <w:pPr>
        <w:tabs>
          <w:tab w:val="left" w:pos="360"/>
          <w:tab w:val="left" w:pos="720"/>
          <w:tab w:val="left" w:pos="1080"/>
          <w:tab w:val="left" w:pos="1440"/>
          <w:tab w:val="left" w:pos="1800"/>
          <w:tab w:val="left" w:pos="2160"/>
          <w:tab w:val="left" w:pos="2520"/>
          <w:tab w:val="left" w:pos="2880"/>
        </w:tabs>
        <w:ind w:right="3600"/>
        <w:rPr>
          <w:sz w:val="28"/>
          <w:szCs w:val="28"/>
        </w:rPr>
      </w:pPr>
    </w:p>
    <w:p w14:paraId="1B84C381" w14:textId="1507F215" w:rsidR="53987301" w:rsidRPr="00172CC9" w:rsidRDefault="53987301"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1EBD784C" w14:textId="68F929F5" w:rsidR="53987301" w:rsidRPr="00172CC9" w:rsidRDefault="53987301"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48D16173" w14:textId="188F7E77" w:rsidR="53987301" w:rsidRPr="00172CC9" w:rsidRDefault="53987301" w:rsidP="53987301">
      <w:pPr>
        <w:tabs>
          <w:tab w:val="left" w:pos="360"/>
          <w:tab w:val="left" w:pos="720"/>
          <w:tab w:val="left" w:pos="1080"/>
          <w:tab w:val="left" w:pos="1440"/>
          <w:tab w:val="left" w:pos="1800"/>
          <w:tab w:val="left" w:pos="2160"/>
          <w:tab w:val="left" w:pos="2520"/>
          <w:tab w:val="left" w:pos="2880"/>
        </w:tabs>
        <w:ind w:right="3600"/>
        <w:rPr>
          <w:b/>
          <w:bCs/>
          <w:sz w:val="28"/>
          <w:szCs w:val="28"/>
        </w:rPr>
      </w:pPr>
    </w:p>
    <w:p w14:paraId="7377D20A" w14:textId="44CDDC80" w:rsidR="4DF0ADFC" w:rsidRDefault="4DF0ADFC" w:rsidP="53987301">
      <w:pPr>
        <w:tabs>
          <w:tab w:val="left" w:pos="360"/>
          <w:tab w:val="left" w:pos="720"/>
          <w:tab w:val="left" w:pos="1080"/>
          <w:tab w:val="left" w:pos="1440"/>
          <w:tab w:val="left" w:pos="1800"/>
          <w:tab w:val="left" w:pos="2160"/>
          <w:tab w:val="left" w:pos="2520"/>
          <w:tab w:val="left" w:pos="2880"/>
        </w:tabs>
        <w:spacing w:line="240" w:lineRule="auto"/>
        <w:ind w:right="990"/>
        <w:rPr>
          <w:b/>
          <w:bCs/>
          <w:sz w:val="28"/>
          <w:szCs w:val="28"/>
        </w:rPr>
      </w:pPr>
      <w:r w:rsidRPr="53987301">
        <w:rPr>
          <w:b/>
          <w:bCs/>
          <w:sz w:val="28"/>
          <w:szCs w:val="28"/>
        </w:rPr>
        <w:t>Massachusetts Department of Elementary and Secondary Education</w:t>
      </w:r>
    </w:p>
    <w:p w14:paraId="7AB2F13C" w14:textId="0DB8189D" w:rsidR="14BBBE3B" w:rsidRDefault="14BBBE3B" w:rsidP="53987301">
      <w:pPr>
        <w:tabs>
          <w:tab w:val="left" w:pos="360"/>
          <w:tab w:val="left" w:pos="720"/>
          <w:tab w:val="left" w:pos="1080"/>
          <w:tab w:val="left" w:pos="1440"/>
          <w:tab w:val="left" w:pos="1800"/>
          <w:tab w:val="left" w:pos="2160"/>
          <w:tab w:val="left" w:pos="2520"/>
          <w:tab w:val="left" w:pos="2880"/>
        </w:tabs>
        <w:spacing w:line="240" w:lineRule="auto"/>
        <w:ind w:right="3600"/>
        <w:rPr>
          <w:sz w:val="28"/>
          <w:szCs w:val="28"/>
        </w:rPr>
      </w:pPr>
      <w:r w:rsidRPr="53987301">
        <w:rPr>
          <w:sz w:val="28"/>
          <w:szCs w:val="28"/>
        </w:rPr>
        <w:t>Office of District Reviews and Monitoring</w:t>
      </w:r>
    </w:p>
    <w:p w14:paraId="5DC820FA" w14:textId="77777777" w:rsidR="26918BE0" w:rsidRDefault="26918BE0" w:rsidP="53987301">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53987301">
        <w:rPr>
          <w:sz w:val="20"/>
          <w:szCs w:val="20"/>
        </w:rPr>
        <w:t>75 Pleasant Street</w:t>
      </w:r>
    </w:p>
    <w:p w14:paraId="6DA8D26D" w14:textId="29551826" w:rsidR="26918BE0" w:rsidRDefault="26918BE0" w:rsidP="53987301">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53987301">
        <w:rPr>
          <w:sz w:val="20"/>
          <w:szCs w:val="20"/>
        </w:rPr>
        <w:t>Malden, MA 02148-4906</w:t>
      </w:r>
    </w:p>
    <w:p w14:paraId="7CA72F40" w14:textId="4A091369" w:rsidR="26918BE0" w:rsidRDefault="26918BE0" w:rsidP="53987301">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53987301">
        <w:rPr>
          <w:sz w:val="20"/>
          <w:szCs w:val="20"/>
        </w:rPr>
        <w:t>781-338-3000</w:t>
      </w:r>
    </w:p>
    <w:p w14:paraId="33E67B60" w14:textId="7BE75C45" w:rsidR="26918BE0" w:rsidRPr="00172CC9" w:rsidRDefault="26918BE0" w:rsidP="53987301">
      <w:pPr>
        <w:tabs>
          <w:tab w:val="left" w:pos="360"/>
          <w:tab w:val="left" w:pos="720"/>
          <w:tab w:val="left" w:pos="1080"/>
          <w:tab w:val="left" w:pos="1440"/>
          <w:tab w:val="left" w:pos="1800"/>
          <w:tab w:val="left" w:pos="2160"/>
          <w:tab w:val="left" w:pos="2520"/>
          <w:tab w:val="left" w:pos="2880"/>
        </w:tabs>
        <w:ind w:right="3600"/>
        <w:rPr>
          <w:rFonts w:eastAsia="Calibri" w:cs="Arial"/>
          <w:b/>
          <w:bCs/>
        </w:rPr>
      </w:pPr>
      <w:hyperlink r:id="rId11" w:history="1">
        <w:r w:rsidRPr="00172CC9">
          <w:rPr>
            <w:sz w:val="20"/>
            <w:szCs w:val="20"/>
          </w:rPr>
          <w:t>www.doe.mass.edu</w:t>
        </w:r>
      </w:hyperlink>
    </w:p>
    <w:p w14:paraId="334EF85D" w14:textId="64693F18" w:rsidR="53987301" w:rsidRPr="00172CC9" w:rsidRDefault="53987301"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73EB5488" w14:textId="7B5394B0" w:rsidR="53987301" w:rsidRPr="00172CC9" w:rsidRDefault="53987301"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6A94FEA6" w14:textId="2CF6A8A8" w:rsidR="00E64C7A" w:rsidRPr="002A2D12" w:rsidRDefault="00E64C7A" w:rsidP="002A2D12">
      <w:pPr>
        <w:tabs>
          <w:tab w:val="left" w:pos="360"/>
          <w:tab w:val="left" w:pos="720"/>
          <w:tab w:val="left" w:pos="1080"/>
          <w:tab w:val="left" w:pos="1440"/>
          <w:tab w:val="left" w:pos="1800"/>
          <w:tab w:val="left" w:pos="2160"/>
          <w:tab w:val="left" w:pos="2520"/>
          <w:tab w:val="left" w:pos="2880"/>
        </w:tabs>
        <w:ind w:right="3600"/>
        <w:rPr>
          <w:b/>
          <w:bCs/>
          <w:sz w:val="28"/>
          <w:szCs w:val="40"/>
        </w:rPr>
      </w:pPr>
      <w:r w:rsidRPr="002A2D12">
        <w:rPr>
          <w:b/>
          <w:bCs/>
          <w:sz w:val="28"/>
          <w:szCs w:val="40"/>
        </w:rPr>
        <w:t>American Institutes for Research</w:t>
      </w:r>
    </w:p>
    <w:p w14:paraId="7AF9AAE1" w14:textId="1F5EF69F" w:rsidR="00D67779" w:rsidRPr="002A2D12" w:rsidRDefault="00D67779" w:rsidP="002A2D12">
      <w:pPr>
        <w:tabs>
          <w:tab w:val="left" w:pos="360"/>
          <w:tab w:val="left" w:pos="720"/>
          <w:tab w:val="left" w:pos="1080"/>
          <w:tab w:val="left" w:pos="1440"/>
          <w:tab w:val="left" w:pos="1800"/>
          <w:tab w:val="left" w:pos="2160"/>
          <w:tab w:val="left" w:pos="2520"/>
          <w:tab w:val="left" w:pos="2880"/>
        </w:tabs>
        <w:spacing w:line="240" w:lineRule="auto"/>
        <w:ind w:right="3600"/>
        <w:rPr>
          <w:sz w:val="28"/>
          <w:szCs w:val="40"/>
        </w:rPr>
      </w:pPr>
      <w:r w:rsidRPr="002A2D12">
        <w:rPr>
          <w:sz w:val="28"/>
          <w:szCs w:val="40"/>
        </w:rPr>
        <w:t xml:space="preserve">Education Systems and Policy </w:t>
      </w:r>
    </w:p>
    <w:p w14:paraId="5AA4969F" w14:textId="77777777" w:rsidR="00280D6C" w:rsidRPr="00280D6C" w:rsidRDefault="00280D6C" w:rsidP="00280D6C">
      <w:pPr>
        <w:pStyle w:val="paragraph"/>
        <w:spacing w:before="0" w:beforeAutospacing="0" w:after="0" w:afterAutospacing="0"/>
        <w:ind w:right="3600"/>
        <w:textAlignment w:val="baseline"/>
        <w:rPr>
          <w:rFonts w:asciiTheme="minorHAnsi" w:hAnsiTheme="minorHAnsi" w:cs="Segoe UI"/>
          <w:sz w:val="18"/>
          <w:szCs w:val="18"/>
        </w:rPr>
      </w:pPr>
      <w:r w:rsidRPr="00280D6C">
        <w:rPr>
          <w:rStyle w:val="normaltextrun"/>
          <w:rFonts w:asciiTheme="minorHAnsi" w:eastAsiaTheme="minorHAnsi" w:hAnsiTheme="minorHAnsi" w:cs="Calibri"/>
          <w:sz w:val="20"/>
          <w:szCs w:val="20"/>
        </w:rPr>
        <w:t>201 Jones Road</w:t>
      </w:r>
      <w:r w:rsidRPr="00280D6C">
        <w:rPr>
          <w:rStyle w:val="eop"/>
          <w:rFonts w:asciiTheme="minorHAnsi" w:hAnsiTheme="minorHAnsi" w:cs="Calibri"/>
          <w:sz w:val="20"/>
          <w:szCs w:val="20"/>
        </w:rPr>
        <w:t> </w:t>
      </w:r>
    </w:p>
    <w:p w14:paraId="77334765" w14:textId="77777777" w:rsidR="00280D6C" w:rsidRPr="00280D6C" w:rsidRDefault="00280D6C" w:rsidP="00280D6C">
      <w:pPr>
        <w:pStyle w:val="paragraph"/>
        <w:spacing w:before="0" w:beforeAutospacing="0" w:after="0" w:afterAutospacing="0"/>
        <w:ind w:right="2160"/>
        <w:textAlignment w:val="baseline"/>
        <w:rPr>
          <w:rFonts w:asciiTheme="minorHAnsi" w:hAnsiTheme="minorHAnsi" w:cs="Segoe UI"/>
          <w:sz w:val="18"/>
          <w:szCs w:val="18"/>
        </w:rPr>
      </w:pPr>
      <w:r w:rsidRPr="00280D6C">
        <w:rPr>
          <w:rStyle w:val="normaltextrun"/>
          <w:rFonts w:asciiTheme="minorHAnsi" w:eastAsiaTheme="minorHAnsi" w:hAnsiTheme="minorHAnsi" w:cs="Calibri"/>
          <w:sz w:val="20"/>
          <w:szCs w:val="20"/>
        </w:rPr>
        <w:t>Waltham, MA 02451-1600</w:t>
      </w:r>
      <w:r w:rsidRPr="00280D6C">
        <w:rPr>
          <w:rStyle w:val="eop"/>
          <w:rFonts w:asciiTheme="minorHAnsi" w:hAnsiTheme="minorHAnsi" w:cs="Calibri"/>
          <w:sz w:val="20"/>
          <w:szCs w:val="20"/>
        </w:rPr>
        <w:t> </w:t>
      </w:r>
    </w:p>
    <w:p w14:paraId="0546F4A4" w14:textId="77777777" w:rsidR="00280D6C" w:rsidRPr="00280D6C" w:rsidRDefault="00280D6C" w:rsidP="00280D6C">
      <w:pPr>
        <w:pStyle w:val="paragraph"/>
        <w:spacing w:before="0" w:beforeAutospacing="0" w:after="0" w:afterAutospacing="0"/>
        <w:ind w:right="3600"/>
        <w:textAlignment w:val="baseline"/>
        <w:rPr>
          <w:rFonts w:asciiTheme="minorHAnsi" w:hAnsiTheme="minorHAnsi" w:cs="Segoe UI"/>
          <w:sz w:val="18"/>
          <w:szCs w:val="18"/>
        </w:rPr>
      </w:pPr>
      <w:r w:rsidRPr="00280D6C">
        <w:rPr>
          <w:rStyle w:val="normaltextrun"/>
          <w:rFonts w:asciiTheme="minorHAnsi" w:eastAsiaTheme="minorHAnsi" w:hAnsiTheme="minorHAnsi" w:cs="Calibri"/>
          <w:sz w:val="20"/>
          <w:szCs w:val="20"/>
        </w:rPr>
        <w:t>781-373-7000</w:t>
      </w:r>
      <w:r w:rsidRPr="00280D6C">
        <w:rPr>
          <w:rStyle w:val="eop"/>
          <w:rFonts w:asciiTheme="minorHAnsi" w:hAnsiTheme="minorHAnsi" w:cs="Calibri"/>
          <w:sz w:val="20"/>
          <w:szCs w:val="20"/>
        </w:rPr>
        <w:t> </w:t>
      </w:r>
    </w:p>
    <w:p w14:paraId="50A18708" w14:textId="597002DF" w:rsidR="00144555" w:rsidRPr="00280D6C" w:rsidRDefault="00144555" w:rsidP="008E314D">
      <w:pPr>
        <w:tabs>
          <w:tab w:val="left" w:pos="360"/>
          <w:tab w:val="left" w:pos="720"/>
          <w:tab w:val="left" w:pos="1080"/>
          <w:tab w:val="left" w:pos="1440"/>
          <w:tab w:val="left" w:pos="1800"/>
          <w:tab w:val="left" w:pos="2160"/>
          <w:tab w:val="left" w:pos="2520"/>
          <w:tab w:val="left" w:pos="2880"/>
        </w:tabs>
        <w:ind w:right="3600"/>
        <w:rPr>
          <w:sz w:val="20"/>
          <w:szCs w:val="20"/>
        </w:rPr>
      </w:pPr>
      <w:r w:rsidRPr="00280D6C">
        <w:rPr>
          <w:sz w:val="20"/>
          <w:szCs w:val="20"/>
        </w:rPr>
        <w:t>www.air.org</w:t>
      </w:r>
    </w:p>
    <w:p w14:paraId="0C517B5F" w14:textId="77777777" w:rsidR="00A95BAB" w:rsidRDefault="00A95BAB" w:rsidP="00265A60">
      <w:pPr>
        <w:tabs>
          <w:tab w:val="left" w:pos="360"/>
          <w:tab w:val="left" w:pos="720"/>
          <w:tab w:val="left" w:pos="1080"/>
          <w:tab w:val="left" w:pos="1440"/>
          <w:tab w:val="left" w:pos="1800"/>
          <w:tab w:val="left" w:pos="2160"/>
          <w:tab w:val="left" w:pos="2520"/>
          <w:tab w:val="left" w:pos="2880"/>
        </w:tabs>
        <w:ind w:right="3600"/>
        <w:rPr>
          <w:sz w:val="28"/>
          <w:szCs w:val="40"/>
        </w:rPr>
      </w:pPr>
    </w:p>
    <w:p w14:paraId="569E3084" w14:textId="40CC17A0" w:rsidR="00E64C7A" w:rsidRDefault="005304F8" w:rsidP="53987301">
      <w:pPr>
        <w:spacing w:line="240" w:lineRule="auto"/>
        <w:rPr>
          <w:b/>
          <w:bCs/>
          <w:sz w:val="28"/>
          <w:szCs w:val="28"/>
        </w:rPr>
      </w:pPr>
      <w:r w:rsidRPr="53987301">
        <w:rPr>
          <w:b/>
          <w:bCs/>
          <w:sz w:val="28"/>
          <w:szCs w:val="28"/>
        </w:rPr>
        <w:br w:type="page"/>
      </w:r>
    </w:p>
    <w:p w14:paraId="224357F6" w14:textId="71483746" w:rsidR="008E314D" w:rsidRDefault="00D84CF0" w:rsidP="0055077E">
      <w:pPr>
        <w:pStyle w:val="TOCHeading"/>
      </w:pPr>
      <w:r>
        <w:lastRenderedPageBreak/>
        <w:t>Contents</w:t>
      </w:r>
    </w:p>
    <w:p w14:paraId="2A2A4EDD" w14:textId="250B5575" w:rsidR="00B224A9" w:rsidRDefault="002E7525" w:rsidP="00B224A9">
      <w:pPr>
        <w:pStyle w:val="TOC1"/>
        <w:rPr>
          <w:rFonts w:eastAsiaTheme="minorEastAsia"/>
          <w:noProof/>
        </w:rPr>
      </w:pPr>
      <w:r>
        <w:rPr>
          <w:sz w:val="20"/>
          <w:szCs w:val="20"/>
        </w:rPr>
        <w:fldChar w:fldCharType="begin"/>
      </w:r>
      <w:r>
        <w:rPr>
          <w:sz w:val="20"/>
          <w:szCs w:val="20"/>
        </w:rPr>
        <w:instrText xml:space="preserve"> TOC \h \z \t "Heading 2,1" </w:instrText>
      </w:r>
      <w:r>
        <w:rPr>
          <w:sz w:val="20"/>
          <w:szCs w:val="20"/>
        </w:rPr>
        <w:fldChar w:fldCharType="separate"/>
      </w:r>
      <w:hyperlink w:anchor="_Toc107068216" w:history="1">
        <w:r w:rsidR="00B224A9" w:rsidRPr="00D51A99">
          <w:rPr>
            <w:rStyle w:val="Hyperlink"/>
            <w:noProof/>
          </w:rPr>
          <w:t>Executive Summary</w:t>
        </w:r>
        <w:r w:rsidR="00B224A9">
          <w:rPr>
            <w:noProof/>
            <w:webHidden/>
          </w:rPr>
          <w:tab/>
        </w:r>
        <w:r w:rsidR="00B224A9">
          <w:rPr>
            <w:noProof/>
            <w:webHidden/>
          </w:rPr>
          <w:fldChar w:fldCharType="begin"/>
        </w:r>
        <w:r w:rsidR="00B224A9">
          <w:rPr>
            <w:noProof/>
            <w:webHidden/>
          </w:rPr>
          <w:instrText xml:space="preserve"> PAGEREF _Toc107068216 \h </w:instrText>
        </w:r>
        <w:r w:rsidR="00B224A9">
          <w:rPr>
            <w:noProof/>
            <w:webHidden/>
          </w:rPr>
        </w:r>
        <w:r w:rsidR="00B224A9">
          <w:rPr>
            <w:noProof/>
            <w:webHidden/>
          </w:rPr>
          <w:fldChar w:fldCharType="separate"/>
        </w:r>
        <w:r w:rsidR="00D6624D">
          <w:rPr>
            <w:noProof/>
            <w:webHidden/>
          </w:rPr>
          <w:t>1</w:t>
        </w:r>
        <w:r w:rsidR="00B224A9">
          <w:rPr>
            <w:noProof/>
            <w:webHidden/>
          </w:rPr>
          <w:fldChar w:fldCharType="end"/>
        </w:r>
      </w:hyperlink>
    </w:p>
    <w:p w14:paraId="34204EF3" w14:textId="41BBD777" w:rsidR="00B224A9" w:rsidRDefault="00B224A9" w:rsidP="00B224A9">
      <w:pPr>
        <w:pStyle w:val="TOC1"/>
        <w:rPr>
          <w:rFonts w:eastAsiaTheme="minorEastAsia"/>
          <w:noProof/>
        </w:rPr>
      </w:pPr>
      <w:hyperlink w:anchor="_Toc107068217" w:history="1">
        <w:r w:rsidRPr="00D51A99">
          <w:rPr>
            <w:rStyle w:val="Hyperlink"/>
            <w:noProof/>
          </w:rPr>
          <w:t>Bridgewater-Raynham Regional School District: District Review Overview</w:t>
        </w:r>
        <w:r>
          <w:rPr>
            <w:noProof/>
            <w:webHidden/>
          </w:rPr>
          <w:tab/>
        </w:r>
        <w:r>
          <w:rPr>
            <w:noProof/>
            <w:webHidden/>
          </w:rPr>
          <w:fldChar w:fldCharType="begin"/>
        </w:r>
        <w:r>
          <w:rPr>
            <w:noProof/>
            <w:webHidden/>
          </w:rPr>
          <w:instrText xml:space="preserve"> PAGEREF _Toc107068217 \h </w:instrText>
        </w:r>
        <w:r>
          <w:rPr>
            <w:noProof/>
            <w:webHidden/>
          </w:rPr>
        </w:r>
        <w:r>
          <w:rPr>
            <w:noProof/>
            <w:webHidden/>
          </w:rPr>
          <w:fldChar w:fldCharType="separate"/>
        </w:r>
        <w:r w:rsidR="00D6624D">
          <w:rPr>
            <w:noProof/>
            <w:webHidden/>
          </w:rPr>
          <w:t>4</w:t>
        </w:r>
        <w:r>
          <w:rPr>
            <w:noProof/>
            <w:webHidden/>
          </w:rPr>
          <w:fldChar w:fldCharType="end"/>
        </w:r>
      </w:hyperlink>
    </w:p>
    <w:p w14:paraId="568191E0" w14:textId="337A87D6" w:rsidR="00B224A9" w:rsidRDefault="00B224A9" w:rsidP="00B224A9">
      <w:pPr>
        <w:pStyle w:val="TOC1"/>
        <w:rPr>
          <w:rFonts w:eastAsiaTheme="minorEastAsia"/>
          <w:noProof/>
        </w:rPr>
      </w:pPr>
      <w:hyperlink w:anchor="_Toc107068218" w:history="1">
        <w:r w:rsidRPr="00D51A99">
          <w:rPr>
            <w:rStyle w:val="Hyperlink"/>
            <w:noProof/>
          </w:rPr>
          <w:t>Leadership and Governance</w:t>
        </w:r>
        <w:r>
          <w:rPr>
            <w:noProof/>
            <w:webHidden/>
          </w:rPr>
          <w:tab/>
        </w:r>
        <w:r>
          <w:rPr>
            <w:noProof/>
            <w:webHidden/>
          </w:rPr>
          <w:fldChar w:fldCharType="begin"/>
        </w:r>
        <w:r>
          <w:rPr>
            <w:noProof/>
            <w:webHidden/>
          </w:rPr>
          <w:instrText xml:space="preserve"> PAGEREF _Toc107068218 \h </w:instrText>
        </w:r>
        <w:r>
          <w:rPr>
            <w:noProof/>
            <w:webHidden/>
          </w:rPr>
        </w:r>
        <w:r>
          <w:rPr>
            <w:noProof/>
            <w:webHidden/>
          </w:rPr>
          <w:fldChar w:fldCharType="separate"/>
        </w:r>
        <w:r w:rsidR="00D6624D">
          <w:rPr>
            <w:noProof/>
            <w:webHidden/>
          </w:rPr>
          <w:t>9</w:t>
        </w:r>
        <w:r>
          <w:rPr>
            <w:noProof/>
            <w:webHidden/>
          </w:rPr>
          <w:fldChar w:fldCharType="end"/>
        </w:r>
      </w:hyperlink>
    </w:p>
    <w:p w14:paraId="43C610CC" w14:textId="3EBCC93C" w:rsidR="00B224A9" w:rsidRDefault="00B224A9" w:rsidP="00B224A9">
      <w:pPr>
        <w:pStyle w:val="TOC1"/>
        <w:rPr>
          <w:rFonts w:eastAsiaTheme="minorEastAsia"/>
          <w:noProof/>
        </w:rPr>
      </w:pPr>
      <w:hyperlink w:anchor="_Toc107068219" w:history="1">
        <w:r w:rsidRPr="00D51A99">
          <w:rPr>
            <w:rStyle w:val="Hyperlink"/>
            <w:noProof/>
          </w:rPr>
          <w:t>Curriculum and Instruction</w:t>
        </w:r>
        <w:r>
          <w:rPr>
            <w:noProof/>
            <w:webHidden/>
          </w:rPr>
          <w:tab/>
        </w:r>
        <w:r>
          <w:rPr>
            <w:noProof/>
            <w:webHidden/>
          </w:rPr>
          <w:fldChar w:fldCharType="begin"/>
        </w:r>
        <w:r>
          <w:rPr>
            <w:noProof/>
            <w:webHidden/>
          </w:rPr>
          <w:instrText xml:space="preserve"> PAGEREF _Toc107068219 \h </w:instrText>
        </w:r>
        <w:r>
          <w:rPr>
            <w:noProof/>
            <w:webHidden/>
          </w:rPr>
        </w:r>
        <w:r>
          <w:rPr>
            <w:noProof/>
            <w:webHidden/>
          </w:rPr>
          <w:fldChar w:fldCharType="separate"/>
        </w:r>
        <w:r w:rsidR="00D6624D">
          <w:rPr>
            <w:noProof/>
            <w:webHidden/>
          </w:rPr>
          <w:t>14</w:t>
        </w:r>
        <w:r>
          <w:rPr>
            <w:noProof/>
            <w:webHidden/>
          </w:rPr>
          <w:fldChar w:fldCharType="end"/>
        </w:r>
      </w:hyperlink>
    </w:p>
    <w:p w14:paraId="207F3475" w14:textId="46BD4BFE" w:rsidR="00B224A9" w:rsidRDefault="00B224A9" w:rsidP="00B224A9">
      <w:pPr>
        <w:pStyle w:val="TOC1"/>
        <w:rPr>
          <w:rFonts w:eastAsiaTheme="minorEastAsia"/>
          <w:noProof/>
        </w:rPr>
      </w:pPr>
      <w:hyperlink w:anchor="_Toc107068220" w:history="1">
        <w:r w:rsidRPr="00D51A99">
          <w:rPr>
            <w:rStyle w:val="Hyperlink"/>
            <w:noProof/>
          </w:rPr>
          <w:t>Assessment</w:t>
        </w:r>
        <w:r>
          <w:rPr>
            <w:noProof/>
            <w:webHidden/>
          </w:rPr>
          <w:tab/>
        </w:r>
        <w:r>
          <w:rPr>
            <w:noProof/>
            <w:webHidden/>
          </w:rPr>
          <w:fldChar w:fldCharType="begin"/>
        </w:r>
        <w:r>
          <w:rPr>
            <w:noProof/>
            <w:webHidden/>
          </w:rPr>
          <w:instrText xml:space="preserve"> PAGEREF _Toc107068220 \h </w:instrText>
        </w:r>
        <w:r>
          <w:rPr>
            <w:noProof/>
            <w:webHidden/>
          </w:rPr>
        </w:r>
        <w:r>
          <w:rPr>
            <w:noProof/>
            <w:webHidden/>
          </w:rPr>
          <w:fldChar w:fldCharType="separate"/>
        </w:r>
        <w:r w:rsidR="00D6624D">
          <w:rPr>
            <w:noProof/>
            <w:webHidden/>
          </w:rPr>
          <w:t>20</w:t>
        </w:r>
        <w:r>
          <w:rPr>
            <w:noProof/>
            <w:webHidden/>
          </w:rPr>
          <w:fldChar w:fldCharType="end"/>
        </w:r>
      </w:hyperlink>
    </w:p>
    <w:p w14:paraId="4B0C37E2" w14:textId="4E1F6E9E" w:rsidR="00B224A9" w:rsidRDefault="00B224A9" w:rsidP="00B224A9">
      <w:pPr>
        <w:pStyle w:val="TOC1"/>
        <w:rPr>
          <w:rFonts w:eastAsiaTheme="minorEastAsia"/>
          <w:noProof/>
        </w:rPr>
      </w:pPr>
      <w:hyperlink w:anchor="_Toc107068221" w:history="1">
        <w:r w:rsidRPr="00D51A99">
          <w:rPr>
            <w:rStyle w:val="Hyperlink"/>
            <w:noProof/>
          </w:rPr>
          <w:t>Human Resources and Professional Development</w:t>
        </w:r>
        <w:r>
          <w:rPr>
            <w:noProof/>
            <w:webHidden/>
          </w:rPr>
          <w:tab/>
        </w:r>
        <w:r>
          <w:rPr>
            <w:noProof/>
            <w:webHidden/>
          </w:rPr>
          <w:fldChar w:fldCharType="begin"/>
        </w:r>
        <w:r>
          <w:rPr>
            <w:noProof/>
            <w:webHidden/>
          </w:rPr>
          <w:instrText xml:space="preserve"> PAGEREF _Toc107068221 \h </w:instrText>
        </w:r>
        <w:r>
          <w:rPr>
            <w:noProof/>
            <w:webHidden/>
          </w:rPr>
        </w:r>
        <w:r>
          <w:rPr>
            <w:noProof/>
            <w:webHidden/>
          </w:rPr>
          <w:fldChar w:fldCharType="separate"/>
        </w:r>
        <w:r w:rsidR="00D6624D">
          <w:rPr>
            <w:noProof/>
            <w:webHidden/>
          </w:rPr>
          <w:t>24</w:t>
        </w:r>
        <w:r>
          <w:rPr>
            <w:noProof/>
            <w:webHidden/>
          </w:rPr>
          <w:fldChar w:fldCharType="end"/>
        </w:r>
      </w:hyperlink>
    </w:p>
    <w:p w14:paraId="2EC8A89A" w14:textId="7FCFA443" w:rsidR="00B224A9" w:rsidRDefault="00B224A9" w:rsidP="00B224A9">
      <w:pPr>
        <w:pStyle w:val="TOC1"/>
        <w:rPr>
          <w:rFonts w:eastAsiaTheme="minorEastAsia"/>
          <w:noProof/>
        </w:rPr>
      </w:pPr>
      <w:hyperlink w:anchor="_Toc107068222" w:history="1">
        <w:r w:rsidRPr="00D51A99">
          <w:rPr>
            <w:rStyle w:val="Hyperlink"/>
            <w:noProof/>
          </w:rPr>
          <w:t>Student Support</w:t>
        </w:r>
        <w:r>
          <w:rPr>
            <w:noProof/>
            <w:webHidden/>
          </w:rPr>
          <w:tab/>
        </w:r>
        <w:r>
          <w:rPr>
            <w:noProof/>
            <w:webHidden/>
          </w:rPr>
          <w:fldChar w:fldCharType="begin"/>
        </w:r>
        <w:r>
          <w:rPr>
            <w:noProof/>
            <w:webHidden/>
          </w:rPr>
          <w:instrText xml:space="preserve"> PAGEREF _Toc107068222 \h </w:instrText>
        </w:r>
        <w:r>
          <w:rPr>
            <w:noProof/>
            <w:webHidden/>
          </w:rPr>
        </w:r>
        <w:r>
          <w:rPr>
            <w:noProof/>
            <w:webHidden/>
          </w:rPr>
          <w:fldChar w:fldCharType="separate"/>
        </w:r>
        <w:r w:rsidR="00D6624D">
          <w:rPr>
            <w:noProof/>
            <w:webHidden/>
          </w:rPr>
          <w:t>28</w:t>
        </w:r>
        <w:r>
          <w:rPr>
            <w:noProof/>
            <w:webHidden/>
          </w:rPr>
          <w:fldChar w:fldCharType="end"/>
        </w:r>
      </w:hyperlink>
    </w:p>
    <w:p w14:paraId="62F8EB11" w14:textId="5D382D59" w:rsidR="00B224A9" w:rsidRDefault="00B224A9" w:rsidP="00B224A9">
      <w:pPr>
        <w:pStyle w:val="TOC1"/>
        <w:rPr>
          <w:rFonts w:eastAsiaTheme="minorEastAsia"/>
          <w:noProof/>
        </w:rPr>
      </w:pPr>
      <w:hyperlink w:anchor="_Toc107068223" w:history="1">
        <w:r w:rsidRPr="00D51A99">
          <w:rPr>
            <w:rStyle w:val="Hyperlink"/>
            <w:noProof/>
          </w:rPr>
          <w:t>Financial and Asset Management</w:t>
        </w:r>
        <w:r>
          <w:rPr>
            <w:noProof/>
            <w:webHidden/>
          </w:rPr>
          <w:tab/>
        </w:r>
        <w:r>
          <w:rPr>
            <w:noProof/>
            <w:webHidden/>
          </w:rPr>
          <w:fldChar w:fldCharType="begin"/>
        </w:r>
        <w:r>
          <w:rPr>
            <w:noProof/>
            <w:webHidden/>
          </w:rPr>
          <w:instrText xml:space="preserve"> PAGEREF _Toc107068223 \h </w:instrText>
        </w:r>
        <w:r>
          <w:rPr>
            <w:noProof/>
            <w:webHidden/>
          </w:rPr>
        </w:r>
        <w:r>
          <w:rPr>
            <w:noProof/>
            <w:webHidden/>
          </w:rPr>
          <w:fldChar w:fldCharType="separate"/>
        </w:r>
        <w:r w:rsidR="00D6624D">
          <w:rPr>
            <w:noProof/>
            <w:webHidden/>
          </w:rPr>
          <w:t>34</w:t>
        </w:r>
        <w:r>
          <w:rPr>
            <w:noProof/>
            <w:webHidden/>
          </w:rPr>
          <w:fldChar w:fldCharType="end"/>
        </w:r>
      </w:hyperlink>
    </w:p>
    <w:p w14:paraId="025EE430" w14:textId="17E5224D" w:rsidR="00B224A9" w:rsidRDefault="00B224A9" w:rsidP="00B224A9">
      <w:pPr>
        <w:pStyle w:val="TOC1"/>
        <w:rPr>
          <w:rFonts w:eastAsiaTheme="minorEastAsia"/>
          <w:noProof/>
        </w:rPr>
      </w:pPr>
      <w:hyperlink w:anchor="_Toc107068224" w:history="1">
        <w:r w:rsidRPr="00D51A99">
          <w:rPr>
            <w:rStyle w:val="Hyperlink"/>
            <w:noProof/>
          </w:rPr>
          <w:t>Appendix A. Summary of Site Visit Activities</w:t>
        </w:r>
        <w:r>
          <w:rPr>
            <w:noProof/>
            <w:webHidden/>
          </w:rPr>
          <w:tab/>
          <w:t>A-</w:t>
        </w:r>
        <w:r>
          <w:rPr>
            <w:noProof/>
            <w:webHidden/>
          </w:rPr>
          <w:fldChar w:fldCharType="begin"/>
        </w:r>
        <w:r>
          <w:rPr>
            <w:noProof/>
            <w:webHidden/>
          </w:rPr>
          <w:instrText xml:space="preserve"> PAGEREF _Toc107068224 \h </w:instrText>
        </w:r>
        <w:r>
          <w:rPr>
            <w:noProof/>
            <w:webHidden/>
          </w:rPr>
        </w:r>
        <w:r>
          <w:rPr>
            <w:noProof/>
            <w:webHidden/>
          </w:rPr>
          <w:fldChar w:fldCharType="separate"/>
        </w:r>
        <w:r w:rsidR="00D6624D">
          <w:rPr>
            <w:noProof/>
            <w:webHidden/>
          </w:rPr>
          <w:t>1</w:t>
        </w:r>
        <w:r>
          <w:rPr>
            <w:noProof/>
            <w:webHidden/>
          </w:rPr>
          <w:fldChar w:fldCharType="end"/>
        </w:r>
      </w:hyperlink>
    </w:p>
    <w:p w14:paraId="0D64C654" w14:textId="57CDBF02" w:rsidR="00B224A9" w:rsidRDefault="00B224A9" w:rsidP="00B224A9">
      <w:pPr>
        <w:pStyle w:val="TOC1"/>
        <w:rPr>
          <w:rFonts w:eastAsiaTheme="minorEastAsia"/>
          <w:noProof/>
        </w:rPr>
      </w:pPr>
      <w:hyperlink w:anchor="_Toc107068225" w:history="1">
        <w:r w:rsidRPr="00D51A99">
          <w:rPr>
            <w:rStyle w:val="Hyperlink"/>
            <w:noProof/>
          </w:rPr>
          <w:t>Appendix B. Enrollment, Attendance, Expenditures</w:t>
        </w:r>
        <w:r>
          <w:rPr>
            <w:noProof/>
            <w:webHidden/>
          </w:rPr>
          <w:tab/>
          <w:t>B-</w:t>
        </w:r>
        <w:r>
          <w:rPr>
            <w:noProof/>
            <w:webHidden/>
          </w:rPr>
          <w:fldChar w:fldCharType="begin"/>
        </w:r>
        <w:r>
          <w:rPr>
            <w:noProof/>
            <w:webHidden/>
          </w:rPr>
          <w:instrText xml:space="preserve"> PAGEREF _Toc107068225 \h </w:instrText>
        </w:r>
        <w:r>
          <w:rPr>
            <w:noProof/>
            <w:webHidden/>
          </w:rPr>
        </w:r>
        <w:r>
          <w:rPr>
            <w:noProof/>
            <w:webHidden/>
          </w:rPr>
          <w:fldChar w:fldCharType="separate"/>
        </w:r>
        <w:r w:rsidR="00D6624D">
          <w:rPr>
            <w:noProof/>
            <w:webHidden/>
          </w:rPr>
          <w:t>1</w:t>
        </w:r>
        <w:r>
          <w:rPr>
            <w:noProof/>
            <w:webHidden/>
          </w:rPr>
          <w:fldChar w:fldCharType="end"/>
        </w:r>
      </w:hyperlink>
    </w:p>
    <w:p w14:paraId="6E194388" w14:textId="3AF2E7A6" w:rsidR="00B224A9" w:rsidRDefault="00B224A9" w:rsidP="00B224A9">
      <w:pPr>
        <w:pStyle w:val="TOC1"/>
        <w:rPr>
          <w:rFonts w:eastAsiaTheme="minorEastAsia"/>
          <w:noProof/>
        </w:rPr>
      </w:pPr>
      <w:hyperlink w:anchor="_Toc107068226" w:history="1">
        <w:r w:rsidRPr="00D51A99">
          <w:rPr>
            <w:rStyle w:val="Hyperlink"/>
            <w:noProof/>
          </w:rPr>
          <w:t xml:space="preserve">Appendix C. Districtwide Instructional Observation Report </w:t>
        </w:r>
        <w:r>
          <w:rPr>
            <w:noProof/>
            <w:webHidden/>
          </w:rPr>
          <w:tab/>
          <w:t>C-</w:t>
        </w:r>
        <w:r>
          <w:rPr>
            <w:noProof/>
            <w:webHidden/>
          </w:rPr>
          <w:fldChar w:fldCharType="begin"/>
        </w:r>
        <w:r>
          <w:rPr>
            <w:noProof/>
            <w:webHidden/>
          </w:rPr>
          <w:instrText xml:space="preserve"> PAGEREF _Toc107068226 \h </w:instrText>
        </w:r>
        <w:r>
          <w:rPr>
            <w:noProof/>
            <w:webHidden/>
          </w:rPr>
        </w:r>
        <w:r>
          <w:rPr>
            <w:noProof/>
            <w:webHidden/>
          </w:rPr>
          <w:fldChar w:fldCharType="separate"/>
        </w:r>
        <w:r w:rsidR="00D6624D">
          <w:rPr>
            <w:noProof/>
            <w:webHidden/>
          </w:rPr>
          <w:t>1</w:t>
        </w:r>
        <w:r>
          <w:rPr>
            <w:noProof/>
            <w:webHidden/>
          </w:rPr>
          <w:fldChar w:fldCharType="end"/>
        </w:r>
      </w:hyperlink>
    </w:p>
    <w:p w14:paraId="5A40A008" w14:textId="0740B2A5" w:rsidR="00B224A9" w:rsidRDefault="00B224A9" w:rsidP="00B224A9">
      <w:pPr>
        <w:pStyle w:val="TOC1"/>
        <w:rPr>
          <w:rFonts w:eastAsiaTheme="minorEastAsia"/>
          <w:noProof/>
        </w:rPr>
      </w:pPr>
      <w:hyperlink w:anchor="_Toc107068227" w:history="1">
        <w:r w:rsidRPr="00D51A99">
          <w:rPr>
            <w:rStyle w:val="Hyperlink"/>
            <w:noProof/>
          </w:rPr>
          <w:t>Appendix D. Resources to Support Implementation of DESE’s District Standards and Indicators</w:t>
        </w:r>
        <w:r>
          <w:rPr>
            <w:noProof/>
            <w:webHidden/>
          </w:rPr>
          <w:tab/>
          <w:t>D-</w:t>
        </w:r>
        <w:r>
          <w:rPr>
            <w:noProof/>
            <w:webHidden/>
          </w:rPr>
          <w:fldChar w:fldCharType="begin"/>
        </w:r>
        <w:r>
          <w:rPr>
            <w:noProof/>
            <w:webHidden/>
          </w:rPr>
          <w:instrText xml:space="preserve"> PAGEREF _Toc107068227 \h </w:instrText>
        </w:r>
        <w:r>
          <w:rPr>
            <w:noProof/>
            <w:webHidden/>
          </w:rPr>
        </w:r>
        <w:r>
          <w:rPr>
            <w:noProof/>
            <w:webHidden/>
          </w:rPr>
          <w:fldChar w:fldCharType="separate"/>
        </w:r>
        <w:r w:rsidR="00D6624D">
          <w:rPr>
            <w:noProof/>
            <w:webHidden/>
          </w:rPr>
          <w:t>1</w:t>
        </w:r>
        <w:r>
          <w:rPr>
            <w:noProof/>
            <w:webHidden/>
          </w:rPr>
          <w:fldChar w:fldCharType="end"/>
        </w:r>
      </w:hyperlink>
    </w:p>
    <w:p w14:paraId="7C4834D6" w14:textId="47A6663A" w:rsidR="00B224A9" w:rsidRDefault="00B224A9" w:rsidP="00B224A9">
      <w:pPr>
        <w:pStyle w:val="TOC1"/>
        <w:rPr>
          <w:rFonts w:eastAsiaTheme="minorEastAsia"/>
          <w:noProof/>
        </w:rPr>
      </w:pPr>
      <w:hyperlink w:anchor="_Toc107068228" w:history="1">
        <w:r w:rsidRPr="00D51A99">
          <w:rPr>
            <w:rStyle w:val="Hyperlink"/>
            <w:noProof/>
          </w:rPr>
          <w:t>Appendix E. Student Performance Tables</w:t>
        </w:r>
        <w:r>
          <w:rPr>
            <w:noProof/>
            <w:webHidden/>
          </w:rPr>
          <w:tab/>
          <w:t>E-</w:t>
        </w:r>
        <w:r>
          <w:rPr>
            <w:noProof/>
            <w:webHidden/>
          </w:rPr>
          <w:fldChar w:fldCharType="begin"/>
        </w:r>
        <w:r>
          <w:rPr>
            <w:noProof/>
            <w:webHidden/>
          </w:rPr>
          <w:instrText xml:space="preserve"> PAGEREF _Toc107068228 \h </w:instrText>
        </w:r>
        <w:r>
          <w:rPr>
            <w:noProof/>
            <w:webHidden/>
          </w:rPr>
        </w:r>
        <w:r>
          <w:rPr>
            <w:noProof/>
            <w:webHidden/>
          </w:rPr>
          <w:fldChar w:fldCharType="separate"/>
        </w:r>
        <w:r w:rsidR="00D6624D">
          <w:rPr>
            <w:noProof/>
            <w:webHidden/>
          </w:rPr>
          <w:t>1</w:t>
        </w:r>
        <w:r>
          <w:rPr>
            <w:noProof/>
            <w:webHidden/>
          </w:rPr>
          <w:fldChar w:fldCharType="end"/>
        </w:r>
      </w:hyperlink>
    </w:p>
    <w:p w14:paraId="6BA6D8CC" w14:textId="791FDF17" w:rsidR="002E7525" w:rsidRDefault="002E7525" w:rsidP="00161ED5">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Pr>
          <w:sz w:val="20"/>
          <w:szCs w:val="20"/>
        </w:rPr>
        <w:fldChar w:fldCharType="end"/>
      </w:r>
    </w:p>
    <w:p w14:paraId="4CD42A87" w14:textId="77777777" w:rsidR="002E7525" w:rsidRDefault="002E7525" w:rsidP="00161ED5">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p>
    <w:p w14:paraId="47E28774" w14:textId="7AD808BD" w:rsidR="008E314D" w:rsidRPr="000D45C3" w:rsidRDefault="008E314D" w:rsidP="00161ED5">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000D45C3">
        <w:rPr>
          <w:sz w:val="20"/>
          <w:szCs w:val="20"/>
        </w:rPr>
        <w:br w:type="page"/>
      </w:r>
    </w:p>
    <w:p w14:paraId="58733E23" w14:textId="04284F6E" w:rsidR="008E314D" w:rsidRDefault="008E314D" w:rsidP="008E314D">
      <w:pPr>
        <w:tabs>
          <w:tab w:val="left" w:pos="360"/>
          <w:tab w:val="left" w:pos="720"/>
          <w:tab w:val="left" w:pos="1080"/>
          <w:tab w:val="left" w:pos="1440"/>
          <w:tab w:val="left" w:pos="1800"/>
          <w:tab w:val="left" w:pos="2160"/>
          <w:tab w:val="left" w:pos="2520"/>
          <w:tab w:val="left" w:pos="2880"/>
        </w:tabs>
        <w:jc w:val="center"/>
      </w:pPr>
      <w:r>
        <w:rPr>
          <w:noProof/>
        </w:rPr>
        <w:lastRenderedPageBreak/>
        <w:drawing>
          <wp:inline distT="0" distB="0" distL="0" distR="0" wp14:anchorId="3E0278A7" wp14:editId="644B8597">
            <wp:extent cx="2352366" cy="1138686"/>
            <wp:effectExtent l="0" t="0" r="0" b="0"/>
            <wp:docPr id="13" name="Picture 3" descr="ES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352366" cy="1138686"/>
                    </a:xfrm>
                    <a:prstGeom prst="rect">
                      <a:avLst/>
                    </a:prstGeom>
                  </pic:spPr>
                </pic:pic>
              </a:graphicData>
            </a:graphic>
          </wp:inline>
        </w:drawing>
      </w:r>
    </w:p>
    <w:p w14:paraId="5823AC1D" w14:textId="62D3C945" w:rsidR="008E314D" w:rsidRDefault="008E314D" w:rsidP="0055077E">
      <w:pPr>
        <w:tabs>
          <w:tab w:val="left" w:pos="360"/>
          <w:tab w:val="left" w:pos="720"/>
          <w:tab w:val="left" w:pos="1080"/>
          <w:tab w:val="left" w:pos="1440"/>
          <w:tab w:val="left" w:pos="1800"/>
          <w:tab w:val="left" w:pos="2160"/>
          <w:tab w:val="left" w:pos="2520"/>
          <w:tab w:val="left" w:pos="2880"/>
        </w:tabs>
        <w:spacing w:after="240"/>
        <w:jc w:val="center"/>
      </w:pPr>
      <w:r>
        <w:t xml:space="preserve">This document was prepared by the </w:t>
      </w:r>
      <w:r w:rsidR="00740294">
        <w:t xml:space="preserve">American Institutes for Research, </w:t>
      </w:r>
      <w:r w:rsidR="001B4127">
        <w:t xml:space="preserve">in </w:t>
      </w:r>
      <w:r w:rsidR="00181912">
        <w:t xml:space="preserve">collaboration </w:t>
      </w:r>
      <w:r w:rsidR="001B4127">
        <w:t>with the</w:t>
      </w:r>
      <w:r>
        <w:br/>
        <w:t xml:space="preserve">Massachusetts Department of </w:t>
      </w:r>
      <w:r w:rsidRPr="00440BAB">
        <w:t xml:space="preserve">Elementary and Secondary </w:t>
      </w:r>
      <w:r>
        <w:t>Education</w:t>
      </w:r>
    </w:p>
    <w:p w14:paraId="6B8EC7D9" w14:textId="3B2F00DD" w:rsidR="008E314D" w:rsidRDefault="005D7AE1" w:rsidP="008E314D">
      <w:pPr>
        <w:tabs>
          <w:tab w:val="left" w:pos="360"/>
          <w:tab w:val="left" w:pos="720"/>
          <w:tab w:val="left" w:pos="1080"/>
          <w:tab w:val="left" w:pos="1440"/>
          <w:tab w:val="left" w:pos="1800"/>
          <w:tab w:val="left" w:pos="2160"/>
          <w:tab w:val="left" w:pos="2520"/>
          <w:tab w:val="left" w:pos="2880"/>
        </w:tabs>
        <w:spacing w:line="240" w:lineRule="auto"/>
        <w:jc w:val="center"/>
      </w:pPr>
      <w:r>
        <w:t>Jeff</w:t>
      </w:r>
      <w:r w:rsidR="00383EE1">
        <w:t>rey C. Riley</w:t>
      </w:r>
      <w:r>
        <w:t xml:space="preserve"> </w:t>
      </w:r>
    </w:p>
    <w:p w14:paraId="5F95BE93" w14:textId="24DBFE49" w:rsidR="008E314D" w:rsidRDefault="008E314D" w:rsidP="00177F96">
      <w:pPr>
        <w:tabs>
          <w:tab w:val="left" w:pos="360"/>
          <w:tab w:val="left" w:pos="720"/>
          <w:tab w:val="left" w:pos="1080"/>
          <w:tab w:val="left" w:pos="1440"/>
          <w:tab w:val="left" w:pos="1800"/>
          <w:tab w:val="left" w:pos="2160"/>
          <w:tab w:val="left" w:pos="2520"/>
          <w:tab w:val="left" w:pos="2880"/>
        </w:tabs>
        <w:spacing w:line="240" w:lineRule="auto"/>
        <w:jc w:val="center"/>
      </w:pPr>
      <w:r>
        <w:t>Commissioner</w:t>
      </w:r>
    </w:p>
    <w:p w14:paraId="26B707AB" w14:textId="2E65CD5C" w:rsidR="001E776B" w:rsidRPr="0055077E" w:rsidRDefault="001E776B" w:rsidP="0055077E">
      <w:pPr>
        <w:tabs>
          <w:tab w:val="left" w:pos="360"/>
          <w:tab w:val="left" w:pos="720"/>
          <w:tab w:val="left" w:pos="1080"/>
          <w:tab w:val="left" w:pos="1440"/>
          <w:tab w:val="left" w:pos="1800"/>
          <w:tab w:val="left" w:pos="2160"/>
          <w:tab w:val="left" w:pos="2520"/>
          <w:tab w:val="left" w:pos="2880"/>
        </w:tabs>
        <w:spacing w:after="240"/>
        <w:jc w:val="center"/>
        <w:rPr>
          <w:rStyle w:val="bold"/>
        </w:rPr>
      </w:pPr>
      <w:r w:rsidRPr="0055077E">
        <w:rPr>
          <w:rStyle w:val="bold"/>
        </w:rPr>
        <w:t xml:space="preserve">Published </w:t>
      </w:r>
      <w:r w:rsidR="00673993">
        <w:rPr>
          <w:rStyle w:val="bold"/>
        </w:rPr>
        <w:t>September</w:t>
      </w:r>
      <w:r w:rsidR="00977E2B" w:rsidRPr="0055077E">
        <w:rPr>
          <w:rStyle w:val="bold"/>
        </w:rPr>
        <w:t xml:space="preserve"> </w:t>
      </w:r>
      <w:r w:rsidR="000538C4" w:rsidRPr="0055077E">
        <w:rPr>
          <w:rStyle w:val="bold"/>
        </w:rPr>
        <w:t>2022</w:t>
      </w:r>
    </w:p>
    <w:p w14:paraId="0EBCF93A" w14:textId="77777777" w:rsidR="008E314D" w:rsidRDefault="008E314D" w:rsidP="0055077E">
      <w:pPr>
        <w:tabs>
          <w:tab w:val="left" w:pos="360"/>
          <w:tab w:val="left" w:pos="720"/>
          <w:tab w:val="left" w:pos="1080"/>
          <w:tab w:val="left" w:pos="1440"/>
          <w:tab w:val="left" w:pos="1800"/>
          <w:tab w:val="left" w:pos="2160"/>
          <w:tab w:val="left" w:pos="2520"/>
          <w:tab w:val="left" w:pos="2880"/>
        </w:tabs>
        <w:spacing w:after="240"/>
        <w:jc w:val="center"/>
      </w:pPr>
      <w:r>
        <w:t xml:space="preserve">The Massachusetts Department of </w:t>
      </w:r>
      <w:r w:rsidRPr="00440BAB">
        <w:t xml:space="preserve">Elementary and Secondary </w:t>
      </w:r>
      <w:r>
        <w:t xml:space="preserve">Education, an affirmative action employer, is committed to ensuring that all of its programs and facilities are accessible to all members of the public. We do not discriminate on the basis of age, color, disability, national origin, race, religion, sex, gender identity, or sexual orientation. Inquiries regarding the Department’s compliance with Title IX and other civil rights laws may be directed to the Human Resources Director, </w:t>
      </w:r>
      <w:r>
        <w:rPr>
          <w:snapToGrid w:val="0"/>
        </w:rPr>
        <w:t xml:space="preserve">75 Pleasant </w:t>
      </w:r>
      <w:r>
        <w:t>St., Malden, MA 02148-4906. Phone: 781-338-6105.</w:t>
      </w:r>
    </w:p>
    <w:p w14:paraId="4361469B" w14:textId="77777777" w:rsidR="001166A5" w:rsidRDefault="001166A5" w:rsidP="0055077E">
      <w:pPr>
        <w:tabs>
          <w:tab w:val="left" w:pos="360"/>
          <w:tab w:val="left" w:pos="720"/>
          <w:tab w:val="left" w:pos="1080"/>
          <w:tab w:val="left" w:pos="1440"/>
          <w:tab w:val="left" w:pos="1800"/>
          <w:tab w:val="left" w:pos="2160"/>
          <w:tab w:val="left" w:pos="2520"/>
          <w:tab w:val="left" w:pos="2880"/>
        </w:tabs>
        <w:spacing w:after="240"/>
        <w:jc w:val="center"/>
      </w:pPr>
      <w:r>
        <w:t xml:space="preserve">© 2022 Massachusetts Department of </w:t>
      </w:r>
      <w:r w:rsidRPr="00440BAB">
        <w:t xml:space="preserve">Elementary and Secondary </w:t>
      </w:r>
      <w:r>
        <w:t>Education</w:t>
      </w:r>
    </w:p>
    <w:p w14:paraId="05DE9136" w14:textId="77777777" w:rsidR="001166A5" w:rsidRPr="003D726B" w:rsidRDefault="001166A5" w:rsidP="003D726B">
      <w:pPr>
        <w:tabs>
          <w:tab w:val="left" w:pos="360"/>
          <w:tab w:val="left" w:pos="720"/>
          <w:tab w:val="left" w:pos="1080"/>
          <w:tab w:val="left" w:pos="1440"/>
          <w:tab w:val="left" w:pos="1800"/>
          <w:tab w:val="left" w:pos="2160"/>
          <w:tab w:val="left" w:pos="2520"/>
          <w:tab w:val="left" w:pos="2880"/>
        </w:tabs>
        <w:spacing w:after="240"/>
        <w:jc w:val="center"/>
        <w:rPr>
          <w:i/>
          <w:spacing w:val="-4"/>
        </w:rPr>
      </w:pPr>
      <w:r w:rsidRPr="003D726B">
        <w:rPr>
          <w:i/>
          <w:spacing w:val="-4"/>
        </w:rPr>
        <w:t>Permission is hereby granted to copy any or all parts of this document for non-commercial educational purposes. Please credit the “Massachusetts Department of Elementary and Secondary Education.”</w:t>
      </w:r>
    </w:p>
    <w:p w14:paraId="4675837B" w14:textId="5D98951F" w:rsidR="001166A5" w:rsidRDefault="001166A5" w:rsidP="001166A5">
      <w:pPr>
        <w:tabs>
          <w:tab w:val="left" w:pos="360"/>
          <w:tab w:val="left" w:pos="720"/>
          <w:tab w:val="left" w:pos="1080"/>
          <w:tab w:val="left" w:pos="1440"/>
          <w:tab w:val="left" w:pos="1800"/>
          <w:tab w:val="left" w:pos="2160"/>
          <w:tab w:val="left" w:pos="2520"/>
          <w:tab w:val="left" w:pos="2880"/>
        </w:tabs>
        <w:jc w:val="center"/>
      </w:pPr>
      <w:r>
        <w:t>This document printed on recycled paper</w:t>
      </w:r>
      <w:r w:rsidR="00D84CF0">
        <w:t>.</w:t>
      </w:r>
    </w:p>
    <w:p w14:paraId="33BF0CF8" w14:textId="77777777" w:rsidR="001166A5" w:rsidRDefault="001166A5" w:rsidP="00984249">
      <w:pPr>
        <w:tabs>
          <w:tab w:val="left" w:pos="360"/>
          <w:tab w:val="left" w:pos="720"/>
          <w:tab w:val="left" w:pos="1080"/>
          <w:tab w:val="left" w:pos="1440"/>
          <w:tab w:val="left" w:pos="1800"/>
          <w:tab w:val="left" w:pos="2160"/>
          <w:tab w:val="left" w:pos="2520"/>
          <w:tab w:val="left" w:pos="2880"/>
        </w:tabs>
        <w:jc w:val="center"/>
      </w:pPr>
    </w:p>
    <w:p w14:paraId="3E4DE37D"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r w:rsidRPr="00841539">
        <w:t xml:space="preserve">Massachusetts Department of </w:t>
      </w:r>
      <w:r w:rsidRPr="00440BAB">
        <w:t xml:space="preserve">Elementary and Secondary </w:t>
      </w:r>
      <w:r w:rsidRPr="00841539">
        <w:t>Education</w:t>
      </w:r>
    </w:p>
    <w:p w14:paraId="4D1D0F8C"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r>
        <w:rPr>
          <w:snapToGrid w:val="0"/>
        </w:rPr>
        <w:t xml:space="preserve">75 Pleasant </w:t>
      </w:r>
      <w:r>
        <w:t>Street, Malden, MA 02148-4906</w:t>
      </w:r>
    </w:p>
    <w:p w14:paraId="6EEA3F3B" w14:textId="0B264AC8" w:rsidR="008E314D"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r>
        <w:t>Phone</w:t>
      </w:r>
      <w:r w:rsidR="00D84CF0">
        <w:t>:</w:t>
      </w:r>
      <w:r>
        <w:t xml:space="preserve"> 781-338-3000</w:t>
      </w:r>
      <w:r>
        <w:tab/>
      </w:r>
      <w:r w:rsidRPr="0020780F">
        <w:t>TTY: N.E.T. Relay 800-439-2370</w:t>
      </w:r>
    </w:p>
    <w:p w14:paraId="2B889E51"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hyperlink r:id="rId13" w:history="1">
        <w:r w:rsidRPr="00A70B44">
          <w:rPr>
            <w:rStyle w:val="Hyperlink"/>
          </w:rPr>
          <w:t>www.doe.mass.edu</w:t>
        </w:r>
      </w:hyperlink>
    </w:p>
    <w:p w14:paraId="332E41D9"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p>
    <w:p w14:paraId="10A0F30F" w14:textId="77777777" w:rsidR="008E314D" w:rsidRDefault="008E314D" w:rsidP="008E314D">
      <w:pPr>
        <w:tabs>
          <w:tab w:val="left" w:pos="360"/>
          <w:tab w:val="left" w:pos="720"/>
          <w:tab w:val="left" w:pos="1080"/>
          <w:tab w:val="left" w:pos="1440"/>
          <w:tab w:val="left" w:pos="1800"/>
          <w:tab w:val="left" w:pos="2160"/>
          <w:tab w:val="left" w:pos="2520"/>
          <w:tab w:val="left" w:pos="2880"/>
        </w:tabs>
      </w:pPr>
    </w:p>
    <w:p w14:paraId="09993608" w14:textId="77777777" w:rsidR="008E314D" w:rsidRDefault="008E314D" w:rsidP="008E314D">
      <w:pPr>
        <w:tabs>
          <w:tab w:val="left" w:pos="360"/>
          <w:tab w:val="left" w:pos="720"/>
          <w:tab w:val="left" w:pos="1080"/>
          <w:tab w:val="left" w:pos="1440"/>
          <w:tab w:val="left" w:pos="1800"/>
          <w:tab w:val="left" w:pos="2160"/>
          <w:tab w:val="left" w:pos="2520"/>
          <w:tab w:val="left" w:pos="2880"/>
        </w:tabs>
        <w:jc w:val="center"/>
        <w:sectPr w:rsidR="008E314D" w:rsidSect="00350132">
          <w:headerReference w:type="default" r:id="rId14"/>
          <w:footerReference w:type="default" r:id="rId15"/>
          <w:headerReference w:type="first" r:id="rId16"/>
          <w:footerReference w:type="first" r:id="rId17"/>
          <w:endnotePr>
            <w:numFmt w:val="decimal"/>
          </w:endnotePr>
          <w:pgSz w:w="12240" w:h="15840"/>
          <w:pgMar w:top="1440" w:right="1440" w:bottom="1440" w:left="1440" w:header="1440" w:footer="720" w:gutter="0"/>
          <w:pgNumType w:start="1"/>
          <w:cols w:space="720"/>
          <w:noEndnote/>
          <w:titlePg/>
          <w:docGrid w:linePitch="326"/>
        </w:sectPr>
      </w:pPr>
      <w:r>
        <w:rPr>
          <w:noProof/>
          <w:color w:val="2B579A"/>
          <w:shd w:val="clear" w:color="auto" w:fill="E6E6E6"/>
        </w:rPr>
        <w:drawing>
          <wp:inline distT="0" distB="0" distL="0" distR="0" wp14:anchorId="225FFCC1" wp14:editId="57703421">
            <wp:extent cx="1026795" cy="1017905"/>
            <wp:effectExtent l="0" t="0" r="0" b="0"/>
            <wp:docPr id="14" name="Picture 1" descr="State Seal of Massachuset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ate Seal of Massachusetts"/>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026795" cy="1017905"/>
                    </a:xfrm>
                    <a:prstGeom prst="rect">
                      <a:avLst/>
                    </a:prstGeom>
                    <a:noFill/>
                    <a:ln>
                      <a:noFill/>
                    </a:ln>
                  </pic:spPr>
                </pic:pic>
              </a:graphicData>
            </a:graphic>
          </wp:inline>
        </w:drawing>
      </w:r>
    </w:p>
    <w:p w14:paraId="69193927" w14:textId="77777777" w:rsidR="0043647B" w:rsidRPr="004170E3" w:rsidRDefault="0043647B" w:rsidP="0043647B">
      <w:pPr>
        <w:pStyle w:val="Heading2"/>
      </w:pPr>
      <w:bookmarkStart w:id="1" w:name="_Toc100678015"/>
      <w:bookmarkStart w:id="2" w:name="_Toc107068216"/>
      <w:bookmarkStart w:id="3" w:name="_Toc350870260"/>
      <w:r w:rsidRPr="007C01ED">
        <w:lastRenderedPageBreak/>
        <w:t>Executive Summary</w:t>
      </w:r>
      <w:bookmarkEnd w:id="1"/>
      <w:bookmarkEnd w:id="2"/>
    </w:p>
    <w:p w14:paraId="07B271A7" w14:textId="30C65323" w:rsidR="0043647B" w:rsidRDefault="0043647B" w:rsidP="0043647B">
      <w:pPr>
        <w:pStyle w:val="BodyText"/>
      </w:pPr>
      <w:bookmarkStart w:id="4" w:name="_Hlk40937737"/>
      <w:r>
        <w:t xml:space="preserve">In accordance with Massachusetts state law, the Massachusetts Department of Elementary and Secondary Education (DESE) contracted with </w:t>
      </w:r>
      <w:r w:rsidR="00D91D09">
        <w:t xml:space="preserve">the </w:t>
      </w:r>
      <w:r>
        <w:t>American Institutes for Research</w:t>
      </w:r>
      <w:r w:rsidR="00D91D09" w:rsidRPr="00D91D09">
        <w:rPr>
          <w:rFonts w:ascii="Arial" w:hAnsi="Arial" w:cs="Arial"/>
          <w:vertAlign w:val="superscript"/>
        </w:rPr>
        <w:t>®</w:t>
      </w:r>
      <w:r>
        <w:t xml:space="preserve"> (AIR</w:t>
      </w:r>
      <w:r w:rsidR="00D91D09" w:rsidRPr="00D91D09">
        <w:rPr>
          <w:rFonts w:ascii="Arial" w:hAnsi="Arial" w:cs="Arial"/>
          <w:vertAlign w:val="superscript"/>
        </w:rPr>
        <w:t>®</w:t>
      </w:r>
      <w:r>
        <w:t xml:space="preserve">) to conduct a comprehensive review of Bridgewater-Raynham </w:t>
      </w:r>
      <w:r w:rsidR="00D91D09">
        <w:t>Regional School District</w:t>
      </w:r>
      <w:r>
        <w:t xml:space="preserve"> </w:t>
      </w:r>
      <w:r w:rsidR="00D91D09">
        <w:t xml:space="preserve">(hereafter, BRRSD) </w:t>
      </w:r>
      <w:r>
        <w:t>in February 2022. Data collection activities associated with the review focused on understanding how district systems, structures, and practices operate in support of district continuous improvement efforts. The review focused on the six standards (and related indicators) that DESE has identified as being important component</w:t>
      </w:r>
      <w:r w:rsidRPr="000D62EE">
        <w:t xml:space="preserve">s of district effectiveness. </w:t>
      </w:r>
    </w:p>
    <w:p w14:paraId="63BEB708" w14:textId="3CDFA260" w:rsidR="0043647B" w:rsidRDefault="0043647B" w:rsidP="0043647B">
      <w:pPr>
        <w:pStyle w:val="BodyText"/>
      </w:pPr>
      <w:r w:rsidRPr="000F0D2F">
        <w:t>All data collection procedures for this report took place during the 2021</w:t>
      </w:r>
      <w:r w:rsidR="007F6DBC">
        <w:t>-</w:t>
      </w:r>
      <w:r>
        <w:t>20</w:t>
      </w:r>
      <w:r w:rsidRPr="000F0D2F">
        <w:t xml:space="preserve">22 academic year. This </w:t>
      </w:r>
      <w:r w:rsidR="00D003F6">
        <w:t xml:space="preserve">school year </w:t>
      </w:r>
      <w:r w:rsidRPr="000F0D2F">
        <w:t xml:space="preserve">represents the third </w:t>
      </w:r>
      <w:r>
        <w:t xml:space="preserve">year </w:t>
      </w:r>
      <w:r w:rsidRPr="000F0D2F">
        <w:t xml:space="preserve">affected by </w:t>
      </w:r>
      <w:r w:rsidR="00D003F6">
        <w:t>the</w:t>
      </w:r>
      <w:r w:rsidR="00D003F6" w:rsidRPr="000F0D2F">
        <w:t xml:space="preserve"> </w:t>
      </w:r>
      <w:r w:rsidRPr="000F0D2F">
        <w:t xml:space="preserve">global </w:t>
      </w:r>
      <w:r w:rsidR="00D003F6">
        <w:t xml:space="preserve">COVID-19 </w:t>
      </w:r>
      <w:r w:rsidRPr="000F0D2F">
        <w:t xml:space="preserve">pandemic, </w:t>
      </w:r>
      <w:r w:rsidR="00D003F6">
        <w:t>which</w:t>
      </w:r>
      <w:r w:rsidRPr="000F0D2F">
        <w:t xml:space="preserve"> has had a significant impact on educational systems since March 2020. The districts reviewed during the 2021</w:t>
      </w:r>
      <w:r w:rsidR="007F6DBC">
        <w:t>-</w:t>
      </w:r>
      <w:r>
        <w:t>20</w:t>
      </w:r>
      <w:r w:rsidRPr="000F0D2F">
        <w:t xml:space="preserve">22 school year experienced school closures, significant illness </w:t>
      </w:r>
      <w:r w:rsidR="00D003F6">
        <w:t>among</w:t>
      </w:r>
      <w:r w:rsidR="00D003F6" w:rsidRPr="000F0D2F">
        <w:t xml:space="preserve"> </w:t>
      </w:r>
      <w:r w:rsidRPr="000F0D2F">
        <w:t>staff and students, shortages of instructional and noninstructional staff, transportation issues, and other challenges during the two preceding school years</w:t>
      </w:r>
      <w:r w:rsidR="00D003F6">
        <w:t>,</w:t>
      </w:r>
      <w:r w:rsidRPr="000F0D2F">
        <w:t xml:space="preserve"> and some of these challenges continued during </w:t>
      </w:r>
      <w:r w:rsidR="00D003F6">
        <w:t>2021-2022</w:t>
      </w:r>
      <w:r w:rsidRPr="000F0D2F">
        <w:t xml:space="preserve"> </w:t>
      </w:r>
      <w:r w:rsidR="00D003F6">
        <w:t>as</w:t>
      </w:r>
      <w:r w:rsidRPr="000F0D2F">
        <w:t xml:space="preserve"> these districts were reviewed. Site visit and report writing teams considered these factors as they collected data and wrote reports.</w:t>
      </w:r>
    </w:p>
    <w:p w14:paraId="2680A3EC" w14:textId="53B9912D" w:rsidR="0043647B" w:rsidRDefault="00010563" w:rsidP="0043647B">
      <w:pPr>
        <w:pStyle w:val="BodyText"/>
      </w:pPr>
      <w:r>
        <w:t xml:space="preserve">At the time of the onsite review, </w:t>
      </w:r>
      <w:r w:rsidR="00D91D09">
        <w:t>BRRSD</w:t>
      </w:r>
      <w:r w:rsidR="0043647B">
        <w:t xml:space="preserve">’s superintendent, Derek Swenson, </w:t>
      </w:r>
      <w:r>
        <w:t xml:space="preserve">was </w:t>
      </w:r>
      <w:r w:rsidR="0043647B">
        <w:t xml:space="preserve">in his </w:t>
      </w:r>
      <w:r w:rsidR="00977E2B" w:rsidRPr="00977E2B">
        <w:t xml:space="preserve">seventh </w:t>
      </w:r>
      <w:r w:rsidR="0043647B" w:rsidRPr="00977E2B">
        <w:t>year</w:t>
      </w:r>
      <w:r w:rsidR="0043647B">
        <w:t xml:space="preserve"> in the role. </w:t>
      </w:r>
      <w:r>
        <w:t>Superintendent</w:t>
      </w:r>
      <w:r w:rsidR="0043647B">
        <w:t> Swenson leads the district with a central office staff that includes an assistant superintendent of schools</w:t>
      </w:r>
      <w:r w:rsidR="00D003F6">
        <w:t>;</w:t>
      </w:r>
      <w:r w:rsidR="0043647B">
        <w:t xml:space="preserve"> d</w:t>
      </w:r>
      <w:r w:rsidR="0043647B" w:rsidRPr="00747820">
        <w:t>irector</w:t>
      </w:r>
      <w:r w:rsidR="0043647B">
        <w:t>s</w:t>
      </w:r>
      <w:r w:rsidR="00D003F6">
        <w:t>/managers</w:t>
      </w:r>
      <w:r w:rsidR="0043647B" w:rsidRPr="00747820">
        <w:t xml:space="preserve"> of </w:t>
      </w:r>
      <w:r w:rsidR="0043647B">
        <w:t>b</w:t>
      </w:r>
      <w:r w:rsidR="0043647B" w:rsidRPr="00747820">
        <w:t xml:space="preserve">usiness </w:t>
      </w:r>
      <w:r w:rsidR="0043647B">
        <w:t>s</w:t>
      </w:r>
      <w:r w:rsidR="0043647B" w:rsidRPr="00747820">
        <w:t>ervices</w:t>
      </w:r>
      <w:r w:rsidR="0043647B">
        <w:t xml:space="preserve"> and student services, facilities, human resources, databases, and IT</w:t>
      </w:r>
      <w:r w:rsidR="00D003F6">
        <w:t>;</w:t>
      </w:r>
      <w:r w:rsidR="0043647B">
        <w:t xml:space="preserve"> and coordinators of teaching and learning in STEM </w:t>
      </w:r>
      <w:r w:rsidR="00D003F6">
        <w:t>(science, technology, engineering, and mathematics); h</w:t>
      </w:r>
      <w:r w:rsidR="0043647B">
        <w:t>umanities</w:t>
      </w:r>
      <w:r w:rsidR="00D003F6">
        <w:t>;</w:t>
      </w:r>
      <w:r w:rsidR="0043647B">
        <w:t xml:space="preserve"> and</w:t>
      </w:r>
      <w:r w:rsidR="0043647B" w:rsidRPr="004226F5">
        <w:t xml:space="preserve"> </w:t>
      </w:r>
      <w:r w:rsidR="00D003F6">
        <w:t>d</w:t>
      </w:r>
      <w:r w:rsidR="00D003F6" w:rsidRPr="004226F5">
        <w:t>iversity</w:t>
      </w:r>
      <w:r w:rsidR="0043647B" w:rsidRPr="004226F5">
        <w:t xml:space="preserve">, </w:t>
      </w:r>
      <w:r w:rsidR="00D003F6">
        <w:t>e</w:t>
      </w:r>
      <w:r w:rsidR="00D003F6" w:rsidRPr="004226F5">
        <w:t>quity</w:t>
      </w:r>
      <w:r w:rsidR="0043647B" w:rsidRPr="004226F5">
        <w:t xml:space="preserve">, and </w:t>
      </w:r>
      <w:r w:rsidR="00D003F6">
        <w:t>i</w:t>
      </w:r>
      <w:r w:rsidR="00D003F6" w:rsidRPr="004226F5">
        <w:t>nclusion</w:t>
      </w:r>
      <w:r w:rsidR="00D003F6">
        <w:t xml:space="preserve"> (DEI)</w:t>
      </w:r>
      <w:r w:rsidR="0043647B">
        <w:t>. The district is governed by a school committee composed of eight members</w:t>
      </w:r>
      <w:r w:rsidR="00B224A9">
        <w:t xml:space="preserve"> who are</w:t>
      </w:r>
      <w:r w:rsidR="0043647B">
        <w:t xml:space="preserve"> elected for staggered three-year terms.</w:t>
      </w:r>
    </w:p>
    <w:p w14:paraId="301D4B6F" w14:textId="77777777" w:rsidR="0043647B" w:rsidRPr="00177F96" w:rsidRDefault="0043647B" w:rsidP="0043647B">
      <w:pPr>
        <w:pStyle w:val="Heading3"/>
      </w:pPr>
      <w:r w:rsidRPr="00177F96">
        <w:t>Leadership and Governance</w:t>
      </w:r>
    </w:p>
    <w:bookmarkEnd w:id="4"/>
    <w:p w14:paraId="6EE3ABBA" w14:textId="42B5A1C5" w:rsidR="0043647B" w:rsidRPr="00DB2CA4" w:rsidRDefault="003203D4" w:rsidP="0043647B">
      <w:pPr>
        <w:pStyle w:val="BodyTextposthead"/>
      </w:pPr>
      <w:r>
        <w:t xml:space="preserve">In recent years, </w:t>
      </w:r>
      <w:r w:rsidR="00E508D7">
        <w:t>BRRSD</w:t>
      </w:r>
      <w:r w:rsidR="0043647B">
        <w:t xml:space="preserve"> has improved communication and community building between the two towns that make up the district, </w:t>
      </w:r>
      <w:r w:rsidR="005D7868">
        <w:t xml:space="preserve">Bridgewater and Raynham, </w:t>
      </w:r>
      <w:r w:rsidR="0043647B">
        <w:t>as well as within the district community. The district leadership team and school committee members are dedicated to collaborative relationships. In 2021</w:t>
      </w:r>
      <w:r w:rsidR="007F6DBC">
        <w:t>-</w:t>
      </w:r>
      <w:r w:rsidR="0043647B">
        <w:t>2022</w:t>
      </w:r>
      <w:r w:rsidR="00D003F6">
        <w:t>,</w:t>
      </w:r>
      <w:r w:rsidR="0043647B">
        <w:t xml:space="preserve"> the district introduced </w:t>
      </w:r>
      <w:r w:rsidR="000D34E4" w:rsidRPr="00F958E0">
        <w:t xml:space="preserve">two </w:t>
      </w:r>
      <w:r w:rsidR="0043647B" w:rsidRPr="00D878B7">
        <w:t>new</w:t>
      </w:r>
      <w:r w:rsidR="0043647B">
        <w:t xml:space="preserve"> </w:t>
      </w:r>
      <w:r w:rsidR="00781D91">
        <w:t xml:space="preserve">coordinator </w:t>
      </w:r>
      <w:r w:rsidR="0043647B">
        <w:t xml:space="preserve">positions: </w:t>
      </w:r>
      <w:r w:rsidR="00D003F6">
        <w:t xml:space="preserve">a </w:t>
      </w:r>
      <w:r w:rsidR="0043647B">
        <w:t>math</w:t>
      </w:r>
      <w:r w:rsidR="00D003F6">
        <w:t>ematics</w:t>
      </w:r>
      <w:r w:rsidR="0043647B">
        <w:t xml:space="preserve"> </w:t>
      </w:r>
      <w:r w:rsidR="00D003F6">
        <w:t xml:space="preserve">and </w:t>
      </w:r>
      <w:r w:rsidR="0043647B">
        <w:t xml:space="preserve">science curriculum director and </w:t>
      </w:r>
      <w:r w:rsidR="00D003F6">
        <w:t>a DEI</w:t>
      </w:r>
      <w:r w:rsidR="0043647B">
        <w:t xml:space="preserve"> director, with the goals of creating consistency in quality of education and curriculum and diversifying curricular content across the district. Multiple interviewees described the working relationship among key district leaders, including the superintendent, school committee, and teachers’ association representatives, as positive. </w:t>
      </w:r>
      <w:r w:rsidR="0043647B" w:rsidRPr="00DB2CA4">
        <w:t>The district</w:t>
      </w:r>
      <w:r w:rsidR="0043647B">
        <w:t>’s</w:t>
      </w:r>
      <w:r w:rsidR="0043647B" w:rsidRPr="00DB2CA4">
        <w:t xml:space="preserve"> strategic vision</w:t>
      </w:r>
      <w:r w:rsidR="0043647B">
        <w:t xml:space="preserve"> is</w:t>
      </w:r>
      <w:r w:rsidR="0043647B" w:rsidRPr="00DB2CA4">
        <w:t xml:space="preserve"> </w:t>
      </w:r>
      <w:r w:rsidR="0043647B">
        <w:t>articulated in</w:t>
      </w:r>
      <w:r w:rsidR="0043647B" w:rsidRPr="00DB2CA4">
        <w:t xml:space="preserve"> the Student Success Plan</w:t>
      </w:r>
      <w:r w:rsidR="0043647B">
        <w:t xml:space="preserve">, </w:t>
      </w:r>
      <w:r w:rsidR="0043647B" w:rsidRPr="00DB2CA4">
        <w:t>which outlines four strategic objectives</w:t>
      </w:r>
      <w:r w:rsidR="0043647B">
        <w:t>:</w:t>
      </w:r>
      <w:r w:rsidR="0043647B" w:rsidRPr="00DB2CA4">
        <w:t xml:space="preserve"> </w:t>
      </w:r>
      <w:r w:rsidR="00D003F6">
        <w:t>s</w:t>
      </w:r>
      <w:r w:rsidR="00D003F6" w:rsidRPr="00DB2CA4">
        <w:t xml:space="preserve">afe </w:t>
      </w:r>
      <w:r w:rsidR="0043647B" w:rsidRPr="00DB2CA4">
        <w:t xml:space="preserve">and </w:t>
      </w:r>
      <w:r w:rsidR="00D003F6">
        <w:t>s</w:t>
      </w:r>
      <w:r w:rsidR="00D003F6" w:rsidRPr="00DB2CA4">
        <w:t xml:space="preserve">upportive </w:t>
      </w:r>
      <w:r w:rsidR="00D003F6">
        <w:t>s</w:t>
      </w:r>
      <w:r w:rsidR="00D003F6" w:rsidRPr="00DB2CA4">
        <w:t>chools</w:t>
      </w:r>
      <w:r w:rsidR="0043647B" w:rsidRPr="00DB2CA4">
        <w:t xml:space="preserve">, </w:t>
      </w:r>
      <w:r w:rsidR="00D003F6">
        <w:t>c</w:t>
      </w:r>
      <w:r w:rsidR="00D003F6" w:rsidRPr="00DB2CA4">
        <w:t xml:space="preserve">urriculum </w:t>
      </w:r>
      <w:r w:rsidR="0043647B" w:rsidRPr="00DB2CA4">
        <w:t xml:space="preserve">and </w:t>
      </w:r>
      <w:r w:rsidR="00D003F6">
        <w:t>i</w:t>
      </w:r>
      <w:r w:rsidR="00D003F6" w:rsidRPr="00DB2CA4">
        <w:t>nstruction</w:t>
      </w:r>
      <w:r w:rsidR="0043647B" w:rsidRPr="00DB2CA4">
        <w:t xml:space="preserve">, </w:t>
      </w:r>
      <w:r w:rsidR="00D003F6">
        <w:t>t</w:t>
      </w:r>
      <w:r w:rsidR="00D003F6" w:rsidRPr="00DB2CA4">
        <w:t>echnology</w:t>
      </w:r>
      <w:r w:rsidR="0043647B" w:rsidRPr="00DB2CA4">
        <w:t xml:space="preserve">, and </w:t>
      </w:r>
      <w:r w:rsidR="00D003F6">
        <w:t>f</w:t>
      </w:r>
      <w:r w:rsidR="00D003F6" w:rsidRPr="00DB2CA4">
        <w:t>acilities</w:t>
      </w:r>
      <w:r w:rsidR="0043647B" w:rsidRPr="00DB2CA4">
        <w:t xml:space="preserve">. Interviews </w:t>
      </w:r>
      <w:r w:rsidR="0043647B">
        <w:t>and a document review</w:t>
      </w:r>
      <w:r w:rsidR="0043647B" w:rsidRPr="00DB2CA4">
        <w:t xml:space="preserve"> </w:t>
      </w:r>
      <w:r w:rsidR="001217D8">
        <w:t>indicated</w:t>
      </w:r>
      <w:r w:rsidR="001217D8" w:rsidRPr="00DB2CA4">
        <w:t xml:space="preserve"> </w:t>
      </w:r>
      <w:r w:rsidR="0043647B" w:rsidRPr="00DB2CA4">
        <w:t xml:space="preserve">action plans and activities that various </w:t>
      </w:r>
      <w:r w:rsidR="0043647B">
        <w:t>staff</w:t>
      </w:r>
      <w:r w:rsidR="0043647B" w:rsidRPr="00DB2CA4">
        <w:t xml:space="preserve"> in the </w:t>
      </w:r>
      <w:r w:rsidR="0043647B">
        <w:t>district</w:t>
      </w:r>
      <w:r w:rsidR="0043647B" w:rsidRPr="00DB2CA4">
        <w:t xml:space="preserve"> </w:t>
      </w:r>
      <w:r w:rsidR="0043647B">
        <w:t>plan</w:t>
      </w:r>
      <w:r w:rsidR="00811EB1">
        <w:t>ned</w:t>
      </w:r>
      <w:r w:rsidR="0043647B">
        <w:t xml:space="preserve"> to</w:t>
      </w:r>
      <w:r w:rsidR="0043647B" w:rsidRPr="00DB2CA4">
        <w:t xml:space="preserve"> take to support the development of these strategic objectives.</w:t>
      </w:r>
    </w:p>
    <w:p w14:paraId="547DB0E1" w14:textId="77777777" w:rsidR="003D726B" w:rsidRDefault="003D726B">
      <w:pPr>
        <w:spacing w:line="240" w:lineRule="auto"/>
        <w:rPr>
          <w:rFonts w:asciiTheme="majorHAnsi" w:hAnsiTheme="majorHAnsi"/>
          <w:color w:val="2F5496" w:themeColor="accent5" w:themeShade="BF"/>
          <w:sz w:val="28"/>
        </w:rPr>
      </w:pPr>
      <w:r>
        <w:br w:type="page"/>
      </w:r>
    </w:p>
    <w:p w14:paraId="79AF697D" w14:textId="77777777" w:rsidR="0043647B" w:rsidRPr="00E14271" w:rsidRDefault="0043647B" w:rsidP="0043647B">
      <w:pPr>
        <w:pStyle w:val="Heading3"/>
      </w:pPr>
      <w:r w:rsidRPr="00E14271">
        <w:lastRenderedPageBreak/>
        <w:t>Curriculum and Instruction</w:t>
      </w:r>
    </w:p>
    <w:p w14:paraId="596ED812" w14:textId="69EF80ED" w:rsidR="0043647B" w:rsidRDefault="0043647B" w:rsidP="0043647B">
      <w:pPr>
        <w:pStyle w:val="BodyTextposthead"/>
        <w:rPr>
          <w:rFonts w:cstheme="minorHAnsi"/>
          <w:color w:val="000000" w:themeColor="text1"/>
        </w:rPr>
      </w:pPr>
      <w:r>
        <w:t>Interviews with</w:t>
      </w:r>
      <w:r w:rsidRPr="53B76CA1">
        <w:t xml:space="preserve"> district leaders and </w:t>
      </w:r>
      <w:r>
        <w:t xml:space="preserve">a review of </w:t>
      </w:r>
      <w:r w:rsidR="00D003F6">
        <w:t>B</w:t>
      </w:r>
      <w:r w:rsidR="00B224A9">
        <w:t>R</w:t>
      </w:r>
      <w:r w:rsidR="00D003F6">
        <w:t>RSD</w:t>
      </w:r>
      <w:r>
        <w:t>’s</w:t>
      </w:r>
      <w:r w:rsidRPr="53B76CA1">
        <w:t xml:space="preserve"> </w:t>
      </w:r>
      <w:r>
        <w:t>Student Success Plan</w:t>
      </w:r>
      <w:r w:rsidRPr="53B76CA1">
        <w:t xml:space="preserve"> </w:t>
      </w:r>
      <w:r>
        <w:t xml:space="preserve">indicated that </w:t>
      </w:r>
      <w:r w:rsidRPr="53B76CA1">
        <w:t xml:space="preserve">the district </w:t>
      </w:r>
      <w:r>
        <w:t>was</w:t>
      </w:r>
      <w:r w:rsidRPr="53B76CA1">
        <w:t xml:space="preserve"> </w:t>
      </w:r>
      <w:r w:rsidR="00A836B7">
        <w:t>making concerted efforts</w:t>
      </w:r>
      <w:r w:rsidRPr="53B76CA1">
        <w:t xml:space="preserve"> </w:t>
      </w:r>
      <w:r w:rsidR="00A836B7">
        <w:t>to make</w:t>
      </w:r>
      <w:r w:rsidR="00A836B7" w:rsidRPr="53B76CA1">
        <w:t xml:space="preserve"> </w:t>
      </w:r>
      <w:r>
        <w:t>its</w:t>
      </w:r>
      <w:r w:rsidRPr="53B76CA1">
        <w:t xml:space="preserve"> curriculum more diverse and vertically aligned. </w:t>
      </w:r>
      <w:r w:rsidR="00E508D7">
        <w:t>BRRSD</w:t>
      </w:r>
      <w:r w:rsidRPr="53B76CA1">
        <w:t xml:space="preserve"> </w:t>
      </w:r>
      <w:r w:rsidR="00811EB1">
        <w:t xml:space="preserve">has </w:t>
      </w:r>
      <w:r w:rsidRPr="53B76CA1">
        <w:t xml:space="preserve">hired two curriculum coordinators, for the humanities and STEM, as well as a </w:t>
      </w:r>
      <w:r w:rsidR="00D003F6">
        <w:t>DEI</w:t>
      </w:r>
      <w:r w:rsidRPr="53B76CA1">
        <w:t xml:space="preserve"> </w:t>
      </w:r>
      <w:r>
        <w:t>c</w:t>
      </w:r>
      <w:r w:rsidRPr="53B76CA1">
        <w:t xml:space="preserve">oordinator, all of whom are involved in developing stronger curricula throughout the district. Teachers reported some involvement in the curriculum decision process but </w:t>
      </w:r>
      <w:r>
        <w:t>said</w:t>
      </w:r>
      <w:r w:rsidRPr="53B76CA1">
        <w:t xml:space="preserve"> that the district could better implement teacher feedback. The district also </w:t>
      </w:r>
      <w:r w:rsidR="00811EB1">
        <w:t xml:space="preserve">has </w:t>
      </w:r>
      <w:r w:rsidRPr="53B76CA1">
        <w:t xml:space="preserve">hired interventionists as </w:t>
      </w:r>
      <w:r>
        <w:t>it</w:t>
      </w:r>
      <w:r w:rsidRPr="53B76CA1">
        <w:t xml:space="preserve"> </w:t>
      </w:r>
      <w:r w:rsidR="00811EB1">
        <w:t xml:space="preserve">has </w:t>
      </w:r>
      <w:r w:rsidR="00811EB1" w:rsidRPr="53B76CA1">
        <w:t>transition</w:t>
      </w:r>
      <w:r w:rsidR="00811EB1">
        <w:t>ed</w:t>
      </w:r>
      <w:r w:rsidR="00811EB1" w:rsidRPr="53B76CA1">
        <w:t xml:space="preserve"> </w:t>
      </w:r>
      <w:r w:rsidRPr="53B76CA1">
        <w:t xml:space="preserve">back to in-person learning to help close any gaps caused by remote learning </w:t>
      </w:r>
      <w:r w:rsidR="00D003F6">
        <w:t>during</w:t>
      </w:r>
      <w:r w:rsidR="00D003F6" w:rsidRPr="53B76CA1">
        <w:t xml:space="preserve"> </w:t>
      </w:r>
      <w:r w:rsidRPr="53B76CA1">
        <w:t xml:space="preserve">the </w:t>
      </w:r>
      <w:r>
        <w:t>COVID</w:t>
      </w:r>
      <w:r w:rsidRPr="53B76CA1">
        <w:t xml:space="preserve">-19 pandemic. These specialists work with both teachers and students to ensure that instruction is modified appropriately to meet all students’ needs. Most members of the school community </w:t>
      </w:r>
      <w:r>
        <w:t>said</w:t>
      </w:r>
      <w:r w:rsidRPr="53B76CA1">
        <w:t xml:space="preserve"> that instruction </w:t>
      </w:r>
      <w:r>
        <w:t>was</w:t>
      </w:r>
      <w:r w:rsidRPr="53B76CA1">
        <w:t xml:space="preserve"> a strength for </w:t>
      </w:r>
      <w:r w:rsidR="00D003F6">
        <w:t>BRRSD</w:t>
      </w:r>
      <w:r w:rsidRPr="53B76CA1">
        <w:t>.</w:t>
      </w:r>
      <w:r>
        <w:t xml:space="preserve"> At the K-5 grade band, instructional observations suggest </w:t>
      </w:r>
      <w:r w:rsidRPr="009566F4">
        <w:t>generally strong emotional support, classroom organization, and student engagement (</w:t>
      </w:r>
      <w:r w:rsidR="0047397B">
        <w:t>g</w:t>
      </w:r>
      <w:r w:rsidR="0047397B" w:rsidRPr="009566F4">
        <w:t xml:space="preserve">rades </w:t>
      </w:r>
      <w:r w:rsidRPr="009566F4">
        <w:t>4-5) and mixed evidence of</w:t>
      </w:r>
      <w:r>
        <w:t xml:space="preserve"> consistently rigorous instructional support. At the 6-8 and 9-12 grade bands, instructional observations provide evidence of </w:t>
      </w:r>
      <w:r w:rsidRPr="009566F4">
        <w:t xml:space="preserve">strong classroom organization and mixed evidence </w:t>
      </w:r>
      <w:r>
        <w:t xml:space="preserve">of consistent emotional support, rigorous instructional support, and student engagement. </w:t>
      </w:r>
    </w:p>
    <w:p w14:paraId="0C640787" w14:textId="77777777" w:rsidR="0043647B" w:rsidRPr="00177F96" w:rsidRDefault="0043647B" w:rsidP="0043647B">
      <w:pPr>
        <w:pStyle w:val="Heading3"/>
        <w:rPr>
          <w:rFonts w:cstheme="minorHAnsi"/>
          <w:color w:val="000000" w:themeColor="text1"/>
        </w:rPr>
      </w:pPr>
      <w:r w:rsidRPr="00177F96">
        <w:rPr>
          <w:bdr w:val="none" w:sz="0" w:space="0" w:color="auto" w:frame="1"/>
        </w:rPr>
        <w:t>Assessment</w:t>
      </w:r>
    </w:p>
    <w:p w14:paraId="7481897A" w14:textId="70AC5EE1" w:rsidR="0043647B" w:rsidRDefault="00E508D7" w:rsidP="0043647B">
      <w:pPr>
        <w:pStyle w:val="BodyTextposthead"/>
      </w:pPr>
      <w:r>
        <w:t>BRRSD</w:t>
      </w:r>
      <w:r w:rsidR="0043647B">
        <w:t xml:space="preserve">’s assessment system is an area of improvement for the district. </w:t>
      </w:r>
      <w:r w:rsidR="0043647B" w:rsidRPr="00B00637">
        <w:t xml:space="preserve">Various stakeholders </w:t>
      </w:r>
      <w:r w:rsidR="0043647B">
        <w:t>reported</w:t>
      </w:r>
      <w:r w:rsidR="0043647B" w:rsidRPr="00B00637">
        <w:t xml:space="preserve"> that </w:t>
      </w:r>
      <w:r w:rsidR="00AD2C0C">
        <w:t>the</w:t>
      </w:r>
      <w:r w:rsidR="0043647B" w:rsidRPr="00B00637">
        <w:t xml:space="preserve"> assessment systems were inconsistent and decentralized. Leaders have implemented learning management systems that assess students’ learning needs at all levels to improve </w:t>
      </w:r>
      <w:r w:rsidR="00AD2C0C">
        <w:t>the system</w:t>
      </w:r>
      <w:r w:rsidR="0043647B" w:rsidRPr="00B00637">
        <w:t xml:space="preserve">. </w:t>
      </w:r>
      <w:r w:rsidR="00AD2C0C">
        <w:t>M</w:t>
      </w:r>
      <w:r w:rsidR="0043647B" w:rsidRPr="00B00637">
        <w:t>ultiple systems</w:t>
      </w:r>
      <w:r w:rsidR="00AD2C0C">
        <w:t>,</w:t>
      </w:r>
      <w:r w:rsidR="0043647B" w:rsidRPr="00B00637">
        <w:t xml:space="preserve"> such as individual evaluations, surveys, screeners, and public forums</w:t>
      </w:r>
      <w:r w:rsidR="00AD2C0C">
        <w:t xml:space="preserve">, are </w:t>
      </w:r>
      <w:r w:rsidR="00AD2C0C" w:rsidRPr="00B00637">
        <w:t>in place to review students’ learning outcomes</w:t>
      </w:r>
      <w:r w:rsidR="0043647B" w:rsidRPr="00B00637">
        <w:t xml:space="preserve">. However, </w:t>
      </w:r>
      <w:r w:rsidR="0001200B">
        <w:t xml:space="preserve">the team found </w:t>
      </w:r>
      <w:r w:rsidR="0043647B" w:rsidRPr="00B00637">
        <w:t>limited evidence</w:t>
      </w:r>
      <w:r w:rsidR="00AD2C0C">
        <w:t xml:space="preserve"> </w:t>
      </w:r>
      <w:r w:rsidR="0043647B" w:rsidRPr="00B00637">
        <w:t xml:space="preserve">of district leaders using the data gathered to inform student supports. Teachers and school leaders often assume responsibility in this area and use the data at their own discretion, without </w:t>
      </w:r>
      <w:r w:rsidR="00AD2C0C">
        <w:t>applying</w:t>
      </w:r>
      <w:r w:rsidR="00AD2C0C" w:rsidRPr="00B00637">
        <w:t xml:space="preserve"> </w:t>
      </w:r>
      <w:r w:rsidR="0043647B" w:rsidRPr="00B00637">
        <w:t xml:space="preserve">a standardized system. School-level stakeholders also strive to communicate with students and families about the performance data and provide them with the online resources needed to better understand this information. </w:t>
      </w:r>
      <w:r w:rsidR="0001200B">
        <w:t>T</w:t>
      </w:r>
      <w:r w:rsidR="0047397B">
        <w:t xml:space="preserve">he team found </w:t>
      </w:r>
      <w:r w:rsidR="0043647B" w:rsidRPr="00B00637">
        <w:t>little evidence that district and school leaders facilitate</w:t>
      </w:r>
      <w:r w:rsidR="0047397B">
        <w:t>d</w:t>
      </w:r>
      <w:r w:rsidR="0043647B" w:rsidRPr="00B00637">
        <w:t xml:space="preserve"> data discussions with students.</w:t>
      </w:r>
    </w:p>
    <w:p w14:paraId="2883F972" w14:textId="77777777" w:rsidR="0043647B" w:rsidRPr="00177F96" w:rsidRDefault="0043647B" w:rsidP="0043647B">
      <w:pPr>
        <w:pStyle w:val="Heading3"/>
      </w:pPr>
      <w:r w:rsidRPr="00177F96">
        <w:t>Human Resources and Professional Development</w:t>
      </w:r>
    </w:p>
    <w:p w14:paraId="6A054215" w14:textId="38A023E4" w:rsidR="0043647B" w:rsidRDefault="00E508D7" w:rsidP="0043647B">
      <w:pPr>
        <w:pStyle w:val="BodyTextposthead"/>
      </w:pPr>
      <w:r>
        <w:t>BRRSD</w:t>
      </w:r>
      <w:r w:rsidR="0043647B" w:rsidRPr="00BD0011">
        <w:t xml:space="preserve"> is pursuing short- and long-term strategies to strengthen and diversify its workforce. In addition, </w:t>
      </w:r>
      <w:r w:rsidR="00AD2C0C">
        <w:t>its</w:t>
      </w:r>
      <w:r w:rsidR="0043647B" w:rsidRPr="00BD0011">
        <w:t xml:space="preserve"> professional development </w:t>
      </w:r>
      <w:r w:rsidR="0043647B">
        <w:t>since 2019</w:t>
      </w:r>
      <w:r w:rsidR="0043647B" w:rsidRPr="00BD0011">
        <w:t xml:space="preserve"> has focused on </w:t>
      </w:r>
      <w:r w:rsidR="0043647B">
        <w:t>DEI</w:t>
      </w:r>
      <w:r w:rsidR="0043647B" w:rsidRPr="00BD0011">
        <w:t xml:space="preserve">. At the time of this review, </w:t>
      </w:r>
      <w:r w:rsidR="00AD2C0C">
        <w:t>BRRSD</w:t>
      </w:r>
      <w:r w:rsidR="0043647B" w:rsidRPr="00BD0011">
        <w:t xml:space="preserve"> was identifying additional opportunities for observations and feedback for educators. </w:t>
      </w:r>
      <w:r>
        <w:t>BRRSD</w:t>
      </w:r>
      <w:r w:rsidR="0043647B" w:rsidRPr="00BD0011">
        <w:t xml:space="preserve"> is actively working to diversify its workforce </w:t>
      </w:r>
      <w:r w:rsidR="00AD2C0C">
        <w:t>by</w:t>
      </w:r>
      <w:r w:rsidR="00AD2C0C" w:rsidRPr="00BD0011">
        <w:t xml:space="preserve"> participati</w:t>
      </w:r>
      <w:r w:rsidR="00AD2C0C">
        <w:t>ng</w:t>
      </w:r>
      <w:r w:rsidR="00AD2C0C" w:rsidRPr="00BD0011">
        <w:t xml:space="preserve"> </w:t>
      </w:r>
      <w:r w:rsidR="0043647B" w:rsidRPr="00BD0011">
        <w:t xml:space="preserve">in DESE’s </w:t>
      </w:r>
      <w:r w:rsidR="00B224A9">
        <w:t>t</w:t>
      </w:r>
      <w:r w:rsidR="00B224A9" w:rsidRPr="00BD0011">
        <w:t xml:space="preserve">eacher </w:t>
      </w:r>
      <w:r w:rsidR="00B224A9">
        <w:t>d</w:t>
      </w:r>
      <w:r w:rsidR="00B224A9" w:rsidRPr="00BD0011">
        <w:t xml:space="preserve">iversification </w:t>
      </w:r>
      <w:r w:rsidR="0043647B">
        <w:t>professional learning community (PLC)</w:t>
      </w:r>
      <w:r w:rsidR="0043647B" w:rsidRPr="00BD0011">
        <w:t xml:space="preserve"> and </w:t>
      </w:r>
      <w:r w:rsidR="00B224A9">
        <w:t>conversing</w:t>
      </w:r>
      <w:r w:rsidR="00B224A9" w:rsidRPr="00BD0011">
        <w:t xml:space="preserve"> </w:t>
      </w:r>
      <w:r w:rsidR="0043647B" w:rsidRPr="00BD0011">
        <w:t>with Bridgewater State University</w:t>
      </w:r>
      <w:r w:rsidR="00AD2C0C">
        <w:t xml:space="preserve"> (BSU)</w:t>
      </w:r>
      <w:r w:rsidR="0043647B" w:rsidRPr="00BD0011">
        <w:t>.</w:t>
      </w:r>
      <w:r w:rsidR="0043647B">
        <w:t xml:space="preserve"> </w:t>
      </w:r>
      <w:r w:rsidR="00AD2C0C">
        <w:t>BRRSD</w:t>
      </w:r>
      <w:r w:rsidR="0043647B" w:rsidRPr="00BD0011">
        <w:t xml:space="preserve"> has mentor programs in place to support new teachers. However, limited opportunities exist for teacher leaders and recognition of excellence in teaching.</w:t>
      </w:r>
    </w:p>
    <w:p w14:paraId="66C51E41" w14:textId="24F11759" w:rsidR="0043647B" w:rsidRDefault="0043647B" w:rsidP="0043647B">
      <w:pPr>
        <w:pStyle w:val="BodyText"/>
      </w:pPr>
      <w:r w:rsidRPr="1E4C288A">
        <w:t xml:space="preserve">A review of the educator evaluation system indicated that teachers received ratings and feedback on their performance based on the Standards and Indicators of Effective Practice. The sample of the summative teacher evaluations reviewed were all marked as complete, but a small percentage of evaluations did not include required components such as ratings or feedback. </w:t>
      </w:r>
      <w:r>
        <w:t>In addition, a r</w:t>
      </w:r>
      <w:r w:rsidRPr="1E4C288A">
        <w:t xml:space="preserve">eview </w:t>
      </w:r>
      <w:r w:rsidRPr="1E4C288A">
        <w:lastRenderedPageBreak/>
        <w:t xml:space="preserve">of educator evaluation documents indicated that some but not all educators were developing student learning and professional practice SMART </w:t>
      </w:r>
      <w:r w:rsidR="00AD2C0C">
        <w:t xml:space="preserve">(specific, measurable, achievable, realistic, and timely) </w:t>
      </w:r>
      <w:r w:rsidRPr="1E4C288A">
        <w:t xml:space="preserve">goals. </w:t>
      </w:r>
      <w:r w:rsidRPr="435170E7">
        <w:t>A review of all summative evaluations for 2020</w:t>
      </w:r>
      <w:r w:rsidR="007F6DBC">
        <w:t>-</w:t>
      </w:r>
      <w:r w:rsidRPr="435170E7">
        <w:t xml:space="preserve">2021 for administrative staff showed only </w:t>
      </w:r>
      <w:r>
        <w:t>four</w:t>
      </w:r>
      <w:r w:rsidRPr="435170E7">
        <w:t xml:space="preserve"> administrative staff (assistant principals) had summative evaluations available for review. Of those evaluations, </w:t>
      </w:r>
      <w:r>
        <w:t>two</w:t>
      </w:r>
      <w:r w:rsidRPr="435170E7">
        <w:t xml:space="preserve"> were missing performance ratings or assessments of progress toward goals</w:t>
      </w:r>
      <w:r>
        <w:t>, and</w:t>
      </w:r>
      <w:r w:rsidRPr="435170E7">
        <w:t xml:space="preserve"> all administrators were not developing </w:t>
      </w:r>
      <w:r>
        <w:t>s</w:t>
      </w:r>
      <w:r w:rsidRPr="435170E7">
        <w:t xml:space="preserve">tudent </w:t>
      </w:r>
      <w:r>
        <w:t>l</w:t>
      </w:r>
      <w:r w:rsidRPr="435170E7">
        <w:t xml:space="preserve">earning, </w:t>
      </w:r>
      <w:r>
        <w:t>p</w:t>
      </w:r>
      <w:r w:rsidRPr="435170E7">
        <w:t xml:space="preserve">rofessional </w:t>
      </w:r>
      <w:r>
        <w:t>p</w:t>
      </w:r>
      <w:r w:rsidRPr="435170E7">
        <w:t xml:space="preserve">ractice, or </w:t>
      </w:r>
      <w:r>
        <w:t>s</w:t>
      </w:r>
      <w:r w:rsidRPr="435170E7">
        <w:t xml:space="preserve">chool </w:t>
      </w:r>
      <w:r>
        <w:t>i</w:t>
      </w:r>
      <w:r w:rsidRPr="435170E7">
        <w:t>mprovement SMART goals.</w:t>
      </w:r>
    </w:p>
    <w:p w14:paraId="3326A2C5" w14:textId="77777777" w:rsidR="0043647B" w:rsidRPr="00177F96" w:rsidRDefault="0043647B" w:rsidP="0043647B">
      <w:pPr>
        <w:pStyle w:val="Heading3"/>
      </w:pPr>
      <w:r w:rsidRPr="00177F96">
        <w:t>Student Support</w:t>
      </w:r>
    </w:p>
    <w:p w14:paraId="6C3F1C68" w14:textId="606E3EE6" w:rsidR="0043647B" w:rsidRPr="00105802" w:rsidRDefault="00E508D7" w:rsidP="0043647B">
      <w:pPr>
        <w:pStyle w:val="BodyTextposthead"/>
      </w:pPr>
      <w:r>
        <w:t>BRRSD</w:t>
      </w:r>
      <w:r w:rsidR="0043647B" w:rsidRPr="00AD2C36">
        <w:t xml:space="preserve"> prioritizes a school climate that ensures the safety, well-being, and sense of belonging of </w:t>
      </w:r>
      <w:r w:rsidR="0043647B">
        <w:t>its</w:t>
      </w:r>
      <w:r w:rsidR="0043647B" w:rsidRPr="00AD2C36">
        <w:t xml:space="preserve"> students. </w:t>
      </w:r>
      <w:r w:rsidR="0043647B">
        <w:t xml:space="preserve">Stakeholders said and a document review confirmed </w:t>
      </w:r>
      <w:r w:rsidR="00AD2C0C">
        <w:t>BRRSD</w:t>
      </w:r>
      <w:r w:rsidR="0043647B">
        <w:t xml:space="preserve">’s commitment to developing staff capacity to examine and dismantle implicit biases and systemic inequalities and identify, understand, and respond to underlying causes of student behavior. </w:t>
      </w:r>
      <w:r>
        <w:t>BRRSD</w:t>
      </w:r>
      <w:r w:rsidR="0043647B" w:rsidRPr="00105802">
        <w:t xml:space="preserve"> prioritizes the physical, intellectual, and emotional safety of all students and adults.</w:t>
      </w:r>
      <w:r w:rsidR="00E53059">
        <w:t xml:space="preserve"> The district</w:t>
      </w:r>
      <w:r w:rsidR="0043647B" w:rsidRPr="00105802">
        <w:t xml:space="preserve"> does not provide a </w:t>
      </w:r>
      <w:r w:rsidR="00E53059">
        <w:t>well-defined</w:t>
      </w:r>
      <w:r w:rsidR="007548B6">
        <w:t xml:space="preserve">, horizontally and vertically aligned </w:t>
      </w:r>
      <w:r w:rsidR="0043647B" w:rsidRPr="00105802">
        <w:t>tiered system</w:t>
      </w:r>
      <w:r w:rsidR="0043647B">
        <w:t xml:space="preserve"> </w:t>
      </w:r>
      <w:r w:rsidR="0043647B" w:rsidRPr="00105802">
        <w:t>of support</w:t>
      </w:r>
      <w:r w:rsidR="007548B6">
        <w:t xml:space="preserve"> across the district</w:t>
      </w:r>
      <w:r w:rsidR="0043647B" w:rsidRPr="00105802">
        <w:t xml:space="preserve">. </w:t>
      </w:r>
      <w:r w:rsidR="0043647B">
        <w:t>P</w:t>
      </w:r>
      <w:r w:rsidR="0043647B" w:rsidRPr="00105802">
        <w:t xml:space="preserve">rocesses for identifying students in need of support and interventions vary across </w:t>
      </w:r>
      <w:r w:rsidR="006609D4">
        <w:t>schools</w:t>
      </w:r>
      <w:r w:rsidR="006609D4" w:rsidRPr="00105802">
        <w:t xml:space="preserve"> </w:t>
      </w:r>
      <w:r w:rsidR="0043647B" w:rsidRPr="00105802">
        <w:t>and grade</w:t>
      </w:r>
      <w:r w:rsidR="00724125">
        <w:t xml:space="preserve"> </w:t>
      </w:r>
      <w:r w:rsidR="0043647B" w:rsidRPr="00105802">
        <w:t xml:space="preserve">levels. </w:t>
      </w:r>
      <w:r w:rsidR="0043647B">
        <w:t>D</w:t>
      </w:r>
      <w:r w:rsidR="0043647B" w:rsidRPr="00105802">
        <w:t>istrict staff recognize the importance of and are working toward build</w:t>
      </w:r>
      <w:r w:rsidR="0043647B">
        <w:t>ing</w:t>
      </w:r>
      <w:r w:rsidR="0043647B" w:rsidRPr="00105802">
        <w:t xml:space="preserve"> relationships with students’ families and the community, ensuring </w:t>
      </w:r>
      <w:r w:rsidR="0043647B">
        <w:t xml:space="preserve">that </w:t>
      </w:r>
      <w:r w:rsidR="0043647B" w:rsidRPr="00105802">
        <w:t>partnerships are culturally responsive and strengths</w:t>
      </w:r>
      <w:r w:rsidR="00724125">
        <w:t xml:space="preserve"> </w:t>
      </w:r>
      <w:r w:rsidR="0043647B" w:rsidRPr="00105802">
        <w:t xml:space="preserve">based, and providing leadership opportunities for students and families. </w:t>
      </w:r>
    </w:p>
    <w:p w14:paraId="4C31AE80" w14:textId="77777777" w:rsidR="0043647B" w:rsidRPr="00177F96" w:rsidRDefault="0043647B" w:rsidP="0043647B">
      <w:pPr>
        <w:pStyle w:val="Heading3"/>
      </w:pPr>
      <w:r w:rsidRPr="00177F96">
        <w:t>Financial and Asset Management</w:t>
      </w:r>
    </w:p>
    <w:p w14:paraId="10C7ACED" w14:textId="006FEEED" w:rsidR="000C66DE" w:rsidRDefault="00E508D7" w:rsidP="0043647B">
      <w:pPr>
        <w:pStyle w:val="BodyTextposthead"/>
      </w:pPr>
      <w:r>
        <w:t>BRRSD</w:t>
      </w:r>
      <w:r w:rsidR="0043647B">
        <w:t xml:space="preserve"> leaders use </w:t>
      </w:r>
      <w:r w:rsidR="00A33420">
        <w:t xml:space="preserve">the </w:t>
      </w:r>
      <w:r w:rsidR="0043647B">
        <w:t>Student Success Plan as the basis for the budget. The superintendent’s budget presentation connects budget requests to the Student Success Plan. As part of the budget process, school leaders make budget requests, which must be connected to their ability to provide a high-quality education for students. The business office provides regular reports on all funding sources to the superintendent and the school committee for review</w:t>
      </w:r>
      <w:r w:rsidR="00724125">
        <w:t>,</w:t>
      </w:r>
      <w:r w:rsidR="0043647B">
        <w:t xml:space="preserve"> and they adjust their plans, as needed</w:t>
      </w:r>
      <w:r w:rsidR="0043647B" w:rsidRPr="005C6404">
        <w:t xml:space="preserve">. The district uses </w:t>
      </w:r>
      <w:r w:rsidR="00724125">
        <w:t>DESE</w:t>
      </w:r>
      <w:r w:rsidR="0043647B" w:rsidRPr="005C6404">
        <w:t>’s template to report its end-of-year finances, which include historical data for comparisons. This form includes information about the district’s revenues and expenditures and other financial information. The district’s capital plan is a spreadsheet that clearly articulates the timeline for capital spending priorities.</w:t>
      </w:r>
      <w:r w:rsidR="099A9335">
        <w:t xml:space="preserve"> </w:t>
      </w:r>
    </w:p>
    <w:p w14:paraId="79F0278B" w14:textId="77777777" w:rsidR="00D73C07" w:rsidRDefault="00D73C07">
      <w:pPr>
        <w:spacing w:line="240" w:lineRule="auto"/>
        <w:rPr>
          <w:rFonts w:asciiTheme="majorHAnsi" w:hAnsiTheme="majorHAnsi"/>
          <w:color w:val="2F5496" w:themeColor="accent5" w:themeShade="BF"/>
          <w:sz w:val="32"/>
        </w:rPr>
      </w:pPr>
      <w:bookmarkStart w:id="5" w:name="_Toc101878642"/>
      <w:r>
        <w:br w:type="page"/>
      </w:r>
    </w:p>
    <w:p w14:paraId="1EEC2AA4" w14:textId="7E0704D5" w:rsidR="0043647B" w:rsidRDefault="0043647B" w:rsidP="0043647B">
      <w:pPr>
        <w:pStyle w:val="Heading2"/>
      </w:pPr>
      <w:bookmarkStart w:id="6" w:name="_Toc100678016"/>
      <w:bookmarkStart w:id="7" w:name="_Toc107068217"/>
      <w:bookmarkEnd w:id="3"/>
      <w:bookmarkEnd w:id="5"/>
      <w:r>
        <w:lastRenderedPageBreak/>
        <w:t xml:space="preserve">Bridgewater-Raynham </w:t>
      </w:r>
      <w:r w:rsidR="00724125">
        <w:t xml:space="preserve">Regional School District: </w:t>
      </w:r>
      <w:r w:rsidRPr="00E93DC7">
        <w:t>District Review Overview</w:t>
      </w:r>
      <w:bookmarkEnd w:id="6"/>
      <w:bookmarkEnd w:id="7"/>
    </w:p>
    <w:p w14:paraId="652C908B" w14:textId="77777777" w:rsidR="0043647B" w:rsidRDefault="0043647B" w:rsidP="00442482">
      <w:pPr>
        <w:pStyle w:val="Heading3"/>
        <w:rPr>
          <w:color w:val="C00000"/>
        </w:rPr>
      </w:pPr>
      <w:bookmarkStart w:id="8" w:name="_Toc273777149"/>
      <w:bookmarkStart w:id="9" w:name="_Toc277066412"/>
      <w:bookmarkStart w:id="10" w:name="_Toc338665638"/>
      <w:r w:rsidRPr="00C7256A">
        <w:t>Purpose</w:t>
      </w:r>
      <w:bookmarkEnd w:id="8"/>
      <w:bookmarkEnd w:id="9"/>
      <w:bookmarkEnd w:id="10"/>
    </w:p>
    <w:p w14:paraId="79B222D2" w14:textId="6C28D4E6" w:rsidR="0043647B" w:rsidRPr="00B224A9" w:rsidRDefault="0043647B" w:rsidP="0043647B">
      <w:pPr>
        <w:pStyle w:val="BodyTextposthead"/>
      </w:pPr>
      <w:r w:rsidRPr="00B224A9">
        <w:t xml:space="preserve">Conducted under Chapter 15, Section 55A of the Massachusetts General Laws, </w:t>
      </w:r>
      <w:r w:rsidR="00724125" w:rsidRPr="00B224A9">
        <w:t xml:space="preserve">targeted </w:t>
      </w:r>
      <w:r w:rsidRPr="00B224A9">
        <w:t xml:space="preserve">district reviews support local school districts in establishing or strengthening a cycle of continuous improvement. Reviews </w:t>
      </w:r>
      <w:r w:rsidR="00724125" w:rsidRPr="00B224A9">
        <w:t xml:space="preserve">carefully </w:t>
      </w:r>
      <w:r w:rsidRPr="00B224A9">
        <w:t xml:space="preserve">consider the effectiveness of systemwide functions, </w:t>
      </w:r>
      <w:r w:rsidR="00724125" w:rsidRPr="00B224A9">
        <w:t>referring</w:t>
      </w:r>
      <w:r w:rsidRPr="00B224A9">
        <w:t xml:space="preserve"> to the six district standards used by DESE: Leadership and Governance, Curriculum and Instruction, Assessment, Human Resources and Professional Development, Student Support, and Financial and Asset Management.</w:t>
      </w:r>
      <w:r w:rsidRPr="00B224A9">
        <w:rPr>
          <w:rStyle w:val="FootnoteReference"/>
          <w:rFonts w:asciiTheme="minorHAnsi" w:hAnsiTheme="minorHAnsi"/>
        </w:rPr>
        <w:footnoteReference w:id="2"/>
      </w:r>
      <w:r w:rsidRPr="00B224A9">
        <w:t xml:space="preserve"> Reviews identify systems and practices that may be impeding improvement as well as those most likely to be contributing to positive results. </w:t>
      </w:r>
      <w:r w:rsidRPr="00B224A9">
        <w:rPr>
          <w:rFonts w:cs="Calibri"/>
          <w:bCs/>
        </w:rPr>
        <w:t>In addition, the</w:t>
      </w:r>
      <w:r w:rsidR="00724125" w:rsidRPr="00B224A9">
        <w:rPr>
          <w:rFonts w:cs="Calibri"/>
          <w:bCs/>
        </w:rPr>
        <w:t xml:space="preserve"> design of the targeted</w:t>
      </w:r>
      <w:r w:rsidRPr="00B224A9">
        <w:rPr>
          <w:rFonts w:cs="Calibri"/>
          <w:bCs/>
        </w:rPr>
        <w:t xml:space="preserve"> district review promote</w:t>
      </w:r>
      <w:r w:rsidR="00724125" w:rsidRPr="00B224A9">
        <w:rPr>
          <w:rFonts w:cs="Calibri"/>
          <w:bCs/>
        </w:rPr>
        <w:t>s</w:t>
      </w:r>
      <w:r w:rsidRPr="00B224A9">
        <w:rPr>
          <w:rFonts w:cs="Calibri"/>
          <w:bCs/>
        </w:rPr>
        <w:t xml:space="preserve"> district reflection on its own performance and potential next steps. </w:t>
      </w:r>
      <w:r w:rsidRPr="00B224A9">
        <w:t xml:space="preserve">In addition to providing information to each district reviewed, DESE uses review reports to identify resources and/or technical assistance to provide to the district. </w:t>
      </w:r>
    </w:p>
    <w:p w14:paraId="41EEDBEF" w14:textId="77777777" w:rsidR="0043647B" w:rsidRDefault="0043647B" w:rsidP="0043647B">
      <w:pPr>
        <w:pStyle w:val="Heading3"/>
      </w:pPr>
      <w:bookmarkStart w:id="11" w:name="_Toc273777151"/>
      <w:bookmarkStart w:id="12" w:name="_Toc277066413"/>
      <w:bookmarkStart w:id="13" w:name="_Toc338665639"/>
      <w:r w:rsidRPr="00C7256A">
        <w:t>Methodology</w:t>
      </w:r>
      <w:bookmarkEnd w:id="11"/>
      <w:bookmarkEnd w:id="12"/>
      <w:bookmarkEnd w:id="13"/>
    </w:p>
    <w:p w14:paraId="03782D3B" w14:textId="2CDC6CB0" w:rsidR="0043647B" w:rsidRPr="00B224A9" w:rsidRDefault="0043647B" w:rsidP="0043647B">
      <w:pPr>
        <w:pStyle w:val="BodyTextposthead"/>
        <w:rPr>
          <w:color w:val="000080"/>
        </w:rPr>
      </w:pPr>
      <w:r w:rsidRPr="00B224A9">
        <w:t>A district review team consisting of AIR staff members and subcontractors, with expertise in each district standard, reviews documentation and extant data before conducting an on</w:t>
      </w:r>
      <w:r w:rsidR="00724125" w:rsidRPr="00B224A9">
        <w:t>-</w:t>
      </w:r>
      <w:r w:rsidRPr="00B224A9">
        <w:t>site visit. On</w:t>
      </w:r>
      <w:r w:rsidR="00724125" w:rsidRPr="00B224A9">
        <w:t>-</w:t>
      </w:r>
      <w:r w:rsidRPr="00B224A9">
        <w:t xml:space="preserve">site data collection includes team members conducting interviews and focus group sessions with a wide range of stakeholders, including school committee members, teachers’ association representatives, district and school administrators, teachers, students, and students’ families. Team members also observe classroom instruction and collect data using the Teachstone </w:t>
      </w:r>
      <w:r w:rsidR="00724125" w:rsidRPr="00B224A9">
        <w:t>Classroom Assessment Scoring System (</w:t>
      </w:r>
      <w:r w:rsidRPr="00B224A9">
        <w:t>CLASS</w:t>
      </w:r>
      <w:r w:rsidR="00724125" w:rsidRPr="00B224A9">
        <w:t>)</w:t>
      </w:r>
      <w:r w:rsidRPr="00B224A9">
        <w:t xml:space="preserve"> protocol</w:t>
      </w:r>
      <w:r w:rsidR="00724125" w:rsidRPr="00B224A9">
        <w:t>, developed by the Center for Advanced Study of Teaching and Learning at the University of Virginia</w:t>
      </w:r>
      <w:r w:rsidRPr="00B224A9">
        <w:t>.</w:t>
      </w:r>
      <w:r w:rsidRPr="00B224A9">
        <w:rPr>
          <w:rStyle w:val="FootnoteReference"/>
          <w:rFonts w:asciiTheme="minorHAnsi" w:hAnsiTheme="minorHAnsi"/>
        </w:rPr>
        <w:footnoteReference w:id="3"/>
      </w:r>
      <w:r w:rsidRPr="00B224A9">
        <w:t xml:space="preserve"> </w:t>
      </w:r>
      <w:r w:rsidR="00724125" w:rsidRPr="00B224A9">
        <w:t xml:space="preserve">Virtual interviews and focus groups also are conducted as needed. </w:t>
      </w:r>
      <w:r w:rsidRPr="00B224A9">
        <w:t>Following the site visit, the team members code and analyze the data to develop a set of objective findings. The team lead and multiple quality assurance reviewers, including DESE staff, then review the initial draft of the report</w:t>
      </w:r>
      <w:r w:rsidR="00724125" w:rsidRPr="00B224A9">
        <w:t>. DESE staff provides recommendations for the district, based on the findings of strengths and areas of growth identified,</w:t>
      </w:r>
      <w:r w:rsidRPr="00B224A9">
        <w:t xml:space="preserve"> before AIR finalizes and submits the report to DESE</w:t>
      </w:r>
      <w:r w:rsidRPr="00B224A9">
        <w:rPr>
          <w:color w:val="000080"/>
        </w:rPr>
        <w:t>. D</w:t>
      </w:r>
      <w:r w:rsidRPr="00B224A9">
        <w:t>ESE reviews and then sends the report to the district for factual review before publishing it on the DESE website.</w:t>
      </w:r>
    </w:p>
    <w:p w14:paraId="346BD5E6" w14:textId="77777777" w:rsidR="0043647B" w:rsidRDefault="0043647B" w:rsidP="0043647B">
      <w:pPr>
        <w:pStyle w:val="Heading3"/>
      </w:pPr>
      <w:r w:rsidRPr="00C7256A">
        <w:t>Site Visit</w:t>
      </w:r>
    </w:p>
    <w:p w14:paraId="27F9AB81" w14:textId="5B375CF2" w:rsidR="0043647B" w:rsidRPr="005C0A27" w:rsidRDefault="0043647B" w:rsidP="0043647B">
      <w:pPr>
        <w:pStyle w:val="BodyTextposthead"/>
      </w:pPr>
      <w:r w:rsidRPr="005C0A27">
        <w:t xml:space="preserve">The site visit to </w:t>
      </w:r>
      <w:r w:rsidR="00E508D7">
        <w:t xml:space="preserve">BRRSD </w:t>
      </w:r>
      <w:r w:rsidRPr="005C0A27">
        <w:t>was conducted from January 31</w:t>
      </w:r>
      <w:r w:rsidR="00E508D7">
        <w:t xml:space="preserve"> to </w:t>
      </w:r>
      <w:r w:rsidRPr="005C0A27">
        <w:t>February 2, 2022. The site visit included approximately 25 hours of interviews and focus groups with approximately 100 stakeholders, including school committee members, district administrators, school principals, school staff, middle</w:t>
      </w:r>
      <w:r w:rsidR="00724125">
        <w:t>-</w:t>
      </w:r>
      <w:r w:rsidRPr="005C0A27">
        <w:t xml:space="preserve"> and high</w:t>
      </w:r>
      <w:r w:rsidR="00724125">
        <w:t>-</w:t>
      </w:r>
      <w:r w:rsidRPr="005C0A27">
        <w:t>school students, students’ families, and teachers’ association representatives. The review team conducted interviews with the superintendent</w:t>
      </w:r>
      <w:r w:rsidR="00724125">
        <w:t>;</w:t>
      </w:r>
      <w:r w:rsidRPr="005C0A27">
        <w:t xml:space="preserve"> assistant superintendent</w:t>
      </w:r>
      <w:r w:rsidR="004E2C25">
        <w:t>; director</w:t>
      </w:r>
      <w:r w:rsidRPr="005C0A27">
        <w:t xml:space="preserve"> </w:t>
      </w:r>
      <w:r w:rsidR="00B10C15">
        <w:t>of business services</w:t>
      </w:r>
      <w:r w:rsidR="008F5ED1">
        <w:t>;</w:t>
      </w:r>
      <w:r w:rsidRPr="005C0A27">
        <w:t xml:space="preserve"> </w:t>
      </w:r>
      <w:r w:rsidR="00B10C15">
        <w:t xml:space="preserve">director of </w:t>
      </w:r>
      <w:r w:rsidR="00B10C15" w:rsidRPr="005C0A27">
        <w:t xml:space="preserve">student </w:t>
      </w:r>
      <w:r w:rsidR="00B76133">
        <w:t>services</w:t>
      </w:r>
      <w:r w:rsidR="008F5ED1">
        <w:t>;</w:t>
      </w:r>
      <w:r w:rsidR="00B76133">
        <w:t xml:space="preserve"> coordinators of</w:t>
      </w:r>
      <w:r w:rsidR="00B10C15" w:rsidRPr="005C0A27">
        <w:t xml:space="preserve"> </w:t>
      </w:r>
      <w:r w:rsidRPr="005C0A27">
        <w:t>teaching and learning</w:t>
      </w:r>
      <w:r w:rsidR="008F5ED1">
        <w:t>; coordinator o</w:t>
      </w:r>
      <w:r w:rsidR="00D46049">
        <w:t>f</w:t>
      </w:r>
      <w:r w:rsidR="008F5ED1">
        <w:t xml:space="preserve"> diversity, equity, and inclusion</w:t>
      </w:r>
      <w:r w:rsidR="00ED7182">
        <w:t>;</w:t>
      </w:r>
      <w:r w:rsidRPr="005C0A27">
        <w:t xml:space="preserve"> human resources</w:t>
      </w:r>
      <w:r w:rsidR="00B76133">
        <w:t xml:space="preserve"> manager</w:t>
      </w:r>
      <w:r w:rsidR="00724125">
        <w:t>;</w:t>
      </w:r>
      <w:r w:rsidR="00D46049">
        <w:t xml:space="preserve"> district treasurer;</w:t>
      </w:r>
      <w:r w:rsidRPr="005C0A27">
        <w:t xml:space="preserve"> </w:t>
      </w:r>
      <w:r w:rsidR="00D46049">
        <w:t xml:space="preserve">members of </w:t>
      </w:r>
      <w:r w:rsidRPr="005C0A27">
        <w:t xml:space="preserve">the school </w:t>
      </w:r>
      <w:r w:rsidRPr="005C0A27">
        <w:lastRenderedPageBreak/>
        <w:t>committee</w:t>
      </w:r>
      <w:r w:rsidR="00D46049">
        <w:t>;</w:t>
      </w:r>
      <w:r w:rsidRPr="005C0A27">
        <w:t xml:space="preserve"> and leadership of the local teachers’ association. In addition, the review team conducted </w:t>
      </w:r>
      <w:r w:rsidR="00D4755D">
        <w:t>eight</w:t>
      </w:r>
      <w:r w:rsidR="00A33420" w:rsidRPr="005C0A27">
        <w:t xml:space="preserve"> </w:t>
      </w:r>
      <w:r w:rsidRPr="005C0A27">
        <w:t>teacher focus groups, with 20 elementary</w:t>
      </w:r>
      <w:r w:rsidR="00724125">
        <w:t>-</w:t>
      </w:r>
      <w:r w:rsidRPr="005C0A27">
        <w:t>school teachers, as well as focus groups at the high school (10 high</w:t>
      </w:r>
      <w:r w:rsidR="00724125">
        <w:t>-</w:t>
      </w:r>
      <w:r w:rsidRPr="005C0A27">
        <w:t xml:space="preserve">school teachers) and </w:t>
      </w:r>
      <w:r>
        <w:t xml:space="preserve">at the </w:t>
      </w:r>
      <w:r w:rsidR="00D4755D">
        <w:t>two</w:t>
      </w:r>
      <w:r w:rsidR="00A33420" w:rsidRPr="005C0A27">
        <w:t xml:space="preserve"> </w:t>
      </w:r>
      <w:r w:rsidRPr="005C0A27">
        <w:t xml:space="preserve">middle schools with </w:t>
      </w:r>
      <w:r w:rsidR="00D4755D">
        <w:t>five</w:t>
      </w:r>
      <w:r w:rsidR="00A33420" w:rsidRPr="005C0A27">
        <w:t xml:space="preserve"> </w:t>
      </w:r>
      <w:r w:rsidRPr="005C0A27">
        <w:t xml:space="preserve">teachers each. Additional focus groups were held with </w:t>
      </w:r>
      <w:r w:rsidR="00724125">
        <w:t>five</w:t>
      </w:r>
      <w:r w:rsidR="00724125" w:rsidRPr="005C0A27">
        <w:t xml:space="preserve"> </w:t>
      </w:r>
      <w:r w:rsidRPr="005C0A27">
        <w:t>high</w:t>
      </w:r>
      <w:r w:rsidR="00724125">
        <w:t>-</w:t>
      </w:r>
      <w:r w:rsidRPr="005C0A27">
        <w:t>school specialists (e.g., special educat</w:t>
      </w:r>
      <w:r>
        <w:t>ion</w:t>
      </w:r>
      <w:r w:rsidRPr="005C0A27">
        <w:t xml:space="preserve"> and English learner </w:t>
      </w:r>
      <w:r w:rsidR="00724125">
        <w:t xml:space="preserve">[EL] </w:t>
      </w:r>
      <w:r w:rsidRPr="005C0A27">
        <w:t xml:space="preserve">specialists and school counselors) and </w:t>
      </w:r>
      <w:r w:rsidR="00724125">
        <w:t>one</w:t>
      </w:r>
      <w:r w:rsidR="00724125" w:rsidRPr="005C0A27">
        <w:t xml:space="preserve"> </w:t>
      </w:r>
      <w:r w:rsidRPr="005C0A27">
        <w:t>focus group of specialists at the elementary</w:t>
      </w:r>
      <w:r w:rsidR="00724125">
        <w:t>-</w:t>
      </w:r>
      <w:r w:rsidRPr="005C0A27">
        <w:t xml:space="preserve">school level, with </w:t>
      </w:r>
      <w:r w:rsidR="00724125">
        <w:t>eight</w:t>
      </w:r>
      <w:r w:rsidR="00724125" w:rsidRPr="005C0A27">
        <w:t xml:space="preserve"> </w:t>
      </w:r>
      <w:r w:rsidRPr="005C0A27">
        <w:t>specialists. The two school</w:t>
      </w:r>
      <w:r w:rsidR="00724125">
        <w:t xml:space="preserve"> </w:t>
      </w:r>
      <w:r w:rsidRPr="005C0A27">
        <w:t>administrator focus groups included the high</w:t>
      </w:r>
      <w:r>
        <w:t>-</w:t>
      </w:r>
      <w:r w:rsidRPr="005C0A27">
        <w:t xml:space="preserve">school principal, the </w:t>
      </w:r>
      <w:r>
        <w:t>two</w:t>
      </w:r>
      <w:r w:rsidRPr="005C0A27">
        <w:t xml:space="preserve"> middle</w:t>
      </w:r>
      <w:r>
        <w:t>-</w:t>
      </w:r>
      <w:r w:rsidRPr="005C0A27">
        <w:t xml:space="preserve">school principals, and the </w:t>
      </w:r>
      <w:r>
        <w:t xml:space="preserve">four </w:t>
      </w:r>
      <w:r w:rsidRPr="005C0A27">
        <w:t>elementary</w:t>
      </w:r>
      <w:r w:rsidR="00724125">
        <w:t>-school</w:t>
      </w:r>
      <w:r w:rsidRPr="005C0A27">
        <w:t xml:space="preserve"> principals. Three members of the school committee </w:t>
      </w:r>
      <w:r w:rsidR="00724125">
        <w:t xml:space="preserve">also </w:t>
      </w:r>
      <w:r w:rsidRPr="005C0A27">
        <w:t xml:space="preserve">were also interviewed, including the chair. </w:t>
      </w:r>
      <w:r w:rsidR="00E3725C">
        <w:t>Middle and high school students</w:t>
      </w:r>
      <w:r w:rsidR="002E77A1">
        <w:t xml:space="preserve"> participated in </w:t>
      </w:r>
      <w:r w:rsidR="00D4755D">
        <w:t>three</w:t>
      </w:r>
      <w:r w:rsidR="002E77A1">
        <w:t xml:space="preserve"> focus groups</w:t>
      </w:r>
      <w:r w:rsidR="00E3725C">
        <w:t xml:space="preserve"> and f</w:t>
      </w:r>
      <w:r w:rsidR="00B02A57">
        <w:t>amily members</w:t>
      </w:r>
      <w:r w:rsidR="00E3725C">
        <w:t xml:space="preserve"> of students </w:t>
      </w:r>
      <w:r w:rsidR="00B02A57">
        <w:t xml:space="preserve">also participated </w:t>
      </w:r>
      <w:r w:rsidR="00E3725C">
        <w:t xml:space="preserve">in </w:t>
      </w:r>
      <w:r w:rsidR="002E77A1">
        <w:t>a</w:t>
      </w:r>
      <w:r w:rsidR="00E3725C">
        <w:t xml:space="preserve"> separate focus group.  </w:t>
      </w:r>
    </w:p>
    <w:p w14:paraId="30352A43" w14:textId="03CB818D" w:rsidR="0043647B" w:rsidRPr="005C0A27" w:rsidRDefault="0043647B" w:rsidP="0043647B">
      <w:pPr>
        <w:pStyle w:val="BodyText"/>
      </w:pPr>
      <w:r w:rsidRPr="005C0A27">
        <w:t xml:space="preserve">The site team conducted </w:t>
      </w:r>
      <w:r>
        <w:t>60</w:t>
      </w:r>
      <w:r w:rsidRPr="005C0A27">
        <w:t xml:space="preserve"> observations of classroom instruction across </w:t>
      </w:r>
      <w:r w:rsidR="00A33420">
        <w:t>7</w:t>
      </w:r>
      <w:r w:rsidR="00A33420" w:rsidRPr="005C0A27">
        <w:t xml:space="preserve"> </w:t>
      </w:r>
      <w:r w:rsidR="00E508D7">
        <w:t>BRRSD</w:t>
      </w:r>
      <w:r w:rsidRPr="005C0A27">
        <w:t xml:space="preserve"> schools. </w:t>
      </w:r>
      <w:r w:rsidR="00AF0CE8">
        <w:t>C</w:t>
      </w:r>
      <w:r w:rsidRPr="005C0A27">
        <w:t>ertified team members conducted instructional observations using the Teachstone CLASS protocol.</w:t>
      </w:r>
    </w:p>
    <w:p w14:paraId="02A3213D" w14:textId="3135C242" w:rsidR="0043647B" w:rsidRDefault="0043647B" w:rsidP="0043647B">
      <w:pPr>
        <w:pStyle w:val="BodyText"/>
      </w:pPr>
      <w:r>
        <w:t xml:space="preserve">Additional information </w:t>
      </w:r>
      <w:r w:rsidR="00AF0CE8">
        <w:t>is</w:t>
      </w:r>
      <w:r>
        <w:t xml:space="preserve"> in the appendices. Information about review activities and the site visit schedule </w:t>
      </w:r>
      <w:r w:rsidR="00AF0CE8">
        <w:t>is</w:t>
      </w:r>
      <w:r w:rsidR="00AF0CE8" w:rsidRPr="00E06B74">
        <w:t xml:space="preserve"> </w:t>
      </w:r>
      <w:r w:rsidRPr="00E06B74">
        <w:t>in Append</w:t>
      </w:r>
      <w:r>
        <w:t>ix A. Appendix B provides information about district e</w:t>
      </w:r>
      <w:r w:rsidRPr="00F872D5">
        <w:t xml:space="preserve">nrollment, </w:t>
      </w:r>
      <w:r>
        <w:t>attendance, and e</w:t>
      </w:r>
      <w:r w:rsidRPr="00F872D5">
        <w:t>xpenditures</w:t>
      </w:r>
      <w:r>
        <w:t>. The districtwide instructional observation report</w:t>
      </w:r>
      <w:r w:rsidRPr="00AE2098">
        <w:t xml:space="preserve"> </w:t>
      </w:r>
      <w:r>
        <w:t>is</w:t>
      </w:r>
      <w:r w:rsidRPr="00AE2098">
        <w:t xml:space="preserve"> in Appendix C.</w:t>
      </w:r>
      <w:r w:rsidRPr="00310675">
        <w:t xml:space="preserve"> Appendix D </w:t>
      </w:r>
      <w:r>
        <w:t>contains</w:t>
      </w:r>
      <w:r w:rsidRPr="00310675">
        <w:t xml:space="preserve"> resources to support implementation of DESE</w:t>
      </w:r>
      <w:r w:rsidR="00B224A9">
        <w:t>’</w:t>
      </w:r>
      <w:r w:rsidRPr="00310675">
        <w:t>s District Standards and Indicators.</w:t>
      </w:r>
      <w:r>
        <w:t xml:space="preserve"> Lastly, Appendix E contains student performance </w:t>
      </w:r>
      <w:r w:rsidR="00AF0CE8">
        <w:t>data</w:t>
      </w:r>
      <w:r>
        <w:t>.</w:t>
      </w:r>
    </w:p>
    <w:p w14:paraId="473ECCEB" w14:textId="77777777" w:rsidR="0043647B" w:rsidRDefault="0043647B" w:rsidP="0043647B">
      <w:pPr>
        <w:pStyle w:val="Heading3"/>
      </w:pPr>
      <w:r w:rsidRPr="003F2AEE">
        <w:t>District Profile</w:t>
      </w:r>
    </w:p>
    <w:p w14:paraId="4F483035" w14:textId="7D797C8D" w:rsidR="0043647B" w:rsidRPr="00AF0CE8" w:rsidRDefault="00AF0CE8" w:rsidP="0043647B">
      <w:pPr>
        <w:pStyle w:val="BodyTextposthead"/>
      </w:pPr>
      <w:r>
        <w:t>BRRSD</w:t>
      </w:r>
      <w:r w:rsidR="0043647B" w:rsidRPr="00AF0CE8">
        <w:t xml:space="preserve"> is led by a superintendent </w:t>
      </w:r>
      <w:r w:rsidR="002A224E">
        <w:t xml:space="preserve">who was </w:t>
      </w:r>
      <w:r w:rsidR="0043647B" w:rsidRPr="00AF0CE8">
        <w:t xml:space="preserve">in his </w:t>
      </w:r>
      <w:r w:rsidR="008A3F9F">
        <w:t>seventh</w:t>
      </w:r>
      <w:r w:rsidR="008A3F9F" w:rsidRPr="00AF0CE8">
        <w:t xml:space="preserve"> </w:t>
      </w:r>
      <w:r w:rsidR="0043647B" w:rsidRPr="00AF0CE8">
        <w:t>year in the role</w:t>
      </w:r>
      <w:r w:rsidR="002A224E">
        <w:t xml:space="preserve"> at the time of the onsite review</w:t>
      </w:r>
      <w:r w:rsidR="0043647B" w:rsidRPr="00AF0CE8">
        <w:t>, as well as a central office staff, including an assistant superintendent of schools</w:t>
      </w:r>
      <w:r>
        <w:t>;</w:t>
      </w:r>
      <w:r w:rsidR="0043647B" w:rsidRPr="00AF0CE8">
        <w:t xml:space="preserve"> directors</w:t>
      </w:r>
      <w:r>
        <w:t>/managers</w:t>
      </w:r>
      <w:r w:rsidR="0043647B" w:rsidRPr="00AF0CE8">
        <w:t xml:space="preserve"> of business services and student services, facilities, human resources, databases, and IT</w:t>
      </w:r>
      <w:r>
        <w:t>;</w:t>
      </w:r>
      <w:r w:rsidR="0043647B" w:rsidRPr="00AF0CE8">
        <w:t xml:space="preserve"> and coordinators of teaching and learning in STEM</w:t>
      </w:r>
      <w:r>
        <w:t>,</w:t>
      </w:r>
      <w:r w:rsidR="0043647B" w:rsidRPr="00AF0CE8">
        <w:t xml:space="preserve"> and </w:t>
      </w:r>
      <w:r>
        <w:t>h</w:t>
      </w:r>
      <w:r w:rsidRPr="00AF0CE8">
        <w:t>umanities</w:t>
      </w:r>
      <w:r>
        <w:t>,</w:t>
      </w:r>
      <w:r w:rsidRPr="00AF0CE8">
        <w:t xml:space="preserve"> </w:t>
      </w:r>
      <w:r w:rsidR="0043647B" w:rsidRPr="00AF0CE8">
        <w:t xml:space="preserve">and </w:t>
      </w:r>
      <w:r>
        <w:t>DEI</w:t>
      </w:r>
      <w:r w:rsidR="0043647B" w:rsidRPr="00AF0CE8">
        <w:t>. The district is governed by a school committee composed of eight members</w:t>
      </w:r>
      <w:r w:rsidR="00B224A9">
        <w:t xml:space="preserve"> who are</w:t>
      </w:r>
      <w:r w:rsidR="0043647B" w:rsidRPr="00AF0CE8">
        <w:t xml:space="preserve"> elected for staggered three-year terms.</w:t>
      </w:r>
    </w:p>
    <w:p w14:paraId="1F6E541F" w14:textId="748375DA" w:rsidR="0043647B" w:rsidRDefault="0043647B" w:rsidP="0043647B">
      <w:pPr>
        <w:pStyle w:val="BodyText"/>
      </w:pPr>
      <w:r>
        <w:t>In the 2021</w:t>
      </w:r>
      <w:r w:rsidR="007F6DBC">
        <w:t>-</w:t>
      </w:r>
      <w:r>
        <w:t>2022 school year, there were 337 teachers in the district</w:t>
      </w:r>
      <w:r w:rsidR="00AF0CE8">
        <w:t>,</w:t>
      </w:r>
      <w:r>
        <w:t xml:space="preserve"> </w:t>
      </w:r>
      <w:r w:rsidR="00AF0CE8">
        <w:t xml:space="preserve">with </w:t>
      </w:r>
      <w:r>
        <w:t>5,39</w:t>
      </w:r>
      <w:r w:rsidR="00746405">
        <w:t>2</w:t>
      </w:r>
      <w:r>
        <w:t xml:space="preserve"> students enrolled in the district’s </w:t>
      </w:r>
      <w:r w:rsidR="00746405">
        <w:t>8</w:t>
      </w:r>
      <w:r w:rsidR="002C261A">
        <w:t xml:space="preserve"> </w:t>
      </w:r>
      <w:r>
        <w:t>schools</w:t>
      </w:r>
      <w:r w:rsidR="00E53EE8">
        <w:t>; this includes</w:t>
      </w:r>
      <w:r w:rsidR="00E53EE8" w:rsidRPr="006E63D2">
        <w:t xml:space="preserve"> </w:t>
      </w:r>
      <w:r w:rsidR="00E53EE8">
        <w:t>the Therapeutic Day School which was not included in the district review</w:t>
      </w:r>
      <w:r>
        <w:t>. Table 1 provides an overview of student enrollment by school.</w:t>
      </w:r>
    </w:p>
    <w:p w14:paraId="6ABA9FDD" w14:textId="77777777" w:rsidR="00D4755D" w:rsidRDefault="00D4755D">
      <w:pPr>
        <w:spacing w:line="240" w:lineRule="auto"/>
        <w:rPr>
          <w:rFonts w:ascii="Franklin Gothic Demi" w:hAnsi="Franklin Gothic Demi"/>
        </w:rPr>
      </w:pPr>
      <w:r>
        <w:br w:type="page"/>
      </w:r>
    </w:p>
    <w:p w14:paraId="669DEE32" w14:textId="75F59DFB" w:rsidR="0043647B" w:rsidRDefault="0043647B" w:rsidP="0043647B">
      <w:pPr>
        <w:pStyle w:val="TableTitle0"/>
      </w:pPr>
      <w:r w:rsidRPr="00210A51">
        <w:lastRenderedPageBreak/>
        <w:t>Table 1</w:t>
      </w:r>
      <w:r>
        <w:t>.</w:t>
      </w:r>
      <w:r>
        <w:rPr>
          <w:szCs w:val="20"/>
        </w:rPr>
        <w:t xml:space="preserve"> </w:t>
      </w:r>
      <w:r w:rsidRPr="004A21C9">
        <w:rPr>
          <w:spacing w:val="-4"/>
          <w:szCs w:val="20"/>
        </w:rPr>
        <w:t xml:space="preserve">Bridgewater-Raynham </w:t>
      </w:r>
      <w:r w:rsidR="00E508D7">
        <w:rPr>
          <w:spacing w:val="-4"/>
          <w:szCs w:val="20"/>
        </w:rPr>
        <w:t>Regional School District</w:t>
      </w:r>
      <w:r w:rsidRPr="004A21C9">
        <w:rPr>
          <w:spacing w:val="-4"/>
        </w:rPr>
        <w:t xml:space="preserve">: </w:t>
      </w:r>
      <w:r w:rsidR="00AF0CE8">
        <w:rPr>
          <w:spacing w:val="-4"/>
        </w:rPr>
        <w:t>Schools, Type</w:t>
      </w:r>
      <w:r w:rsidRPr="004A21C9">
        <w:rPr>
          <w:spacing w:val="-4"/>
        </w:rPr>
        <w:t>, Grades Served, and Enrollment, 2021</w:t>
      </w:r>
      <w:r w:rsidR="007F6DBC">
        <w:rPr>
          <w:spacing w:val="-4"/>
        </w:rPr>
        <w:t>-</w:t>
      </w:r>
      <w:r w:rsidRPr="004A21C9">
        <w:rPr>
          <w:spacing w:val="-4"/>
        </w:rPr>
        <w:t>2022</w:t>
      </w:r>
    </w:p>
    <w:tbl>
      <w:tblPr>
        <w:tblStyle w:val="MSVTable1"/>
        <w:tblW w:w="5000" w:type="pct"/>
        <w:tblLook w:val="06A0" w:firstRow="1" w:lastRow="0" w:firstColumn="1" w:lastColumn="0" w:noHBand="1" w:noVBand="1"/>
        <w:tblCaption w:val="Table 1: Brockton Public Schools  "/>
        <w:tblDescription w:val="Schools, Type, Grades Served, and Enrollment, 2019-2020&#10;"/>
      </w:tblPr>
      <w:tblGrid>
        <w:gridCol w:w="4073"/>
        <w:gridCol w:w="1739"/>
        <w:gridCol w:w="1614"/>
        <w:gridCol w:w="1918"/>
      </w:tblGrid>
      <w:tr w:rsidR="0043647B" w:rsidRPr="00AA1E10" w14:paraId="3625012E" w14:textId="77777777" w:rsidTr="004A21C9">
        <w:trPr>
          <w:cnfStyle w:val="100000000000" w:firstRow="1" w:lastRow="0" w:firstColumn="0" w:lastColumn="0" w:oddVBand="0" w:evenVBand="0" w:oddHBand="0" w:evenHBand="0" w:firstRowFirstColumn="0" w:firstRowLastColumn="0" w:lastRowFirstColumn="0" w:lastRowLastColumn="0"/>
        </w:trPr>
        <w:tc>
          <w:tcPr>
            <w:tcW w:w="3860" w:type="dxa"/>
            <w:hideMark/>
          </w:tcPr>
          <w:p w14:paraId="53C7D233" w14:textId="77777777" w:rsidR="0043647B" w:rsidRPr="00920F84" w:rsidRDefault="0043647B" w:rsidP="004A21C9">
            <w:pPr>
              <w:pStyle w:val="TableColHeadingLeft"/>
            </w:pPr>
            <w:r w:rsidRPr="00920F84">
              <w:t xml:space="preserve">School </w:t>
            </w:r>
          </w:p>
        </w:tc>
        <w:tc>
          <w:tcPr>
            <w:tcW w:w="1648" w:type="dxa"/>
            <w:hideMark/>
          </w:tcPr>
          <w:p w14:paraId="33D7C6CB" w14:textId="104DB379" w:rsidR="0043647B" w:rsidRPr="00920F84" w:rsidRDefault="00AF0CE8" w:rsidP="004A21C9">
            <w:pPr>
              <w:pStyle w:val="TableColHeadingCenter"/>
            </w:pPr>
            <w:r>
              <w:t>Type</w:t>
            </w:r>
          </w:p>
        </w:tc>
        <w:tc>
          <w:tcPr>
            <w:tcW w:w="1530" w:type="dxa"/>
            <w:hideMark/>
          </w:tcPr>
          <w:p w14:paraId="77F23288" w14:textId="77777777" w:rsidR="0043647B" w:rsidRPr="00920F84" w:rsidRDefault="0043647B" w:rsidP="004A21C9">
            <w:pPr>
              <w:pStyle w:val="TableColHeadingCenter"/>
            </w:pPr>
            <w:r w:rsidRPr="00920F84">
              <w:t>Grades Served</w:t>
            </w:r>
          </w:p>
        </w:tc>
        <w:tc>
          <w:tcPr>
            <w:tcW w:w="1818" w:type="dxa"/>
          </w:tcPr>
          <w:p w14:paraId="218994FA" w14:textId="77777777" w:rsidR="0043647B" w:rsidRPr="00920F84" w:rsidRDefault="0043647B" w:rsidP="004A21C9">
            <w:pPr>
              <w:pStyle w:val="TableColHeadingCenter"/>
            </w:pPr>
            <w:r w:rsidRPr="00920F84">
              <w:t>Enrollment</w:t>
            </w:r>
          </w:p>
        </w:tc>
      </w:tr>
      <w:tr w:rsidR="004A21C9" w:rsidRPr="00AA1E10" w14:paraId="24DE3DDD" w14:textId="77777777" w:rsidTr="004A21C9">
        <w:tc>
          <w:tcPr>
            <w:tcW w:w="3860" w:type="dxa"/>
          </w:tcPr>
          <w:p w14:paraId="44AB0AB1" w14:textId="77777777" w:rsidR="0043647B" w:rsidRPr="00920F84" w:rsidRDefault="0043647B" w:rsidP="004A21C9">
            <w:pPr>
              <w:pStyle w:val="TableText"/>
            </w:pPr>
            <w:r w:rsidRPr="00920F84">
              <w:t>Bridgewater Middle School</w:t>
            </w:r>
          </w:p>
        </w:tc>
        <w:tc>
          <w:tcPr>
            <w:tcW w:w="1648" w:type="dxa"/>
          </w:tcPr>
          <w:p w14:paraId="70C5FEFD" w14:textId="77777777" w:rsidR="0043647B" w:rsidRPr="00920F84" w:rsidRDefault="0043647B" w:rsidP="004A21C9">
            <w:pPr>
              <w:pStyle w:val="TableTextCentered"/>
            </w:pPr>
            <w:r w:rsidRPr="00920F84">
              <w:t>Middle</w:t>
            </w:r>
          </w:p>
        </w:tc>
        <w:tc>
          <w:tcPr>
            <w:tcW w:w="1530" w:type="dxa"/>
          </w:tcPr>
          <w:p w14:paraId="76D4362E" w14:textId="77777777" w:rsidR="0043647B" w:rsidRPr="00920F84" w:rsidRDefault="0043647B" w:rsidP="004A21C9">
            <w:pPr>
              <w:pStyle w:val="TableTextCentered"/>
            </w:pPr>
            <w:r w:rsidRPr="00920F84">
              <w:t>7-8</w:t>
            </w:r>
          </w:p>
        </w:tc>
        <w:tc>
          <w:tcPr>
            <w:tcW w:w="1818" w:type="dxa"/>
            <w:shd w:val="clear" w:color="auto" w:fill="D9E2F3" w:themeFill="accent5" w:themeFillTint="33"/>
          </w:tcPr>
          <w:p w14:paraId="462F6FBB" w14:textId="77777777" w:rsidR="0043647B" w:rsidRPr="00920F84" w:rsidRDefault="0043647B" w:rsidP="004A21C9">
            <w:pPr>
              <w:pStyle w:val="TableTextCentered"/>
            </w:pPr>
            <w:r w:rsidRPr="00920F84">
              <w:t>511</w:t>
            </w:r>
          </w:p>
        </w:tc>
      </w:tr>
      <w:tr w:rsidR="0043647B" w:rsidRPr="00AA1E10" w14:paraId="3E53765B" w14:textId="77777777" w:rsidTr="004A21C9">
        <w:tc>
          <w:tcPr>
            <w:tcW w:w="3860" w:type="dxa"/>
          </w:tcPr>
          <w:p w14:paraId="7CF81475" w14:textId="77777777" w:rsidR="0043647B" w:rsidRPr="00920F84" w:rsidRDefault="0043647B" w:rsidP="004A21C9">
            <w:pPr>
              <w:pStyle w:val="TableText"/>
            </w:pPr>
            <w:r w:rsidRPr="00920F84">
              <w:t xml:space="preserve">Bridgewater-Raynham Regional High School </w:t>
            </w:r>
          </w:p>
        </w:tc>
        <w:tc>
          <w:tcPr>
            <w:tcW w:w="1648" w:type="dxa"/>
          </w:tcPr>
          <w:p w14:paraId="5435D027" w14:textId="77777777" w:rsidR="0043647B" w:rsidRPr="00920F84" w:rsidRDefault="0043647B" w:rsidP="004A21C9">
            <w:pPr>
              <w:pStyle w:val="TableTextCentered"/>
            </w:pPr>
            <w:r w:rsidRPr="00920F84">
              <w:t>High</w:t>
            </w:r>
          </w:p>
        </w:tc>
        <w:tc>
          <w:tcPr>
            <w:tcW w:w="1530" w:type="dxa"/>
          </w:tcPr>
          <w:p w14:paraId="2F7F478E" w14:textId="77777777" w:rsidR="0043647B" w:rsidRPr="00920F84" w:rsidRDefault="0043647B" w:rsidP="004A21C9">
            <w:pPr>
              <w:pStyle w:val="TableTextCentered"/>
            </w:pPr>
            <w:r w:rsidRPr="00920F84">
              <w:t>9-12</w:t>
            </w:r>
          </w:p>
        </w:tc>
        <w:tc>
          <w:tcPr>
            <w:tcW w:w="1818" w:type="dxa"/>
            <w:shd w:val="clear" w:color="auto" w:fill="D9E2F3" w:themeFill="accent5" w:themeFillTint="33"/>
          </w:tcPr>
          <w:p w14:paraId="40E8CED4" w14:textId="77777777" w:rsidR="0043647B" w:rsidRPr="00920F84" w:rsidRDefault="0043647B" w:rsidP="004A21C9">
            <w:pPr>
              <w:pStyle w:val="TableTextCentered"/>
            </w:pPr>
            <w:r w:rsidRPr="00920F84">
              <w:t>1,368</w:t>
            </w:r>
          </w:p>
        </w:tc>
      </w:tr>
      <w:tr w:rsidR="004A21C9" w:rsidRPr="00AA1E10" w14:paraId="0A4731E2" w14:textId="77777777" w:rsidTr="004A21C9">
        <w:tc>
          <w:tcPr>
            <w:tcW w:w="3860" w:type="dxa"/>
          </w:tcPr>
          <w:p w14:paraId="22F044A5" w14:textId="38A56C77" w:rsidR="0043647B" w:rsidRPr="00920F84" w:rsidRDefault="0043647B" w:rsidP="004A21C9">
            <w:pPr>
              <w:pStyle w:val="TableText"/>
            </w:pPr>
            <w:r w:rsidRPr="00920F84">
              <w:t>LaLiberte Elementary</w:t>
            </w:r>
            <w:r w:rsidR="00AF0CE8">
              <w:t xml:space="preserve"> School</w:t>
            </w:r>
          </w:p>
        </w:tc>
        <w:tc>
          <w:tcPr>
            <w:tcW w:w="1648" w:type="dxa"/>
          </w:tcPr>
          <w:p w14:paraId="768641A2" w14:textId="77777777" w:rsidR="0043647B" w:rsidRPr="00920F84" w:rsidRDefault="0043647B" w:rsidP="004A21C9">
            <w:pPr>
              <w:pStyle w:val="TableTextCentered"/>
            </w:pPr>
            <w:r w:rsidRPr="00920F84">
              <w:t>Elementary</w:t>
            </w:r>
          </w:p>
        </w:tc>
        <w:tc>
          <w:tcPr>
            <w:tcW w:w="1530" w:type="dxa"/>
          </w:tcPr>
          <w:p w14:paraId="1790DFF0" w14:textId="77777777" w:rsidR="0043647B" w:rsidRPr="00920F84" w:rsidRDefault="0043647B" w:rsidP="004A21C9">
            <w:pPr>
              <w:pStyle w:val="TableTextCentered"/>
            </w:pPr>
            <w:r w:rsidRPr="00920F84">
              <w:t>2-4</w:t>
            </w:r>
          </w:p>
        </w:tc>
        <w:tc>
          <w:tcPr>
            <w:tcW w:w="1818" w:type="dxa"/>
            <w:shd w:val="clear" w:color="auto" w:fill="D9E2F3" w:themeFill="accent5" w:themeFillTint="33"/>
          </w:tcPr>
          <w:p w14:paraId="2BEBA5DF" w14:textId="77777777" w:rsidR="0043647B" w:rsidRPr="00920F84" w:rsidRDefault="0043647B" w:rsidP="004A21C9">
            <w:pPr>
              <w:pStyle w:val="TableTextCentered"/>
            </w:pPr>
            <w:r w:rsidRPr="00920F84">
              <w:t>517</w:t>
            </w:r>
          </w:p>
        </w:tc>
      </w:tr>
      <w:tr w:rsidR="0043647B" w:rsidRPr="00AA1E10" w14:paraId="23D50DC9" w14:textId="77777777" w:rsidTr="004A21C9">
        <w:tc>
          <w:tcPr>
            <w:tcW w:w="3860" w:type="dxa"/>
          </w:tcPr>
          <w:p w14:paraId="685164B8" w14:textId="60AD4EB8" w:rsidR="0043647B" w:rsidRPr="00920F84" w:rsidRDefault="0043647B" w:rsidP="004A21C9">
            <w:pPr>
              <w:pStyle w:val="TableText"/>
            </w:pPr>
            <w:r w:rsidRPr="00920F84">
              <w:t>Merrill Elementary</w:t>
            </w:r>
            <w:r w:rsidR="00AF0CE8">
              <w:t xml:space="preserve"> School</w:t>
            </w:r>
          </w:p>
        </w:tc>
        <w:tc>
          <w:tcPr>
            <w:tcW w:w="1648" w:type="dxa"/>
          </w:tcPr>
          <w:p w14:paraId="1591DAD6" w14:textId="77777777" w:rsidR="0043647B" w:rsidRPr="00920F84" w:rsidRDefault="0043647B" w:rsidP="004A21C9">
            <w:pPr>
              <w:pStyle w:val="TableTextCentered"/>
            </w:pPr>
            <w:r w:rsidRPr="00920F84">
              <w:t>Elementary</w:t>
            </w:r>
          </w:p>
        </w:tc>
        <w:tc>
          <w:tcPr>
            <w:tcW w:w="1530" w:type="dxa"/>
          </w:tcPr>
          <w:p w14:paraId="1784FE1D" w14:textId="77777777" w:rsidR="0043647B" w:rsidRPr="00920F84" w:rsidRDefault="0043647B" w:rsidP="004A21C9">
            <w:pPr>
              <w:pStyle w:val="TableTextCentered"/>
            </w:pPr>
            <w:r w:rsidRPr="00920F84">
              <w:t>K-1</w:t>
            </w:r>
          </w:p>
        </w:tc>
        <w:tc>
          <w:tcPr>
            <w:tcW w:w="1818" w:type="dxa"/>
            <w:shd w:val="clear" w:color="auto" w:fill="D9E2F3" w:themeFill="accent5" w:themeFillTint="33"/>
          </w:tcPr>
          <w:p w14:paraId="6415651E" w14:textId="77777777" w:rsidR="0043647B" w:rsidRPr="00920F84" w:rsidRDefault="0043647B" w:rsidP="004A21C9">
            <w:pPr>
              <w:pStyle w:val="TableTextCentered"/>
            </w:pPr>
            <w:r w:rsidRPr="00920F84">
              <w:t>326</w:t>
            </w:r>
          </w:p>
        </w:tc>
      </w:tr>
      <w:tr w:rsidR="004A21C9" w:rsidRPr="00AA1E10" w14:paraId="5DCAA1AA" w14:textId="77777777" w:rsidTr="004A21C9">
        <w:tc>
          <w:tcPr>
            <w:tcW w:w="3860" w:type="dxa"/>
          </w:tcPr>
          <w:p w14:paraId="3F7EA259" w14:textId="7ACC32F9" w:rsidR="0043647B" w:rsidRPr="00920F84" w:rsidRDefault="0043647B" w:rsidP="004A21C9">
            <w:pPr>
              <w:pStyle w:val="TableText"/>
            </w:pPr>
            <w:r w:rsidRPr="00920F84">
              <w:t>Mitchell Elementary</w:t>
            </w:r>
            <w:r w:rsidR="00AF0CE8">
              <w:t xml:space="preserve"> School</w:t>
            </w:r>
          </w:p>
        </w:tc>
        <w:tc>
          <w:tcPr>
            <w:tcW w:w="1648" w:type="dxa"/>
          </w:tcPr>
          <w:p w14:paraId="7827115C" w14:textId="77777777" w:rsidR="0043647B" w:rsidRPr="00920F84" w:rsidRDefault="0043647B" w:rsidP="004A21C9">
            <w:pPr>
              <w:pStyle w:val="TableTextCentered"/>
            </w:pPr>
            <w:r w:rsidRPr="00920F84">
              <w:t>Elementary</w:t>
            </w:r>
          </w:p>
        </w:tc>
        <w:tc>
          <w:tcPr>
            <w:tcW w:w="1530" w:type="dxa"/>
          </w:tcPr>
          <w:p w14:paraId="0DD1FF3F" w14:textId="135F722B" w:rsidR="0043647B" w:rsidRPr="00920F84" w:rsidRDefault="0043647B" w:rsidP="004A21C9">
            <w:pPr>
              <w:pStyle w:val="TableTextCentered"/>
            </w:pPr>
            <w:r w:rsidRPr="00920F84">
              <w:t>P</w:t>
            </w:r>
            <w:r w:rsidR="002C261A">
              <w:t>re-</w:t>
            </w:r>
            <w:r w:rsidRPr="00920F84">
              <w:t>K-3</w:t>
            </w:r>
          </w:p>
        </w:tc>
        <w:tc>
          <w:tcPr>
            <w:tcW w:w="1818" w:type="dxa"/>
            <w:shd w:val="clear" w:color="auto" w:fill="D9E2F3" w:themeFill="accent5" w:themeFillTint="33"/>
          </w:tcPr>
          <w:p w14:paraId="4C39BB13" w14:textId="77777777" w:rsidR="0043647B" w:rsidRPr="00920F84" w:rsidRDefault="0043647B" w:rsidP="004A21C9">
            <w:pPr>
              <w:pStyle w:val="TableTextCentered"/>
            </w:pPr>
            <w:r w:rsidRPr="00920F84">
              <w:t>1,204</w:t>
            </w:r>
          </w:p>
        </w:tc>
      </w:tr>
      <w:tr w:rsidR="0043647B" w:rsidRPr="00AA1E10" w14:paraId="6578F6FF" w14:textId="77777777" w:rsidTr="004A21C9">
        <w:tc>
          <w:tcPr>
            <w:tcW w:w="3860" w:type="dxa"/>
          </w:tcPr>
          <w:p w14:paraId="41A8E7D3" w14:textId="77777777" w:rsidR="0043647B" w:rsidRPr="00920F84" w:rsidRDefault="0043647B" w:rsidP="004A21C9">
            <w:pPr>
              <w:pStyle w:val="TableText"/>
            </w:pPr>
            <w:r w:rsidRPr="00920F84">
              <w:t>Raynham Middle School</w:t>
            </w:r>
          </w:p>
        </w:tc>
        <w:tc>
          <w:tcPr>
            <w:tcW w:w="1648" w:type="dxa"/>
          </w:tcPr>
          <w:p w14:paraId="07D2672B" w14:textId="77777777" w:rsidR="0043647B" w:rsidRPr="00920F84" w:rsidRDefault="0043647B" w:rsidP="004A21C9">
            <w:pPr>
              <w:pStyle w:val="TableTextCentered"/>
            </w:pPr>
            <w:r w:rsidRPr="00920F84">
              <w:t>Middle</w:t>
            </w:r>
          </w:p>
        </w:tc>
        <w:tc>
          <w:tcPr>
            <w:tcW w:w="1530" w:type="dxa"/>
          </w:tcPr>
          <w:p w14:paraId="2DCC841C" w14:textId="77777777" w:rsidR="0043647B" w:rsidRPr="00920F84" w:rsidRDefault="0043647B" w:rsidP="004A21C9">
            <w:pPr>
              <w:pStyle w:val="TableTextCentered"/>
            </w:pPr>
            <w:r w:rsidRPr="00920F84">
              <w:t>5-8</w:t>
            </w:r>
          </w:p>
        </w:tc>
        <w:tc>
          <w:tcPr>
            <w:tcW w:w="1818" w:type="dxa"/>
            <w:shd w:val="clear" w:color="auto" w:fill="D9E2F3" w:themeFill="accent5" w:themeFillTint="33"/>
          </w:tcPr>
          <w:p w14:paraId="19F4F573" w14:textId="77777777" w:rsidR="0043647B" w:rsidRPr="00920F84" w:rsidRDefault="0043647B" w:rsidP="004A21C9">
            <w:pPr>
              <w:pStyle w:val="TableTextCentered"/>
            </w:pPr>
            <w:r w:rsidRPr="00920F84">
              <w:t>714</w:t>
            </w:r>
          </w:p>
        </w:tc>
      </w:tr>
      <w:tr w:rsidR="00ED7655" w:rsidRPr="00AA1E10" w14:paraId="7CA06986" w14:textId="77777777" w:rsidTr="004A21C9">
        <w:tc>
          <w:tcPr>
            <w:tcW w:w="3860" w:type="dxa"/>
          </w:tcPr>
          <w:p w14:paraId="6A05D2F7" w14:textId="644EFFD7" w:rsidR="00ED7655" w:rsidRPr="00920F84" w:rsidRDefault="00ED7655" w:rsidP="004A21C9">
            <w:pPr>
              <w:pStyle w:val="TableText"/>
            </w:pPr>
            <w:r>
              <w:t>Thera</w:t>
            </w:r>
            <w:r w:rsidR="00B96699">
              <w:t>peutic Day School</w:t>
            </w:r>
          </w:p>
        </w:tc>
        <w:tc>
          <w:tcPr>
            <w:tcW w:w="1648" w:type="dxa"/>
          </w:tcPr>
          <w:p w14:paraId="7C7B308F" w14:textId="13605558" w:rsidR="00ED7655" w:rsidRPr="00920F84" w:rsidRDefault="00746405" w:rsidP="004A21C9">
            <w:pPr>
              <w:pStyle w:val="TableTextCentered"/>
            </w:pPr>
            <w:r>
              <w:t>Middle/High</w:t>
            </w:r>
          </w:p>
        </w:tc>
        <w:tc>
          <w:tcPr>
            <w:tcW w:w="1530" w:type="dxa"/>
          </w:tcPr>
          <w:p w14:paraId="1D02CE32" w14:textId="657EA0D9" w:rsidR="00ED7655" w:rsidRPr="00920F84" w:rsidRDefault="00B96699" w:rsidP="004A21C9">
            <w:pPr>
              <w:pStyle w:val="TableTextCentered"/>
            </w:pPr>
            <w:r>
              <w:t>7-12</w:t>
            </w:r>
          </w:p>
        </w:tc>
        <w:tc>
          <w:tcPr>
            <w:tcW w:w="1818" w:type="dxa"/>
            <w:shd w:val="clear" w:color="auto" w:fill="D9E2F3" w:themeFill="accent5" w:themeFillTint="33"/>
          </w:tcPr>
          <w:p w14:paraId="0FAD0B8A" w14:textId="0D7285E1" w:rsidR="00ED7655" w:rsidRPr="00920F84" w:rsidRDefault="00746405" w:rsidP="004A21C9">
            <w:pPr>
              <w:pStyle w:val="TableTextCentered"/>
            </w:pPr>
            <w:r>
              <w:t>13</w:t>
            </w:r>
          </w:p>
        </w:tc>
      </w:tr>
      <w:tr w:rsidR="004A21C9" w:rsidRPr="00AA1E10" w14:paraId="4E2A0CA6" w14:textId="77777777" w:rsidTr="004A21C9">
        <w:tc>
          <w:tcPr>
            <w:tcW w:w="3860" w:type="dxa"/>
          </w:tcPr>
          <w:p w14:paraId="6CA873A5" w14:textId="77777777" w:rsidR="0043647B" w:rsidRPr="00920F84" w:rsidRDefault="0043647B" w:rsidP="004A21C9">
            <w:pPr>
              <w:pStyle w:val="TableText"/>
            </w:pPr>
            <w:r w:rsidRPr="00920F84">
              <w:t>Williams Intermediate School</w:t>
            </w:r>
          </w:p>
        </w:tc>
        <w:tc>
          <w:tcPr>
            <w:tcW w:w="1648" w:type="dxa"/>
          </w:tcPr>
          <w:p w14:paraId="15696712" w14:textId="77777777" w:rsidR="0043647B" w:rsidRPr="00920F84" w:rsidRDefault="0043647B" w:rsidP="004A21C9">
            <w:pPr>
              <w:pStyle w:val="TableTextCentered"/>
            </w:pPr>
            <w:r w:rsidRPr="00920F84">
              <w:t>Intermediate</w:t>
            </w:r>
          </w:p>
        </w:tc>
        <w:tc>
          <w:tcPr>
            <w:tcW w:w="1530" w:type="dxa"/>
          </w:tcPr>
          <w:p w14:paraId="07A3E733" w14:textId="77777777" w:rsidR="0043647B" w:rsidRPr="00920F84" w:rsidRDefault="0043647B" w:rsidP="004A21C9">
            <w:pPr>
              <w:pStyle w:val="TableTextCentered"/>
            </w:pPr>
            <w:r w:rsidRPr="00920F84">
              <w:t>4-6</w:t>
            </w:r>
          </w:p>
        </w:tc>
        <w:tc>
          <w:tcPr>
            <w:tcW w:w="1818" w:type="dxa"/>
            <w:shd w:val="clear" w:color="auto" w:fill="D9E2F3" w:themeFill="accent5" w:themeFillTint="33"/>
          </w:tcPr>
          <w:p w14:paraId="35E931D8" w14:textId="77777777" w:rsidR="0043647B" w:rsidRPr="00920F84" w:rsidRDefault="0043647B" w:rsidP="004A21C9">
            <w:pPr>
              <w:pStyle w:val="TableTextCentered"/>
            </w:pPr>
            <w:r w:rsidRPr="00920F84">
              <w:t>739</w:t>
            </w:r>
          </w:p>
        </w:tc>
      </w:tr>
      <w:tr w:rsidR="0043647B" w:rsidRPr="00AA1E10" w14:paraId="78063FB6" w14:textId="77777777" w:rsidTr="004A21C9">
        <w:tc>
          <w:tcPr>
            <w:tcW w:w="3860" w:type="dxa"/>
            <w:hideMark/>
          </w:tcPr>
          <w:p w14:paraId="3E342CB3" w14:textId="77777777" w:rsidR="0043647B" w:rsidRPr="00C51DD8" w:rsidRDefault="0043647B" w:rsidP="004A21C9">
            <w:pPr>
              <w:pStyle w:val="TableSubheading"/>
            </w:pPr>
            <w:r w:rsidRPr="00920F84">
              <w:t>Totals</w:t>
            </w:r>
          </w:p>
        </w:tc>
        <w:tc>
          <w:tcPr>
            <w:tcW w:w="1648" w:type="dxa"/>
          </w:tcPr>
          <w:p w14:paraId="72A3942F" w14:textId="2BB23F6E" w:rsidR="0043647B" w:rsidRPr="00CD631F" w:rsidRDefault="00CD631F" w:rsidP="00D878B7">
            <w:pPr>
              <w:tabs>
                <w:tab w:val="left" w:pos="360"/>
                <w:tab w:val="left" w:pos="720"/>
                <w:tab w:val="left" w:pos="1080"/>
                <w:tab w:val="left" w:pos="1440"/>
                <w:tab w:val="left" w:pos="1800"/>
                <w:tab w:val="left" w:pos="2160"/>
                <w:tab w:val="left" w:pos="2520"/>
                <w:tab w:val="left" w:pos="2880"/>
              </w:tabs>
              <w:spacing w:after="0"/>
              <w:ind w:firstLineChars="100" w:firstLine="200"/>
              <w:jc w:val="center"/>
              <w:rPr>
                <w:bCs/>
                <w:sz w:val="20"/>
                <w:szCs w:val="20"/>
              </w:rPr>
            </w:pPr>
            <w:r w:rsidRPr="00CD631F">
              <w:rPr>
                <w:bCs/>
                <w:sz w:val="20"/>
                <w:szCs w:val="20"/>
              </w:rPr>
              <w:t>NA</w:t>
            </w:r>
          </w:p>
        </w:tc>
        <w:tc>
          <w:tcPr>
            <w:tcW w:w="1530" w:type="dxa"/>
          </w:tcPr>
          <w:p w14:paraId="0878C205" w14:textId="362781D2" w:rsidR="0043647B" w:rsidRPr="00CD631F" w:rsidRDefault="00CD631F" w:rsidP="00D878B7">
            <w:pPr>
              <w:tabs>
                <w:tab w:val="left" w:pos="360"/>
                <w:tab w:val="left" w:pos="720"/>
                <w:tab w:val="left" w:pos="1080"/>
                <w:tab w:val="left" w:pos="1440"/>
                <w:tab w:val="left" w:pos="1800"/>
                <w:tab w:val="left" w:pos="2160"/>
                <w:tab w:val="left" w:pos="2520"/>
                <w:tab w:val="left" w:pos="2880"/>
              </w:tabs>
              <w:spacing w:after="0"/>
              <w:ind w:firstLineChars="100" w:firstLine="200"/>
              <w:jc w:val="center"/>
              <w:rPr>
                <w:bCs/>
                <w:sz w:val="20"/>
                <w:szCs w:val="20"/>
              </w:rPr>
            </w:pPr>
            <w:r w:rsidRPr="00CD631F">
              <w:rPr>
                <w:bCs/>
                <w:sz w:val="20"/>
                <w:szCs w:val="20"/>
              </w:rPr>
              <w:t>NA</w:t>
            </w:r>
          </w:p>
        </w:tc>
        <w:tc>
          <w:tcPr>
            <w:tcW w:w="1818" w:type="dxa"/>
            <w:shd w:val="clear" w:color="auto" w:fill="D9E2F3" w:themeFill="accent5" w:themeFillTint="33"/>
          </w:tcPr>
          <w:p w14:paraId="1BB7DF82" w14:textId="671DD139" w:rsidR="0043647B" w:rsidRPr="00920F84" w:rsidRDefault="0043647B" w:rsidP="004A21C9">
            <w:pPr>
              <w:pStyle w:val="TableSubheadingCentered"/>
            </w:pPr>
            <w:r w:rsidRPr="00920F84">
              <w:t>5,3</w:t>
            </w:r>
            <w:r w:rsidR="00746405">
              <w:t>92</w:t>
            </w:r>
          </w:p>
        </w:tc>
      </w:tr>
    </w:tbl>
    <w:p w14:paraId="1E1D5714" w14:textId="73ADB037" w:rsidR="0043647B" w:rsidRPr="00920F84" w:rsidRDefault="00AF0CE8" w:rsidP="0043647B">
      <w:pPr>
        <w:pStyle w:val="TableNote"/>
      </w:pPr>
      <w:r>
        <w:rPr>
          <w:i/>
          <w:iCs/>
        </w:rPr>
        <w:t>Note</w:t>
      </w:r>
      <w:r>
        <w:t xml:space="preserve">. </w:t>
      </w:r>
      <w:hyperlink r:id="rId19" w:history="1">
        <w:r w:rsidR="0043647B" w:rsidRPr="008B21DE">
          <w:rPr>
            <w:rStyle w:val="Hyperlink"/>
            <w:spacing w:val="-4"/>
          </w:rPr>
          <w:t>Enrollment Data (2021-22)</w:t>
        </w:r>
        <w:r w:rsidR="007F6DBC">
          <w:rPr>
            <w:rStyle w:val="Hyperlink"/>
            <w:spacing w:val="-4"/>
          </w:rPr>
          <w:t>—</w:t>
        </w:r>
        <w:r w:rsidR="0043647B" w:rsidRPr="008B21DE">
          <w:rPr>
            <w:rStyle w:val="Hyperlink"/>
            <w:spacing w:val="-4"/>
          </w:rPr>
          <w:t>Bridgewater-Raynham (06250505)</w:t>
        </w:r>
      </w:hyperlink>
      <w:r w:rsidR="0043647B" w:rsidRPr="008B21DE">
        <w:rPr>
          <w:spacing w:val="-4"/>
        </w:rPr>
        <w:t xml:space="preserve"> as of October 1, 2021</w:t>
      </w:r>
      <w:r>
        <w:rPr>
          <w:spacing w:val="-4"/>
        </w:rPr>
        <w:t>.</w:t>
      </w:r>
      <w:r w:rsidR="0043647B" w:rsidRPr="008B21DE">
        <w:rPr>
          <w:spacing w:val="-4"/>
        </w:rPr>
        <w:t xml:space="preserve"> </w:t>
      </w:r>
    </w:p>
    <w:p w14:paraId="66A260B2" w14:textId="305C6849" w:rsidR="0043647B" w:rsidRPr="00550F00" w:rsidRDefault="002C261A" w:rsidP="0043647B">
      <w:pPr>
        <w:pStyle w:val="BodyText"/>
      </w:pPr>
      <w:r>
        <w:t xml:space="preserve">In recent years, </w:t>
      </w:r>
      <w:r w:rsidR="00E508D7">
        <w:t>BRRSD</w:t>
      </w:r>
      <w:r w:rsidR="0043647B" w:rsidRPr="00C54FAF">
        <w:t>’s</w:t>
      </w:r>
      <w:r w:rsidR="0043647B">
        <w:t xml:space="preserve"> student enrollment </w:t>
      </w:r>
      <w:r w:rsidR="0043647B" w:rsidRPr="00C54FAF">
        <w:t>increased 1.9</w:t>
      </w:r>
      <w:r w:rsidR="0043647B">
        <w:t xml:space="preserve"> percent, </w:t>
      </w:r>
      <w:r w:rsidR="0043647B" w:rsidRPr="00C54FAF">
        <w:t xml:space="preserve">from </w:t>
      </w:r>
      <w:r w:rsidR="0043647B">
        <w:t>5,</w:t>
      </w:r>
      <w:r w:rsidR="0043647B" w:rsidRPr="00C54FAF">
        <w:t>289</w:t>
      </w:r>
      <w:r w:rsidR="0043647B">
        <w:t xml:space="preserve"> in </w:t>
      </w:r>
      <w:r w:rsidR="0043647B" w:rsidRPr="00C54FAF">
        <w:t>2018 to</w:t>
      </w:r>
      <w:r w:rsidR="0043647B">
        <w:t xml:space="preserve"> 5,</w:t>
      </w:r>
      <w:r w:rsidR="0043647B" w:rsidRPr="00C54FAF">
        <w:t>392</w:t>
      </w:r>
      <w:r w:rsidR="0043647B">
        <w:t xml:space="preserve"> in 2022</w:t>
      </w:r>
      <w:r w:rsidR="0043647B" w:rsidRPr="00C54FAF">
        <w:t>.</w:t>
      </w:r>
      <w:r w:rsidR="0043647B">
        <w:t xml:space="preserve"> </w:t>
      </w:r>
      <w:r w:rsidR="0043647B" w:rsidRPr="009A75B9">
        <w:t xml:space="preserve">In 2022, </w:t>
      </w:r>
      <w:r w:rsidR="00AF0CE8">
        <w:t xml:space="preserve">students from </w:t>
      </w:r>
      <w:r w:rsidR="0043647B" w:rsidRPr="009A75B9">
        <w:t>low</w:t>
      </w:r>
      <w:r w:rsidR="0043647B">
        <w:t>-</w:t>
      </w:r>
      <w:r w:rsidR="0043647B" w:rsidRPr="009A75B9">
        <w:t xml:space="preserve">income </w:t>
      </w:r>
      <w:r w:rsidR="00AF0CE8">
        <w:t>households</w:t>
      </w:r>
      <w:r w:rsidR="0043647B">
        <w:rPr>
          <w:rStyle w:val="FootnoteReference"/>
          <w:color w:val="000000" w:themeColor="text1"/>
        </w:rPr>
        <w:footnoteReference w:id="4"/>
      </w:r>
      <w:r w:rsidR="0043647B" w:rsidRPr="009A75B9">
        <w:t xml:space="preserve"> made up </w:t>
      </w:r>
      <w:r w:rsidR="0043647B">
        <w:t>2</w:t>
      </w:r>
      <w:r w:rsidR="0043647B" w:rsidRPr="009A75B9">
        <w:t>8.</w:t>
      </w:r>
      <w:r w:rsidR="0043647B">
        <w:t>2 percent</w:t>
      </w:r>
      <w:r w:rsidR="0043647B" w:rsidRPr="009A75B9">
        <w:t xml:space="preserve"> of the district (state</w:t>
      </w:r>
      <w:r w:rsidR="00AF0CE8">
        <w:t xml:space="preserve"> average is</w:t>
      </w:r>
      <w:r w:rsidR="0043647B" w:rsidRPr="009A75B9">
        <w:t xml:space="preserve"> 43.8</w:t>
      </w:r>
      <w:r w:rsidR="00AF0CE8">
        <w:t> </w:t>
      </w:r>
      <w:r w:rsidR="0043647B">
        <w:t>percent</w:t>
      </w:r>
      <w:r w:rsidR="0043647B" w:rsidRPr="009A75B9">
        <w:t xml:space="preserve">). The district served a similar percentage of students with disabilities </w:t>
      </w:r>
      <w:r w:rsidR="00CF6CB6">
        <w:t>as</w:t>
      </w:r>
      <w:r w:rsidR="00CF6CB6" w:rsidRPr="009A75B9">
        <w:t xml:space="preserve"> </w:t>
      </w:r>
      <w:r w:rsidR="0043647B" w:rsidRPr="009A75B9">
        <w:t>the state (17.</w:t>
      </w:r>
      <w:r w:rsidR="0043647B">
        <w:t>3</w:t>
      </w:r>
      <w:r w:rsidR="00CF6CB6">
        <w:t> </w:t>
      </w:r>
      <w:r w:rsidR="0043647B">
        <w:t>percent</w:t>
      </w:r>
      <w:r w:rsidR="0043647B" w:rsidRPr="009A75B9">
        <w:t xml:space="preserve"> </w:t>
      </w:r>
      <w:r w:rsidR="00CF6CB6">
        <w:t>versus</w:t>
      </w:r>
      <w:r w:rsidR="0043647B" w:rsidRPr="009A75B9">
        <w:t xml:space="preserve"> 18.9</w:t>
      </w:r>
      <w:r w:rsidR="0043647B">
        <w:t xml:space="preserve"> percent</w:t>
      </w:r>
      <w:r w:rsidR="0043647B" w:rsidRPr="009A75B9">
        <w:t xml:space="preserve">), a smaller percentage of </w:t>
      </w:r>
      <w:r w:rsidR="00CF6CB6">
        <w:t>ELs</w:t>
      </w:r>
      <w:r w:rsidR="0043647B" w:rsidRPr="009A75B9">
        <w:t xml:space="preserve"> (</w:t>
      </w:r>
      <w:r w:rsidR="0043647B">
        <w:t>2.5 percent</w:t>
      </w:r>
      <w:r w:rsidR="0043647B" w:rsidRPr="009A75B9">
        <w:t xml:space="preserve"> </w:t>
      </w:r>
      <w:r w:rsidR="00CF6CB6">
        <w:t>versus</w:t>
      </w:r>
      <w:r w:rsidR="0043647B" w:rsidRPr="009A75B9">
        <w:t xml:space="preserve"> 11</w:t>
      </w:r>
      <w:r w:rsidR="0043647B">
        <w:t xml:space="preserve"> percent</w:t>
      </w:r>
      <w:r w:rsidR="0043647B" w:rsidRPr="009A75B9">
        <w:t xml:space="preserve">), and </w:t>
      </w:r>
      <w:r w:rsidR="00CF6CB6">
        <w:t xml:space="preserve">a smaller percentage of </w:t>
      </w:r>
      <w:r w:rsidR="0043647B" w:rsidRPr="009A75B9">
        <w:t>students whose first language is not English (</w:t>
      </w:r>
      <w:r w:rsidR="0043647B">
        <w:t>6.0 percent</w:t>
      </w:r>
      <w:r w:rsidR="0043647B" w:rsidRPr="009A75B9">
        <w:t xml:space="preserve"> </w:t>
      </w:r>
      <w:r w:rsidR="00CF6CB6">
        <w:t>versus</w:t>
      </w:r>
      <w:r w:rsidR="0043647B" w:rsidRPr="009A75B9">
        <w:t xml:space="preserve"> 23.9</w:t>
      </w:r>
      <w:r w:rsidR="00CF6CB6">
        <w:t> </w:t>
      </w:r>
      <w:r w:rsidR="0043647B">
        <w:t>percent</w:t>
      </w:r>
      <w:r w:rsidR="0043647B" w:rsidRPr="009A75B9">
        <w:t>).</w:t>
      </w:r>
      <w:r w:rsidR="0043647B">
        <w:rPr>
          <w:rStyle w:val="FootnoteReference"/>
          <w:color w:val="000000" w:themeColor="text1"/>
        </w:rPr>
        <w:footnoteReference w:id="5"/>
      </w:r>
      <w:r w:rsidR="0043647B">
        <w:t xml:space="preserve"> Additional e</w:t>
      </w:r>
      <w:r w:rsidR="0043647B" w:rsidRPr="00AE2098">
        <w:t>nrollment figures by race/ethnicity and high</w:t>
      </w:r>
      <w:r w:rsidR="00CF6CB6">
        <w:t>-</w:t>
      </w:r>
      <w:r w:rsidR="0043647B" w:rsidRPr="00AE2098">
        <w:t xml:space="preserve">need populations (i.e., students with disabilities, </w:t>
      </w:r>
      <w:r w:rsidR="00CF6CB6">
        <w:t xml:space="preserve">students who are </w:t>
      </w:r>
      <w:r w:rsidR="0043647B" w:rsidRPr="00550F00">
        <w:t xml:space="preserve">economically disadvantaged, and ELs and former ELs) compared with the state are provided in </w:t>
      </w:r>
      <w:r w:rsidR="0043647B" w:rsidRPr="009C2E79">
        <w:t xml:space="preserve">Tables B1 and </w:t>
      </w:r>
      <w:r w:rsidR="00CF6CB6" w:rsidRPr="009C2E79">
        <w:t>B</w:t>
      </w:r>
      <w:r w:rsidR="00CF6CB6">
        <w:t xml:space="preserve">2 </w:t>
      </w:r>
      <w:r w:rsidR="0043647B" w:rsidRPr="009C2E79">
        <w:t>in Appendix B</w:t>
      </w:r>
      <w:r w:rsidR="0043647B" w:rsidRPr="00550F00">
        <w:t>.</w:t>
      </w:r>
    </w:p>
    <w:p w14:paraId="7E6482F9" w14:textId="3BA871AF" w:rsidR="0043647B" w:rsidRPr="00550F00" w:rsidRDefault="0043647B" w:rsidP="0043647B">
      <w:pPr>
        <w:pStyle w:val="BodyText"/>
        <w:rPr>
          <w:rFonts w:eastAsia="Times New Roman"/>
          <w:b/>
          <w:color w:val="000000" w:themeColor="text1"/>
        </w:rPr>
      </w:pPr>
      <w:r w:rsidRPr="00550F00">
        <w:t xml:space="preserve">The total in-district per-pupil expenditure was </w:t>
      </w:r>
      <w:r w:rsidRPr="006F543E">
        <w:t>less than</w:t>
      </w:r>
      <w:r w:rsidRPr="00550F00">
        <w:t xml:space="preserve"> the median in-district per-pupil expenditure for </w:t>
      </w:r>
      <w:r>
        <w:t xml:space="preserve">31 </w:t>
      </w:r>
      <w:r w:rsidRPr="00550F00">
        <w:t xml:space="preserve">K-12 districts of similar size </w:t>
      </w:r>
      <w:r>
        <w:t xml:space="preserve">(5,000-7,999 students) </w:t>
      </w:r>
      <w:r w:rsidRPr="00550F00">
        <w:t xml:space="preserve">in fiscal year </w:t>
      </w:r>
      <w:r w:rsidRPr="006F543E">
        <w:t>20</w:t>
      </w:r>
      <w:r>
        <w:t>20</w:t>
      </w:r>
      <w:r w:rsidRPr="00B60EA2">
        <w:t>:</w:t>
      </w:r>
      <w:r w:rsidRPr="00550F00">
        <w:t xml:space="preserve"> $</w:t>
      </w:r>
      <w:r>
        <w:t xml:space="preserve">13,221 </w:t>
      </w:r>
      <w:r w:rsidR="00CF6CB6">
        <w:t>versus</w:t>
      </w:r>
      <w:r w:rsidR="00CF6CB6" w:rsidRPr="00550F00">
        <w:t xml:space="preserve"> </w:t>
      </w:r>
      <w:r w:rsidRPr="00550F00">
        <w:t>$</w:t>
      </w:r>
      <w:r>
        <w:t>14,895</w:t>
      </w:r>
      <w:r w:rsidRPr="00550F00">
        <w:t xml:space="preserve">. Actual net school spending was equal to what is </w:t>
      </w:r>
      <w:r w:rsidRPr="00550F00">
        <w:rPr>
          <w:rFonts w:eastAsia="Times New Roman"/>
          <w:color w:val="000000" w:themeColor="text1"/>
        </w:rPr>
        <w:t>required by the Chapter 70 state education aid program, as shown in Table B</w:t>
      </w:r>
      <w:r>
        <w:rPr>
          <w:rFonts w:eastAsia="Times New Roman"/>
          <w:color w:val="000000" w:themeColor="text1"/>
        </w:rPr>
        <w:t>4</w:t>
      </w:r>
      <w:r w:rsidRPr="00550F00">
        <w:rPr>
          <w:rFonts w:eastAsia="Times New Roman"/>
          <w:color w:val="000000" w:themeColor="text1"/>
        </w:rPr>
        <w:t xml:space="preserve"> in Appendix B.</w:t>
      </w:r>
    </w:p>
    <w:p w14:paraId="71018363" w14:textId="6384A340" w:rsidR="0043647B" w:rsidRDefault="0043647B" w:rsidP="0043647B">
      <w:pPr>
        <w:pStyle w:val="Heading3"/>
      </w:pPr>
      <w:r w:rsidRPr="00E06B74">
        <w:t>Student Performance</w:t>
      </w:r>
    </w:p>
    <w:p w14:paraId="621A73C2" w14:textId="7277C90E" w:rsidR="0043647B" w:rsidRDefault="0043647B" w:rsidP="0043647B">
      <w:pPr>
        <w:pStyle w:val="BodyTextposthead"/>
      </w:pPr>
      <w:r>
        <w:t>The percent</w:t>
      </w:r>
      <w:r w:rsidR="00CF6CB6">
        <w:t>age</w:t>
      </w:r>
      <w:r>
        <w:t xml:space="preserve"> of students meeting or exceeding expectations on the Next-Gen MCAS (Massachusetts Comprehensive Assessment System) is </w:t>
      </w:r>
      <w:r w:rsidR="00CF6CB6">
        <w:t xml:space="preserve">greater </w:t>
      </w:r>
      <w:r>
        <w:t xml:space="preserve">than the </w:t>
      </w:r>
      <w:r w:rsidR="00CF6CB6">
        <w:t xml:space="preserve">state </w:t>
      </w:r>
      <w:r>
        <w:t xml:space="preserve">average for all tested grades and subject areas, except for </w:t>
      </w:r>
      <w:r w:rsidR="00547B4D">
        <w:t xml:space="preserve">grade </w:t>
      </w:r>
      <w:r>
        <w:t xml:space="preserve">8 ELA. Tables </w:t>
      </w:r>
      <w:r w:rsidR="00CF6CB6">
        <w:t xml:space="preserve">2-4 </w:t>
      </w:r>
      <w:r>
        <w:t>provide an overview of student performance in ELA, math</w:t>
      </w:r>
      <w:r w:rsidR="00CF6CB6">
        <w:t>ematics</w:t>
      </w:r>
      <w:r>
        <w:t>, and science by grade level between 2018 and 2021.</w:t>
      </w:r>
    </w:p>
    <w:p w14:paraId="08274B1F" w14:textId="77777777" w:rsidR="00D4755D" w:rsidRDefault="00D4755D">
      <w:pPr>
        <w:spacing w:line="240" w:lineRule="auto"/>
        <w:rPr>
          <w:rStyle w:val="normaltextrun"/>
          <w:rFonts w:ascii="Franklin Gothic Demi" w:hAnsi="Franklin Gothic Demi"/>
        </w:rPr>
      </w:pPr>
      <w:r>
        <w:rPr>
          <w:rStyle w:val="normaltextrun"/>
        </w:rPr>
        <w:br w:type="page"/>
      </w:r>
    </w:p>
    <w:p w14:paraId="2BD7D0FD" w14:textId="1493E0E4" w:rsidR="0043647B" w:rsidRPr="00BA74BF" w:rsidRDefault="0043647B" w:rsidP="00BA74BF">
      <w:pPr>
        <w:pStyle w:val="TableTitle0"/>
      </w:pPr>
      <w:r w:rsidRPr="00BA74BF">
        <w:rPr>
          <w:rStyle w:val="normaltextrun"/>
        </w:rPr>
        <w:lastRenderedPageBreak/>
        <w:t>Table 2. Next-Generation MCAS ELA Percent</w:t>
      </w:r>
      <w:r w:rsidR="00CF6CB6">
        <w:rPr>
          <w:rStyle w:val="normaltextrun"/>
        </w:rPr>
        <w:t>age</w:t>
      </w:r>
      <w:r w:rsidRPr="00BA74BF">
        <w:rPr>
          <w:rStyle w:val="normaltextrun"/>
        </w:rPr>
        <w:t xml:space="preserve"> Meeting or Exceeding Expectations, 2018-2021</w:t>
      </w:r>
      <w:r w:rsidRPr="00BA74BF">
        <w:rPr>
          <w:rStyle w:val="eop"/>
        </w:rPr>
        <w:t> </w:t>
      </w:r>
    </w:p>
    <w:tbl>
      <w:tblPr>
        <w:tblStyle w:val="MSVTable1"/>
        <w:tblW w:w="5000" w:type="pct"/>
        <w:tblLook w:val="04A0" w:firstRow="1" w:lastRow="0" w:firstColumn="1" w:lastColumn="0" w:noHBand="0" w:noVBand="1"/>
      </w:tblPr>
      <w:tblGrid>
        <w:gridCol w:w="1235"/>
        <w:gridCol w:w="1064"/>
        <w:gridCol w:w="1045"/>
        <w:gridCol w:w="1045"/>
        <w:gridCol w:w="969"/>
        <w:gridCol w:w="1140"/>
        <w:gridCol w:w="1275"/>
        <w:gridCol w:w="1571"/>
      </w:tblGrid>
      <w:tr w:rsidR="008B21DE" w:rsidRPr="008B21DE" w14:paraId="5B24477D" w14:textId="77777777" w:rsidTr="008B21DE">
        <w:trPr>
          <w:cnfStyle w:val="100000000000" w:firstRow="1" w:lastRow="0" w:firstColumn="0" w:lastColumn="0" w:oddVBand="0" w:evenVBand="0" w:oddHBand="0" w:evenHBand="0" w:firstRowFirstColumn="0" w:firstRowLastColumn="0" w:lastRowFirstColumn="0" w:lastRowLastColumn="0"/>
        </w:trPr>
        <w:tc>
          <w:tcPr>
            <w:tcW w:w="1309" w:type="dxa"/>
            <w:hideMark/>
          </w:tcPr>
          <w:p w14:paraId="117948E3" w14:textId="77777777" w:rsidR="0043647B" w:rsidRPr="008B21DE" w:rsidRDefault="0043647B" w:rsidP="008B21DE">
            <w:pPr>
              <w:pStyle w:val="TableColHeadingCenter"/>
              <w:spacing w:before="20" w:after="20"/>
            </w:pPr>
            <w:r w:rsidRPr="008B21DE">
              <w:rPr>
                <w:rStyle w:val="normaltextrun"/>
              </w:rPr>
              <w:t>Grade</w:t>
            </w:r>
            <w:r w:rsidRPr="008B21DE">
              <w:rPr>
                <w:rStyle w:val="eop"/>
              </w:rPr>
              <w:t> </w:t>
            </w:r>
          </w:p>
        </w:tc>
        <w:tc>
          <w:tcPr>
            <w:tcW w:w="1107" w:type="dxa"/>
            <w:hideMark/>
          </w:tcPr>
          <w:p w14:paraId="74EDF12C" w14:textId="77777777" w:rsidR="0043647B" w:rsidRPr="008B21DE" w:rsidRDefault="0043647B" w:rsidP="008B21DE">
            <w:pPr>
              <w:pStyle w:val="TableColHeadingCenter"/>
              <w:spacing w:before="20" w:after="20"/>
            </w:pPr>
            <w:r w:rsidRPr="00CF6CB6">
              <w:rPr>
                <w:rStyle w:val="normaltextrun"/>
                <w:i/>
                <w:iCs/>
              </w:rPr>
              <w:t xml:space="preserve">N </w:t>
            </w:r>
            <w:r w:rsidRPr="008B21DE">
              <w:rPr>
                <w:rStyle w:val="normaltextrun"/>
              </w:rPr>
              <w:t>(2021)</w:t>
            </w:r>
            <w:r w:rsidRPr="008B21DE">
              <w:rPr>
                <w:rStyle w:val="eop"/>
              </w:rPr>
              <w:t> </w:t>
            </w:r>
          </w:p>
        </w:tc>
        <w:tc>
          <w:tcPr>
            <w:tcW w:w="1102" w:type="dxa"/>
            <w:hideMark/>
          </w:tcPr>
          <w:p w14:paraId="674A147A" w14:textId="77777777" w:rsidR="0043647B" w:rsidRPr="008B21DE" w:rsidRDefault="0043647B" w:rsidP="008B21DE">
            <w:pPr>
              <w:pStyle w:val="TableColHeadingCenter"/>
              <w:spacing w:before="20" w:after="20"/>
            </w:pPr>
            <w:r w:rsidRPr="008B21DE">
              <w:rPr>
                <w:rStyle w:val="normaltextrun"/>
              </w:rPr>
              <w:t>2018</w:t>
            </w:r>
            <w:r w:rsidRPr="008B21DE">
              <w:rPr>
                <w:rStyle w:val="eop"/>
              </w:rPr>
              <w:t> </w:t>
            </w:r>
          </w:p>
        </w:tc>
        <w:tc>
          <w:tcPr>
            <w:tcW w:w="1102" w:type="dxa"/>
            <w:hideMark/>
          </w:tcPr>
          <w:p w14:paraId="200070F4" w14:textId="77777777" w:rsidR="0043647B" w:rsidRPr="008B21DE" w:rsidRDefault="0043647B" w:rsidP="008B21DE">
            <w:pPr>
              <w:pStyle w:val="TableColHeadingCenter"/>
              <w:spacing w:before="20" w:after="20"/>
            </w:pPr>
            <w:r w:rsidRPr="008B21DE">
              <w:rPr>
                <w:rStyle w:val="normaltextrun"/>
              </w:rPr>
              <w:t>2019</w:t>
            </w:r>
            <w:r w:rsidRPr="008B21DE">
              <w:rPr>
                <w:rStyle w:val="eop"/>
              </w:rPr>
              <w:t> </w:t>
            </w:r>
          </w:p>
        </w:tc>
        <w:tc>
          <w:tcPr>
            <w:tcW w:w="1015" w:type="dxa"/>
            <w:hideMark/>
          </w:tcPr>
          <w:p w14:paraId="4BF9F1F1" w14:textId="77777777" w:rsidR="0043647B" w:rsidRPr="008B21DE" w:rsidRDefault="0043647B" w:rsidP="008B21DE">
            <w:pPr>
              <w:pStyle w:val="TableColHeadingCenter"/>
              <w:spacing w:before="20" w:after="20"/>
            </w:pPr>
            <w:r w:rsidRPr="008B21DE">
              <w:rPr>
                <w:rStyle w:val="normaltextrun"/>
              </w:rPr>
              <w:t>2021</w:t>
            </w:r>
            <w:r w:rsidRPr="008B21DE">
              <w:rPr>
                <w:rStyle w:val="eop"/>
              </w:rPr>
              <w:t> </w:t>
            </w:r>
          </w:p>
        </w:tc>
        <w:tc>
          <w:tcPr>
            <w:tcW w:w="1182" w:type="dxa"/>
            <w:hideMark/>
          </w:tcPr>
          <w:p w14:paraId="4EC39852" w14:textId="77777777" w:rsidR="0043647B" w:rsidRPr="008B21DE" w:rsidRDefault="0043647B" w:rsidP="008B21DE">
            <w:pPr>
              <w:pStyle w:val="TableColHeadingCenter"/>
              <w:spacing w:before="20" w:after="20"/>
            </w:pPr>
            <w:r w:rsidRPr="008B21DE">
              <w:rPr>
                <w:rStyle w:val="normaltextrun"/>
              </w:rPr>
              <w:t>Change</w:t>
            </w:r>
            <w:r w:rsidRPr="008B21DE">
              <w:rPr>
                <w:rStyle w:val="eop"/>
              </w:rPr>
              <w:t> </w:t>
            </w:r>
          </w:p>
        </w:tc>
        <w:tc>
          <w:tcPr>
            <w:tcW w:w="1118" w:type="dxa"/>
            <w:hideMark/>
          </w:tcPr>
          <w:p w14:paraId="40B75F99" w14:textId="595A9343" w:rsidR="0043647B" w:rsidRPr="008B21DE" w:rsidRDefault="0043647B" w:rsidP="008B21DE">
            <w:pPr>
              <w:pStyle w:val="TableColHeadingCenter"/>
              <w:spacing w:before="20" w:after="20"/>
            </w:pPr>
            <w:r w:rsidRPr="008B21DE">
              <w:rPr>
                <w:rStyle w:val="normaltextrun"/>
              </w:rPr>
              <w:t>State</w:t>
            </w:r>
            <w:r w:rsidRPr="008B21DE">
              <w:rPr>
                <w:rStyle w:val="eop"/>
              </w:rPr>
              <w:t> </w:t>
            </w:r>
            <w:r w:rsidR="00547B4D">
              <w:rPr>
                <w:rStyle w:val="eop"/>
              </w:rPr>
              <w:t xml:space="preserve"> (2021)</w:t>
            </w:r>
          </w:p>
        </w:tc>
        <w:tc>
          <w:tcPr>
            <w:tcW w:w="1605" w:type="dxa"/>
            <w:hideMark/>
          </w:tcPr>
          <w:p w14:paraId="55DB5A4E" w14:textId="7937082C" w:rsidR="0043647B" w:rsidRPr="008B21DE" w:rsidRDefault="0043647B" w:rsidP="008B21DE">
            <w:pPr>
              <w:pStyle w:val="TableColHeadingCenter"/>
              <w:spacing w:before="20" w:after="20"/>
            </w:pPr>
            <w:r w:rsidRPr="008B21DE">
              <w:rPr>
                <w:rStyle w:val="normaltextrun"/>
              </w:rPr>
              <w:t>Above/</w:t>
            </w:r>
            <w:r w:rsidR="00FF438E">
              <w:rPr>
                <w:rStyle w:val="normaltextrun"/>
              </w:rPr>
              <w:t>b</w:t>
            </w:r>
            <w:r w:rsidRPr="008B21DE">
              <w:rPr>
                <w:rStyle w:val="normaltextrun"/>
              </w:rPr>
              <w:t>elow</w:t>
            </w:r>
            <w:r w:rsidRPr="008B21DE">
              <w:rPr>
                <w:rStyle w:val="eop"/>
              </w:rPr>
              <w:t> </w:t>
            </w:r>
          </w:p>
        </w:tc>
      </w:tr>
      <w:tr w:rsidR="0043647B" w14:paraId="5E454D57" w14:textId="77777777" w:rsidTr="008B21DE">
        <w:trPr>
          <w:cnfStyle w:val="000000100000" w:firstRow="0" w:lastRow="0" w:firstColumn="0" w:lastColumn="0" w:oddVBand="0" w:evenVBand="0" w:oddHBand="1" w:evenHBand="0" w:firstRowFirstColumn="0" w:firstRowLastColumn="0" w:lastRowFirstColumn="0" w:lastRowLastColumn="0"/>
        </w:trPr>
        <w:tc>
          <w:tcPr>
            <w:tcW w:w="1309" w:type="dxa"/>
            <w:hideMark/>
          </w:tcPr>
          <w:p w14:paraId="19D7687E" w14:textId="77777777" w:rsidR="0043647B" w:rsidRPr="008B21DE" w:rsidRDefault="0043647B" w:rsidP="008B21DE">
            <w:pPr>
              <w:pStyle w:val="TableTextCentered"/>
              <w:spacing w:before="20" w:after="20"/>
              <w:rPr>
                <w:rFonts w:cs="Segoe UI"/>
                <w:szCs w:val="20"/>
              </w:rPr>
            </w:pPr>
            <w:r w:rsidRPr="008B21DE">
              <w:rPr>
                <w:rStyle w:val="normaltextrun"/>
                <w:rFonts w:eastAsiaTheme="minorHAnsi" w:cs="Calibri"/>
                <w:szCs w:val="20"/>
              </w:rPr>
              <w:t>3</w:t>
            </w:r>
            <w:r w:rsidRPr="008B21DE">
              <w:rPr>
                <w:rStyle w:val="eop"/>
                <w:rFonts w:cs="Calibri"/>
                <w:szCs w:val="20"/>
              </w:rPr>
              <w:t> </w:t>
            </w:r>
          </w:p>
        </w:tc>
        <w:tc>
          <w:tcPr>
            <w:tcW w:w="1107" w:type="dxa"/>
            <w:hideMark/>
          </w:tcPr>
          <w:p w14:paraId="77D07AB1" w14:textId="77777777" w:rsidR="0043647B" w:rsidRPr="008B21DE" w:rsidRDefault="0043647B" w:rsidP="008B21DE">
            <w:pPr>
              <w:pStyle w:val="TableTextCentered"/>
              <w:spacing w:before="20" w:after="20"/>
              <w:rPr>
                <w:rFonts w:cs="Segoe UI"/>
                <w:szCs w:val="20"/>
              </w:rPr>
            </w:pPr>
            <w:r w:rsidRPr="008B21DE">
              <w:rPr>
                <w:rStyle w:val="normaltextrun"/>
                <w:rFonts w:eastAsiaTheme="minorHAnsi" w:cs="Calibri"/>
                <w:szCs w:val="20"/>
              </w:rPr>
              <w:t>432</w:t>
            </w:r>
            <w:r w:rsidRPr="008B21DE">
              <w:rPr>
                <w:rStyle w:val="eop"/>
                <w:rFonts w:cs="Calibri"/>
                <w:szCs w:val="20"/>
              </w:rPr>
              <w:t> </w:t>
            </w:r>
          </w:p>
        </w:tc>
        <w:tc>
          <w:tcPr>
            <w:tcW w:w="1102" w:type="dxa"/>
            <w:hideMark/>
          </w:tcPr>
          <w:p w14:paraId="13FFDF1A" w14:textId="77777777" w:rsidR="0043647B" w:rsidRPr="008B21DE" w:rsidRDefault="0043647B" w:rsidP="008B21DE">
            <w:pPr>
              <w:pStyle w:val="TableTextCentered"/>
              <w:spacing w:before="20" w:after="20"/>
              <w:rPr>
                <w:rFonts w:cs="Segoe UI"/>
                <w:szCs w:val="20"/>
              </w:rPr>
            </w:pPr>
            <w:r w:rsidRPr="008B21DE">
              <w:rPr>
                <w:rStyle w:val="normaltextrun"/>
                <w:rFonts w:eastAsiaTheme="minorHAnsi" w:cs="Calibri"/>
                <w:szCs w:val="20"/>
              </w:rPr>
              <w:t>63%</w:t>
            </w:r>
            <w:r w:rsidRPr="008B21DE">
              <w:rPr>
                <w:rStyle w:val="eop"/>
                <w:rFonts w:cs="Calibri"/>
                <w:szCs w:val="20"/>
              </w:rPr>
              <w:t> </w:t>
            </w:r>
          </w:p>
        </w:tc>
        <w:tc>
          <w:tcPr>
            <w:tcW w:w="1102" w:type="dxa"/>
            <w:hideMark/>
          </w:tcPr>
          <w:p w14:paraId="5A1E933A" w14:textId="77777777" w:rsidR="0043647B" w:rsidRPr="008B21DE" w:rsidRDefault="0043647B" w:rsidP="008B21DE">
            <w:pPr>
              <w:pStyle w:val="TableTextCentered"/>
              <w:spacing w:before="20" w:after="20"/>
              <w:rPr>
                <w:rFonts w:cs="Segoe UI"/>
                <w:szCs w:val="20"/>
              </w:rPr>
            </w:pPr>
            <w:r w:rsidRPr="008B21DE">
              <w:rPr>
                <w:rStyle w:val="normaltextrun"/>
                <w:rFonts w:eastAsiaTheme="minorHAnsi" w:cs="Calibri"/>
                <w:szCs w:val="20"/>
              </w:rPr>
              <w:t>66%</w:t>
            </w:r>
            <w:r w:rsidRPr="008B21DE">
              <w:rPr>
                <w:rStyle w:val="eop"/>
                <w:rFonts w:cs="Calibri"/>
                <w:szCs w:val="20"/>
              </w:rPr>
              <w:t> </w:t>
            </w:r>
          </w:p>
        </w:tc>
        <w:tc>
          <w:tcPr>
            <w:tcW w:w="1015" w:type="dxa"/>
            <w:hideMark/>
          </w:tcPr>
          <w:p w14:paraId="62030D68" w14:textId="77777777" w:rsidR="0043647B" w:rsidRPr="008B21DE" w:rsidRDefault="0043647B" w:rsidP="008B21DE">
            <w:pPr>
              <w:pStyle w:val="TableTextCentered"/>
              <w:spacing w:before="20" w:after="20"/>
              <w:rPr>
                <w:rFonts w:cs="Segoe UI"/>
                <w:szCs w:val="20"/>
              </w:rPr>
            </w:pPr>
            <w:r w:rsidRPr="008B21DE">
              <w:rPr>
                <w:rStyle w:val="normaltextrun"/>
                <w:rFonts w:eastAsiaTheme="minorHAnsi" w:cs="Calibri"/>
                <w:szCs w:val="20"/>
              </w:rPr>
              <w:t>53%</w:t>
            </w:r>
            <w:r w:rsidRPr="008B21DE">
              <w:rPr>
                <w:rStyle w:val="eop"/>
                <w:rFonts w:cs="Calibri"/>
                <w:szCs w:val="20"/>
              </w:rPr>
              <w:t> </w:t>
            </w:r>
          </w:p>
        </w:tc>
        <w:tc>
          <w:tcPr>
            <w:tcW w:w="1182" w:type="dxa"/>
            <w:hideMark/>
          </w:tcPr>
          <w:p w14:paraId="2A2639DB" w14:textId="77777777" w:rsidR="0043647B" w:rsidRPr="00280D6C" w:rsidRDefault="0043647B" w:rsidP="008B21DE">
            <w:pPr>
              <w:pStyle w:val="TableTextCentered"/>
              <w:spacing w:before="20" w:after="20"/>
              <w:rPr>
                <w:rFonts w:cs="Segoe UI"/>
                <w:szCs w:val="20"/>
              </w:rPr>
            </w:pPr>
            <w:r w:rsidRPr="00280D6C">
              <w:rPr>
                <w:rStyle w:val="normaltextrun"/>
                <w:rFonts w:eastAsiaTheme="minorHAnsi" w:cs="Calibri"/>
                <w:szCs w:val="20"/>
              </w:rPr>
              <w:t>-10</w:t>
            </w:r>
            <w:r w:rsidRPr="00280D6C">
              <w:rPr>
                <w:rStyle w:val="eop"/>
                <w:rFonts w:cs="Calibri"/>
                <w:szCs w:val="20"/>
              </w:rPr>
              <w:t> </w:t>
            </w:r>
          </w:p>
        </w:tc>
        <w:tc>
          <w:tcPr>
            <w:tcW w:w="1118" w:type="dxa"/>
            <w:hideMark/>
          </w:tcPr>
          <w:p w14:paraId="17864FB1" w14:textId="77777777" w:rsidR="0043647B" w:rsidRPr="00280D6C" w:rsidRDefault="0043647B" w:rsidP="008B21DE">
            <w:pPr>
              <w:pStyle w:val="TableTextCentered"/>
              <w:spacing w:before="20" w:after="20"/>
              <w:rPr>
                <w:rFonts w:cs="Segoe UI"/>
                <w:szCs w:val="20"/>
              </w:rPr>
            </w:pPr>
            <w:r w:rsidRPr="00280D6C">
              <w:rPr>
                <w:rStyle w:val="normaltextrun"/>
                <w:rFonts w:eastAsiaTheme="minorHAnsi" w:cs="Calibri"/>
                <w:szCs w:val="20"/>
              </w:rPr>
              <w:t>51%</w:t>
            </w:r>
            <w:r w:rsidRPr="00280D6C">
              <w:rPr>
                <w:rStyle w:val="eop"/>
                <w:rFonts w:cs="Calibri"/>
                <w:szCs w:val="20"/>
              </w:rPr>
              <w:t> </w:t>
            </w:r>
          </w:p>
        </w:tc>
        <w:tc>
          <w:tcPr>
            <w:tcW w:w="1605" w:type="dxa"/>
            <w:hideMark/>
          </w:tcPr>
          <w:p w14:paraId="16ABF792" w14:textId="77777777" w:rsidR="0043647B" w:rsidRPr="00280D6C" w:rsidRDefault="0043647B" w:rsidP="008B21DE">
            <w:pPr>
              <w:pStyle w:val="TableTextCentered"/>
              <w:spacing w:before="20" w:after="20"/>
              <w:rPr>
                <w:rFonts w:cs="Segoe UI"/>
                <w:szCs w:val="20"/>
              </w:rPr>
            </w:pPr>
            <w:r w:rsidRPr="00280D6C">
              <w:rPr>
                <w:rStyle w:val="normaltextrun"/>
                <w:rFonts w:eastAsiaTheme="minorHAnsi" w:cs="Calibri"/>
                <w:szCs w:val="20"/>
              </w:rPr>
              <w:t>2</w:t>
            </w:r>
            <w:r w:rsidRPr="00280D6C">
              <w:rPr>
                <w:rStyle w:val="eop"/>
                <w:rFonts w:cs="Calibri"/>
                <w:szCs w:val="20"/>
              </w:rPr>
              <w:t> </w:t>
            </w:r>
          </w:p>
        </w:tc>
      </w:tr>
      <w:tr w:rsidR="0043647B" w14:paraId="0758A141" w14:textId="77777777" w:rsidTr="008B21DE">
        <w:tc>
          <w:tcPr>
            <w:tcW w:w="1309" w:type="dxa"/>
            <w:hideMark/>
          </w:tcPr>
          <w:p w14:paraId="23B4F061" w14:textId="77777777" w:rsidR="0043647B" w:rsidRPr="008B21DE" w:rsidRDefault="0043647B" w:rsidP="008B21DE">
            <w:pPr>
              <w:pStyle w:val="TableTextCentered"/>
              <w:spacing w:before="20" w:after="20"/>
              <w:rPr>
                <w:rFonts w:cs="Segoe UI"/>
                <w:szCs w:val="20"/>
              </w:rPr>
            </w:pPr>
            <w:r w:rsidRPr="008B21DE">
              <w:rPr>
                <w:rStyle w:val="normaltextrun"/>
                <w:rFonts w:eastAsiaTheme="minorHAnsi" w:cs="Calibri"/>
                <w:szCs w:val="20"/>
              </w:rPr>
              <w:t>4</w:t>
            </w:r>
            <w:r w:rsidRPr="008B21DE">
              <w:rPr>
                <w:rStyle w:val="eop"/>
                <w:rFonts w:cs="Calibri"/>
                <w:szCs w:val="20"/>
              </w:rPr>
              <w:t> </w:t>
            </w:r>
          </w:p>
        </w:tc>
        <w:tc>
          <w:tcPr>
            <w:tcW w:w="1107" w:type="dxa"/>
            <w:hideMark/>
          </w:tcPr>
          <w:p w14:paraId="6F7670AF" w14:textId="77777777" w:rsidR="0043647B" w:rsidRPr="008B21DE" w:rsidRDefault="0043647B" w:rsidP="008B21DE">
            <w:pPr>
              <w:pStyle w:val="TableTextCentered"/>
              <w:spacing w:before="20" w:after="20"/>
              <w:rPr>
                <w:rFonts w:cs="Segoe UI"/>
                <w:szCs w:val="20"/>
              </w:rPr>
            </w:pPr>
            <w:r w:rsidRPr="008B21DE">
              <w:rPr>
                <w:rStyle w:val="normaltextrun"/>
                <w:rFonts w:eastAsiaTheme="minorHAnsi" w:cs="Calibri"/>
                <w:szCs w:val="20"/>
              </w:rPr>
              <w:t>421</w:t>
            </w:r>
            <w:r w:rsidRPr="008B21DE">
              <w:rPr>
                <w:rStyle w:val="eop"/>
                <w:rFonts w:cs="Calibri"/>
                <w:szCs w:val="20"/>
              </w:rPr>
              <w:t> </w:t>
            </w:r>
          </w:p>
        </w:tc>
        <w:tc>
          <w:tcPr>
            <w:tcW w:w="1102" w:type="dxa"/>
            <w:hideMark/>
          </w:tcPr>
          <w:p w14:paraId="2DCDD34D" w14:textId="77777777" w:rsidR="0043647B" w:rsidRPr="008B21DE" w:rsidRDefault="0043647B" w:rsidP="008B21DE">
            <w:pPr>
              <w:pStyle w:val="TableTextCentered"/>
              <w:spacing w:before="20" w:after="20"/>
              <w:rPr>
                <w:rFonts w:cs="Segoe UI"/>
                <w:szCs w:val="20"/>
              </w:rPr>
            </w:pPr>
            <w:r w:rsidRPr="008B21DE">
              <w:rPr>
                <w:rStyle w:val="normaltextrun"/>
                <w:rFonts w:eastAsiaTheme="minorHAnsi" w:cs="Calibri"/>
                <w:szCs w:val="20"/>
              </w:rPr>
              <w:t>60%</w:t>
            </w:r>
            <w:r w:rsidRPr="008B21DE">
              <w:rPr>
                <w:rStyle w:val="eop"/>
                <w:rFonts w:cs="Calibri"/>
                <w:szCs w:val="20"/>
              </w:rPr>
              <w:t> </w:t>
            </w:r>
          </w:p>
        </w:tc>
        <w:tc>
          <w:tcPr>
            <w:tcW w:w="1102" w:type="dxa"/>
            <w:hideMark/>
          </w:tcPr>
          <w:p w14:paraId="4C2FEFD6" w14:textId="77777777" w:rsidR="0043647B" w:rsidRPr="008B21DE" w:rsidRDefault="0043647B" w:rsidP="008B21DE">
            <w:pPr>
              <w:pStyle w:val="TableTextCentered"/>
              <w:spacing w:before="20" w:after="20"/>
              <w:rPr>
                <w:rFonts w:cs="Segoe UI"/>
                <w:szCs w:val="20"/>
              </w:rPr>
            </w:pPr>
            <w:r w:rsidRPr="008B21DE">
              <w:rPr>
                <w:rStyle w:val="normaltextrun"/>
                <w:rFonts w:eastAsiaTheme="minorHAnsi" w:cs="Calibri"/>
                <w:szCs w:val="20"/>
              </w:rPr>
              <w:t>65%</w:t>
            </w:r>
            <w:r w:rsidRPr="008B21DE">
              <w:rPr>
                <w:rStyle w:val="eop"/>
                <w:rFonts w:cs="Calibri"/>
                <w:szCs w:val="20"/>
              </w:rPr>
              <w:t> </w:t>
            </w:r>
          </w:p>
        </w:tc>
        <w:tc>
          <w:tcPr>
            <w:tcW w:w="1015" w:type="dxa"/>
            <w:hideMark/>
          </w:tcPr>
          <w:p w14:paraId="6610CDCA" w14:textId="77777777" w:rsidR="0043647B" w:rsidRPr="008B21DE" w:rsidRDefault="0043647B" w:rsidP="008B21DE">
            <w:pPr>
              <w:pStyle w:val="TableTextCentered"/>
              <w:spacing w:before="20" w:after="20"/>
              <w:rPr>
                <w:rFonts w:cs="Segoe UI"/>
                <w:szCs w:val="20"/>
              </w:rPr>
            </w:pPr>
            <w:r w:rsidRPr="008B21DE">
              <w:rPr>
                <w:rStyle w:val="normaltextrun"/>
                <w:rFonts w:eastAsiaTheme="minorHAnsi" w:cs="Calibri"/>
                <w:szCs w:val="20"/>
              </w:rPr>
              <w:t>55%</w:t>
            </w:r>
            <w:r w:rsidRPr="008B21DE">
              <w:rPr>
                <w:rStyle w:val="eop"/>
                <w:rFonts w:cs="Calibri"/>
                <w:szCs w:val="20"/>
              </w:rPr>
              <w:t> </w:t>
            </w:r>
          </w:p>
        </w:tc>
        <w:tc>
          <w:tcPr>
            <w:tcW w:w="1182" w:type="dxa"/>
            <w:hideMark/>
          </w:tcPr>
          <w:p w14:paraId="2DB3B18D" w14:textId="77777777" w:rsidR="0043647B" w:rsidRPr="00280D6C" w:rsidRDefault="0043647B" w:rsidP="008B21DE">
            <w:pPr>
              <w:pStyle w:val="TableTextCentered"/>
              <w:spacing w:before="20" w:after="20"/>
              <w:rPr>
                <w:rFonts w:cs="Segoe UI"/>
                <w:szCs w:val="20"/>
              </w:rPr>
            </w:pPr>
            <w:r w:rsidRPr="00280D6C">
              <w:rPr>
                <w:rStyle w:val="normaltextrun"/>
                <w:rFonts w:eastAsiaTheme="minorHAnsi" w:cs="Calibri"/>
                <w:szCs w:val="20"/>
              </w:rPr>
              <w:t>-5</w:t>
            </w:r>
            <w:r w:rsidRPr="00280D6C">
              <w:rPr>
                <w:rStyle w:val="eop"/>
                <w:rFonts w:cs="Calibri"/>
                <w:szCs w:val="20"/>
              </w:rPr>
              <w:t> </w:t>
            </w:r>
          </w:p>
        </w:tc>
        <w:tc>
          <w:tcPr>
            <w:tcW w:w="1118" w:type="dxa"/>
            <w:hideMark/>
          </w:tcPr>
          <w:p w14:paraId="61AF28AA" w14:textId="77777777" w:rsidR="0043647B" w:rsidRPr="00280D6C" w:rsidRDefault="0043647B" w:rsidP="008B21DE">
            <w:pPr>
              <w:pStyle w:val="TableTextCentered"/>
              <w:spacing w:before="20" w:after="20"/>
              <w:rPr>
                <w:rFonts w:cs="Segoe UI"/>
                <w:szCs w:val="20"/>
              </w:rPr>
            </w:pPr>
            <w:r w:rsidRPr="00280D6C">
              <w:rPr>
                <w:rStyle w:val="normaltextrun"/>
                <w:rFonts w:eastAsiaTheme="minorHAnsi" w:cs="Calibri"/>
                <w:szCs w:val="20"/>
              </w:rPr>
              <w:t>49%</w:t>
            </w:r>
            <w:r w:rsidRPr="00280D6C">
              <w:rPr>
                <w:rStyle w:val="eop"/>
                <w:rFonts w:cs="Calibri"/>
                <w:szCs w:val="20"/>
              </w:rPr>
              <w:t> </w:t>
            </w:r>
          </w:p>
        </w:tc>
        <w:tc>
          <w:tcPr>
            <w:tcW w:w="1605" w:type="dxa"/>
            <w:hideMark/>
          </w:tcPr>
          <w:p w14:paraId="17B7F5AD" w14:textId="77777777" w:rsidR="0043647B" w:rsidRPr="00280D6C" w:rsidRDefault="0043647B" w:rsidP="008B21DE">
            <w:pPr>
              <w:pStyle w:val="TableTextCentered"/>
              <w:spacing w:before="20" w:after="20"/>
              <w:rPr>
                <w:rFonts w:cs="Segoe UI"/>
                <w:szCs w:val="20"/>
              </w:rPr>
            </w:pPr>
            <w:r w:rsidRPr="00280D6C">
              <w:rPr>
                <w:rStyle w:val="normaltextrun"/>
                <w:rFonts w:eastAsiaTheme="minorHAnsi" w:cs="Calibri"/>
                <w:szCs w:val="20"/>
              </w:rPr>
              <w:t>6</w:t>
            </w:r>
            <w:r w:rsidRPr="00280D6C">
              <w:rPr>
                <w:rStyle w:val="eop"/>
                <w:rFonts w:cs="Calibri"/>
                <w:szCs w:val="20"/>
              </w:rPr>
              <w:t> </w:t>
            </w:r>
          </w:p>
        </w:tc>
      </w:tr>
      <w:tr w:rsidR="0043647B" w14:paraId="282395E1" w14:textId="77777777" w:rsidTr="008B21DE">
        <w:trPr>
          <w:cnfStyle w:val="000000100000" w:firstRow="0" w:lastRow="0" w:firstColumn="0" w:lastColumn="0" w:oddVBand="0" w:evenVBand="0" w:oddHBand="1" w:evenHBand="0" w:firstRowFirstColumn="0" w:firstRowLastColumn="0" w:lastRowFirstColumn="0" w:lastRowLastColumn="0"/>
        </w:trPr>
        <w:tc>
          <w:tcPr>
            <w:tcW w:w="1309" w:type="dxa"/>
            <w:hideMark/>
          </w:tcPr>
          <w:p w14:paraId="6E2EDEF3" w14:textId="77777777" w:rsidR="0043647B" w:rsidRPr="008B21DE" w:rsidRDefault="0043647B" w:rsidP="008B21DE">
            <w:pPr>
              <w:pStyle w:val="TableTextCentered"/>
              <w:spacing w:before="20" w:after="20"/>
              <w:rPr>
                <w:rFonts w:cs="Segoe UI"/>
                <w:szCs w:val="20"/>
              </w:rPr>
            </w:pPr>
            <w:r w:rsidRPr="008B21DE">
              <w:rPr>
                <w:rStyle w:val="normaltextrun"/>
                <w:rFonts w:eastAsiaTheme="minorHAnsi" w:cs="Calibri"/>
                <w:szCs w:val="20"/>
              </w:rPr>
              <w:t>5</w:t>
            </w:r>
            <w:r w:rsidRPr="008B21DE">
              <w:rPr>
                <w:rStyle w:val="eop"/>
                <w:rFonts w:cs="Calibri"/>
                <w:szCs w:val="20"/>
              </w:rPr>
              <w:t> </w:t>
            </w:r>
          </w:p>
        </w:tc>
        <w:tc>
          <w:tcPr>
            <w:tcW w:w="1107" w:type="dxa"/>
            <w:hideMark/>
          </w:tcPr>
          <w:p w14:paraId="172C1427" w14:textId="77777777" w:rsidR="0043647B" w:rsidRPr="008B21DE" w:rsidRDefault="0043647B" w:rsidP="008B21DE">
            <w:pPr>
              <w:pStyle w:val="TableTextCentered"/>
              <w:spacing w:before="20" w:after="20"/>
              <w:rPr>
                <w:rFonts w:cs="Segoe UI"/>
                <w:szCs w:val="20"/>
              </w:rPr>
            </w:pPr>
            <w:r w:rsidRPr="008B21DE">
              <w:rPr>
                <w:rStyle w:val="normaltextrun"/>
                <w:rFonts w:eastAsiaTheme="minorHAnsi" w:cs="Calibri"/>
                <w:szCs w:val="20"/>
              </w:rPr>
              <w:t>395</w:t>
            </w:r>
            <w:r w:rsidRPr="008B21DE">
              <w:rPr>
                <w:rStyle w:val="eop"/>
                <w:rFonts w:cs="Calibri"/>
                <w:szCs w:val="20"/>
              </w:rPr>
              <w:t> </w:t>
            </w:r>
          </w:p>
        </w:tc>
        <w:tc>
          <w:tcPr>
            <w:tcW w:w="1102" w:type="dxa"/>
            <w:hideMark/>
          </w:tcPr>
          <w:p w14:paraId="110DEA06" w14:textId="77777777" w:rsidR="0043647B" w:rsidRPr="008B21DE" w:rsidRDefault="0043647B" w:rsidP="008B21DE">
            <w:pPr>
              <w:pStyle w:val="TableTextCentered"/>
              <w:spacing w:before="20" w:after="20"/>
              <w:rPr>
                <w:rFonts w:cs="Segoe UI"/>
                <w:szCs w:val="20"/>
              </w:rPr>
            </w:pPr>
            <w:r w:rsidRPr="008B21DE">
              <w:rPr>
                <w:rStyle w:val="normaltextrun"/>
                <w:rFonts w:eastAsiaTheme="minorHAnsi" w:cs="Calibri"/>
                <w:szCs w:val="20"/>
              </w:rPr>
              <w:t>57%</w:t>
            </w:r>
            <w:r w:rsidRPr="008B21DE">
              <w:rPr>
                <w:rStyle w:val="eop"/>
                <w:rFonts w:cs="Calibri"/>
                <w:szCs w:val="20"/>
              </w:rPr>
              <w:t> </w:t>
            </w:r>
          </w:p>
        </w:tc>
        <w:tc>
          <w:tcPr>
            <w:tcW w:w="1102" w:type="dxa"/>
            <w:hideMark/>
          </w:tcPr>
          <w:p w14:paraId="5DD79117" w14:textId="77777777" w:rsidR="0043647B" w:rsidRPr="008B21DE" w:rsidRDefault="0043647B" w:rsidP="008B21DE">
            <w:pPr>
              <w:pStyle w:val="TableTextCentered"/>
              <w:spacing w:before="20" w:after="20"/>
              <w:rPr>
                <w:rFonts w:cs="Segoe UI"/>
                <w:szCs w:val="20"/>
              </w:rPr>
            </w:pPr>
            <w:r w:rsidRPr="008B21DE">
              <w:rPr>
                <w:rStyle w:val="normaltextrun"/>
                <w:rFonts w:eastAsiaTheme="minorHAnsi" w:cs="Calibri"/>
                <w:szCs w:val="20"/>
              </w:rPr>
              <w:t>55%</w:t>
            </w:r>
            <w:r w:rsidRPr="008B21DE">
              <w:rPr>
                <w:rStyle w:val="eop"/>
                <w:rFonts w:cs="Calibri"/>
                <w:szCs w:val="20"/>
              </w:rPr>
              <w:t> </w:t>
            </w:r>
          </w:p>
        </w:tc>
        <w:tc>
          <w:tcPr>
            <w:tcW w:w="1015" w:type="dxa"/>
            <w:hideMark/>
          </w:tcPr>
          <w:p w14:paraId="31E5FFF0" w14:textId="77777777" w:rsidR="0043647B" w:rsidRPr="008B21DE" w:rsidRDefault="0043647B" w:rsidP="008B21DE">
            <w:pPr>
              <w:pStyle w:val="TableTextCentered"/>
              <w:spacing w:before="20" w:after="20"/>
              <w:rPr>
                <w:rFonts w:cs="Segoe UI"/>
                <w:szCs w:val="20"/>
              </w:rPr>
            </w:pPr>
            <w:r w:rsidRPr="008B21DE">
              <w:rPr>
                <w:rStyle w:val="normaltextrun"/>
                <w:rFonts w:eastAsiaTheme="minorHAnsi" w:cs="Calibri"/>
                <w:szCs w:val="20"/>
              </w:rPr>
              <w:t>49%</w:t>
            </w:r>
            <w:r w:rsidRPr="008B21DE">
              <w:rPr>
                <w:rStyle w:val="eop"/>
                <w:rFonts w:cs="Calibri"/>
                <w:szCs w:val="20"/>
              </w:rPr>
              <w:t> </w:t>
            </w:r>
          </w:p>
        </w:tc>
        <w:tc>
          <w:tcPr>
            <w:tcW w:w="1182" w:type="dxa"/>
            <w:hideMark/>
          </w:tcPr>
          <w:p w14:paraId="5F987932" w14:textId="77777777" w:rsidR="0043647B" w:rsidRPr="00280D6C" w:rsidRDefault="0043647B" w:rsidP="008B21DE">
            <w:pPr>
              <w:pStyle w:val="TableTextCentered"/>
              <w:spacing w:before="20" w:after="20"/>
              <w:rPr>
                <w:rFonts w:cs="Segoe UI"/>
                <w:szCs w:val="20"/>
              </w:rPr>
            </w:pPr>
            <w:r w:rsidRPr="00280D6C">
              <w:rPr>
                <w:rStyle w:val="normaltextrun"/>
                <w:rFonts w:eastAsiaTheme="minorHAnsi" w:cs="Calibri"/>
                <w:szCs w:val="20"/>
              </w:rPr>
              <w:t>-8</w:t>
            </w:r>
            <w:r w:rsidRPr="00280D6C">
              <w:rPr>
                <w:rStyle w:val="eop"/>
                <w:rFonts w:cs="Calibri"/>
                <w:szCs w:val="20"/>
              </w:rPr>
              <w:t> </w:t>
            </w:r>
          </w:p>
        </w:tc>
        <w:tc>
          <w:tcPr>
            <w:tcW w:w="1118" w:type="dxa"/>
            <w:hideMark/>
          </w:tcPr>
          <w:p w14:paraId="776E594A" w14:textId="77777777" w:rsidR="0043647B" w:rsidRPr="00280D6C" w:rsidRDefault="0043647B" w:rsidP="008B21DE">
            <w:pPr>
              <w:pStyle w:val="TableTextCentered"/>
              <w:spacing w:before="20" w:after="20"/>
              <w:rPr>
                <w:rFonts w:cs="Segoe UI"/>
                <w:szCs w:val="20"/>
              </w:rPr>
            </w:pPr>
            <w:r w:rsidRPr="00280D6C">
              <w:rPr>
                <w:rStyle w:val="normaltextrun"/>
                <w:rFonts w:eastAsiaTheme="minorHAnsi" w:cs="Calibri"/>
                <w:szCs w:val="20"/>
              </w:rPr>
              <w:t>47%</w:t>
            </w:r>
            <w:r w:rsidRPr="00280D6C">
              <w:rPr>
                <w:rStyle w:val="eop"/>
                <w:rFonts w:cs="Calibri"/>
                <w:szCs w:val="20"/>
              </w:rPr>
              <w:t> </w:t>
            </w:r>
          </w:p>
        </w:tc>
        <w:tc>
          <w:tcPr>
            <w:tcW w:w="1605" w:type="dxa"/>
            <w:hideMark/>
          </w:tcPr>
          <w:p w14:paraId="5F645BD3" w14:textId="77777777" w:rsidR="0043647B" w:rsidRPr="00280D6C" w:rsidRDefault="0043647B" w:rsidP="008B21DE">
            <w:pPr>
              <w:pStyle w:val="TableTextCentered"/>
              <w:spacing w:before="20" w:after="20"/>
              <w:rPr>
                <w:rFonts w:cs="Segoe UI"/>
                <w:szCs w:val="20"/>
              </w:rPr>
            </w:pPr>
            <w:r w:rsidRPr="00280D6C">
              <w:rPr>
                <w:rStyle w:val="normaltextrun"/>
                <w:rFonts w:eastAsiaTheme="minorHAnsi" w:cs="Calibri"/>
                <w:szCs w:val="20"/>
              </w:rPr>
              <w:t>2</w:t>
            </w:r>
            <w:r w:rsidRPr="00280D6C">
              <w:rPr>
                <w:rStyle w:val="eop"/>
                <w:rFonts w:cs="Calibri"/>
                <w:szCs w:val="20"/>
              </w:rPr>
              <w:t> </w:t>
            </w:r>
          </w:p>
        </w:tc>
      </w:tr>
      <w:tr w:rsidR="0043647B" w14:paraId="1B4F3C6B" w14:textId="77777777" w:rsidTr="008B21DE">
        <w:tc>
          <w:tcPr>
            <w:tcW w:w="1309" w:type="dxa"/>
            <w:hideMark/>
          </w:tcPr>
          <w:p w14:paraId="7839A59D" w14:textId="77777777" w:rsidR="0043647B" w:rsidRPr="008B21DE" w:rsidRDefault="0043647B" w:rsidP="008B21DE">
            <w:pPr>
              <w:pStyle w:val="TableTextCentered"/>
              <w:spacing w:before="20" w:after="20"/>
              <w:rPr>
                <w:rFonts w:cs="Segoe UI"/>
                <w:szCs w:val="20"/>
              </w:rPr>
            </w:pPr>
            <w:r w:rsidRPr="008B21DE">
              <w:rPr>
                <w:rStyle w:val="normaltextrun"/>
                <w:rFonts w:eastAsiaTheme="minorHAnsi" w:cs="Calibri"/>
                <w:szCs w:val="20"/>
              </w:rPr>
              <w:t>6</w:t>
            </w:r>
            <w:r w:rsidRPr="008B21DE">
              <w:rPr>
                <w:rStyle w:val="eop"/>
                <w:rFonts w:cs="Calibri"/>
                <w:szCs w:val="20"/>
              </w:rPr>
              <w:t> </w:t>
            </w:r>
          </w:p>
        </w:tc>
        <w:tc>
          <w:tcPr>
            <w:tcW w:w="1107" w:type="dxa"/>
            <w:hideMark/>
          </w:tcPr>
          <w:p w14:paraId="56935FCF" w14:textId="77777777" w:rsidR="0043647B" w:rsidRPr="008B21DE" w:rsidRDefault="0043647B" w:rsidP="008B21DE">
            <w:pPr>
              <w:pStyle w:val="TableTextCentered"/>
              <w:spacing w:before="20" w:after="20"/>
              <w:rPr>
                <w:rFonts w:cs="Segoe UI"/>
                <w:szCs w:val="20"/>
              </w:rPr>
            </w:pPr>
            <w:r w:rsidRPr="008B21DE">
              <w:rPr>
                <w:rStyle w:val="normaltextrun"/>
                <w:rFonts w:eastAsiaTheme="minorHAnsi" w:cs="Calibri"/>
                <w:szCs w:val="20"/>
              </w:rPr>
              <w:t>390</w:t>
            </w:r>
            <w:r w:rsidRPr="008B21DE">
              <w:rPr>
                <w:rStyle w:val="eop"/>
                <w:rFonts w:cs="Calibri"/>
                <w:szCs w:val="20"/>
              </w:rPr>
              <w:t> </w:t>
            </w:r>
          </w:p>
        </w:tc>
        <w:tc>
          <w:tcPr>
            <w:tcW w:w="1102" w:type="dxa"/>
            <w:hideMark/>
          </w:tcPr>
          <w:p w14:paraId="6ECF7811" w14:textId="77777777" w:rsidR="0043647B" w:rsidRPr="008B21DE" w:rsidRDefault="0043647B" w:rsidP="008B21DE">
            <w:pPr>
              <w:pStyle w:val="TableTextCentered"/>
              <w:spacing w:before="20" w:after="20"/>
              <w:rPr>
                <w:rFonts w:cs="Segoe UI"/>
                <w:szCs w:val="20"/>
              </w:rPr>
            </w:pPr>
            <w:r w:rsidRPr="008B21DE">
              <w:rPr>
                <w:rStyle w:val="normaltextrun"/>
                <w:rFonts w:eastAsiaTheme="minorHAnsi" w:cs="Calibri"/>
                <w:szCs w:val="20"/>
              </w:rPr>
              <w:t>55%</w:t>
            </w:r>
            <w:r w:rsidRPr="008B21DE">
              <w:rPr>
                <w:rStyle w:val="eop"/>
                <w:rFonts w:cs="Calibri"/>
                <w:szCs w:val="20"/>
              </w:rPr>
              <w:t> </w:t>
            </w:r>
          </w:p>
        </w:tc>
        <w:tc>
          <w:tcPr>
            <w:tcW w:w="1102" w:type="dxa"/>
            <w:hideMark/>
          </w:tcPr>
          <w:p w14:paraId="283E0549" w14:textId="77777777" w:rsidR="0043647B" w:rsidRPr="008B21DE" w:rsidRDefault="0043647B" w:rsidP="008B21DE">
            <w:pPr>
              <w:pStyle w:val="TableTextCentered"/>
              <w:spacing w:before="20" w:after="20"/>
              <w:rPr>
                <w:rFonts w:cs="Segoe UI"/>
                <w:szCs w:val="20"/>
              </w:rPr>
            </w:pPr>
            <w:r w:rsidRPr="008B21DE">
              <w:rPr>
                <w:rStyle w:val="normaltextrun"/>
                <w:rFonts w:eastAsiaTheme="minorHAnsi" w:cs="Calibri"/>
                <w:szCs w:val="20"/>
              </w:rPr>
              <w:t>50%</w:t>
            </w:r>
            <w:r w:rsidRPr="008B21DE">
              <w:rPr>
                <w:rStyle w:val="eop"/>
                <w:rFonts w:cs="Calibri"/>
                <w:szCs w:val="20"/>
              </w:rPr>
              <w:t> </w:t>
            </w:r>
          </w:p>
        </w:tc>
        <w:tc>
          <w:tcPr>
            <w:tcW w:w="1015" w:type="dxa"/>
            <w:hideMark/>
          </w:tcPr>
          <w:p w14:paraId="6E5D8494" w14:textId="77777777" w:rsidR="0043647B" w:rsidRPr="008B21DE" w:rsidRDefault="0043647B" w:rsidP="008B21DE">
            <w:pPr>
              <w:pStyle w:val="TableTextCentered"/>
              <w:spacing w:before="20" w:after="20"/>
              <w:rPr>
                <w:rFonts w:cs="Segoe UI"/>
                <w:szCs w:val="20"/>
              </w:rPr>
            </w:pPr>
            <w:r w:rsidRPr="008B21DE">
              <w:rPr>
                <w:rStyle w:val="normaltextrun"/>
                <w:rFonts w:eastAsiaTheme="minorHAnsi" w:cs="Calibri"/>
                <w:szCs w:val="20"/>
              </w:rPr>
              <w:t>54%</w:t>
            </w:r>
            <w:r w:rsidRPr="008B21DE">
              <w:rPr>
                <w:rStyle w:val="eop"/>
                <w:rFonts w:cs="Calibri"/>
                <w:szCs w:val="20"/>
              </w:rPr>
              <w:t> </w:t>
            </w:r>
          </w:p>
        </w:tc>
        <w:tc>
          <w:tcPr>
            <w:tcW w:w="1182" w:type="dxa"/>
            <w:hideMark/>
          </w:tcPr>
          <w:p w14:paraId="14B41169" w14:textId="77777777" w:rsidR="0043647B" w:rsidRPr="00280D6C" w:rsidRDefault="0043647B" w:rsidP="008B21DE">
            <w:pPr>
              <w:pStyle w:val="TableTextCentered"/>
              <w:spacing w:before="20" w:after="20"/>
              <w:rPr>
                <w:rFonts w:cs="Segoe UI"/>
                <w:szCs w:val="20"/>
              </w:rPr>
            </w:pPr>
            <w:r w:rsidRPr="00280D6C">
              <w:rPr>
                <w:rStyle w:val="normaltextrun"/>
                <w:rFonts w:eastAsiaTheme="minorHAnsi" w:cs="Calibri"/>
                <w:szCs w:val="20"/>
              </w:rPr>
              <w:t>-1</w:t>
            </w:r>
            <w:r w:rsidRPr="00280D6C">
              <w:rPr>
                <w:rStyle w:val="eop"/>
                <w:rFonts w:cs="Calibri"/>
                <w:szCs w:val="20"/>
              </w:rPr>
              <w:t> </w:t>
            </w:r>
          </w:p>
        </w:tc>
        <w:tc>
          <w:tcPr>
            <w:tcW w:w="1118" w:type="dxa"/>
            <w:hideMark/>
          </w:tcPr>
          <w:p w14:paraId="5B0CB57F" w14:textId="77777777" w:rsidR="0043647B" w:rsidRPr="00280D6C" w:rsidRDefault="0043647B" w:rsidP="008B21DE">
            <w:pPr>
              <w:pStyle w:val="TableTextCentered"/>
              <w:spacing w:before="20" w:after="20"/>
              <w:rPr>
                <w:rFonts w:cs="Segoe UI"/>
                <w:szCs w:val="20"/>
              </w:rPr>
            </w:pPr>
            <w:r w:rsidRPr="00280D6C">
              <w:rPr>
                <w:rStyle w:val="normaltextrun"/>
                <w:rFonts w:eastAsiaTheme="minorHAnsi" w:cs="Calibri"/>
                <w:szCs w:val="20"/>
              </w:rPr>
              <w:t>47%</w:t>
            </w:r>
            <w:r w:rsidRPr="00280D6C">
              <w:rPr>
                <w:rStyle w:val="eop"/>
                <w:rFonts w:cs="Calibri"/>
                <w:szCs w:val="20"/>
              </w:rPr>
              <w:t> </w:t>
            </w:r>
          </w:p>
        </w:tc>
        <w:tc>
          <w:tcPr>
            <w:tcW w:w="1605" w:type="dxa"/>
            <w:hideMark/>
          </w:tcPr>
          <w:p w14:paraId="119BA680" w14:textId="77777777" w:rsidR="0043647B" w:rsidRPr="00280D6C" w:rsidRDefault="0043647B" w:rsidP="008B21DE">
            <w:pPr>
              <w:pStyle w:val="TableTextCentered"/>
              <w:spacing w:before="20" w:after="20"/>
              <w:rPr>
                <w:rFonts w:cs="Segoe UI"/>
                <w:szCs w:val="20"/>
              </w:rPr>
            </w:pPr>
            <w:r w:rsidRPr="00280D6C">
              <w:rPr>
                <w:rStyle w:val="normaltextrun"/>
                <w:rFonts w:eastAsiaTheme="minorHAnsi" w:cs="Calibri"/>
                <w:szCs w:val="20"/>
              </w:rPr>
              <w:t>7</w:t>
            </w:r>
            <w:r w:rsidRPr="00280D6C">
              <w:rPr>
                <w:rStyle w:val="eop"/>
                <w:rFonts w:cs="Calibri"/>
                <w:szCs w:val="20"/>
              </w:rPr>
              <w:t> </w:t>
            </w:r>
          </w:p>
        </w:tc>
      </w:tr>
      <w:tr w:rsidR="0043647B" w14:paraId="76EE779E" w14:textId="77777777" w:rsidTr="008B21DE">
        <w:trPr>
          <w:cnfStyle w:val="000000100000" w:firstRow="0" w:lastRow="0" w:firstColumn="0" w:lastColumn="0" w:oddVBand="0" w:evenVBand="0" w:oddHBand="1" w:evenHBand="0" w:firstRowFirstColumn="0" w:firstRowLastColumn="0" w:lastRowFirstColumn="0" w:lastRowLastColumn="0"/>
        </w:trPr>
        <w:tc>
          <w:tcPr>
            <w:tcW w:w="1309" w:type="dxa"/>
            <w:hideMark/>
          </w:tcPr>
          <w:p w14:paraId="49CD8606" w14:textId="77777777" w:rsidR="0043647B" w:rsidRPr="008B21DE" w:rsidRDefault="0043647B" w:rsidP="008B21DE">
            <w:pPr>
              <w:pStyle w:val="TableTextCentered"/>
              <w:spacing w:before="20" w:after="20"/>
              <w:rPr>
                <w:rFonts w:cs="Segoe UI"/>
                <w:szCs w:val="20"/>
              </w:rPr>
            </w:pPr>
            <w:r w:rsidRPr="008B21DE">
              <w:rPr>
                <w:rStyle w:val="normaltextrun"/>
                <w:rFonts w:eastAsiaTheme="minorHAnsi" w:cs="Calibri"/>
                <w:szCs w:val="20"/>
              </w:rPr>
              <w:t>7</w:t>
            </w:r>
            <w:r w:rsidRPr="008B21DE">
              <w:rPr>
                <w:rStyle w:val="eop"/>
                <w:rFonts w:cs="Calibri"/>
                <w:szCs w:val="20"/>
              </w:rPr>
              <w:t> </w:t>
            </w:r>
          </w:p>
        </w:tc>
        <w:tc>
          <w:tcPr>
            <w:tcW w:w="1107" w:type="dxa"/>
            <w:hideMark/>
          </w:tcPr>
          <w:p w14:paraId="6C9B7403" w14:textId="77777777" w:rsidR="0043647B" w:rsidRPr="008B21DE" w:rsidRDefault="0043647B" w:rsidP="008B21DE">
            <w:pPr>
              <w:pStyle w:val="TableTextCentered"/>
              <w:spacing w:before="20" w:after="20"/>
              <w:rPr>
                <w:rFonts w:cs="Segoe UI"/>
                <w:szCs w:val="20"/>
              </w:rPr>
            </w:pPr>
            <w:r w:rsidRPr="008B21DE">
              <w:rPr>
                <w:rStyle w:val="normaltextrun"/>
                <w:rFonts w:eastAsiaTheme="minorHAnsi" w:cs="Calibri"/>
                <w:szCs w:val="20"/>
              </w:rPr>
              <w:t>433</w:t>
            </w:r>
            <w:r w:rsidRPr="008B21DE">
              <w:rPr>
                <w:rStyle w:val="eop"/>
                <w:rFonts w:cs="Calibri"/>
                <w:szCs w:val="20"/>
              </w:rPr>
              <w:t> </w:t>
            </w:r>
          </w:p>
        </w:tc>
        <w:tc>
          <w:tcPr>
            <w:tcW w:w="1102" w:type="dxa"/>
            <w:hideMark/>
          </w:tcPr>
          <w:p w14:paraId="22BE7D25" w14:textId="77777777" w:rsidR="0043647B" w:rsidRPr="008B21DE" w:rsidRDefault="0043647B" w:rsidP="008B21DE">
            <w:pPr>
              <w:pStyle w:val="TableTextCentered"/>
              <w:spacing w:before="20" w:after="20"/>
              <w:rPr>
                <w:rFonts w:cs="Segoe UI"/>
                <w:szCs w:val="20"/>
              </w:rPr>
            </w:pPr>
            <w:r w:rsidRPr="008B21DE">
              <w:rPr>
                <w:rStyle w:val="normaltextrun"/>
                <w:rFonts w:eastAsiaTheme="minorHAnsi" w:cs="Calibri"/>
                <w:szCs w:val="20"/>
              </w:rPr>
              <w:t>53%</w:t>
            </w:r>
            <w:r w:rsidRPr="008B21DE">
              <w:rPr>
                <w:rStyle w:val="eop"/>
                <w:rFonts w:cs="Calibri"/>
                <w:szCs w:val="20"/>
              </w:rPr>
              <w:t> </w:t>
            </w:r>
          </w:p>
        </w:tc>
        <w:tc>
          <w:tcPr>
            <w:tcW w:w="1102" w:type="dxa"/>
            <w:hideMark/>
          </w:tcPr>
          <w:p w14:paraId="00D3B735" w14:textId="77777777" w:rsidR="0043647B" w:rsidRPr="008B21DE" w:rsidRDefault="0043647B" w:rsidP="008B21DE">
            <w:pPr>
              <w:pStyle w:val="TableTextCentered"/>
              <w:spacing w:before="20" w:after="20"/>
              <w:rPr>
                <w:rFonts w:cs="Segoe UI"/>
                <w:szCs w:val="20"/>
              </w:rPr>
            </w:pPr>
            <w:r w:rsidRPr="008B21DE">
              <w:rPr>
                <w:rStyle w:val="normaltextrun"/>
                <w:rFonts w:eastAsiaTheme="minorHAnsi" w:cs="Calibri"/>
                <w:szCs w:val="20"/>
              </w:rPr>
              <w:t>63%</w:t>
            </w:r>
            <w:r w:rsidRPr="008B21DE">
              <w:rPr>
                <w:rStyle w:val="eop"/>
                <w:rFonts w:cs="Calibri"/>
                <w:szCs w:val="20"/>
              </w:rPr>
              <w:t> </w:t>
            </w:r>
          </w:p>
        </w:tc>
        <w:tc>
          <w:tcPr>
            <w:tcW w:w="1015" w:type="dxa"/>
            <w:hideMark/>
          </w:tcPr>
          <w:p w14:paraId="552819A9" w14:textId="77777777" w:rsidR="0043647B" w:rsidRPr="008B21DE" w:rsidRDefault="0043647B" w:rsidP="008B21DE">
            <w:pPr>
              <w:pStyle w:val="TableTextCentered"/>
              <w:spacing w:before="20" w:after="20"/>
              <w:rPr>
                <w:rFonts w:cs="Segoe UI"/>
                <w:szCs w:val="20"/>
              </w:rPr>
            </w:pPr>
            <w:r w:rsidRPr="008B21DE">
              <w:rPr>
                <w:rStyle w:val="normaltextrun"/>
                <w:rFonts w:eastAsiaTheme="minorHAnsi" w:cs="Calibri"/>
                <w:szCs w:val="20"/>
              </w:rPr>
              <w:t>45%</w:t>
            </w:r>
            <w:r w:rsidRPr="008B21DE">
              <w:rPr>
                <w:rStyle w:val="eop"/>
                <w:rFonts w:cs="Calibri"/>
                <w:szCs w:val="20"/>
              </w:rPr>
              <w:t> </w:t>
            </w:r>
          </w:p>
        </w:tc>
        <w:tc>
          <w:tcPr>
            <w:tcW w:w="1182" w:type="dxa"/>
            <w:hideMark/>
          </w:tcPr>
          <w:p w14:paraId="7E6D4514" w14:textId="77777777" w:rsidR="0043647B" w:rsidRPr="00280D6C" w:rsidRDefault="0043647B" w:rsidP="008B21DE">
            <w:pPr>
              <w:pStyle w:val="TableTextCentered"/>
              <w:spacing w:before="20" w:after="20"/>
              <w:rPr>
                <w:rFonts w:cs="Segoe UI"/>
                <w:szCs w:val="20"/>
              </w:rPr>
            </w:pPr>
            <w:r w:rsidRPr="00280D6C">
              <w:rPr>
                <w:rStyle w:val="normaltextrun"/>
                <w:rFonts w:eastAsiaTheme="minorHAnsi" w:cs="Calibri"/>
                <w:szCs w:val="20"/>
              </w:rPr>
              <w:t>-8</w:t>
            </w:r>
            <w:r w:rsidRPr="00280D6C">
              <w:rPr>
                <w:rStyle w:val="eop"/>
                <w:rFonts w:cs="Calibri"/>
                <w:szCs w:val="20"/>
              </w:rPr>
              <w:t> </w:t>
            </w:r>
          </w:p>
        </w:tc>
        <w:tc>
          <w:tcPr>
            <w:tcW w:w="1118" w:type="dxa"/>
            <w:hideMark/>
          </w:tcPr>
          <w:p w14:paraId="41001005" w14:textId="77777777" w:rsidR="0043647B" w:rsidRPr="00280D6C" w:rsidRDefault="0043647B" w:rsidP="008B21DE">
            <w:pPr>
              <w:pStyle w:val="TableTextCentered"/>
              <w:spacing w:before="20" w:after="20"/>
              <w:rPr>
                <w:rFonts w:cs="Segoe UI"/>
                <w:szCs w:val="20"/>
              </w:rPr>
            </w:pPr>
            <w:r w:rsidRPr="00280D6C">
              <w:rPr>
                <w:rStyle w:val="normaltextrun"/>
                <w:rFonts w:eastAsiaTheme="minorHAnsi" w:cs="Calibri"/>
                <w:szCs w:val="20"/>
              </w:rPr>
              <w:t>43%</w:t>
            </w:r>
            <w:r w:rsidRPr="00280D6C">
              <w:rPr>
                <w:rStyle w:val="eop"/>
                <w:rFonts w:cs="Calibri"/>
                <w:szCs w:val="20"/>
              </w:rPr>
              <w:t> </w:t>
            </w:r>
          </w:p>
        </w:tc>
        <w:tc>
          <w:tcPr>
            <w:tcW w:w="1605" w:type="dxa"/>
            <w:hideMark/>
          </w:tcPr>
          <w:p w14:paraId="3A735E1E" w14:textId="77777777" w:rsidR="0043647B" w:rsidRPr="00280D6C" w:rsidRDefault="0043647B" w:rsidP="008B21DE">
            <w:pPr>
              <w:pStyle w:val="TableTextCentered"/>
              <w:spacing w:before="20" w:after="20"/>
              <w:rPr>
                <w:rFonts w:cs="Segoe UI"/>
                <w:szCs w:val="20"/>
              </w:rPr>
            </w:pPr>
            <w:r w:rsidRPr="00280D6C">
              <w:rPr>
                <w:rStyle w:val="normaltextrun"/>
                <w:rFonts w:eastAsiaTheme="minorHAnsi" w:cs="Calibri"/>
                <w:szCs w:val="20"/>
              </w:rPr>
              <w:t>2</w:t>
            </w:r>
            <w:r w:rsidRPr="00280D6C">
              <w:rPr>
                <w:rStyle w:val="eop"/>
                <w:rFonts w:cs="Calibri"/>
                <w:szCs w:val="20"/>
              </w:rPr>
              <w:t> </w:t>
            </w:r>
          </w:p>
        </w:tc>
      </w:tr>
      <w:tr w:rsidR="0043647B" w14:paraId="6D303AB8" w14:textId="77777777" w:rsidTr="008B21DE">
        <w:tc>
          <w:tcPr>
            <w:tcW w:w="1309" w:type="dxa"/>
            <w:hideMark/>
          </w:tcPr>
          <w:p w14:paraId="356FD69E" w14:textId="77777777" w:rsidR="0043647B" w:rsidRPr="008B21DE" w:rsidRDefault="0043647B" w:rsidP="008B21DE">
            <w:pPr>
              <w:pStyle w:val="TableTextCentered"/>
              <w:spacing w:before="20" w:after="20"/>
              <w:rPr>
                <w:rFonts w:cs="Segoe UI"/>
                <w:szCs w:val="20"/>
              </w:rPr>
            </w:pPr>
            <w:r w:rsidRPr="008B21DE">
              <w:rPr>
                <w:rStyle w:val="normaltextrun"/>
                <w:rFonts w:eastAsiaTheme="minorHAnsi" w:cs="Calibri"/>
                <w:szCs w:val="20"/>
              </w:rPr>
              <w:t>8</w:t>
            </w:r>
            <w:r w:rsidRPr="008B21DE">
              <w:rPr>
                <w:rStyle w:val="eop"/>
                <w:rFonts w:cs="Calibri"/>
                <w:szCs w:val="20"/>
              </w:rPr>
              <w:t> </w:t>
            </w:r>
          </w:p>
        </w:tc>
        <w:tc>
          <w:tcPr>
            <w:tcW w:w="1107" w:type="dxa"/>
            <w:hideMark/>
          </w:tcPr>
          <w:p w14:paraId="1E894CBC" w14:textId="77777777" w:rsidR="0043647B" w:rsidRPr="008B21DE" w:rsidRDefault="0043647B" w:rsidP="008B21DE">
            <w:pPr>
              <w:pStyle w:val="TableTextCentered"/>
              <w:spacing w:before="20" w:after="20"/>
              <w:rPr>
                <w:rFonts w:cs="Segoe UI"/>
                <w:szCs w:val="20"/>
              </w:rPr>
            </w:pPr>
            <w:r w:rsidRPr="008B21DE">
              <w:rPr>
                <w:rStyle w:val="normaltextrun"/>
                <w:rFonts w:eastAsiaTheme="minorHAnsi" w:cs="Calibri"/>
                <w:szCs w:val="20"/>
              </w:rPr>
              <w:t>457</w:t>
            </w:r>
            <w:r w:rsidRPr="008B21DE">
              <w:rPr>
                <w:rStyle w:val="eop"/>
                <w:rFonts w:cs="Calibri"/>
                <w:szCs w:val="20"/>
              </w:rPr>
              <w:t> </w:t>
            </w:r>
          </w:p>
        </w:tc>
        <w:tc>
          <w:tcPr>
            <w:tcW w:w="1102" w:type="dxa"/>
            <w:hideMark/>
          </w:tcPr>
          <w:p w14:paraId="145179E7" w14:textId="77777777" w:rsidR="0043647B" w:rsidRPr="008B21DE" w:rsidRDefault="0043647B" w:rsidP="008B21DE">
            <w:pPr>
              <w:pStyle w:val="TableTextCentered"/>
              <w:spacing w:before="20" w:after="20"/>
              <w:rPr>
                <w:rFonts w:cs="Segoe UI"/>
                <w:szCs w:val="20"/>
              </w:rPr>
            </w:pPr>
            <w:r w:rsidRPr="008B21DE">
              <w:rPr>
                <w:rStyle w:val="normaltextrun"/>
                <w:rFonts w:eastAsiaTheme="minorHAnsi" w:cs="Calibri"/>
                <w:szCs w:val="20"/>
              </w:rPr>
              <w:t>57%</w:t>
            </w:r>
            <w:r w:rsidRPr="008B21DE">
              <w:rPr>
                <w:rStyle w:val="eop"/>
                <w:rFonts w:cs="Calibri"/>
                <w:szCs w:val="20"/>
              </w:rPr>
              <w:t> </w:t>
            </w:r>
          </w:p>
        </w:tc>
        <w:tc>
          <w:tcPr>
            <w:tcW w:w="1102" w:type="dxa"/>
            <w:hideMark/>
          </w:tcPr>
          <w:p w14:paraId="14BE4FD6" w14:textId="77777777" w:rsidR="0043647B" w:rsidRPr="008B21DE" w:rsidRDefault="0043647B" w:rsidP="008B21DE">
            <w:pPr>
              <w:pStyle w:val="TableTextCentered"/>
              <w:spacing w:before="20" w:after="20"/>
              <w:rPr>
                <w:rFonts w:cs="Segoe UI"/>
                <w:szCs w:val="20"/>
              </w:rPr>
            </w:pPr>
            <w:r w:rsidRPr="008B21DE">
              <w:rPr>
                <w:rStyle w:val="normaltextrun"/>
                <w:rFonts w:eastAsiaTheme="minorHAnsi" w:cs="Calibri"/>
                <w:szCs w:val="20"/>
              </w:rPr>
              <w:t>53%</w:t>
            </w:r>
            <w:r w:rsidRPr="008B21DE">
              <w:rPr>
                <w:rStyle w:val="eop"/>
                <w:rFonts w:cs="Calibri"/>
                <w:szCs w:val="20"/>
              </w:rPr>
              <w:t> </w:t>
            </w:r>
          </w:p>
        </w:tc>
        <w:tc>
          <w:tcPr>
            <w:tcW w:w="1015" w:type="dxa"/>
            <w:hideMark/>
          </w:tcPr>
          <w:p w14:paraId="64099211" w14:textId="77777777" w:rsidR="0043647B" w:rsidRPr="008B21DE" w:rsidRDefault="0043647B" w:rsidP="008B21DE">
            <w:pPr>
              <w:pStyle w:val="TableTextCentered"/>
              <w:spacing w:before="20" w:after="20"/>
              <w:rPr>
                <w:rFonts w:cs="Segoe UI"/>
                <w:szCs w:val="20"/>
              </w:rPr>
            </w:pPr>
            <w:r w:rsidRPr="008B21DE">
              <w:rPr>
                <w:rStyle w:val="normaltextrun"/>
                <w:rFonts w:eastAsiaTheme="minorHAnsi" w:cs="Calibri"/>
                <w:szCs w:val="20"/>
              </w:rPr>
              <w:t>37%</w:t>
            </w:r>
            <w:r w:rsidRPr="008B21DE">
              <w:rPr>
                <w:rStyle w:val="eop"/>
                <w:rFonts w:cs="Calibri"/>
                <w:szCs w:val="20"/>
              </w:rPr>
              <w:t> </w:t>
            </w:r>
          </w:p>
        </w:tc>
        <w:tc>
          <w:tcPr>
            <w:tcW w:w="1182" w:type="dxa"/>
            <w:hideMark/>
          </w:tcPr>
          <w:p w14:paraId="5E358166" w14:textId="77777777" w:rsidR="0043647B" w:rsidRPr="00280D6C" w:rsidRDefault="0043647B" w:rsidP="008B21DE">
            <w:pPr>
              <w:pStyle w:val="TableTextCentered"/>
              <w:spacing w:before="20" w:after="20"/>
              <w:rPr>
                <w:rFonts w:cs="Segoe UI"/>
                <w:szCs w:val="20"/>
              </w:rPr>
            </w:pPr>
            <w:r w:rsidRPr="00280D6C">
              <w:rPr>
                <w:rStyle w:val="normaltextrun"/>
                <w:rFonts w:eastAsiaTheme="minorHAnsi" w:cs="Calibri"/>
                <w:szCs w:val="20"/>
              </w:rPr>
              <w:t>-20</w:t>
            </w:r>
            <w:r w:rsidRPr="00280D6C">
              <w:rPr>
                <w:rStyle w:val="eop"/>
                <w:rFonts w:cs="Calibri"/>
                <w:szCs w:val="20"/>
              </w:rPr>
              <w:t> </w:t>
            </w:r>
          </w:p>
        </w:tc>
        <w:tc>
          <w:tcPr>
            <w:tcW w:w="1118" w:type="dxa"/>
            <w:hideMark/>
          </w:tcPr>
          <w:p w14:paraId="45B1FD1F" w14:textId="77777777" w:rsidR="0043647B" w:rsidRPr="00280D6C" w:rsidRDefault="0043647B" w:rsidP="008B21DE">
            <w:pPr>
              <w:pStyle w:val="TableTextCentered"/>
              <w:spacing w:before="20" w:after="20"/>
              <w:rPr>
                <w:rFonts w:cs="Segoe UI"/>
                <w:szCs w:val="20"/>
              </w:rPr>
            </w:pPr>
            <w:r w:rsidRPr="00280D6C">
              <w:rPr>
                <w:rStyle w:val="normaltextrun"/>
                <w:rFonts w:eastAsiaTheme="minorHAnsi" w:cs="Calibri"/>
                <w:szCs w:val="20"/>
              </w:rPr>
              <w:t>41%</w:t>
            </w:r>
            <w:r w:rsidRPr="00280D6C">
              <w:rPr>
                <w:rStyle w:val="eop"/>
                <w:rFonts w:cs="Calibri"/>
                <w:szCs w:val="20"/>
              </w:rPr>
              <w:t> </w:t>
            </w:r>
          </w:p>
        </w:tc>
        <w:tc>
          <w:tcPr>
            <w:tcW w:w="1605" w:type="dxa"/>
            <w:hideMark/>
          </w:tcPr>
          <w:p w14:paraId="58486AA6" w14:textId="77777777" w:rsidR="0043647B" w:rsidRPr="00280D6C" w:rsidRDefault="0043647B" w:rsidP="008B21DE">
            <w:pPr>
              <w:pStyle w:val="TableTextCentered"/>
              <w:spacing w:before="20" w:after="20"/>
              <w:ind w:right="69"/>
              <w:rPr>
                <w:rFonts w:cs="Segoe UI"/>
                <w:szCs w:val="20"/>
              </w:rPr>
            </w:pPr>
            <w:r w:rsidRPr="00280D6C">
              <w:rPr>
                <w:rStyle w:val="normaltextrun"/>
                <w:rFonts w:eastAsiaTheme="minorHAnsi" w:cs="Calibri"/>
                <w:szCs w:val="20"/>
              </w:rPr>
              <w:t>-4</w:t>
            </w:r>
            <w:r w:rsidRPr="00280D6C">
              <w:rPr>
                <w:rStyle w:val="eop"/>
                <w:rFonts w:cs="Calibri"/>
                <w:szCs w:val="20"/>
              </w:rPr>
              <w:t> </w:t>
            </w:r>
          </w:p>
        </w:tc>
      </w:tr>
      <w:tr w:rsidR="0043647B" w14:paraId="2D8CEAF0" w14:textId="77777777" w:rsidTr="008B21DE">
        <w:trPr>
          <w:cnfStyle w:val="000000100000" w:firstRow="0" w:lastRow="0" w:firstColumn="0" w:lastColumn="0" w:oddVBand="0" w:evenVBand="0" w:oddHBand="1" w:evenHBand="0" w:firstRowFirstColumn="0" w:firstRowLastColumn="0" w:lastRowFirstColumn="0" w:lastRowLastColumn="0"/>
        </w:trPr>
        <w:tc>
          <w:tcPr>
            <w:tcW w:w="1309" w:type="dxa"/>
            <w:hideMark/>
          </w:tcPr>
          <w:p w14:paraId="6E498B91" w14:textId="4F418222" w:rsidR="0043647B" w:rsidRPr="008B21DE" w:rsidRDefault="0043647B" w:rsidP="008B21DE">
            <w:pPr>
              <w:pStyle w:val="TableTextCentered"/>
              <w:spacing w:before="20" w:after="20"/>
              <w:rPr>
                <w:rFonts w:cs="Segoe UI"/>
                <w:szCs w:val="20"/>
              </w:rPr>
            </w:pPr>
            <w:r w:rsidRPr="008B21DE">
              <w:rPr>
                <w:rStyle w:val="normaltextrun"/>
                <w:rFonts w:eastAsiaTheme="minorHAnsi" w:cs="Calibri"/>
                <w:szCs w:val="20"/>
              </w:rPr>
              <w:t>3-8</w:t>
            </w:r>
            <w:r w:rsidRPr="008B21DE">
              <w:rPr>
                <w:rStyle w:val="eop"/>
                <w:rFonts w:cs="Calibri"/>
                <w:szCs w:val="20"/>
              </w:rPr>
              <w:t> </w:t>
            </w:r>
          </w:p>
        </w:tc>
        <w:tc>
          <w:tcPr>
            <w:tcW w:w="1107" w:type="dxa"/>
            <w:hideMark/>
          </w:tcPr>
          <w:p w14:paraId="167C3B14" w14:textId="77777777" w:rsidR="0043647B" w:rsidRPr="008B21DE" w:rsidRDefault="0043647B" w:rsidP="008B21DE">
            <w:pPr>
              <w:pStyle w:val="TableTextCentered"/>
              <w:spacing w:before="20" w:after="20"/>
              <w:rPr>
                <w:rFonts w:cs="Segoe UI"/>
                <w:szCs w:val="20"/>
              </w:rPr>
            </w:pPr>
            <w:r w:rsidRPr="008B21DE">
              <w:rPr>
                <w:rStyle w:val="normaltextrun"/>
                <w:rFonts w:eastAsiaTheme="minorHAnsi" w:cs="Calibri"/>
                <w:szCs w:val="20"/>
              </w:rPr>
              <w:t>2,528</w:t>
            </w:r>
            <w:r w:rsidRPr="008B21DE">
              <w:rPr>
                <w:rStyle w:val="eop"/>
                <w:rFonts w:cs="Calibri"/>
                <w:szCs w:val="20"/>
              </w:rPr>
              <w:t> </w:t>
            </w:r>
          </w:p>
        </w:tc>
        <w:tc>
          <w:tcPr>
            <w:tcW w:w="1102" w:type="dxa"/>
            <w:hideMark/>
          </w:tcPr>
          <w:p w14:paraId="36F33C6B" w14:textId="77777777" w:rsidR="0043647B" w:rsidRPr="008B21DE" w:rsidRDefault="0043647B" w:rsidP="008B21DE">
            <w:pPr>
              <w:pStyle w:val="TableTextCentered"/>
              <w:spacing w:before="20" w:after="20"/>
              <w:rPr>
                <w:rFonts w:cs="Segoe UI"/>
                <w:szCs w:val="20"/>
              </w:rPr>
            </w:pPr>
            <w:r w:rsidRPr="008B21DE">
              <w:rPr>
                <w:rStyle w:val="normaltextrun"/>
                <w:rFonts w:eastAsiaTheme="minorHAnsi" w:cs="Calibri"/>
                <w:szCs w:val="20"/>
              </w:rPr>
              <w:t>57%</w:t>
            </w:r>
            <w:r w:rsidRPr="008B21DE">
              <w:rPr>
                <w:rStyle w:val="eop"/>
                <w:rFonts w:cs="Calibri"/>
                <w:szCs w:val="20"/>
              </w:rPr>
              <w:t> </w:t>
            </w:r>
          </w:p>
        </w:tc>
        <w:tc>
          <w:tcPr>
            <w:tcW w:w="1102" w:type="dxa"/>
            <w:hideMark/>
          </w:tcPr>
          <w:p w14:paraId="2C6199A8" w14:textId="77777777" w:rsidR="0043647B" w:rsidRPr="008B21DE" w:rsidRDefault="0043647B" w:rsidP="008B21DE">
            <w:pPr>
              <w:pStyle w:val="TableTextCentered"/>
              <w:spacing w:before="20" w:after="20"/>
              <w:rPr>
                <w:rFonts w:cs="Segoe UI"/>
                <w:szCs w:val="20"/>
              </w:rPr>
            </w:pPr>
            <w:r w:rsidRPr="008B21DE">
              <w:rPr>
                <w:rStyle w:val="normaltextrun"/>
                <w:rFonts w:eastAsiaTheme="minorHAnsi" w:cs="Calibri"/>
                <w:szCs w:val="20"/>
              </w:rPr>
              <w:t>58%</w:t>
            </w:r>
            <w:r w:rsidRPr="008B21DE">
              <w:rPr>
                <w:rStyle w:val="eop"/>
                <w:rFonts w:cs="Calibri"/>
                <w:szCs w:val="20"/>
              </w:rPr>
              <w:t> </w:t>
            </w:r>
          </w:p>
        </w:tc>
        <w:tc>
          <w:tcPr>
            <w:tcW w:w="1015" w:type="dxa"/>
            <w:hideMark/>
          </w:tcPr>
          <w:p w14:paraId="37509221" w14:textId="77777777" w:rsidR="0043647B" w:rsidRPr="008B21DE" w:rsidRDefault="0043647B" w:rsidP="008B21DE">
            <w:pPr>
              <w:pStyle w:val="TableTextCentered"/>
              <w:spacing w:before="20" w:after="20"/>
              <w:rPr>
                <w:rFonts w:cs="Segoe UI"/>
                <w:szCs w:val="20"/>
              </w:rPr>
            </w:pPr>
            <w:r w:rsidRPr="008B21DE">
              <w:rPr>
                <w:rStyle w:val="normaltextrun"/>
                <w:rFonts w:eastAsiaTheme="minorHAnsi" w:cs="Calibri"/>
                <w:szCs w:val="20"/>
              </w:rPr>
              <w:t>49%</w:t>
            </w:r>
            <w:r w:rsidRPr="008B21DE">
              <w:rPr>
                <w:rStyle w:val="eop"/>
                <w:rFonts w:cs="Calibri"/>
                <w:szCs w:val="20"/>
              </w:rPr>
              <w:t> </w:t>
            </w:r>
          </w:p>
        </w:tc>
        <w:tc>
          <w:tcPr>
            <w:tcW w:w="1182" w:type="dxa"/>
            <w:hideMark/>
          </w:tcPr>
          <w:p w14:paraId="2902DC7F" w14:textId="77777777" w:rsidR="0043647B" w:rsidRPr="00280D6C" w:rsidRDefault="0043647B" w:rsidP="008B21DE">
            <w:pPr>
              <w:pStyle w:val="TableTextCentered"/>
              <w:spacing w:before="20" w:after="20"/>
              <w:rPr>
                <w:rFonts w:cs="Segoe UI"/>
                <w:szCs w:val="20"/>
              </w:rPr>
            </w:pPr>
            <w:r w:rsidRPr="00280D6C">
              <w:rPr>
                <w:rStyle w:val="normaltextrun"/>
                <w:rFonts w:eastAsiaTheme="minorHAnsi" w:cs="Calibri"/>
                <w:szCs w:val="20"/>
              </w:rPr>
              <w:t>-8</w:t>
            </w:r>
            <w:r w:rsidRPr="00280D6C">
              <w:rPr>
                <w:rStyle w:val="eop"/>
                <w:rFonts w:cs="Calibri"/>
                <w:szCs w:val="20"/>
              </w:rPr>
              <w:t> </w:t>
            </w:r>
          </w:p>
        </w:tc>
        <w:tc>
          <w:tcPr>
            <w:tcW w:w="1118" w:type="dxa"/>
            <w:hideMark/>
          </w:tcPr>
          <w:p w14:paraId="6DD1CC2D" w14:textId="77777777" w:rsidR="0043647B" w:rsidRPr="00280D6C" w:rsidRDefault="0043647B" w:rsidP="008B21DE">
            <w:pPr>
              <w:pStyle w:val="TableTextCentered"/>
              <w:spacing w:before="20" w:after="20"/>
              <w:rPr>
                <w:rFonts w:cs="Segoe UI"/>
                <w:szCs w:val="20"/>
              </w:rPr>
            </w:pPr>
            <w:r w:rsidRPr="00280D6C">
              <w:rPr>
                <w:rStyle w:val="normaltextrun"/>
                <w:rFonts w:eastAsiaTheme="minorHAnsi" w:cs="Calibri"/>
                <w:szCs w:val="20"/>
              </w:rPr>
              <w:t>46%</w:t>
            </w:r>
            <w:r w:rsidRPr="00280D6C">
              <w:rPr>
                <w:rStyle w:val="eop"/>
                <w:rFonts w:cs="Calibri"/>
                <w:szCs w:val="20"/>
              </w:rPr>
              <w:t> </w:t>
            </w:r>
          </w:p>
        </w:tc>
        <w:tc>
          <w:tcPr>
            <w:tcW w:w="1605" w:type="dxa"/>
            <w:hideMark/>
          </w:tcPr>
          <w:p w14:paraId="2492C499" w14:textId="77777777" w:rsidR="0043647B" w:rsidRPr="00280D6C" w:rsidRDefault="0043647B" w:rsidP="008B21DE">
            <w:pPr>
              <w:pStyle w:val="TableTextCentered"/>
              <w:spacing w:before="20" w:after="20"/>
              <w:rPr>
                <w:rFonts w:cs="Segoe UI"/>
                <w:szCs w:val="20"/>
              </w:rPr>
            </w:pPr>
            <w:r w:rsidRPr="00280D6C">
              <w:rPr>
                <w:rStyle w:val="normaltextrun"/>
                <w:rFonts w:eastAsiaTheme="minorHAnsi" w:cs="Calibri"/>
                <w:szCs w:val="20"/>
              </w:rPr>
              <w:t>3</w:t>
            </w:r>
            <w:r w:rsidRPr="00280D6C">
              <w:rPr>
                <w:rStyle w:val="eop"/>
                <w:rFonts w:cs="Calibri"/>
                <w:szCs w:val="20"/>
              </w:rPr>
              <w:t> </w:t>
            </w:r>
          </w:p>
        </w:tc>
      </w:tr>
      <w:tr w:rsidR="0043647B" w14:paraId="3AFD7FD2" w14:textId="77777777" w:rsidTr="008B21DE">
        <w:tc>
          <w:tcPr>
            <w:tcW w:w="1309" w:type="dxa"/>
            <w:hideMark/>
          </w:tcPr>
          <w:p w14:paraId="121DCC5C" w14:textId="77777777" w:rsidR="0043647B" w:rsidRPr="008B21DE" w:rsidRDefault="0043647B" w:rsidP="008B21DE">
            <w:pPr>
              <w:pStyle w:val="TableTextCentered"/>
              <w:spacing w:before="20" w:after="20"/>
              <w:rPr>
                <w:rFonts w:cs="Segoe UI"/>
                <w:szCs w:val="20"/>
              </w:rPr>
            </w:pPr>
            <w:r w:rsidRPr="008B21DE">
              <w:rPr>
                <w:rStyle w:val="normaltextrun"/>
                <w:rFonts w:eastAsiaTheme="minorHAnsi" w:cs="Calibri"/>
                <w:szCs w:val="20"/>
              </w:rPr>
              <w:t>10</w:t>
            </w:r>
            <w:r w:rsidRPr="008B21DE">
              <w:rPr>
                <w:rStyle w:val="eop"/>
                <w:rFonts w:cs="Calibri"/>
                <w:szCs w:val="20"/>
              </w:rPr>
              <w:t> </w:t>
            </w:r>
          </w:p>
        </w:tc>
        <w:tc>
          <w:tcPr>
            <w:tcW w:w="1107" w:type="dxa"/>
            <w:hideMark/>
          </w:tcPr>
          <w:p w14:paraId="1C35B0BA" w14:textId="77777777" w:rsidR="0043647B" w:rsidRPr="008B21DE" w:rsidRDefault="0043647B" w:rsidP="008B21DE">
            <w:pPr>
              <w:pStyle w:val="TableTextCentered"/>
              <w:spacing w:before="20" w:after="20"/>
              <w:rPr>
                <w:rFonts w:cs="Segoe UI"/>
                <w:szCs w:val="20"/>
              </w:rPr>
            </w:pPr>
            <w:r w:rsidRPr="008B21DE">
              <w:rPr>
                <w:rStyle w:val="normaltextrun"/>
                <w:rFonts w:eastAsiaTheme="minorHAnsi" w:cs="Calibri"/>
                <w:szCs w:val="20"/>
              </w:rPr>
              <w:t>294</w:t>
            </w:r>
            <w:r w:rsidRPr="008B21DE">
              <w:rPr>
                <w:rStyle w:val="eop"/>
                <w:rFonts w:cs="Calibri"/>
                <w:szCs w:val="20"/>
              </w:rPr>
              <w:t> </w:t>
            </w:r>
          </w:p>
        </w:tc>
        <w:tc>
          <w:tcPr>
            <w:tcW w:w="1102" w:type="dxa"/>
            <w:hideMark/>
          </w:tcPr>
          <w:p w14:paraId="52C9981A" w14:textId="503B9CB4" w:rsidR="0043647B" w:rsidRPr="008B21DE" w:rsidRDefault="00CD631F" w:rsidP="008B21DE">
            <w:pPr>
              <w:pStyle w:val="TableTextCentered"/>
              <w:spacing w:before="20" w:after="20"/>
              <w:rPr>
                <w:rFonts w:cs="Segoe UI"/>
                <w:szCs w:val="20"/>
              </w:rPr>
            </w:pPr>
            <w:r>
              <w:rPr>
                <w:rFonts w:cs="Segoe UI"/>
                <w:szCs w:val="20"/>
              </w:rPr>
              <w:t>NA</w:t>
            </w:r>
          </w:p>
        </w:tc>
        <w:tc>
          <w:tcPr>
            <w:tcW w:w="1102" w:type="dxa"/>
            <w:hideMark/>
          </w:tcPr>
          <w:p w14:paraId="1ADCF0B1" w14:textId="77777777" w:rsidR="0043647B" w:rsidRPr="008B21DE" w:rsidRDefault="0043647B" w:rsidP="008B21DE">
            <w:pPr>
              <w:pStyle w:val="TableTextCentered"/>
              <w:spacing w:before="20" w:after="20"/>
              <w:rPr>
                <w:rFonts w:cs="Segoe UI"/>
                <w:szCs w:val="20"/>
              </w:rPr>
            </w:pPr>
            <w:r w:rsidRPr="008B21DE">
              <w:rPr>
                <w:rStyle w:val="normaltextrun"/>
                <w:rFonts w:eastAsiaTheme="minorHAnsi" w:cs="Calibri"/>
                <w:szCs w:val="20"/>
              </w:rPr>
              <w:t>71%</w:t>
            </w:r>
            <w:r w:rsidRPr="008B21DE">
              <w:rPr>
                <w:rStyle w:val="eop"/>
                <w:rFonts w:cs="Calibri"/>
                <w:szCs w:val="20"/>
              </w:rPr>
              <w:t> </w:t>
            </w:r>
          </w:p>
        </w:tc>
        <w:tc>
          <w:tcPr>
            <w:tcW w:w="1015" w:type="dxa"/>
            <w:hideMark/>
          </w:tcPr>
          <w:p w14:paraId="290A8893" w14:textId="77777777" w:rsidR="0043647B" w:rsidRPr="008B21DE" w:rsidRDefault="0043647B" w:rsidP="008B21DE">
            <w:pPr>
              <w:pStyle w:val="TableTextCentered"/>
              <w:spacing w:before="20" w:after="20"/>
              <w:rPr>
                <w:rFonts w:cs="Segoe UI"/>
                <w:szCs w:val="20"/>
              </w:rPr>
            </w:pPr>
            <w:r w:rsidRPr="008B21DE">
              <w:rPr>
                <w:rStyle w:val="normaltextrun"/>
                <w:rFonts w:eastAsiaTheme="minorHAnsi" w:cs="Calibri"/>
                <w:szCs w:val="20"/>
              </w:rPr>
              <w:t>69%</w:t>
            </w:r>
            <w:r w:rsidRPr="008B21DE">
              <w:rPr>
                <w:rStyle w:val="eop"/>
                <w:rFonts w:cs="Calibri"/>
                <w:szCs w:val="20"/>
              </w:rPr>
              <w:t> </w:t>
            </w:r>
          </w:p>
        </w:tc>
        <w:tc>
          <w:tcPr>
            <w:tcW w:w="1182" w:type="dxa"/>
            <w:hideMark/>
          </w:tcPr>
          <w:p w14:paraId="142633D1" w14:textId="3C12F69C" w:rsidR="0043647B" w:rsidRPr="00280D6C" w:rsidRDefault="00CD631F" w:rsidP="008B21DE">
            <w:pPr>
              <w:pStyle w:val="TableTextCentered"/>
              <w:spacing w:before="20" w:after="20"/>
              <w:rPr>
                <w:rFonts w:cs="Segoe UI"/>
                <w:szCs w:val="20"/>
              </w:rPr>
            </w:pPr>
            <w:r>
              <w:rPr>
                <w:rFonts w:cs="Segoe UI"/>
                <w:szCs w:val="20"/>
              </w:rPr>
              <w:t>NA</w:t>
            </w:r>
          </w:p>
        </w:tc>
        <w:tc>
          <w:tcPr>
            <w:tcW w:w="1118" w:type="dxa"/>
            <w:hideMark/>
          </w:tcPr>
          <w:p w14:paraId="189E862F" w14:textId="77777777" w:rsidR="0043647B" w:rsidRPr="00280D6C" w:rsidRDefault="0043647B" w:rsidP="008B21DE">
            <w:pPr>
              <w:pStyle w:val="TableTextCentered"/>
              <w:spacing w:before="20" w:after="20"/>
              <w:rPr>
                <w:rFonts w:cs="Segoe UI"/>
                <w:szCs w:val="20"/>
              </w:rPr>
            </w:pPr>
            <w:r w:rsidRPr="00280D6C">
              <w:rPr>
                <w:rStyle w:val="normaltextrun"/>
                <w:rFonts w:eastAsiaTheme="minorHAnsi" w:cs="Calibri"/>
                <w:szCs w:val="20"/>
              </w:rPr>
              <w:t>64%</w:t>
            </w:r>
            <w:r w:rsidRPr="00280D6C">
              <w:rPr>
                <w:rStyle w:val="eop"/>
                <w:rFonts w:cs="Calibri"/>
                <w:szCs w:val="20"/>
              </w:rPr>
              <w:t> </w:t>
            </w:r>
          </w:p>
        </w:tc>
        <w:tc>
          <w:tcPr>
            <w:tcW w:w="1605" w:type="dxa"/>
            <w:hideMark/>
          </w:tcPr>
          <w:p w14:paraId="148E87D4" w14:textId="77777777" w:rsidR="0043647B" w:rsidRPr="00280D6C" w:rsidRDefault="0043647B" w:rsidP="008B21DE">
            <w:pPr>
              <w:pStyle w:val="TableTextCentered"/>
              <w:spacing w:before="20" w:after="20"/>
              <w:rPr>
                <w:rFonts w:cs="Segoe UI"/>
                <w:szCs w:val="20"/>
              </w:rPr>
            </w:pPr>
            <w:r w:rsidRPr="00280D6C">
              <w:rPr>
                <w:rStyle w:val="normaltextrun"/>
                <w:rFonts w:eastAsiaTheme="minorHAnsi" w:cs="Calibri"/>
                <w:szCs w:val="20"/>
              </w:rPr>
              <w:t>5</w:t>
            </w:r>
            <w:r w:rsidRPr="00280D6C">
              <w:rPr>
                <w:rStyle w:val="eop"/>
                <w:rFonts w:cs="Calibri"/>
                <w:szCs w:val="20"/>
              </w:rPr>
              <w:t> </w:t>
            </w:r>
          </w:p>
        </w:tc>
      </w:tr>
    </w:tbl>
    <w:p w14:paraId="7B7F8222" w14:textId="2FCE9E08" w:rsidR="004A21C9" w:rsidRDefault="00FF438E" w:rsidP="008B21DE">
      <w:pPr>
        <w:pStyle w:val="TableNote"/>
        <w:rPr>
          <w:sz w:val="16"/>
          <w:szCs w:val="16"/>
        </w:rPr>
      </w:pPr>
      <w:r>
        <w:rPr>
          <w:i/>
          <w:iCs/>
        </w:rPr>
        <w:t>Note</w:t>
      </w:r>
      <w:r>
        <w:t>. Data sourced from</w:t>
      </w:r>
      <w:r w:rsidR="004A21C9" w:rsidRPr="008B21DE">
        <w:t xml:space="preserve"> </w:t>
      </w:r>
      <w:hyperlink r:id="rId20" w:history="1">
        <w:r w:rsidR="008B21DE" w:rsidRPr="000B0AE4">
          <w:rPr>
            <w:rStyle w:val="Hyperlink"/>
          </w:rPr>
          <w:t>https://profiles.doe.mass.edu/mcas/achievement_level.aspx?linkid=32&amp;orgcode=</w:t>
        </w:r>
        <w:r w:rsidR="008B21DE" w:rsidRPr="000B0AE4">
          <w:rPr>
            <w:rStyle w:val="Hyperlink"/>
          </w:rPr>
          <w:br/>
          <w:t>06250000&amp;orgtypecode=5&amp;fycode=2021&amp;subject=ELA</w:t>
        </w:r>
      </w:hyperlink>
      <w:r w:rsidR="004A21C9" w:rsidRPr="008B21DE">
        <w:t xml:space="preserve"> </w:t>
      </w:r>
      <w:r>
        <w:t>(</w:t>
      </w:r>
      <w:r w:rsidR="004A21C9" w:rsidRPr="008B21DE">
        <w:t>2021</w:t>
      </w:r>
      <w:r>
        <w:t>).</w:t>
      </w:r>
    </w:p>
    <w:p w14:paraId="4ED9E841" w14:textId="24916902" w:rsidR="008B21DE" w:rsidRPr="00566D28" w:rsidRDefault="008B21DE" w:rsidP="008B21DE">
      <w:pPr>
        <w:pStyle w:val="TableTitle0"/>
        <w:rPr>
          <w:rFonts w:ascii="Segoe UI" w:hAnsi="Segoe UI" w:cs="Segoe UI"/>
          <w:sz w:val="18"/>
          <w:szCs w:val="18"/>
        </w:rPr>
      </w:pPr>
      <w:r>
        <w:t xml:space="preserve">Table 3. </w:t>
      </w:r>
      <w:r w:rsidRPr="00566D28">
        <w:t>Next-Generation MCAS Math</w:t>
      </w:r>
      <w:r w:rsidR="00FF438E">
        <w:t>ematics</w:t>
      </w:r>
      <w:r w:rsidRPr="00566D28">
        <w:t xml:space="preserve"> Percent</w:t>
      </w:r>
      <w:r w:rsidR="00FF438E">
        <w:t>age</w:t>
      </w:r>
      <w:r w:rsidRPr="00566D28">
        <w:t xml:space="preserve"> Meeting or Exceeding Expectations, 2018-2021 </w:t>
      </w:r>
    </w:p>
    <w:tbl>
      <w:tblPr>
        <w:tblStyle w:val="MSVTable1"/>
        <w:tblW w:w="5000" w:type="pct"/>
        <w:tblLook w:val="04A0" w:firstRow="1" w:lastRow="0" w:firstColumn="1" w:lastColumn="0" w:noHBand="0" w:noVBand="1"/>
      </w:tblPr>
      <w:tblGrid>
        <w:gridCol w:w="1238"/>
        <w:gridCol w:w="1069"/>
        <w:gridCol w:w="1052"/>
        <w:gridCol w:w="1052"/>
        <w:gridCol w:w="975"/>
        <w:gridCol w:w="1145"/>
        <w:gridCol w:w="1275"/>
        <w:gridCol w:w="1538"/>
      </w:tblGrid>
      <w:tr w:rsidR="008B21DE" w:rsidRPr="00566D28" w14:paraId="6323A8E2" w14:textId="77777777" w:rsidTr="00FF438E">
        <w:trPr>
          <w:cnfStyle w:val="100000000000" w:firstRow="1" w:lastRow="0" w:firstColumn="0" w:lastColumn="0" w:oddVBand="0" w:evenVBand="0" w:oddHBand="0" w:evenHBand="0" w:firstRowFirstColumn="0" w:firstRowLastColumn="0" w:lastRowFirstColumn="0" w:lastRowLastColumn="0"/>
          <w:tblHeader/>
        </w:trPr>
        <w:tc>
          <w:tcPr>
            <w:tcW w:w="1335" w:type="dxa"/>
            <w:hideMark/>
          </w:tcPr>
          <w:p w14:paraId="76600B99" w14:textId="77777777" w:rsidR="004A21C9" w:rsidRPr="00566D28" w:rsidRDefault="004A21C9" w:rsidP="008B21DE">
            <w:pPr>
              <w:pStyle w:val="TableColHeadingCenter"/>
              <w:spacing w:before="20" w:after="20"/>
              <w:rPr>
                <w:rFonts w:ascii="Segoe UI" w:hAnsi="Segoe UI" w:cs="Segoe UI"/>
                <w:sz w:val="18"/>
                <w:szCs w:val="18"/>
              </w:rPr>
            </w:pPr>
            <w:r w:rsidRPr="00566D28">
              <w:t>Grade </w:t>
            </w:r>
          </w:p>
        </w:tc>
        <w:tc>
          <w:tcPr>
            <w:tcW w:w="1125" w:type="dxa"/>
            <w:hideMark/>
          </w:tcPr>
          <w:p w14:paraId="5DA9D661" w14:textId="77777777" w:rsidR="004A21C9" w:rsidRPr="00566D28" w:rsidRDefault="004A21C9" w:rsidP="008B21DE">
            <w:pPr>
              <w:pStyle w:val="TableColHeadingCenter"/>
              <w:spacing w:before="20" w:after="20"/>
              <w:rPr>
                <w:rFonts w:ascii="Segoe UI" w:hAnsi="Segoe UI" w:cs="Segoe UI"/>
                <w:sz w:val="18"/>
                <w:szCs w:val="18"/>
              </w:rPr>
            </w:pPr>
            <w:r w:rsidRPr="00FF438E">
              <w:rPr>
                <w:i/>
                <w:iCs/>
              </w:rPr>
              <w:t>N</w:t>
            </w:r>
            <w:r w:rsidRPr="00566D28">
              <w:t xml:space="preserve"> (2021) </w:t>
            </w:r>
          </w:p>
        </w:tc>
        <w:tc>
          <w:tcPr>
            <w:tcW w:w="1125" w:type="dxa"/>
            <w:hideMark/>
          </w:tcPr>
          <w:p w14:paraId="5792335C" w14:textId="77777777" w:rsidR="004A21C9" w:rsidRPr="00566D28" w:rsidRDefault="004A21C9" w:rsidP="008B21DE">
            <w:pPr>
              <w:pStyle w:val="TableColHeadingCenter"/>
              <w:spacing w:before="20" w:after="20"/>
              <w:rPr>
                <w:rFonts w:ascii="Segoe UI" w:hAnsi="Segoe UI" w:cs="Segoe UI"/>
                <w:sz w:val="18"/>
                <w:szCs w:val="18"/>
              </w:rPr>
            </w:pPr>
            <w:r w:rsidRPr="00566D28">
              <w:t>2018 </w:t>
            </w:r>
          </w:p>
        </w:tc>
        <w:tc>
          <w:tcPr>
            <w:tcW w:w="1125" w:type="dxa"/>
            <w:hideMark/>
          </w:tcPr>
          <w:p w14:paraId="1EC92E62" w14:textId="77777777" w:rsidR="004A21C9" w:rsidRPr="00566D28" w:rsidRDefault="004A21C9" w:rsidP="008B21DE">
            <w:pPr>
              <w:pStyle w:val="TableColHeadingCenter"/>
              <w:spacing w:before="20" w:after="20"/>
              <w:rPr>
                <w:rFonts w:ascii="Segoe UI" w:hAnsi="Segoe UI" w:cs="Segoe UI"/>
                <w:sz w:val="18"/>
                <w:szCs w:val="18"/>
              </w:rPr>
            </w:pPr>
            <w:r w:rsidRPr="00566D28">
              <w:t>2019 </w:t>
            </w:r>
          </w:p>
        </w:tc>
        <w:tc>
          <w:tcPr>
            <w:tcW w:w="1035" w:type="dxa"/>
            <w:hideMark/>
          </w:tcPr>
          <w:p w14:paraId="270536E7" w14:textId="77777777" w:rsidR="004A21C9" w:rsidRPr="00566D28" w:rsidRDefault="004A21C9" w:rsidP="008B21DE">
            <w:pPr>
              <w:pStyle w:val="TableColHeadingCenter"/>
              <w:spacing w:before="20" w:after="20"/>
              <w:rPr>
                <w:rFonts w:ascii="Segoe UI" w:hAnsi="Segoe UI" w:cs="Segoe UI"/>
                <w:sz w:val="18"/>
                <w:szCs w:val="18"/>
              </w:rPr>
            </w:pPr>
            <w:r w:rsidRPr="00566D28">
              <w:t>2021 </w:t>
            </w:r>
          </w:p>
        </w:tc>
        <w:tc>
          <w:tcPr>
            <w:tcW w:w="1200" w:type="dxa"/>
            <w:hideMark/>
          </w:tcPr>
          <w:p w14:paraId="0E17F278" w14:textId="77777777" w:rsidR="004A21C9" w:rsidRPr="00566D28" w:rsidRDefault="004A21C9" w:rsidP="008B21DE">
            <w:pPr>
              <w:pStyle w:val="TableColHeadingCenter"/>
              <w:spacing w:before="20" w:after="20"/>
              <w:rPr>
                <w:rFonts w:ascii="Segoe UI" w:hAnsi="Segoe UI" w:cs="Segoe UI"/>
                <w:sz w:val="18"/>
                <w:szCs w:val="18"/>
              </w:rPr>
            </w:pPr>
            <w:r w:rsidRPr="00566D28">
              <w:t>Change </w:t>
            </w:r>
          </w:p>
        </w:tc>
        <w:tc>
          <w:tcPr>
            <w:tcW w:w="1140" w:type="dxa"/>
            <w:hideMark/>
          </w:tcPr>
          <w:p w14:paraId="47BDA210" w14:textId="3871E6BF" w:rsidR="004A21C9" w:rsidRPr="00566D28" w:rsidRDefault="004A21C9" w:rsidP="008B21DE">
            <w:pPr>
              <w:pStyle w:val="TableColHeadingCenter"/>
              <w:spacing w:before="20" w:after="20"/>
              <w:rPr>
                <w:rFonts w:ascii="Segoe UI" w:hAnsi="Segoe UI" w:cs="Segoe UI"/>
                <w:sz w:val="18"/>
                <w:szCs w:val="18"/>
              </w:rPr>
            </w:pPr>
            <w:r w:rsidRPr="00566D28">
              <w:t>State </w:t>
            </w:r>
            <w:r w:rsidR="00547B4D">
              <w:t xml:space="preserve"> (2021)</w:t>
            </w:r>
          </w:p>
        </w:tc>
        <w:tc>
          <w:tcPr>
            <w:tcW w:w="1575" w:type="dxa"/>
            <w:hideMark/>
          </w:tcPr>
          <w:p w14:paraId="50FF09B1" w14:textId="79762BDE" w:rsidR="004A21C9" w:rsidRPr="00566D28" w:rsidRDefault="004A21C9" w:rsidP="008B21DE">
            <w:pPr>
              <w:pStyle w:val="TableColHeadingCenter"/>
              <w:spacing w:before="20" w:after="20"/>
              <w:rPr>
                <w:rFonts w:ascii="Segoe UI" w:hAnsi="Segoe UI" w:cs="Segoe UI"/>
                <w:sz w:val="18"/>
                <w:szCs w:val="18"/>
              </w:rPr>
            </w:pPr>
            <w:r w:rsidRPr="00566D28">
              <w:t>Above/</w:t>
            </w:r>
            <w:r w:rsidR="00FF438E">
              <w:t>b</w:t>
            </w:r>
            <w:r w:rsidRPr="00566D28">
              <w:t>elow </w:t>
            </w:r>
          </w:p>
        </w:tc>
      </w:tr>
      <w:tr w:rsidR="008B21DE" w:rsidRPr="00566D28" w14:paraId="49D9CCD7" w14:textId="77777777" w:rsidTr="008B21DE">
        <w:trPr>
          <w:cnfStyle w:val="000000100000" w:firstRow="0" w:lastRow="0" w:firstColumn="0" w:lastColumn="0" w:oddVBand="0" w:evenVBand="0" w:oddHBand="1" w:evenHBand="0" w:firstRowFirstColumn="0" w:firstRowLastColumn="0" w:lastRowFirstColumn="0" w:lastRowLastColumn="0"/>
        </w:trPr>
        <w:tc>
          <w:tcPr>
            <w:tcW w:w="1335" w:type="dxa"/>
            <w:hideMark/>
          </w:tcPr>
          <w:p w14:paraId="6A12E148" w14:textId="77777777" w:rsidR="004A21C9" w:rsidRPr="00566D28" w:rsidRDefault="004A21C9" w:rsidP="008B21DE">
            <w:pPr>
              <w:pStyle w:val="TableTextCentered"/>
              <w:spacing w:before="20" w:after="20"/>
              <w:rPr>
                <w:rFonts w:ascii="Segoe UI" w:hAnsi="Segoe UI" w:cs="Segoe UI"/>
                <w:sz w:val="18"/>
                <w:szCs w:val="18"/>
              </w:rPr>
            </w:pPr>
            <w:r w:rsidRPr="00566D28">
              <w:t>3 </w:t>
            </w:r>
          </w:p>
        </w:tc>
        <w:tc>
          <w:tcPr>
            <w:tcW w:w="1125" w:type="dxa"/>
            <w:hideMark/>
          </w:tcPr>
          <w:p w14:paraId="715978AC" w14:textId="77777777" w:rsidR="004A21C9" w:rsidRPr="00566D28" w:rsidRDefault="004A21C9" w:rsidP="008B21DE">
            <w:pPr>
              <w:pStyle w:val="TableTextCentered"/>
              <w:spacing w:before="20" w:after="20"/>
              <w:rPr>
                <w:rFonts w:ascii="Segoe UI" w:hAnsi="Segoe UI" w:cs="Segoe UI"/>
                <w:sz w:val="18"/>
                <w:szCs w:val="18"/>
              </w:rPr>
            </w:pPr>
            <w:r w:rsidRPr="00566D28">
              <w:t>432 </w:t>
            </w:r>
          </w:p>
        </w:tc>
        <w:tc>
          <w:tcPr>
            <w:tcW w:w="1125" w:type="dxa"/>
            <w:hideMark/>
          </w:tcPr>
          <w:p w14:paraId="10773F72" w14:textId="77777777" w:rsidR="004A21C9" w:rsidRPr="00566D28" w:rsidRDefault="004A21C9" w:rsidP="008B21DE">
            <w:pPr>
              <w:pStyle w:val="TableTextCentered"/>
              <w:spacing w:before="20" w:after="20"/>
              <w:rPr>
                <w:rFonts w:ascii="Segoe UI" w:hAnsi="Segoe UI" w:cs="Segoe UI"/>
                <w:sz w:val="18"/>
                <w:szCs w:val="18"/>
              </w:rPr>
            </w:pPr>
            <w:r w:rsidRPr="00566D28">
              <w:t>57% </w:t>
            </w:r>
          </w:p>
        </w:tc>
        <w:tc>
          <w:tcPr>
            <w:tcW w:w="1125" w:type="dxa"/>
            <w:hideMark/>
          </w:tcPr>
          <w:p w14:paraId="49C9ADB0" w14:textId="77777777" w:rsidR="004A21C9" w:rsidRPr="00566D28" w:rsidRDefault="004A21C9" w:rsidP="008B21DE">
            <w:pPr>
              <w:pStyle w:val="TableTextCentered"/>
              <w:spacing w:before="20" w:after="20"/>
              <w:rPr>
                <w:rFonts w:ascii="Segoe UI" w:hAnsi="Segoe UI" w:cs="Segoe UI"/>
                <w:sz w:val="18"/>
                <w:szCs w:val="18"/>
              </w:rPr>
            </w:pPr>
            <w:r w:rsidRPr="00566D28">
              <w:t>56% </w:t>
            </w:r>
          </w:p>
        </w:tc>
        <w:tc>
          <w:tcPr>
            <w:tcW w:w="1035" w:type="dxa"/>
            <w:hideMark/>
          </w:tcPr>
          <w:p w14:paraId="59191865" w14:textId="77777777" w:rsidR="004A21C9" w:rsidRPr="00566D28" w:rsidRDefault="004A21C9" w:rsidP="008B21DE">
            <w:pPr>
              <w:pStyle w:val="TableTextCentered"/>
              <w:spacing w:before="20" w:after="20"/>
              <w:rPr>
                <w:rFonts w:ascii="Segoe UI" w:hAnsi="Segoe UI" w:cs="Segoe UI"/>
                <w:sz w:val="18"/>
                <w:szCs w:val="18"/>
              </w:rPr>
            </w:pPr>
            <w:r w:rsidRPr="00566D28">
              <w:t>34% </w:t>
            </w:r>
          </w:p>
        </w:tc>
        <w:tc>
          <w:tcPr>
            <w:tcW w:w="1200" w:type="dxa"/>
            <w:hideMark/>
          </w:tcPr>
          <w:p w14:paraId="32C9C444" w14:textId="77777777" w:rsidR="004A21C9" w:rsidRPr="00280D6C" w:rsidRDefault="004A21C9" w:rsidP="008B21DE">
            <w:pPr>
              <w:pStyle w:val="TableTextCentered"/>
              <w:spacing w:before="20" w:after="20"/>
              <w:rPr>
                <w:rFonts w:ascii="Segoe UI" w:hAnsi="Segoe UI" w:cs="Segoe UI"/>
                <w:sz w:val="18"/>
                <w:szCs w:val="18"/>
              </w:rPr>
            </w:pPr>
            <w:r w:rsidRPr="00280D6C">
              <w:t>-23 </w:t>
            </w:r>
          </w:p>
        </w:tc>
        <w:tc>
          <w:tcPr>
            <w:tcW w:w="1140" w:type="dxa"/>
            <w:hideMark/>
          </w:tcPr>
          <w:p w14:paraId="017B3BEC" w14:textId="77777777" w:rsidR="004A21C9" w:rsidRPr="00280D6C" w:rsidRDefault="004A21C9" w:rsidP="008B21DE">
            <w:pPr>
              <w:pStyle w:val="TableTextCentered"/>
              <w:spacing w:before="20" w:after="20"/>
              <w:rPr>
                <w:rFonts w:ascii="Segoe UI" w:hAnsi="Segoe UI" w:cs="Segoe UI"/>
                <w:sz w:val="18"/>
                <w:szCs w:val="18"/>
              </w:rPr>
            </w:pPr>
            <w:r w:rsidRPr="00280D6C">
              <w:t>33% </w:t>
            </w:r>
          </w:p>
        </w:tc>
        <w:tc>
          <w:tcPr>
            <w:tcW w:w="1575" w:type="dxa"/>
            <w:hideMark/>
          </w:tcPr>
          <w:p w14:paraId="6FB690B1" w14:textId="77777777" w:rsidR="004A21C9" w:rsidRPr="00280D6C" w:rsidRDefault="004A21C9" w:rsidP="008B21DE">
            <w:pPr>
              <w:pStyle w:val="TableTextCentered"/>
              <w:spacing w:before="20" w:after="20"/>
              <w:rPr>
                <w:rFonts w:ascii="Segoe UI" w:hAnsi="Segoe UI" w:cs="Segoe UI"/>
                <w:sz w:val="18"/>
                <w:szCs w:val="18"/>
              </w:rPr>
            </w:pPr>
            <w:r w:rsidRPr="00280D6C">
              <w:t>1 </w:t>
            </w:r>
          </w:p>
        </w:tc>
      </w:tr>
      <w:tr w:rsidR="008B21DE" w:rsidRPr="00566D28" w14:paraId="7C43DD33" w14:textId="77777777" w:rsidTr="008B21DE">
        <w:tc>
          <w:tcPr>
            <w:tcW w:w="1335" w:type="dxa"/>
            <w:hideMark/>
          </w:tcPr>
          <w:p w14:paraId="439420C2" w14:textId="77777777" w:rsidR="004A21C9" w:rsidRPr="00566D28" w:rsidRDefault="004A21C9" w:rsidP="008B21DE">
            <w:pPr>
              <w:pStyle w:val="TableTextCentered"/>
              <w:spacing w:before="20" w:after="20"/>
              <w:rPr>
                <w:rFonts w:ascii="Segoe UI" w:hAnsi="Segoe UI" w:cs="Segoe UI"/>
                <w:sz w:val="18"/>
                <w:szCs w:val="18"/>
              </w:rPr>
            </w:pPr>
            <w:r w:rsidRPr="00566D28">
              <w:t>4 </w:t>
            </w:r>
          </w:p>
        </w:tc>
        <w:tc>
          <w:tcPr>
            <w:tcW w:w="1125" w:type="dxa"/>
            <w:hideMark/>
          </w:tcPr>
          <w:p w14:paraId="24B98559" w14:textId="77777777" w:rsidR="004A21C9" w:rsidRPr="00566D28" w:rsidRDefault="004A21C9" w:rsidP="008B21DE">
            <w:pPr>
              <w:pStyle w:val="TableTextCentered"/>
              <w:spacing w:before="20" w:after="20"/>
              <w:rPr>
                <w:rFonts w:ascii="Segoe UI" w:hAnsi="Segoe UI" w:cs="Segoe UI"/>
                <w:sz w:val="18"/>
                <w:szCs w:val="18"/>
              </w:rPr>
            </w:pPr>
            <w:r w:rsidRPr="00566D28">
              <w:t>420 </w:t>
            </w:r>
          </w:p>
        </w:tc>
        <w:tc>
          <w:tcPr>
            <w:tcW w:w="1125" w:type="dxa"/>
            <w:hideMark/>
          </w:tcPr>
          <w:p w14:paraId="7C3D7D1F" w14:textId="77777777" w:rsidR="004A21C9" w:rsidRPr="00566D28" w:rsidRDefault="004A21C9" w:rsidP="008B21DE">
            <w:pPr>
              <w:pStyle w:val="TableTextCentered"/>
              <w:spacing w:before="20" w:after="20"/>
              <w:rPr>
                <w:rFonts w:ascii="Segoe UI" w:hAnsi="Segoe UI" w:cs="Segoe UI"/>
                <w:sz w:val="18"/>
                <w:szCs w:val="18"/>
              </w:rPr>
            </w:pPr>
            <w:r w:rsidRPr="00566D28">
              <w:t>62% </w:t>
            </w:r>
          </w:p>
        </w:tc>
        <w:tc>
          <w:tcPr>
            <w:tcW w:w="1125" w:type="dxa"/>
            <w:hideMark/>
          </w:tcPr>
          <w:p w14:paraId="5DF60DA3" w14:textId="77777777" w:rsidR="004A21C9" w:rsidRPr="00566D28" w:rsidRDefault="004A21C9" w:rsidP="008B21DE">
            <w:pPr>
              <w:pStyle w:val="TableTextCentered"/>
              <w:spacing w:before="20" w:after="20"/>
              <w:rPr>
                <w:rFonts w:ascii="Segoe UI" w:hAnsi="Segoe UI" w:cs="Segoe UI"/>
                <w:sz w:val="18"/>
                <w:szCs w:val="18"/>
              </w:rPr>
            </w:pPr>
            <w:r w:rsidRPr="00566D28">
              <w:t>66% </w:t>
            </w:r>
          </w:p>
        </w:tc>
        <w:tc>
          <w:tcPr>
            <w:tcW w:w="1035" w:type="dxa"/>
            <w:hideMark/>
          </w:tcPr>
          <w:p w14:paraId="43761E53" w14:textId="77777777" w:rsidR="004A21C9" w:rsidRPr="00566D28" w:rsidRDefault="004A21C9" w:rsidP="008B21DE">
            <w:pPr>
              <w:pStyle w:val="TableTextCentered"/>
              <w:spacing w:before="20" w:after="20"/>
              <w:rPr>
                <w:rFonts w:ascii="Segoe UI" w:hAnsi="Segoe UI" w:cs="Segoe UI"/>
                <w:sz w:val="18"/>
                <w:szCs w:val="18"/>
              </w:rPr>
            </w:pPr>
            <w:r w:rsidRPr="00566D28">
              <w:t>43% </w:t>
            </w:r>
          </w:p>
        </w:tc>
        <w:tc>
          <w:tcPr>
            <w:tcW w:w="1200" w:type="dxa"/>
            <w:hideMark/>
          </w:tcPr>
          <w:p w14:paraId="25763683" w14:textId="77777777" w:rsidR="004A21C9" w:rsidRPr="00280D6C" w:rsidRDefault="004A21C9" w:rsidP="008B21DE">
            <w:pPr>
              <w:pStyle w:val="TableTextCentered"/>
              <w:spacing w:before="20" w:after="20"/>
              <w:rPr>
                <w:rFonts w:ascii="Segoe UI" w:hAnsi="Segoe UI" w:cs="Segoe UI"/>
                <w:sz w:val="18"/>
                <w:szCs w:val="18"/>
              </w:rPr>
            </w:pPr>
            <w:r w:rsidRPr="00280D6C">
              <w:t>-19 </w:t>
            </w:r>
          </w:p>
        </w:tc>
        <w:tc>
          <w:tcPr>
            <w:tcW w:w="1140" w:type="dxa"/>
            <w:hideMark/>
          </w:tcPr>
          <w:p w14:paraId="431609B2" w14:textId="77777777" w:rsidR="004A21C9" w:rsidRPr="00280D6C" w:rsidRDefault="004A21C9" w:rsidP="008B21DE">
            <w:pPr>
              <w:pStyle w:val="TableTextCentered"/>
              <w:spacing w:before="20" w:after="20"/>
              <w:rPr>
                <w:rFonts w:ascii="Segoe UI" w:hAnsi="Segoe UI" w:cs="Segoe UI"/>
                <w:sz w:val="18"/>
                <w:szCs w:val="18"/>
              </w:rPr>
            </w:pPr>
            <w:r w:rsidRPr="00280D6C">
              <w:t>33% </w:t>
            </w:r>
          </w:p>
        </w:tc>
        <w:tc>
          <w:tcPr>
            <w:tcW w:w="1575" w:type="dxa"/>
            <w:hideMark/>
          </w:tcPr>
          <w:p w14:paraId="3F7EBDCB" w14:textId="77777777" w:rsidR="004A21C9" w:rsidRPr="00280D6C" w:rsidRDefault="004A21C9" w:rsidP="008B21DE">
            <w:pPr>
              <w:pStyle w:val="TableTextCentered"/>
              <w:spacing w:before="20" w:after="20"/>
              <w:rPr>
                <w:rFonts w:ascii="Segoe UI" w:hAnsi="Segoe UI" w:cs="Segoe UI"/>
                <w:sz w:val="18"/>
                <w:szCs w:val="18"/>
              </w:rPr>
            </w:pPr>
            <w:r w:rsidRPr="00280D6C">
              <w:t>10 </w:t>
            </w:r>
          </w:p>
        </w:tc>
      </w:tr>
      <w:tr w:rsidR="008B21DE" w:rsidRPr="00566D28" w14:paraId="4D1C393B" w14:textId="77777777" w:rsidTr="008B21DE">
        <w:trPr>
          <w:cnfStyle w:val="000000100000" w:firstRow="0" w:lastRow="0" w:firstColumn="0" w:lastColumn="0" w:oddVBand="0" w:evenVBand="0" w:oddHBand="1" w:evenHBand="0" w:firstRowFirstColumn="0" w:firstRowLastColumn="0" w:lastRowFirstColumn="0" w:lastRowLastColumn="0"/>
        </w:trPr>
        <w:tc>
          <w:tcPr>
            <w:tcW w:w="1335" w:type="dxa"/>
            <w:hideMark/>
          </w:tcPr>
          <w:p w14:paraId="5289E02B" w14:textId="77777777" w:rsidR="004A21C9" w:rsidRPr="00566D28" w:rsidRDefault="004A21C9" w:rsidP="008B21DE">
            <w:pPr>
              <w:pStyle w:val="TableTextCentered"/>
              <w:spacing w:before="20" w:after="20"/>
              <w:rPr>
                <w:rFonts w:ascii="Segoe UI" w:hAnsi="Segoe UI" w:cs="Segoe UI"/>
                <w:sz w:val="18"/>
                <w:szCs w:val="18"/>
              </w:rPr>
            </w:pPr>
            <w:r w:rsidRPr="00566D28">
              <w:t>5 </w:t>
            </w:r>
          </w:p>
        </w:tc>
        <w:tc>
          <w:tcPr>
            <w:tcW w:w="1125" w:type="dxa"/>
            <w:hideMark/>
          </w:tcPr>
          <w:p w14:paraId="0E69A82B" w14:textId="77777777" w:rsidR="004A21C9" w:rsidRPr="00566D28" w:rsidRDefault="004A21C9" w:rsidP="008B21DE">
            <w:pPr>
              <w:pStyle w:val="TableTextCentered"/>
              <w:spacing w:before="20" w:after="20"/>
              <w:rPr>
                <w:rFonts w:ascii="Segoe UI" w:hAnsi="Segoe UI" w:cs="Segoe UI"/>
                <w:sz w:val="18"/>
                <w:szCs w:val="18"/>
              </w:rPr>
            </w:pPr>
            <w:r w:rsidRPr="00566D28">
              <w:t>396 </w:t>
            </w:r>
          </w:p>
        </w:tc>
        <w:tc>
          <w:tcPr>
            <w:tcW w:w="1125" w:type="dxa"/>
            <w:hideMark/>
          </w:tcPr>
          <w:p w14:paraId="0665253C" w14:textId="77777777" w:rsidR="004A21C9" w:rsidRPr="00566D28" w:rsidRDefault="004A21C9" w:rsidP="008B21DE">
            <w:pPr>
              <w:pStyle w:val="TableTextCentered"/>
              <w:spacing w:before="20" w:after="20"/>
              <w:rPr>
                <w:rFonts w:ascii="Segoe UI" w:hAnsi="Segoe UI" w:cs="Segoe UI"/>
                <w:sz w:val="18"/>
                <w:szCs w:val="18"/>
              </w:rPr>
            </w:pPr>
            <w:r w:rsidRPr="00566D28">
              <w:t>50% </w:t>
            </w:r>
          </w:p>
        </w:tc>
        <w:tc>
          <w:tcPr>
            <w:tcW w:w="1125" w:type="dxa"/>
            <w:hideMark/>
          </w:tcPr>
          <w:p w14:paraId="71521755" w14:textId="77777777" w:rsidR="004A21C9" w:rsidRPr="00566D28" w:rsidRDefault="004A21C9" w:rsidP="008B21DE">
            <w:pPr>
              <w:pStyle w:val="TableTextCentered"/>
              <w:spacing w:before="20" w:after="20"/>
              <w:rPr>
                <w:rFonts w:ascii="Segoe UI" w:hAnsi="Segoe UI" w:cs="Segoe UI"/>
                <w:sz w:val="18"/>
                <w:szCs w:val="18"/>
              </w:rPr>
            </w:pPr>
            <w:r w:rsidRPr="00566D28">
              <w:t>54% </w:t>
            </w:r>
          </w:p>
        </w:tc>
        <w:tc>
          <w:tcPr>
            <w:tcW w:w="1035" w:type="dxa"/>
            <w:hideMark/>
          </w:tcPr>
          <w:p w14:paraId="7555FBFB" w14:textId="77777777" w:rsidR="004A21C9" w:rsidRPr="00566D28" w:rsidRDefault="004A21C9" w:rsidP="008B21DE">
            <w:pPr>
              <w:pStyle w:val="TableTextCentered"/>
              <w:spacing w:before="20" w:after="20"/>
              <w:rPr>
                <w:rFonts w:ascii="Segoe UI" w:hAnsi="Segoe UI" w:cs="Segoe UI"/>
                <w:sz w:val="18"/>
                <w:szCs w:val="18"/>
              </w:rPr>
            </w:pPr>
            <w:r w:rsidRPr="00566D28">
              <w:t>40% </w:t>
            </w:r>
          </w:p>
        </w:tc>
        <w:tc>
          <w:tcPr>
            <w:tcW w:w="1200" w:type="dxa"/>
            <w:hideMark/>
          </w:tcPr>
          <w:p w14:paraId="7EB0BFCB" w14:textId="77777777" w:rsidR="004A21C9" w:rsidRPr="00280D6C" w:rsidRDefault="004A21C9" w:rsidP="008B21DE">
            <w:pPr>
              <w:pStyle w:val="TableTextCentered"/>
              <w:spacing w:before="20" w:after="20"/>
              <w:rPr>
                <w:rFonts w:ascii="Segoe UI" w:hAnsi="Segoe UI" w:cs="Segoe UI"/>
                <w:sz w:val="18"/>
                <w:szCs w:val="18"/>
              </w:rPr>
            </w:pPr>
            <w:r w:rsidRPr="00280D6C">
              <w:t>-10 </w:t>
            </w:r>
          </w:p>
        </w:tc>
        <w:tc>
          <w:tcPr>
            <w:tcW w:w="1140" w:type="dxa"/>
            <w:hideMark/>
          </w:tcPr>
          <w:p w14:paraId="5DBAD970" w14:textId="77777777" w:rsidR="004A21C9" w:rsidRPr="00280D6C" w:rsidRDefault="004A21C9" w:rsidP="008B21DE">
            <w:pPr>
              <w:pStyle w:val="TableTextCentered"/>
              <w:spacing w:before="20" w:after="20"/>
              <w:rPr>
                <w:rFonts w:ascii="Segoe UI" w:hAnsi="Segoe UI" w:cs="Segoe UI"/>
                <w:sz w:val="18"/>
                <w:szCs w:val="18"/>
              </w:rPr>
            </w:pPr>
            <w:r w:rsidRPr="00280D6C">
              <w:t>33% </w:t>
            </w:r>
          </w:p>
        </w:tc>
        <w:tc>
          <w:tcPr>
            <w:tcW w:w="1575" w:type="dxa"/>
            <w:hideMark/>
          </w:tcPr>
          <w:p w14:paraId="64347FEB" w14:textId="77777777" w:rsidR="004A21C9" w:rsidRPr="00280D6C" w:rsidRDefault="004A21C9" w:rsidP="008B21DE">
            <w:pPr>
              <w:pStyle w:val="TableTextCentered"/>
              <w:spacing w:before="20" w:after="20"/>
              <w:rPr>
                <w:rFonts w:ascii="Segoe UI" w:hAnsi="Segoe UI" w:cs="Segoe UI"/>
                <w:sz w:val="18"/>
                <w:szCs w:val="18"/>
              </w:rPr>
            </w:pPr>
            <w:r w:rsidRPr="00280D6C">
              <w:t>7 </w:t>
            </w:r>
          </w:p>
        </w:tc>
      </w:tr>
      <w:tr w:rsidR="008B21DE" w:rsidRPr="00566D28" w14:paraId="633F46C4" w14:textId="77777777" w:rsidTr="008B21DE">
        <w:tc>
          <w:tcPr>
            <w:tcW w:w="1335" w:type="dxa"/>
            <w:hideMark/>
          </w:tcPr>
          <w:p w14:paraId="4ECC64A0" w14:textId="77777777" w:rsidR="004A21C9" w:rsidRPr="00566D28" w:rsidRDefault="004A21C9" w:rsidP="008B21DE">
            <w:pPr>
              <w:pStyle w:val="TableTextCentered"/>
              <w:spacing w:before="20" w:after="20"/>
              <w:rPr>
                <w:rFonts w:ascii="Segoe UI" w:hAnsi="Segoe UI" w:cs="Segoe UI"/>
                <w:sz w:val="18"/>
                <w:szCs w:val="18"/>
              </w:rPr>
            </w:pPr>
            <w:r w:rsidRPr="00566D28">
              <w:t>6 </w:t>
            </w:r>
          </w:p>
        </w:tc>
        <w:tc>
          <w:tcPr>
            <w:tcW w:w="1125" w:type="dxa"/>
            <w:hideMark/>
          </w:tcPr>
          <w:p w14:paraId="123D1FF3" w14:textId="77777777" w:rsidR="004A21C9" w:rsidRPr="00566D28" w:rsidRDefault="004A21C9" w:rsidP="008B21DE">
            <w:pPr>
              <w:pStyle w:val="TableTextCentered"/>
              <w:spacing w:before="20" w:after="20"/>
              <w:rPr>
                <w:rFonts w:ascii="Segoe UI" w:hAnsi="Segoe UI" w:cs="Segoe UI"/>
                <w:sz w:val="18"/>
                <w:szCs w:val="18"/>
              </w:rPr>
            </w:pPr>
            <w:r w:rsidRPr="00566D28">
              <w:t>388 </w:t>
            </w:r>
          </w:p>
        </w:tc>
        <w:tc>
          <w:tcPr>
            <w:tcW w:w="1125" w:type="dxa"/>
            <w:hideMark/>
          </w:tcPr>
          <w:p w14:paraId="4DFF6E3D" w14:textId="77777777" w:rsidR="004A21C9" w:rsidRPr="00566D28" w:rsidRDefault="004A21C9" w:rsidP="008B21DE">
            <w:pPr>
              <w:pStyle w:val="TableTextCentered"/>
              <w:spacing w:before="20" w:after="20"/>
              <w:rPr>
                <w:rFonts w:ascii="Segoe UI" w:hAnsi="Segoe UI" w:cs="Segoe UI"/>
                <w:sz w:val="18"/>
                <w:szCs w:val="18"/>
              </w:rPr>
            </w:pPr>
            <w:r w:rsidRPr="00566D28">
              <w:t>57% </w:t>
            </w:r>
          </w:p>
        </w:tc>
        <w:tc>
          <w:tcPr>
            <w:tcW w:w="1125" w:type="dxa"/>
            <w:hideMark/>
          </w:tcPr>
          <w:p w14:paraId="5B350681" w14:textId="77777777" w:rsidR="004A21C9" w:rsidRPr="00566D28" w:rsidRDefault="004A21C9" w:rsidP="008B21DE">
            <w:pPr>
              <w:pStyle w:val="TableTextCentered"/>
              <w:spacing w:before="20" w:after="20"/>
              <w:rPr>
                <w:rFonts w:ascii="Segoe UI" w:hAnsi="Segoe UI" w:cs="Segoe UI"/>
                <w:sz w:val="18"/>
                <w:szCs w:val="18"/>
              </w:rPr>
            </w:pPr>
            <w:r w:rsidRPr="00566D28">
              <w:t>59% </w:t>
            </w:r>
          </w:p>
        </w:tc>
        <w:tc>
          <w:tcPr>
            <w:tcW w:w="1035" w:type="dxa"/>
            <w:hideMark/>
          </w:tcPr>
          <w:p w14:paraId="1C4775BB" w14:textId="77777777" w:rsidR="004A21C9" w:rsidRPr="00566D28" w:rsidRDefault="004A21C9" w:rsidP="008B21DE">
            <w:pPr>
              <w:pStyle w:val="TableTextCentered"/>
              <w:spacing w:before="20" w:after="20"/>
              <w:rPr>
                <w:rFonts w:ascii="Segoe UI" w:hAnsi="Segoe UI" w:cs="Segoe UI"/>
                <w:sz w:val="18"/>
                <w:szCs w:val="18"/>
              </w:rPr>
            </w:pPr>
            <w:r w:rsidRPr="00566D28">
              <w:t>45% </w:t>
            </w:r>
          </w:p>
        </w:tc>
        <w:tc>
          <w:tcPr>
            <w:tcW w:w="1200" w:type="dxa"/>
            <w:hideMark/>
          </w:tcPr>
          <w:p w14:paraId="7C7C4BDD" w14:textId="77777777" w:rsidR="004A21C9" w:rsidRPr="00280D6C" w:rsidRDefault="004A21C9" w:rsidP="008B21DE">
            <w:pPr>
              <w:pStyle w:val="TableTextCentered"/>
              <w:spacing w:before="20" w:after="20"/>
              <w:rPr>
                <w:rFonts w:ascii="Segoe UI" w:hAnsi="Segoe UI" w:cs="Segoe UI"/>
                <w:sz w:val="18"/>
                <w:szCs w:val="18"/>
              </w:rPr>
            </w:pPr>
            <w:r w:rsidRPr="00280D6C">
              <w:t>-12 </w:t>
            </w:r>
          </w:p>
        </w:tc>
        <w:tc>
          <w:tcPr>
            <w:tcW w:w="1140" w:type="dxa"/>
            <w:hideMark/>
          </w:tcPr>
          <w:p w14:paraId="477761AF" w14:textId="77777777" w:rsidR="004A21C9" w:rsidRPr="00280D6C" w:rsidRDefault="004A21C9" w:rsidP="008B21DE">
            <w:pPr>
              <w:pStyle w:val="TableTextCentered"/>
              <w:spacing w:before="20" w:after="20"/>
              <w:rPr>
                <w:rFonts w:ascii="Segoe UI" w:hAnsi="Segoe UI" w:cs="Segoe UI"/>
                <w:sz w:val="18"/>
                <w:szCs w:val="18"/>
              </w:rPr>
            </w:pPr>
            <w:r w:rsidRPr="00280D6C">
              <w:t>33% </w:t>
            </w:r>
          </w:p>
        </w:tc>
        <w:tc>
          <w:tcPr>
            <w:tcW w:w="1575" w:type="dxa"/>
            <w:hideMark/>
          </w:tcPr>
          <w:p w14:paraId="49EB4EEA" w14:textId="77777777" w:rsidR="004A21C9" w:rsidRPr="00280D6C" w:rsidRDefault="004A21C9" w:rsidP="008B21DE">
            <w:pPr>
              <w:pStyle w:val="TableTextCentered"/>
              <w:spacing w:before="20" w:after="20"/>
              <w:rPr>
                <w:rFonts w:ascii="Segoe UI" w:hAnsi="Segoe UI" w:cs="Segoe UI"/>
                <w:sz w:val="18"/>
                <w:szCs w:val="18"/>
              </w:rPr>
            </w:pPr>
            <w:r w:rsidRPr="00280D6C">
              <w:t>12 </w:t>
            </w:r>
          </w:p>
        </w:tc>
      </w:tr>
      <w:tr w:rsidR="008B21DE" w:rsidRPr="00566D28" w14:paraId="0068F032" w14:textId="77777777" w:rsidTr="008B21DE">
        <w:trPr>
          <w:cnfStyle w:val="000000100000" w:firstRow="0" w:lastRow="0" w:firstColumn="0" w:lastColumn="0" w:oddVBand="0" w:evenVBand="0" w:oddHBand="1" w:evenHBand="0" w:firstRowFirstColumn="0" w:firstRowLastColumn="0" w:lastRowFirstColumn="0" w:lastRowLastColumn="0"/>
        </w:trPr>
        <w:tc>
          <w:tcPr>
            <w:tcW w:w="1335" w:type="dxa"/>
            <w:hideMark/>
          </w:tcPr>
          <w:p w14:paraId="0D8AAC4A" w14:textId="77777777" w:rsidR="004A21C9" w:rsidRPr="00566D28" w:rsidRDefault="004A21C9" w:rsidP="008B21DE">
            <w:pPr>
              <w:pStyle w:val="TableTextCentered"/>
              <w:spacing w:before="20" w:after="20"/>
              <w:rPr>
                <w:rFonts w:ascii="Segoe UI" w:hAnsi="Segoe UI" w:cs="Segoe UI"/>
                <w:sz w:val="18"/>
                <w:szCs w:val="18"/>
              </w:rPr>
            </w:pPr>
            <w:r w:rsidRPr="00566D28">
              <w:t>7 </w:t>
            </w:r>
          </w:p>
        </w:tc>
        <w:tc>
          <w:tcPr>
            <w:tcW w:w="1125" w:type="dxa"/>
            <w:hideMark/>
          </w:tcPr>
          <w:p w14:paraId="1C00599E" w14:textId="77777777" w:rsidR="004A21C9" w:rsidRPr="00566D28" w:rsidRDefault="004A21C9" w:rsidP="008B21DE">
            <w:pPr>
              <w:pStyle w:val="TableTextCentered"/>
              <w:spacing w:before="20" w:after="20"/>
              <w:rPr>
                <w:rFonts w:ascii="Segoe UI" w:hAnsi="Segoe UI" w:cs="Segoe UI"/>
                <w:sz w:val="18"/>
                <w:szCs w:val="18"/>
              </w:rPr>
            </w:pPr>
            <w:r w:rsidRPr="00566D28">
              <w:t>435 </w:t>
            </w:r>
          </w:p>
        </w:tc>
        <w:tc>
          <w:tcPr>
            <w:tcW w:w="1125" w:type="dxa"/>
            <w:hideMark/>
          </w:tcPr>
          <w:p w14:paraId="547AC7DB" w14:textId="77777777" w:rsidR="004A21C9" w:rsidRPr="00566D28" w:rsidRDefault="004A21C9" w:rsidP="008B21DE">
            <w:pPr>
              <w:pStyle w:val="TableTextCentered"/>
              <w:spacing w:before="20" w:after="20"/>
              <w:rPr>
                <w:rFonts w:ascii="Segoe UI" w:hAnsi="Segoe UI" w:cs="Segoe UI"/>
                <w:sz w:val="18"/>
                <w:szCs w:val="18"/>
              </w:rPr>
            </w:pPr>
            <w:r w:rsidRPr="00566D28">
              <w:t>54% </w:t>
            </w:r>
          </w:p>
        </w:tc>
        <w:tc>
          <w:tcPr>
            <w:tcW w:w="1125" w:type="dxa"/>
            <w:hideMark/>
          </w:tcPr>
          <w:p w14:paraId="05520503" w14:textId="77777777" w:rsidR="004A21C9" w:rsidRPr="00566D28" w:rsidRDefault="004A21C9" w:rsidP="008B21DE">
            <w:pPr>
              <w:pStyle w:val="TableTextCentered"/>
              <w:spacing w:before="20" w:after="20"/>
              <w:rPr>
                <w:rFonts w:ascii="Segoe UI" w:hAnsi="Segoe UI" w:cs="Segoe UI"/>
                <w:sz w:val="18"/>
                <w:szCs w:val="18"/>
              </w:rPr>
            </w:pPr>
            <w:r w:rsidRPr="00566D28">
              <w:t>56% </w:t>
            </w:r>
          </w:p>
        </w:tc>
        <w:tc>
          <w:tcPr>
            <w:tcW w:w="1035" w:type="dxa"/>
            <w:hideMark/>
          </w:tcPr>
          <w:p w14:paraId="3696FF82" w14:textId="77777777" w:rsidR="004A21C9" w:rsidRPr="00566D28" w:rsidRDefault="004A21C9" w:rsidP="008B21DE">
            <w:pPr>
              <w:pStyle w:val="TableTextCentered"/>
              <w:spacing w:before="20" w:after="20"/>
              <w:rPr>
                <w:rFonts w:ascii="Segoe UI" w:hAnsi="Segoe UI" w:cs="Segoe UI"/>
                <w:sz w:val="18"/>
                <w:szCs w:val="18"/>
              </w:rPr>
            </w:pPr>
            <w:r w:rsidRPr="00566D28">
              <w:t>37% </w:t>
            </w:r>
          </w:p>
        </w:tc>
        <w:tc>
          <w:tcPr>
            <w:tcW w:w="1200" w:type="dxa"/>
            <w:hideMark/>
          </w:tcPr>
          <w:p w14:paraId="59D4F9A3" w14:textId="77777777" w:rsidR="004A21C9" w:rsidRPr="00280D6C" w:rsidRDefault="004A21C9" w:rsidP="008B21DE">
            <w:pPr>
              <w:pStyle w:val="TableTextCentered"/>
              <w:spacing w:before="20" w:after="20"/>
              <w:rPr>
                <w:rFonts w:ascii="Segoe UI" w:hAnsi="Segoe UI" w:cs="Segoe UI"/>
                <w:sz w:val="18"/>
                <w:szCs w:val="18"/>
              </w:rPr>
            </w:pPr>
            <w:r w:rsidRPr="00280D6C">
              <w:t>-17 </w:t>
            </w:r>
          </w:p>
        </w:tc>
        <w:tc>
          <w:tcPr>
            <w:tcW w:w="1140" w:type="dxa"/>
            <w:hideMark/>
          </w:tcPr>
          <w:p w14:paraId="5A79D321" w14:textId="77777777" w:rsidR="004A21C9" w:rsidRPr="00280D6C" w:rsidRDefault="004A21C9" w:rsidP="008B21DE">
            <w:pPr>
              <w:pStyle w:val="TableTextCentered"/>
              <w:spacing w:before="20" w:after="20"/>
              <w:rPr>
                <w:rFonts w:ascii="Segoe UI" w:hAnsi="Segoe UI" w:cs="Segoe UI"/>
                <w:sz w:val="18"/>
                <w:szCs w:val="18"/>
              </w:rPr>
            </w:pPr>
            <w:r w:rsidRPr="00280D6C">
              <w:t>35% </w:t>
            </w:r>
          </w:p>
        </w:tc>
        <w:tc>
          <w:tcPr>
            <w:tcW w:w="1575" w:type="dxa"/>
            <w:hideMark/>
          </w:tcPr>
          <w:p w14:paraId="0EA58EEE" w14:textId="77777777" w:rsidR="004A21C9" w:rsidRPr="00280D6C" w:rsidRDefault="004A21C9" w:rsidP="008B21DE">
            <w:pPr>
              <w:pStyle w:val="TableTextCentered"/>
              <w:spacing w:before="20" w:after="20"/>
              <w:rPr>
                <w:rFonts w:ascii="Segoe UI" w:hAnsi="Segoe UI" w:cs="Segoe UI"/>
                <w:sz w:val="18"/>
                <w:szCs w:val="18"/>
              </w:rPr>
            </w:pPr>
            <w:r w:rsidRPr="00280D6C">
              <w:t>2 </w:t>
            </w:r>
          </w:p>
        </w:tc>
      </w:tr>
      <w:tr w:rsidR="008B21DE" w:rsidRPr="00566D28" w14:paraId="58C20DEC" w14:textId="77777777" w:rsidTr="008B21DE">
        <w:tc>
          <w:tcPr>
            <w:tcW w:w="1335" w:type="dxa"/>
            <w:hideMark/>
          </w:tcPr>
          <w:p w14:paraId="54D35653" w14:textId="77777777" w:rsidR="004A21C9" w:rsidRPr="00566D28" w:rsidRDefault="004A21C9" w:rsidP="008B21DE">
            <w:pPr>
              <w:pStyle w:val="TableTextCentered"/>
              <w:spacing w:before="20" w:after="20"/>
              <w:rPr>
                <w:rFonts w:ascii="Segoe UI" w:hAnsi="Segoe UI" w:cs="Segoe UI"/>
                <w:sz w:val="18"/>
                <w:szCs w:val="18"/>
              </w:rPr>
            </w:pPr>
            <w:r w:rsidRPr="00566D28">
              <w:t>8 </w:t>
            </w:r>
          </w:p>
        </w:tc>
        <w:tc>
          <w:tcPr>
            <w:tcW w:w="1125" w:type="dxa"/>
            <w:hideMark/>
          </w:tcPr>
          <w:p w14:paraId="4AA395C8" w14:textId="77777777" w:rsidR="004A21C9" w:rsidRPr="00566D28" w:rsidRDefault="004A21C9" w:rsidP="008B21DE">
            <w:pPr>
              <w:pStyle w:val="TableTextCentered"/>
              <w:spacing w:before="20" w:after="20"/>
              <w:rPr>
                <w:rFonts w:ascii="Segoe UI" w:hAnsi="Segoe UI" w:cs="Segoe UI"/>
                <w:sz w:val="18"/>
                <w:szCs w:val="18"/>
              </w:rPr>
            </w:pPr>
            <w:r w:rsidRPr="00566D28">
              <w:t>454 </w:t>
            </w:r>
          </w:p>
        </w:tc>
        <w:tc>
          <w:tcPr>
            <w:tcW w:w="1125" w:type="dxa"/>
            <w:hideMark/>
          </w:tcPr>
          <w:p w14:paraId="00B5E38A" w14:textId="77777777" w:rsidR="004A21C9" w:rsidRPr="00566D28" w:rsidRDefault="004A21C9" w:rsidP="008B21DE">
            <w:pPr>
              <w:pStyle w:val="TableTextCentered"/>
              <w:spacing w:before="20" w:after="20"/>
              <w:rPr>
                <w:rFonts w:ascii="Segoe UI" w:hAnsi="Segoe UI" w:cs="Segoe UI"/>
                <w:sz w:val="18"/>
                <w:szCs w:val="18"/>
              </w:rPr>
            </w:pPr>
            <w:r w:rsidRPr="00566D28">
              <w:t>71% </w:t>
            </w:r>
          </w:p>
        </w:tc>
        <w:tc>
          <w:tcPr>
            <w:tcW w:w="1125" w:type="dxa"/>
            <w:hideMark/>
          </w:tcPr>
          <w:p w14:paraId="5CE6DC5B" w14:textId="77777777" w:rsidR="004A21C9" w:rsidRPr="00566D28" w:rsidRDefault="004A21C9" w:rsidP="008B21DE">
            <w:pPr>
              <w:pStyle w:val="TableTextCentered"/>
              <w:spacing w:before="20" w:after="20"/>
              <w:rPr>
                <w:rFonts w:ascii="Segoe UI" w:hAnsi="Segoe UI" w:cs="Segoe UI"/>
                <w:sz w:val="18"/>
                <w:szCs w:val="18"/>
              </w:rPr>
            </w:pPr>
            <w:r w:rsidRPr="00566D28">
              <w:t>60% </w:t>
            </w:r>
          </w:p>
        </w:tc>
        <w:tc>
          <w:tcPr>
            <w:tcW w:w="1035" w:type="dxa"/>
            <w:hideMark/>
          </w:tcPr>
          <w:p w14:paraId="1FA063E2" w14:textId="77777777" w:rsidR="004A21C9" w:rsidRPr="00566D28" w:rsidRDefault="004A21C9" w:rsidP="008B21DE">
            <w:pPr>
              <w:pStyle w:val="TableTextCentered"/>
              <w:spacing w:before="20" w:after="20"/>
              <w:rPr>
                <w:rFonts w:ascii="Segoe UI" w:hAnsi="Segoe UI" w:cs="Segoe UI"/>
                <w:sz w:val="18"/>
                <w:szCs w:val="18"/>
              </w:rPr>
            </w:pPr>
            <w:r w:rsidRPr="00566D28">
              <w:t>41% </w:t>
            </w:r>
          </w:p>
        </w:tc>
        <w:tc>
          <w:tcPr>
            <w:tcW w:w="1200" w:type="dxa"/>
            <w:hideMark/>
          </w:tcPr>
          <w:p w14:paraId="6724855A" w14:textId="77777777" w:rsidR="004A21C9" w:rsidRPr="00280D6C" w:rsidRDefault="004A21C9" w:rsidP="008B21DE">
            <w:pPr>
              <w:pStyle w:val="TableTextCentered"/>
              <w:spacing w:before="20" w:after="20"/>
              <w:rPr>
                <w:rFonts w:ascii="Segoe UI" w:hAnsi="Segoe UI" w:cs="Segoe UI"/>
                <w:sz w:val="18"/>
                <w:szCs w:val="18"/>
              </w:rPr>
            </w:pPr>
            <w:r w:rsidRPr="00280D6C">
              <w:t>-30 </w:t>
            </w:r>
          </w:p>
        </w:tc>
        <w:tc>
          <w:tcPr>
            <w:tcW w:w="1140" w:type="dxa"/>
            <w:hideMark/>
          </w:tcPr>
          <w:p w14:paraId="7F1CCCFF" w14:textId="77777777" w:rsidR="004A21C9" w:rsidRPr="00280D6C" w:rsidRDefault="004A21C9" w:rsidP="008B21DE">
            <w:pPr>
              <w:pStyle w:val="TableTextCentered"/>
              <w:spacing w:before="20" w:after="20"/>
              <w:rPr>
                <w:rFonts w:ascii="Segoe UI" w:hAnsi="Segoe UI" w:cs="Segoe UI"/>
                <w:sz w:val="18"/>
                <w:szCs w:val="18"/>
              </w:rPr>
            </w:pPr>
            <w:r w:rsidRPr="00280D6C">
              <w:t>32% </w:t>
            </w:r>
          </w:p>
        </w:tc>
        <w:tc>
          <w:tcPr>
            <w:tcW w:w="1575" w:type="dxa"/>
            <w:hideMark/>
          </w:tcPr>
          <w:p w14:paraId="0EF143C8" w14:textId="77777777" w:rsidR="004A21C9" w:rsidRPr="00280D6C" w:rsidRDefault="004A21C9" w:rsidP="008B21DE">
            <w:pPr>
              <w:pStyle w:val="TableTextCentered"/>
              <w:spacing w:before="20" w:after="20"/>
              <w:rPr>
                <w:rFonts w:ascii="Segoe UI" w:hAnsi="Segoe UI" w:cs="Segoe UI"/>
                <w:sz w:val="18"/>
                <w:szCs w:val="18"/>
              </w:rPr>
            </w:pPr>
            <w:r w:rsidRPr="00280D6C">
              <w:t>9 </w:t>
            </w:r>
          </w:p>
        </w:tc>
      </w:tr>
      <w:tr w:rsidR="008B21DE" w:rsidRPr="00566D28" w14:paraId="5E985A7F" w14:textId="77777777" w:rsidTr="008B21DE">
        <w:trPr>
          <w:cnfStyle w:val="000000100000" w:firstRow="0" w:lastRow="0" w:firstColumn="0" w:lastColumn="0" w:oddVBand="0" w:evenVBand="0" w:oddHBand="1" w:evenHBand="0" w:firstRowFirstColumn="0" w:firstRowLastColumn="0" w:lastRowFirstColumn="0" w:lastRowLastColumn="0"/>
        </w:trPr>
        <w:tc>
          <w:tcPr>
            <w:tcW w:w="1335" w:type="dxa"/>
            <w:hideMark/>
          </w:tcPr>
          <w:p w14:paraId="279CEE67" w14:textId="457DE20D" w:rsidR="004A21C9" w:rsidRPr="00566D28" w:rsidRDefault="004A21C9" w:rsidP="008B21DE">
            <w:pPr>
              <w:pStyle w:val="TableTextCentered"/>
              <w:spacing w:before="20" w:after="20"/>
              <w:rPr>
                <w:rFonts w:ascii="Segoe UI" w:hAnsi="Segoe UI" w:cs="Segoe UI"/>
                <w:sz w:val="18"/>
                <w:szCs w:val="18"/>
              </w:rPr>
            </w:pPr>
            <w:r w:rsidRPr="00566D28">
              <w:t>3-8 </w:t>
            </w:r>
          </w:p>
        </w:tc>
        <w:tc>
          <w:tcPr>
            <w:tcW w:w="1125" w:type="dxa"/>
            <w:hideMark/>
          </w:tcPr>
          <w:p w14:paraId="4A72ACD3" w14:textId="77777777" w:rsidR="004A21C9" w:rsidRPr="00566D28" w:rsidRDefault="004A21C9" w:rsidP="008B21DE">
            <w:pPr>
              <w:pStyle w:val="TableTextCentered"/>
              <w:spacing w:before="20" w:after="20"/>
              <w:rPr>
                <w:rFonts w:ascii="Segoe UI" w:hAnsi="Segoe UI" w:cs="Segoe UI"/>
                <w:sz w:val="18"/>
                <w:szCs w:val="18"/>
              </w:rPr>
            </w:pPr>
            <w:r w:rsidRPr="00566D28">
              <w:t>2,525 </w:t>
            </w:r>
          </w:p>
        </w:tc>
        <w:tc>
          <w:tcPr>
            <w:tcW w:w="1125" w:type="dxa"/>
            <w:hideMark/>
          </w:tcPr>
          <w:p w14:paraId="2C5CF877" w14:textId="77777777" w:rsidR="004A21C9" w:rsidRPr="00566D28" w:rsidRDefault="004A21C9" w:rsidP="008B21DE">
            <w:pPr>
              <w:pStyle w:val="TableTextCentered"/>
              <w:spacing w:before="20" w:after="20"/>
              <w:rPr>
                <w:rFonts w:ascii="Segoe UI" w:hAnsi="Segoe UI" w:cs="Segoe UI"/>
                <w:sz w:val="18"/>
                <w:szCs w:val="18"/>
              </w:rPr>
            </w:pPr>
            <w:r w:rsidRPr="00566D28">
              <w:t>58% </w:t>
            </w:r>
          </w:p>
        </w:tc>
        <w:tc>
          <w:tcPr>
            <w:tcW w:w="1125" w:type="dxa"/>
            <w:hideMark/>
          </w:tcPr>
          <w:p w14:paraId="05B4B098" w14:textId="77777777" w:rsidR="004A21C9" w:rsidRPr="00566D28" w:rsidRDefault="004A21C9" w:rsidP="008B21DE">
            <w:pPr>
              <w:pStyle w:val="TableTextCentered"/>
              <w:spacing w:before="20" w:after="20"/>
              <w:rPr>
                <w:rFonts w:ascii="Segoe UI" w:hAnsi="Segoe UI" w:cs="Segoe UI"/>
                <w:sz w:val="18"/>
                <w:szCs w:val="18"/>
              </w:rPr>
            </w:pPr>
            <w:r w:rsidRPr="00566D28">
              <w:t>58% </w:t>
            </w:r>
          </w:p>
        </w:tc>
        <w:tc>
          <w:tcPr>
            <w:tcW w:w="1035" w:type="dxa"/>
            <w:hideMark/>
          </w:tcPr>
          <w:p w14:paraId="7FE77601" w14:textId="77777777" w:rsidR="004A21C9" w:rsidRPr="00566D28" w:rsidRDefault="004A21C9" w:rsidP="008B21DE">
            <w:pPr>
              <w:pStyle w:val="TableTextCentered"/>
              <w:spacing w:before="20" w:after="20"/>
              <w:rPr>
                <w:rFonts w:ascii="Segoe UI" w:hAnsi="Segoe UI" w:cs="Segoe UI"/>
                <w:sz w:val="18"/>
                <w:szCs w:val="18"/>
              </w:rPr>
            </w:pPr>
            <w:r w:rsidRPr="00566D28">
              <w:t>40% </w:t>
            </w:r>
          </w:p>
        </w:tc>
        <w:tc>
          <w:tcPr>
            <w:tcW w:w="1200" w:type="dxa"/>
            <w:hideMark/>
          </w:tcPr>
          <w:p w14:paraId="6DA70CCE" w14:textId="77777777" w:rsidR="004A21C9" w:rsidRPr="00280D6C" w:rsidRDefault="004A21C9" w:rsidP="008B21DE">
            <w:pPr>
              <w:pStyle w:val="TableTextCentered"/>
              <w:spacing w:before="20" w:after="20"/>
              <w:rPr>
                <w:rFonts w:ascii="Segoe UI" w:hAnsi="Segoe UI" w:cs="Segoe UI"/>
                <w:sz w:val="18"/>
                <w:szCs w:val="18"/>
              </w:rPr>
            </w:pPr>
            <w:r w:rsidRPr="00280D6C">
              <w:t>-18 </w:t>
            </w:r>
          </w:p>
        </w:tc>
        <w:tc>
          <w:tcPr>
            <w:tcW w:w="1140" w:type="dxa"/>
            <w:hideMark/>
          </w:tcPr>
          <w:p w14:paraId="3CA33232" w14:textId="77777777" w:rsidR="004A21C9" w:rsidRPr="00280D6C" w:rsidRDefault="004A21C9" w:rsidP="008B21DE">
            <w:pPr>
              <w:pStyle w:val="TableTextCentered"/>
              <w:spacing w:before="20" w:after="20"/>
              <w:rPr>
                <w:rFonts w:ascii="Segoe UI" w:hAnsi="Segoe UI" w:cs="Segoe UI"/>
                <w:sz w:val="18"/>
                <w:szCs w:val="18"/>
              </w:rPr>
            </w:pPr>
            <w:r w:rsidRPr="00280D6C">
              <w:t>33% </w:t>
            </w:r>
          </w:p>
        </w:tc>
        <w:tc>
          <w:tcPr>
            <w:tcW w:w="1575" w:type="dxa"/>
            <w:hideMark/>
          </w:tcPr>
          <w:p w14:paraId="5BC98FA3" w14:textId="77777777" w:rsidR="004A21C9" w:rsidRPr="00280D6C" w:rsidRDefault="004A21C9" w:rsidP="008B21DE">
            <w:pPr>
              <w:pStyle w:val="TableTextCentered"/>
              <w:spacing w:before="20" w:after="20"/>
              <w:rPr>
                <w:rFonts w:ascii="Segoe UI" w:hAnsi="Segoe UI" w:cs="Segoe UI"/>
                <w:sz w:val="18"/>
                <w:szCs w:val="18"/>
              </w:rPr>
            </w:pPr>
            <w:r w:rsidRPr="00280D6C">
              <w:t>7 </w:t>
            </w:r>
          </w:p>
        </w:tc>
      </w:tr>
      <w:tr w:rsidR="008B21DE" w:rsidRPr="00566D28" w14:paraId="0EC9D75E" w14:textId="77777777" w:rsidTr="008B21DE">
        <w:tc>
          <w:tcPr>
            <w:tcW w:w="1335" w:type="dxa"/>
            <w:hideMark/>
          </w:tcPr>
          <w:p w14:paraId="15D4A4C3" w14:textId="77777777" w:rsidR="004A21C9" w:rsidRPr="00566D28" w:rsidRDefault="004A21C9" w:rsidP="008B21DE">
            <w:pPr>
              <w:pStyle w:val="TableTextCentered"/>
              <w:spacing w:before="20" w:after="20"/>
              <w:rPr>
                <w:rFonts w:ascii="Segoe UI" w:hAnsi="Segoe UI" w:cs="Segoe UI"/>
                <w:sz w:val="18"/>
                <w:szCs w:val="18"/>
              </w:rPr>
            </w:pPr>
            <w:r w:rsidRPr="00566D28">
              <w:t>10 </w:t>
            </w:r>
          </w:p>
        </w:tc>
        <w:tc>
          <w:tcPr>
            <w:tcW w:w="1125" w:type="dxa"/>
            <w:hideMark/>
          </w:tcPr>
          <w:p w14:paraId="19C19287" w14:textId="77777777" w:rsidR="004A21C9" w:rsidRPr="00566D28" w:rsidRDefault="004A21C9" w:rsidP="008B21DE">
            <w:pPr>
              <w:pStyle w:val="TableTextCentered"/>
              <w:spacing w:before="20" w:after="20"/>
              <w:rPr>
                <w:rFonts w:ascii="Segoe UI" w:hAnsi="Segoe UI" w:cs="Segoe UI"/>
                <w:sz w:val="18"/>
                <w:szCs w:val="18"/>
              </w:rPr>
            </w:pPr>
            <w:r w:rsidRPr="00566D28">
              <w:t>291 </w:t>
            </w:r>
          </w:p>
        </w:tc>
        <w:tc>
          <w:tcPr>
            <w:tcW w:w="1125" w:type="dxa"/>
            <w:hideMark/>
          </w:tcPr>
          <w:p w14:paraId="321EF5AC" w14:textId="10690FC9" w:rsidR="004A21C9" w:rsidRPr="00566D28" w:rsidRDefault="00CD631F" w:rsidP="008B21DE">
            <w:pPr>
              <w:pStyle w:val="TableTextCentered"/>
              <w:spacing w:before="20" w:after="20"/>
              <w:rPr>
                <w:rFonts w:ascii="Segoe UI" w:hAnsi="Segoe UI" w:cs="Segoe UI"/>
                <w:sz w:val="18"/>
                <w:szCs w:val="18"/>
              </w:rPr>
            </w:pPr>
            <w:r>
              <w:rPr>
                <w:rFonts w:ascii="Segoe UI" w:hAnsi="Segoe UI" w:cs="Segoe UI"/>
                <w:sz w:val="18"/>
                <w:szCs w:val="18"/>
              </w:rPr>
              <w:t>NA</w:t>
            </w:r>
          </w:p>
        </w:tc>
        <w:tc>
          <w:tcPr>
            <w:tcW w:w="1125" w:type="dxa"/>
            <w:hideMark/>
          </w:tcPr>
          <w:p w14:paraId="68C39CE7" w14:textId="77777777" w:rsidR="004A21C9" w:rsidRPr="00566D28" w:rsidRDefault="004A21C9" w:rsidP="008B21DE">
            <w:pPr>
              <w:pStyle w:val="TableTextCentered"/>
              <w:spacing w:before="20" w:after="20"/>
              <w:rPr>
                <w:rFonts w:ascii="Segoe UI" w:hAnsi="Segoe UI" w:cs="Segoe UI"/>
                <w:sz w:val="18"/>
                <w:szCs w:val="18"/>
              </w:rPr>
            </w:pPr>
            <w:r w:rsidRPr="00566D28">
              <w:t>71% </w:t>
            </w:r>
          </w:p>
        </w:tc>
        <w:tc>
          <w:tcPr>
            <w:tcW w:w="1035" w:type="dxa"/>
            <w:hideMark/>
          </w:tcPr>
          <w:p w14:paraId="33672675" w14:textId="77777777" w:rsidR="004A21C9" w:rsidRPr="00566D28" w:rsidRDefault="004A21C9" w:rsidP="008B21DE">
            <w:pPr>
              <w:pStyle w:val="TableTextCentered"/>
              <w:spacing w:before="20" w:after="20"/>
              <w:rPr>
                <w:rFonts w:ascii="Segoe UI" w:hAnsi="Segoe UI" w:cs="Segoe UI"/>
                <w:sz w:val="18"/>
                <w:szCs w:val="18"/>
              </w:rPr>
            </w:pPr>
            <w:r w:rsidRPr="00566D28">
              <w:t>59% </w:t>
            </w:r>
          </w:p>
        </w:tc>
        <w:tc>
          <w:tcPr>
            <w:tcW w:w="1200" w:type="dxa"/>
            <w:hideMark/>
          </w:tcPr>
          <w:p w14:paraId="173B167F" w14:textId="2471849D" w:rsidR="004A21C9" w:rsidRPr="00280D6C" w:rsidRDefault="00CD631F" w:rsidP="008B21DE">
            <w:pPr>
              <w:pStyle w:val="TableTextCentered"/>
              <w:spacing w:before="20" w:after="20"/>
              <w:rPr>
                <w:rFonts w:ascii="Segoe UI" w:hAnsi="Segoe UI" w:cs="Segoe UI"/>
                <w:sz w:val="18"/>
                <w:szCs w:val="18"/>
              </w:rPr>
            </w:pPr>
            <w:r>
              <w:rPr>
                <w:rFonts w:ascii="Segoe UI" w:hAnsi="Segoe UI" w:cs="Segoe UI"/>
                <w:sz w:val="18"/>
                <w:szCs w:val="18"/>
              </w:rPr>
              <w:t>NA</w:t>
            </w:r>
          </w:p>
        </w:tc>
        <w:tc>
          <w:tcPr>
            <w:tcW w:w="1140" w:type="dxa"/>
            <w:hideMark/>
          </w:tcPr>
          <w:p w14:paraId="50DABE42" w14:textId="77777777" w:rsidR="004A21C9" w:rsidRPr="00280D6C" w:rsidRDefault="004A21C9" w:rsidP="008B21DE">
            <w:pPr>
              <w:pStyle w:val="TableTextCentered"/>
              <w:spacing w:before="20" w:after="20"/>
              <w:rPr>
                <w:rFonts w:ascii="Segoe UI" w:hAnsi="Segoe UI" w:cs="Segoe UI"/>
                <w:sz w:val="18"/>
                <w:szCs w:val="18"/>
              </w:rPr>
            </w:pPr>
            <w:r w:rsidRPr="00280D6C">
              <w:t>52% </w:t>
            </w:r>
          </w:p>
        </w:tc>
        <w:tc>
          <w:tcPr>
            <w:tcW w:w="1575" w:type="dxa"/>
            <w:hideMark/>
          </w:tcPr>
          <w:p w14:paraId="72C1C5B0" w14:textId="77777777" w:rsidR="004A21C9" w:rsidRPr="00280D6C" w:rsidRDefault="004A21C9" w:rsidP="008B21DE">
            <w:pPr>
              <w:pStyle w:val="TableTextCentered"/>
              <w:spacing w:before="20" w:after="20"/>
              <w:rPr>
                <w:rFonts w:ascii="Segoe UI" w:hAnsi="Segoe UI" w:cs="Segoe UI"/>
                <w:sz w:val="18"/>
                <w:szCs w:val="18"/>
              </w:rPr>
            </w:pPr>
            <w:r w:rsidRPr="00280D6C">
              <w:t>7 </w:t>
            </w:r>
          </w:p>
        </w:tc>
      </w:tr>
    </w:tbl>
    <w:p w14:paraId="2D67D2B0" w14:textId="3F402906" w:rsidR="0043647B" w:rsidRDefault="00FF438E" w:rsidP="008B21DE">
      <w:pPr>
        <w:pStyle w:val="TableNote"/>
        <w:rPr>
          <w:sz w:val="16"/>
          <w:szCs w:val="16"/>
        </w:rPr>
      </w:pPr>
      <w:r>
        <w:rPr>
          <w:i/>
          <w:iCs/>
        </w:rPr>
        <w:t>Note</w:t>
      </w:r>
      <w:r>
        <w:t>. Data sourced from</w:t>
      </w:r>
      <w:r w:rsidR="0043647B" w:rsidRPr="008B21DE">
        <w:t xml:space="preserve"> </w:t>
      </w:r>
      <w:hyperlink r:id="rId21" w:history="1">
        <w:r w:rsidR="008B21DE" w:rsidRPr="000B0AE4">
          <w:rPr>
            <w:rStyle w:val="Hyperlink"/>
          </w:rPr>
          <w:t>https://profiles.doe.mass.edu/mcas/achievement_level.aspx?linkid=32&amp;orgcode=</w:t>
        </w:r>
        <w:r w:rsidR="008B21DE" w:rsidRPr="000B0AE4">
          <w:rPr>
            <w:rStyle w:val="Hyperlink"/>
          </w:rPr>
          <w:br/>
          <w:t>06250000&amp;orgtypecode=5&amp;fycode=2021&amp;subject=ELA</w:t>
        </w:r>
      </w:hyperlink>
      <w:r w:rsidR="0043647B" w:rsidRPr="008B21DE">
        <w:t xml:space="preserve"> </w:t>
      </w:r>
      <w:r>
        <w:t>(</w:t>
      </w:r>
      <w:r w:rsidR="0043647B" w:rsidRPr="008B21DE">
        <w:t>2021</w:t>
      </w:r>
      <w:r>
        <w:t>).</w:t>
      </w:r>
    </w:p>
    <w:p w14:paraId="24BD64C1" w14:textId="14F5A7BD" w:rsidR="008B21DE" w:rsidRPr="008B21DE" w:rsidRDefault="008B21DE" w:rsidP="008B21DE">
      <w:pPr>
        <w:pStyle w:val="TableTitle0"/>
      </w:pPr>
      <w:r w:rsidRPr="008B21DE">
        <w:rPr>
          <w:rStyle w:val="normaltextrun"/>
        </w:rPr>
        <w:t xml:space="preserve">Table 4. </w:t>
      </w:r>
      <w:r w:rsidRPr="008B21DE">
        <w:rPr>
          <w:rStyle w:val="normaltextrun"/>
          <w:spacing w:val="-4"/>
        </w:rPr>
        <w:t>MCAS Science Percent</w:t>
      </w:r>
      <w:r w:rsidR="00FF438E">
        <w:rPr>
          <w:rStyle w:val="normaltextrun"/>
          <w:spacing w:val="-4"/>
        </w:rPr>
        <w:t>age</w:t>
      </w:r>
      <w:r w:rsidRPr="008B21DE">
        <w:rPr>
          <w:rStyle w:val="normaltextrun"/>
          <w:spacing w:val="-4"/>
        </w:rPr>
        <w:t xml:space="preserve"> Meeting or Exceeding Expectations in Grades 5 and 8, 2019</w:t>
      </w:r>
      <w:r w:rsidR="00FF438E">
        <w:rPr>
          <w:rStyle w:val="normaltextrun"/>
          <w:spacing w:val="-4"/>
        </w:rPr>
        <w:noBreakHyphen/>
      </w:r>
      <w:r w:rsidRPr="008B21DE">
        <w:rPr>
          <w:rStyle w:val="normaltextrun"/>
          <w:spacing w:val="-4"/>
        </w:rPr>
        <w:t>2021</w:t>
      </w:r>
      <w:r w:rsidRPr="008B21DE">
        <w:rPr>
          <w:rStyle w:val="eop"/>
          <w:spacing w:val="-4"/>
        </w:rPr>
        <w:t> </w:t>
      </w:r>
    </w:p>
    <w:tbl>
      <w:tblPr>
        <w:tblStyle w:val="MSVTable1"/>
        <w:tblW w:w="5000" w:type="pct"/>
        <w:tblLook w:val="04A0" w:firstRow="1" w:lastRow="0" w:firstColumn="1" w:lastColumn="0" w:noHBand="0" w:noVBand="1"/>
      </w:tblPr>
      <w:tblGrid>
        <w:gridCol w:w="1326"/>
        <w:gridCol w:w="1330"/>
        <w:gridCol w:w="1322"/>
        <w:gridCol w:w="1322"/>
        <w:gridCol w:w="1322"/>
        <w:gridCol w:w="1336"/>
        <w:gridCol w:w="1386"/>
      </w:tblGrid>
      <w:tr w:rsidR="008B21DE" w:rsidRPr="008B21DE" w14:paraId="396ED243" w14:textId="77777777" w:rsidTr="00CD631F">
        <w:trPr>
          <w:cnfStyle w:val="100000000000" w:firstRow="1" w:lastRow="0" w:firstColumn="0" w:lastColumn="0" w:oddVBand="0" w:evenVBand="0" w:oddHBand="0" w:evenHBand="0" w:firstRowFirstColumn="0" w:firstRowLastColumn="0" w:lastRowFirstColumn="0" w:lastRowLastColumn="0"/>
        </w:trPr>
        <w:tc>
          <w:tcPr>
            <w:tcW w:w="1356" w:type="dxa"/>
            <w:vAlign w:val="center"/>
            <w:hideMark/>
          </w:tcPr>
          <w:p w14:paraId="234A7877" w14:textId="5714C931" w:rsidR="0043647B" w:rsidRPr="008B21DE" w:rsidRDefault="0043647B" w:rsidP="00CD631F">
            <w:pPr>
              <w:pStyle w:val="TableColHeadingCenter"/>
              <w:spacing w:before="20" w:after="20"/>
            </w:pPr>
            <w:r w:rsidRPr="008B21DE">
              <w:rPr>
                <w:rStyle w:val="normaltextrun"/>
              </w:rPr>
              <w:t>Grade</w:t>
            </w:r>
          </w:p>
        </w:tc>
        <w:tc>
          <w:tcPr>
            <w:tcW w:w="1358" w:type="dxa"/>
            <w:vAlign w:val="center"/>
            <w:hideMark/>
          </w:tcPr>
          <w:p w14:paraId="7AFC24C0" w14:textId="537736CA" w:rsidR="0043647B" w:rsidRPr="008B21DE" w:rsidRDefault="0043647B" w:rsidP="00CD631F">
            <w:pPr>
              <w:pStyle w:val="TableColHeadingCenter"/>
              <w:spacing w:before="20" w:after="20"/>
            </w:pPr>
            <w:r w:rsidRPr="00FF438E">
              <w:rPr>
                <w:rStyle w:val="normaltextrun"/>
                <w:i/>
                <w:iCs/>
              </w:rPr>
              <w:t>N</w:t>
            </w:r>
            <w:r w:rsidRPr="008B21DE">
              <w:rPr>
                <w:rStyle w:val="normaltextrun"/>
              </w:rPr>
              <w:t xml:space="preserve"> (2021)</w:t>
            </w:r>
          </w:p>
        </w:tc>
        <w:tc>
          <w:tcPr>
            <w:tcW w:w="1355" w:type="dxa"/>
            <w:vAlign w:val="center"/>
            <w:hideMark/>
          </w:tcPr>
          <w:p w14:paraId="361ACA71" w14:textId="1F7DC2FE" w:rsidR="0043647B" w:rsidRPr="008B21DE" w:rsidRDefault="0043647B" w:rsidP="00CD631F">
            <w:pPr>
              <w:pStyle w:val="TableColHeadingCenter"/>
              <w:spacing w:before="20" w:after="20"/>
            </w:pPr>
            <w:r w:rsidRPr="008B21DE">
              <w:rPr>
                <w:rStyle w:val="normaltextrun"/>
              </w:rPr>
              <w:t>2019</w:t>
            </w:r>
          </w:p>
        </w:tc>
        <w:tc>
          <w:tcPr>
            <w:tcW w:w="1355" w:type="dxa"/>
            <w:vAlign w:val="center"/>
            <w:hideMark/>
          </w:tcPr>
          <w:p w14:paraId="3CD53215" w14:textId="36AE5B6C" w:rsidR="0043647B" w:rsidRPr="008B21DE" w:rsidRDefault="0043647B" w:rsidP="00CD631F">
            <w:pPr>
              <w:pStyle w:val="TableColHeadingCenter"/>
              <w:spacing w:before="20" w:after="20"/>
            </w:pPr>
            <w:r w:rsidRPr="008B21DE">
              <w:rPr>
                <w:rStyle w:val="normaltextrun"/>
              </w:rPr>
              <w:t>2020</w:t>
            </w:r>
          </w:p>
        </w:tc>
        <w:tc>
          <w:tcPr>
            <w:tcW w:w="1355" w:type="dxa"/>
            <w:vAlign w:val="center"/>
            <w:hideMark/>
          </w:tcPr>
          <w:p w14:paraId="59EF3215" w14:textId="59F60D35" w:rsidR="0043647B" w:rsidRPr="008B21DE" w:rsidRDefault="0043647B" w:rsidP="00CD631F">
            <w:pPr>
              <w:pStyle w:val="TableColHeadingCenter"/>
              <w:spacing w:before="20" w:after="20"/>
            </w:pPr>
            <w:r w:rsidRPr="008B21DE">
              <w:rPr>
                <w:rStyle w:val="normaltextrun"/>
              </w:rPr>
              <w:t>2021</w:t>
            </w:r>
          </w:p>
        </w:tc>
        <w:tc>
          <w:tcPr>
            <w:tcW w:w="1360" w:type="dxa"/>
            <w:vAlign w:val="center"/>
            <w:hideMark/>
          </w:tcPr>
          <w:p w14:paraId="48614365" w14:textId="4F659553" w:rsidR="0043647B" w:rsidRPr="008B21DE" w:rsidRDefault="0043647B" w:rsidP="00CD631F">
            <w:pPr>
              <w:pStyle w:val="TableColHeadingCenter"/>
              <w:spacing w:before="20" w:after="20"/>
            </w:pPr>
            <w:r w:rsidRPr="008B21DE">
              <w:rPr>
                <w:rStyle w:val="normaltextrun"/>
              </w:rPr>
              <w:t>3-y</w:t>
            </w:r>
            <w:r w:rsidR="00FF438E">
              <w:rPr>
                <w:rStyle w:val="normaltextrun"/>
              </w:rPr>
              <w:t>ea</w:t>
            </w:r>
            <w:r w:rsidRPr="008B21DE">
              <w:rPr>
                <w:rStyle w:val="normaltextrun"/>
              </w:rPr>
              <w:t xml:space="preserve">r </w:t>
            </w:r>
            <w:r w:rsidR="00547B4D">
              <w:rPr>
                <w:rStyle w:val="normaltextrun"/>
              </w:rPr>
              <w:t>C</w:t>
            </w:r>
            <w:r w:rsidR="00547B4D" w:rsidRPr="008B21DE">
              <w:rPr>
                <w:rStyle w:val="normaltextrun"/>
              </w:rPr>
              <w:t>hange</w:t>
            </w:r>
          </w:p>
        </w:tc>
        <w:tc>
          <w:tcPr>
            <w:tcW w:w="1416" w:type="dxa"/>
            <w:vAlign w:val="center"/>
            <w:hideMark/>
          </w:tcPr>
          <w:p w14:paraId="56634585" w14:textId="071E80A6" w:rsidR="0043647B" w:rsidRPr="008B21DE" w:rsidRDefault="0043647B" w:rsidP="00CD631F">
            <w:pPr>
              <w:pStyle w:val="TableColHeadingCenter"/>
              <w:spacing w:before="20" w:after="20"/>
            </w:pPr>
            <w:r w:rsidRPr="008B21DE">
              <w:rPr>
                <w:rStyle w:val="normaltextrun"/>
              </w:rPr>
              <w:t>State (2021)</w:t>
            </w:r>
          </w:p>
        </w:tc>
      </w:tr>
      <w:tr w:rsidR="0043647B" w14:paraId="78879B74" w14:textId="77777777" w:rsidTr="008B21DE">
        <w:trPr>
          <w:cnfStyle w:val="000000100000" w:firstRow="0" w:lastRow="0" w:firstColumn="0" w:lastColumn="0" w:oddVBand="0" w:evenVBand="0" w:oddHBand="1" w:evenHBand="0" w:firstRowFirstColumn="0" w:firstRowLastColumn="0" w:lastRowFirstColumn="0" w:lastRowLastColumn="0"/>
        </w:trPr>
        <w:tc>
          <w:tcPr>
            <w:tcW w:w="1356" w:type="dxa"/>
            <w:hideMark/>
          </w:tcPr>
          <w:p w14:paraId="6B853119" w14:textId="77777777" w:rsidR="0043647B" w:rsidRPr="00D73281" w:rsidRDefault="0043647B" w:rsidP="00D73281">
            <w:pPr>
              <w:pStyle w:val="TableTextCentered"/>
              <w:spacing w:before="20" w:after="20"/>
            </w:pPr>
            <w:r w:rsidRPr="00D73281">
              <w:rPr>
                <w:rStyle w:val="normaltextrun"/>
              </w:rPr>
              <w:t>5</w:t>
            </w:r>
            <w:r w:rsidRPr="00D73281">
              <w:rPr>
                <w:rStyle w:val="eop"/>
              </w:rPr>
              <w:t> </w:t>
            </w:r>
          </w:p>
        </w:tc>
        <w:tc>
          <w:tcPr>
            <w:tcW w:w="1358" w:type="dxa"/>
            <w:hideMark/>
          </w:tcPr>
          <w:p w14:paraId="6FB98756" w14:textId="77777777" w:rsidR="0043647B" w:rsidRPr="00D73281" w:rsidRDefault="0043647B" w:rsidP="00D73281">
            <w:pPr>
              <w:pStyle w:val="TableTextCentered"/>
              <w:spacing w:before="20" w:after="20"/>
            </w:pPr>
            <w:r w:rsidRPr="00D73281">
              <w:rPr>
                <w:rStyle w:val="normaltextrun"/>
              </w:rPr>
              <w:t>395</w:t>
            </w:r>
            <w:r w:rsidRPr="00D73281">
              <w:rPr>
                <w:rStyle w:val="eop"/>
              </w:rPr>
              <w:t> </w:t>
            </w:r>
          </w:p>
        </w:tc>
        <w:tc>
          <w:tcPr>
            <w:tcW w:w="1355" w:type="dxa"/>
            <w:hideMark/>
          </w:tcPr>
          <w:p w14:paraId="3B89E6CD" w14:textId="77777777" w:rsidR="0043647B" w:rsidRPr="00D73281" w:rsidRDefault="0043647B" w:rsidP="00D73281">
            <w:pPr>
              <w:pStyle w:val="TableTextCentered"/>
              <w:spacing w:before="20" w:after="20"/>
            </w:pPr>
            <w:r w:rsidRPr="00D73281">
              <w:rPr>
                <w:rStyle w:val="normaltextrun"/>
              </w:rPr>
              <w:t>57%</w:t>
            </w:r>
            <w:r w:rsidRPr="00D73281">
              <w:rPr>
                <w:rStyle w:val="eop"/>
              </w:rPr>
              <w:t> </w:t>
            </w:r>
          </w:p>
        </w:tc>
        <w:tc>
          <w:tcPr>
            <w:tcW w:w="1355" w:type="dxa"/>
            <w:hideMark/>
          </w:tcPr>
          <w:p w14:paraId="34682A5A" w14:textId="28B39EB5" w:rsidR="0043647B" w:rsidRPr="00D73281" w:rsidRDefault="00CD631F" w:rsidP="00D73281">
            <w:pPr>
              <w:pStyle w:val="TableTextCentered"/>
              <w:spacing w:before="20" w:after="20"/>
            </w:pPr>
            <w:r>
              <w:rPr>
                <w:rStyle w:val="normaltextrun"/>
              </w:rPr>
              <w:t>NA</w:t>
            </w:r>
            <w:r w:rsidR="0043647B" w:rsidRPr="00D73281">
              <w:rPr>
                <w:rStyle w:val="eop"/>
              </w:rPr>
              <w:t> </w:t>
            </w:r>
          </w:p>
        </w:tc>
        <w:tc>
          <w:tcPr>
            <w:tcW w:w="1355" w:type="dxa"/>
            <w:hideMark/>
          </w:tcPr>
          <w:p w14:paraId="1B2D9D68" w14:textId="77777777" w:rsidR="0043647B" w:rsidRPr="00280D6C" w:rsidRDefault="0043647B" w:rsidP="00D73281">
            <w:pPr>
              <w:pStyle w:val="TableTextCentered"/>
              <w:spacing w:before="20" w:after="20"/>
            </w:pPr>
            <w:r w:rsidRPr="00280D6C">
              <w:rPr>
                <w:rStyle w:val="normaltextrun"/>
              </w:rPr>
              <w:t>46%</w:t>
            </w:r>
            <w:r w:rsidRPr="00280D6C">
              <w:rPr>
                <w:rStyle w:val="eop"/>
              </w:rPr>
              <w:t> </w:t>
            </w:r>
          </w:p>
        </w:tc>
        <w:tc>
          <w:tcPr>
            <w:tcW w:w="1360" w:type="dxa"/>
            <w:hideMark/>
          </w:tcPr>
          <w:p w14:paraId="3FFC6909" w14:textId="77777777" w:rsidR="0043647B" w:rsidRPr="00280D6C" w:rsidRDefault="0043647B" w:rsidP="00D73281">
            <w:pPr>
              <w:pStyle w:val="TableTextCentered"/>
              <w:spacing w:before="20" w:after="20"/>
            </w:pPr>
            <w:r w:rsidRPr="00280D6C">
              <w:rPr>
                <w:rStyle w:val="normaltextrun"/>
              </w:rPr>
              <w:t>-11</w:t>
            </w:r>
            <w:r w:rsidRPr="00280D6C">
              <w:rPr>
                <w:rStyle w:val="eop"/>
              </w:rPr>
              <w:t> </w:t>
            </w:r>
          </w:p>
        </w:tc>
        <w:tc>
          <w:tcPr>
            <w:tcW w:w="1416" w:type="dxa"/>
            <w:hideMark/>
          </w:tcPr>
          <w:p w14:paraId="51565855" w14:textId="77777777" w:rsidR="0043647B" w:rsidRPr="00280D6C" w:rsidRDefault="0043647B" w:rsidP="00D73281">
            <w:pPr>
              <w:pStyle w:val="TableTextCentered"/>
              <w:spacing w:before="20" w:after="20"/>
            </w:pPr>
            <w:r w:rsidRPr="00280D6C">
              <w:rPr>
                <w:rStyle w:val="normaltextrun"/>
              </w:rPr>
              <w:t>42</w:t>
            </w:r>
            <w:r w:rsidRPr="00280D6C">
              <w:rPr>
                <w:rStyle w:val="eop"/>
              </w:rPr>
              <w:t> </w:t>
            </w:r>
          </w:p>
        </w:tc>
      </w:tr>
      <w:tr w:rsidR="0043647B" w14:paraId="2F5F5FC6" w14:textId="77777777" w:rsidTr="008B21DE">
        <w:tc>
          <w:tcPr>
            <w:tcW w:w="1356" w:type="dxa"/>
            <w:hideMark/>
          </w:tcPr>
          <w:p w14:paraId="0563A489" w14:textId="77777777" w:rsidR="0043647B" w:rsidRPr="00D73281" w:rsidRDefault="0043647B" w:rsidP="00D73281">
            <w:pPr>
              <w:pStyle w:val="TableTextCentered"/>
              <w:spacing w:before="20" w:after="20"/>
            </w:pPr>
            <w:r w:rsidRPr="00D73281">
              <w:rPr>
                <w:rStyle w:val="normaltextrun"/>
              </w:rPr>
              <w:t>8</w:t>
            </w:r>
            <w:r w:rsidRPr="00D73281">
              <w:rPr>
                <w:rStyle w:val="eop"/>
              </w:rPr>
              <w:t> </w:t>
            </w:r>
          </w:p>
        </w:tc>
        <w:tc>
          <w:tcPr>
            <w:tcW w:w="1358" w:type="dxa"/>
            <w:hideMark/>
          </w:tcPr>
          <w:p w14:paraId="5AABC4C1" w14:textId="77777777" w:rsidR="0043647B" w:rsidRPr="00D73281" w:rsidRDefault="0043647B" w:rsidP="00D73281">
            <w:pPr>
              <w:pStyle w:val="TableTextCentered"/>
              <w:spacing w:before="20" w:after="20"/>
            </w:pPr>
            <w:r w:rsidRPr="00D73281">
              <w:rPr>
                <w:rStyle w:val="normaltextrun"/>
              </w:rPr>
              <w:t>401</w:t>
            </w:r>
            <w:r w:rsidRPr="00D73281">
              <w:rPr>
                <w:rStyle w:val="eop"/>
              </w:rPr>
              <w:t> </w:t>
            </w:r>
          </w:p>
        </w:tc>
        <w:tc>
          <w:tcPr>
            <w:tcW w:w="1355" w:type="dxa"/>
            <w:hideMark/>
          </w:tcPr>
          <w:p w14:paraId="0AA807AB" w14:textId="77777777" w:rsidR="0043647B" w:rsidRPr="00D73281" w:rsidRDefault="0043647B" w:rsidP="00D73281">
            <w:pPr>
              <w:pStyle w:val="TableTextCentered"/>
              <w:spacing w:before="20" w:after="20"/>
            </w:pPr>
            <w:r w:rsidRPr="00D73281">
              <w:rPr>
                <w:rStyle w:val="normaltextrun"/>
              </w:rPr>
              <w:t>49%</w:t>
            </w:r>
            <w:r w:rsidRPr="00D73281">
              <w:rPr>
                <w:rStyle w:val="eop"/>
              </w:rPr>
              <w:t> </w:t>
            </w:r>
          </w:p>
        </w:tc>
        <w:tc>
          <w:tcPr>
            <w:tcW w:w="1355" w:type="dxa"/>
            <w:hideMark/>
          </w:tcPr>
          <w:p w14:paraId="6B3ADFA5" w14:textId="5788FBB4" w:rsidR="0043647B" w:rsidRPr="00D73281" w:rsidRDefault="00CD631F" w:rsidP="00D73281">
            <w:pPr>
              <w:pStyle w:val="TableTextCentered"/>
              <w:spacing w:before="20" w:after="20"/>
            </w:pPr>
            <w:r>
              <w:rPr>
                <w:rStyle w:val="normaltextrun"/>
              </w:rPr>
              <w:t>NA</w:t>
            </w:r>
            <w:r w:rsidR="0043647B" w:rsidRPr="00D73281">
              <w:rPr>
                <w:rStyle w:val="eop"/>
              </w:rPr>
              <w:t> </w:t>
            </w:r>
          </w:p>
        </w:tc>
        <w:tc>
          <w:tcPr>
            <w:tcW w:w="1355" w:type="dxa"/>
            <w:hideMark/>
          </w:tcPr>
          <w:p w14:paraId="4CA2A371" w14:textId="77777777" w:rsidR="0043647B" w:rsidRPr="00280D6C" w:rsidRDefault="0043647B" w:rsidP="00D73281">
            <w:pPr>
              <w:pStyle w:val="TableTextCentered"/>
              <w:spacing w:before="20" w:after="20"/>
            </w:pPr>
            <w:r w:rsidRPr="00280D6C">
              <w:rPr>
                <w:rStyle w:val="normaltextrun"/>
              </w:rPr>
              <w:t>45%</w:t>
            </w:r>
            <w:r w:rsidRPr="00280D6C">
              <w:rPr>
                <w:rStyle w:val="eop"/>
              </w:rPr>
              <w:t> </w:t>
            </w:r>
          </w:p>
        </w:tc>
        <w:tc>
          <w:tcPr>
            <w:tcW w:w="1360" w:type="dxa"/>
            <w:hideMark/>
          </w:tcPr>
          <w:p w14:paraId="1665127A" w14:textId="77777777" w:rsidR="0043647B" w:rsidRPr="00280D6C" w:rsidRDefault="0043647B" w:rsidP="00D73281">
            <w:pPr>
              <w:pStyle w:val="TableTextCentered"/>
              <w:spacing w:before="20" w:after="20"/>
            </w:pPr>
            <w:r w:rsidRPr="00280D6C">
              <w:rPr>
                <w:rStyle w:val="normaltextrun"/>
              </w:rPr>
              <w:t>-4</w:t>
            </w:r>
            <w:r w:rsidRPr="00280D6C">
              <w:rPr>
                <w:rStyle w:val="eop"/>
              </w:rPr>
              <w:t> </w:t>
            </w:r>
          </w:p>
        </w:tc>
        <w:tc>
          <w:tcPr>
            <w:tcW w:w="1416" w:type="dxa"/>
            <w:hideMark/>
          </w:tcPr>
          <w:p w14:paraId="3E827F6D" w14:textId="77777777" w:rsidR="0043647B" w:rsidRPr="00280D6C" w:rsidRDefault="0043647B" w:rsidP="00D73281">
            <w:pPr>
              <w:pStyle w:val="TableTextCentered"/>
              <w:spacing w:before="20" w:after="20"/>
            </w:pPr>
            <w:r w:rsidRPr="00280D6C">
              <w:rPr>
                <w:rStyle w:val="normaltextrun"/>
              </w:rPr>
              <w:t>41</w:t>
            </w:r>
            <w:r w:rsidRPr="00280D6C">
              <w:rPr>
                <w:rStyle w:val="eop"/>
              </w:rPr>
              <w:t> </w:t>
            </w:r>
          </w:p>
        </w:tc>
      </w:tr>
      <w:tr w:rsidR="0043647B" w14:paraId="187A27DC" w14:textId="77777777" w:rsidTr="008B21DE">
        <w:trPr>
          <w:cnfStyle w:val="000000100000" w:firstRow="0" w:lastRow="0" w:firstColumn="0" w:lastColumn="0" w:oddVBand="0" w:evenVBand="0" w:oddHBand="1" w:evenHBand="0" w:firstRowFirstColumn="0" w:firstRowLastColumn="0" w:lastRowFirstColumn="0" w:lastRowLastColumn="0"/>
        </w:trPr>
        <w:tc>
          <w:tcPr>
            <w:tcW w:w="1356" w:type="dxa"/>
            <w:hideMark/>
          </w:tcPr>
          <w:p w14:paraId="78EA0D56" w14:textId="77777777" w:rsidR="0043647B" w:rsidRPr="00D73281" w:rsidRDefault="0043647B" w:rsidP="00D73281">
            <w:pPr>
              <w:pStyle w:val="TableTextCentered"/>
              <w:spacing w:before="20" w:after="20"/>
            </w:pPr>
            <w:r w:rsidRPr="00D73281">
              <w:rPr>
                <w:rStyle w:val="normaltextrun"/>
              </w:rPr>
              <w:t>5 and 8</w:t>
            </w:r>
            <w:r w:rsidRPr="00D73281">
              <w:rPr>
                <w:rStyle w:val="eop"/>
              </w:rPr>
              <w:t> </w:t>
            </w:r>
          </w:p>
        </w:tc>
        <w:tc>
          <w:tcPr>
            <w:tcW w:w="1358" w:type="dxa"/>
            <w:hideMark/>
          </w:tcPr>
          <w:p w14:paraId="460E9759" w14:textId="77777777" w:rsidR="0043647B" w:rsidRPr="00D73281" w:rsidRDefault="0043647B" w:rsidP="00D73281">
            <w:pPr>
              <w:pStyle w:val="TableTextCentered"/>
              <w:spacing w:before="20" w:after="20"/>
            </w:pPr>
            <w:r w:rsidRPr="00D73281">
              <w:rPr>
                <w:rStyle w:val="normaltextrun"/>
              </w:rPr>
              <w:t>796</w:t>
            </w:r>
            <w:r w:rsidRPr="00D73281">
              <w:rPr>
                <w:rStyle w:val="eop"/>
              </w:rPr>
              <w:t> </w:t>
            </w:r>
          </w:p>
        </w:tc>
        <w:tc>
          <w:tcPr>
            <w:tcW w:w="1355" w:type="dxa"/>
            <w:hideMark/>
          </w:tcPr>
          <w:p w14:paraId="38D11BF5" w14:textId="77777777" w:rsidR="0043647B" w:rsidRPr="00D73281" w:rsidRDefault="0043647B" w:rsidP="00D73281">
            <w:pPr>
              <w:pStyle w:val="TableTextCentered"/>
              <w:spacing w:before="20" w:after="20"/>
            </w:pPr>
            <w:r w:rsidRPr="00D73281">
              <w:rPr>
                <w:rStyle w:val="normaltextrun"/>
              </w:rPr>
              <w:t>53%</w:t>
            </w:r>
            <w:r w:rsidRPr="00D73281">
              <w:rPr>
                <w:rStyle w:val="eop"/>
              </w:rPr>
              <w:t> </w:t>
            </w:r>
          </w:p>
        </w:tc>
        <w:tc>
          <w:tcPr>
            <w:tcW w:w="1355" w:type="dxa"/>
            <w:hideMark/>
          </w:tcPr>
          <w:p w14:paraId="492A4BB0" w14:textId="051CC7B1" w:rsidR="0043647B" w:rsidRPr="00D73281" w:rsidRDefault="00CD631F" w:rsidP="00D73281">
            <w:pPr>
              <w:pStyle w:val="TableTextCentered"/>
              <w:spacing w:before="20" w:after="20"/>
            </w:pPr>
            <w:r>
              <w:rPr>
                <w:rStyle w:val="normaltextrun"/>
              </w:rPr>
              <w:t>NA</w:t>
            </w:r>
            <w:r w:rsidR="0043647B" w:rsidRPr="00D73281">
              <w:rPr>
                <w:rStyle w:val="eop"/>
              </w:rPr>
              <w:t> </w:t>
            </w:r>
          </w:p>
        </w:tc>
        <w:tc>
          <w:tcPr>
            <w:tcW w:w="1355" w:type="dxa"/>
            <w:hideMark/>
          </w:tcPr>
          <w:p w14:paraId="76A675ED" w14:textId="77777777" w:rsidR="0043647B" w:rsidRPr="00280D6C" w:rsidRDefault="0043647B" w:rsidP="00D73281">
            <w:pPr>
              <w:pStyle w:val="TableTextCentered"/>
              <w:spacing w:before="20" w:after="20"/>
            </w:pPr>
            <w:r w:rsidRPr="00280D6C">
              <w:rPr>
                <w:rStyle w:val="normaltextrun"/>
              </w:rPr>
              <w:t>45%</w:t>
            </w:r>
            <w:r w:rsidRPr="00280D6C">
              <w:rPr>
                <w:rStyle w:val="eop"/>
              </w:rPr>
              <w:t> </w:t>
            </w:r>
          </w:p>
        </w:tc>
        <w:tc>
          <w:tcPr>
            <w:tcW w:w="1360" w:type="dxa"/>
            <w:hideMark/>
          </w:tcPr>
          <w:p w14:paraId="6B0700E0" w14:textId="77777777" w:rsidR="0043647B" w:rsidRPr="00280D6C" w:rsidRDefault="0043647B" w:rsidP="00D73281">
            <w:pPr>
              <w:pStyle w:val="TableTextCentered"/>
              <w:spacing w:before="20" w:after="20"/>
            </w:pPr>
            <w:r w:rsidRPr="00280D6C">
              <w:rPr>
                <w:rStyle w:val="normaltextrun"/>
              </w:rPr>
              <w:t>-8</w:t>
            </w:r>
            <w:r w:rsidRPr="00280D6C">
              <w:rPr>
                <w:rStyle w:val="eop"/>
              </w:rPr>
              <w:t> </w:t>
            </w:r>
          </w:p>
        </w:tc>
        <w:tc>
          <w:tcPr>
            <w:tcW w:w="1416" w:type="dxa"/>
            <w:hideMark/>
          </w:tcPr>
          <w:p w14:paraId="06B99447" w14:textId="77777777" w:rsidR="0043647B" w:rsidRPr="00280D6C" w:rsidRDefault="0043647B" w:rsidP="00D73281">
            <w:pPr>
              <w:pStyle w:val="TableTextCentered"/>
              <w:spacing w:before="20" w:after="20"/>
            </w:pPr>
            <w:r w:rsidRPr="00280D6C">
              <w:rPr>
                <w:rStyle w:val="normaltextrun"/>
              </w:rPr>
              <w:t>42</w:t>
            </w:r>
            <w:r w:rsidRPr="00280D6C">
              <w:rPr>
                <w:rStyle w:val="eop"/>
              </w:rPr>
              <w:t> </w:t>
            </w:r>
          </w:p>
        </w:tc>
      </w:tr>
      <w:tr w:rsidR="0043647B" w14:paraId="2CCBF0DB" w14:textId="77777777" w:rsidTr="008B21DE">
        <w:tc>
          <w:tcPr>
            <w:tcW w:w="1356" w:type="dxa"/>
            <w:hideMark/>
          </w:tcPr>
          <w:p w14:paraId="2157E204" w14:textId="77777777" w:rsidR="0043647B" w:rsidRPr="00D73281" w:rsidRDefault="0043647B" w:rsidP="00D73281">
            <w:pPr>
              <w:pStyle w:val="TableTextCentered"/>
              <w:spacing w:before="20" w:after="20"/>
            </w:pPr>
            <w:r w:rsidRPr="00D73281">
              <w:rPr>
                <w:rStyle w:val="normaltextrun"/>
              </w:rPr>
              <w:t>10</w:t>
            </w:r>
            <w:r w:rsidRPr="00D73281">
              <w:rPr>
                <w:rStyle w:val="eop"/>
              </w:rPr>
              <w:t> </w:t>
            </w:r>
          </w:p>
        </w:tc>
        <w:tc>
          <w:tcPr>
            <w:tcW w:w="1358" w:type="dxa"/>
            <w:hideMark/>
          </w:tcPr>
          <w:p w14:paraId="438664AE" w14:textId="079FC9BE" w:rsidR="0043647B" w:rsidRPr="00D73281" w:rsidRDefault="00CD631F" w:rsidP="00D73281">
            <w:pPr>
              <w:pStyle w:val="TableTextCentered"/>
              <w:spacing w:before="20" w:after="20"/>
            </w:pPr>
            <w:r>
              <w:rPr>
                <w:rStyle w:val="normaltextrun"/>
              </w:rPr>
              <w:t>NA</w:t>
            </w:r>
            <w:r w:rsidR="0043647B" w:rsidRPr="00D73281">
              <w:rPr>
                <w:rStyle w:val="eop"/>
              </w:rPr>
              <w:t> </w:t>
            </w:r>
          </w:p>
        </w:tc>
        <w:tc>
          <w:tcPr>
            <w:tcW w:w="1355" w:type="dxa"/>
            <w:hideMark/>
          </w:tcPr>
          <w:p w14:paraId="15D14E04" w14:textId="0173C1CC" w:rsidR="0043647B" w:rsidRPr="00D73281" w:rsidRDefault="00CD631F" w:rsidP="00D73281">
            <w:pPr>
              <w:pStyle w:val="TableTextCentered"/>
              <w:spacing w:before="20" w:after="20"/>
            </w:pPr>
            <w:r>
              <w:rPr>
                <w:rStyle w:val="normaltextrun"/>
              </w:rPr>
              <w:t>NA</w:t>
            </w:r>
            <w:r w:rsidR="0043647B" w:rsidRPr="00D73281">
              <w:rPr>
                <w:rStyle w:val="eop"/>
              </w:rPr>
              <w:t> </w:t>
            </w:r>
          </w:p>
        </w:tc>
        <w:tc>
          <w:tcPr>
            <w:tcW w:w="1355" w:type="dxa"/>
            <w:hideMark/>
          </w:tcPr>
          <w:p w14:paraId="19AAAB06" w14:textId="7BCCC4F1" w:rsidR="0043647B" w:rsidRPr="00D73281" w:rsidRDefault="00CD631F" w:rsidP="00D73281">
            <w:pPr>
              <w:pStyle w:val="TableTextCentered"/>
              <w:spacing w:before="20" w:after="20"/>
            </w:pPr>
            <w:r>
              <w:rPr>
                <w:rStyle w:val="normaltextrun"/>
              </w:rPr>
              <w:t>NA</w:t>
            </w:r>
            <w:r w:rsidR="0043647B" w:rsidRPr="00D73281">
              <w:rPr>
                <w:rStyle w:val="eop"/>
              </w:rPr>
              <w:t> </w:t>
            </w:r>
          </w:p>
        </w:tc>
        <w:tc>
          <w:tcPr>
            <w:tcW w:w="1355" w:type="dxa"/>
            <w:hideMark/>
          </w:tcPr>
          <w:p w14:paraId="436FC82A" w14:textId="61F1947C" w:rsidR="0043647B" w:rsidRPr="00280D6C" w:rsidRDefault="00CD631F" w:rsidP="00D73281">
            <w:pPr>
              <w:pStyle w:val="TableTextCentered"/>
              <w:spacing w:before="20" w:after="20"/>
            </w:pPr>
            <w:r>
              <w:rPr>
                <w:rStyle w:val="normaltextrun"/>
              </w:rPr>
              <w:t>NA</w:t>
            </w:r>
            <w:r w:rsidR="0043647B" w:rsidRPr="00280D6C">
              <w:rPr>
                <w:rStyle w:val="eop"/>
              </w:rPr>
              <w:t> </w:t>
            </w:r>
          </w:p>
        </w:tc>
        <w:tc>
          <w:tcPr>
            <w:tcW w:w="1360" w:type="dxa"/>
            <w:hideMark/>
          </w:tcPr>
          <w:p w14:paraId="325EDBEF" w14:textId="4D23FD08" w:rsidR="0043647B" w:rsidRPr="00280D6C" w:rsidRDefault="00CD631F" w:rsidP="00D73281">
            <w:pPr>
              <w:pStyle w:val="TableTextCentered"/>
              <w:spacing w:before="20" w:after="20"/>
            </w:pPr>
            <w:r>
              <w:rPr>
                <w:rStyle w:val="normaltextrun"/>
              </w:rPr>
              <w:t>NA</w:t>
            </w:r>
            <w:r w:rsidR="0043647B" w:rsidRPr="00280D6C">
              <w:rPr>
                <w:rStyle w:val="eop"/>
              </w:rPr>
              <w:t> </w:t>
            </w:r>
          </w:p>
        </w:tc>
        <w:tc>
          <w:tcPr>
            <w:tcW w:w="1416" w:type="dxa"/>
            <w:hideMark/>
          </w:tcPr>
          <w:p w14:paraId="7C283025" w14:textId="6D7216E6" w:rsidR="0043647B" w:rsidRPr="00280D6C" w:rsidRDefault="00CD631F" w:rsidP="00D73281">
            <w:pPr>
              <w:pStyle w:val="TableTextCentered"/>
              <w:spacing w:before="20" w:after="20"/>
            </w:pPr>
            <w:r>
              <w:rPr>
                <w:rStyle w:val="normaltextrun"/>
              </w:rPr>
              <w:t>NA</w:t>
            </w:r>
            <w:r w:rsidR="0043647B" w:rsidRPr="00280D6C">
              <w:rPr>
                <w:rStyle w:val="eop"/>
              </w:rPr>
              <w:t> </w:t>
            </w:r>
          </w:p>
        </w:tc>
      </w:tr>
    </w:tbl>
    <w:p w14:paraId="63B7734A" w14:textId="08C1AB6B" w:rsidR="008B21DE" w:rsidRPr="00D74A26" w:rsidRDefault="00FF438E" w:rsidP="008B21DE">
      <w:pPr>
        <w:pStyle w:val="TableNote"/>
      </w:pPr>
      <w:r>
        <w:rPr>
          <w:rFonts w:eastAsiaTheme="minorHAnsi"/>
          <w:i/>
          <w:iCs/>
        </w:rPr>
        <w:t>Note</w:t>
      </w:r>
      <w:r>
        <w:rPr>
          <w:rFonts w:eastAsiaTheme="minorHAnsi"/>
        </w:rPr>
        <w:t>.</w:t>
      </w:r>
      <w:r w:rsidR="008B21DE" w:rsidRPr="00D73281">
        <w:rPr>
          <w:rFonts w:eastAsiaTheme="minorHAnsi"/>
        </w:rPr>
        <w:t xml:space="preserve"> Grade 10 results for </w:t>
      </w:r>
      <w:r>
        <w:rPr>
          <w:rFonts w:eastAsiaTheme="minorHAnsi"/>
        </w:rPr>
        <w:t xml:space="preserve">the </w:t>
      </w:r>
      <w:r w:rsidR="008B21DE" w:rsidRPr="00D73281">
        <w:rPr>
          <w:rFonts w:eastAsiaTheme="minorHAnsi"/>
        </w:rPr>
        <w:t xml:space="preserve">spring 2021 </w:t>
      </w:r>
      <w:r w:rsidR="004D6936" w:rsidRPr="004D6936">
        <w:rPr>
          <w:rFonts w:eastAsiaTheme="minorHAnsi"/>
        </w:rPr>
        <w:t>Science and Technology/Engineering</w:t>
      </w:r>
      <w:r w:rsidR="004D6936">
        <w:rPr>
          <w:rFonts w:eastAsiaTheme="minorHAnsi"/>
        </w:rPr>
        <w:t xml:space="preserve"> (</w:t>
      </w:r>
      <w:r w:rsidR="008B21DE" w:rsidRPr="00D73281">
        <w:rPr>
          <w:rFonts w:eastAsiaTheme="minorHAnsi"/>
        </w:rPr>
        <w:t>STE</w:t>
      </w:r>
      <w:r w:rsidR="004D6936">
        <w:rPr>
          <w:rFonts w:eastAsiaTheme="minorHAnsi"/>
        </w:rPr>
        <w:t>) tests</w:t>
      </w:r>
      <w:r w:rsidR="008B21DE" w:rsidRPr="00D73281">
        <w:rPr>
          <w:rFonts w:eastAsiaTheme="minorHAnsi"/>
        </w:rPr>
        <w:t xml:space="preserve"> are not provided because students in the class of 2023 were not required to take the STE test. Information about </w:t>
      </w:r>
      <w:r>
        <w:rPr>
          <w:rFonts w:eastAsiaTheme="minorHAnsi"/>
        </w:rPr>
        <w:t>Competency Determination</w:t>
      </w:r>
      <w:r w:rsidRPr="00D73281">
        <w:rPr>
          <w:rFonts w:eastAsiaTheme="minorHAnsi"/>
        </w:rPr>
        <w:t xml:space="preserve"> </w:t>
      </w:r>
      <w:r w:rsidR="008B21DE" w:rsidRPr="00D73281">
        <w:rPr>
          <w:rFonts w:eastAsiaTheme="minorHAnsi"/>
        </w:rPr>
        <w:t>requirements is available at</w:t>
      </w:r>
      <w:r>
        <w:rPr>
          <w:rFonts w:eastAsiaTheme="minorHAnsi"/>
        </w:rPr>
        <w:t xml:space="preserve"> </w:t>
      </w:r>
      <w:hyperlink r:id="rId22" w:history="1">
        <w:r w:rsidRPr="00FF438E">
          <w:rPr>
            <w:rStyle w:val="Hyperlink"/>
            <w:rFonts w:eastAsiaTheme="minorHAnsi"/>
          </w:rPr>
          <w:t>https://www.doe.mass.edu/mcas/graduation.html</w:t>
        </w:r>
      </w:hyperlink>
      <w:r w:rsidR="008B21DE" w:rsidRPr="00D73281">
        <w:rPr>
          <w:rFonts w:eastAsiaTheme="minorHAnsi"/>
        </w:rPr>
        <w:t>. In 2019</w:t>
      </w:r>
      <w:r>
        <w:rPr>
          <w:rFonts w:eastAsiaTheme="minorHAnsi"/>
        </w:rPr>
        <w:t>,</w:t>
      </w:r>
      <w:r w:rsidR="008B21DE" w:rsidRPr="00D73281">
        <w:rPr>
          <w:rFonts w:eastAsiaTheme="minorHAnsi"/>
        </w:rPr>
        <w:t xml:space="preserve"> 10th graders took the Legacy MCAS science test.</w:t>
      </w:r>
      <w:r w:rsidR="008B21DE" w:rsidRPr="00D73281">
        <w:t> </w:t>
      </w:r>
      <w:r w:rsidR="008B21DE" w:rsidRPr="00D74A26">
        <w:t>Data source</w:t>
      </w:r>
      <w:r>
        <w:t>d from</w:t>
      </w:r>
      <w:r w:rsidRPr="00D74A26">
        <w:t xml:space="preserve"> </w:t>
      </w:r>
      <w:hyperlink r:id="rId23" w:history="1">
        <w:r w:rsidR="008B21DE" w:rsidRPr="008B21DE">
          <w:rPr>
            <w:rStyle w:val="Hyperlink"/>
          </w:rPr>
          <w:t>https://profiles.doe.mass.edu/mcas/achievement_level.aspx?linkid=32&amp;orgcode=06250000&amp;orgtypecode=5&amp;fycode=2021&amp;subject=ELA</w:t>
        </w:r>
      </w:hyperlink>
      <w:r w:rsidR="008B21DE" w:rsidRPr="00D74A26">
        <w:t xml:space="preserve"> </w:t>
      </w:r>
      <w:r>
        <w:t>(</w:t>
      </w:r>
      <w:r w:rsidR="008B21DE" w:rsidRPr="00D74A26">
        <w:t>2021</w:t>
      </w:r>
      <w:r>
        <w:t>).</w:t>
      </w:r>
    </w:p>
    <w:p w14:paraId="0DA7D807" w14:textId="4CD6B391" w:rsidR="0043647B" w:rsidRDefault="0043647B" w:rsidP="00FF438E">
      <w:pPr>
        <w:pStyle w:val="BodyText"/>
      </w:pPr>
      <w:r>
        <w:t xml:space="preserve">In addition, the district’s four- and five-year graduation rates, 92.7 </w:t>
      </w:r>
      <w:r>
        <w:rPr>
          <w:color w:val="000000" w:themeColor="text1"/>
        </w:rPr>
        <w:t>percent</w:t>
      </w:r>
      <w:r w:rsidRPr="009A75B9">
        <w:rPr>
          <w:color w:val="000000" w:themeColor="text1"/>
        </w:rPr>
        <w:t xml:space="preserve"> </w:t>
      </w:r>
      <w:r>
        <w:t xml:space="preserve">in 2020 and 97.1 </w:t>
      </w:r>
      <w:r>
        <w:rPr>
          <w:color w:val="000000" w:themeColor="text1"/>
        </w:rPr>
        <w:t>percent</w:t>
      </w:r>
      <w:r w:rsidRPr="009A75B9">
        <w:rPr>
          <w:color w:val="000000" w:themeColor="text1"/>
        </w:rPr>
        <w:t xml:space="preserve"> </w:t>
      </w:r>
      <w:r>
        <w:t xml:space="preserve">in 2019, respectively, are both </w:t>
      </w:r>
      <w:r w:rsidR="00FF438E">
        <w:t>greater than</w:t>
      </w:r>
      <w:r>
        <w:t xml:space="preserve"> the state averages of 89 </w:t>
      </w:r>
      <w:r>
        <w:rPr>
          <w:color w:val="000000" w:themeColor="text1"/>
        </w:rPr>
        <w:t>percent</w:t>
      </w:r>
      <w:r>
        <w:t xml:space="preserve"> and 90.1 </w:t>
      </w:r>
      <w:r>
        <w:rPr>
          <w:color w:val="000000" w:themeColor="text1"/>
        </w:rPr>
        <w:t>percent</w:t>
      </w:r>
      <w:r w:rsidR="00547B4D">
        <w:rPr>
          <w:color w:val="000000" w:themeColor="text1"/>
        </w:rPr>
        <w:t>, respectively</w:t>
      </w:r>
      <w:r>
        <w:t>.</w:t>
      </w:r>
    </w:p>
    <w:p w14:paraId="39164B82" w14:textId="5A022256" w:rsidR="00576C0B" w:rsidRPr="00CE6B35" w:rsidRDefault="00576C0B" w:rsidP="00106691">
      <w:pPr>
        <w:pStyle w:val="TableNote"/>
      </w:pPr>
    </w:p>
    <w:p w14:paraId="5E1FC95F" w14:textId="77777777" w:rsidR="00D73281" w:rsidRPr="00E06CDE" w:rsidRDefault="00D73281" w:rsidP="00D73281">
      <w:pPr>
        <w:pStyle w:val="Heading2"/>
      </w:pPr>
      <w:bookmarkStart w:id="14" w:name="_Toc100678017"/>
      <w:bookmarkStart w:id="15" w:name="_Toc107068218"/>
      <w:bookmarkStart w:id="16" w:name="_Toc350870261"/>
      <w:r>
        <w:t>Leadership and Governance</w:t>
      </w:r>
      <w:bookmarkEnd w:id="14"/>
      <w:bookmarkEnd w:id="15"/>
    </w:p>
    <w:p w14:paraId="047D2E50" w14:textId="381AA66B" w:rsidR="00D73281" w:rsidRDefault="00F37DA9" w:rsidP="008D46D8">
      <w:pPr>
        <w:pStyle w:val="BodyText"/>
      </w:pPr>
      <w:r>
        <w:t>In recent years</w:t>
      </w:r>
      <w:r w:rsidR="00D73281">
        <w:t xml:space="preserve">, </w:t>
      </w:r>
      <w:r w:rsidR="00E508D7">
        <w:t>BRRSD</w:t>
      </w:r>
      <w:r w:rsidR="00D73281">
        <w:t xml:space="preserve"> has improved communication and community building between the two towns that make up the district, as well as within the district community. The district leadership team and school committee members are dedicated to collaborative relationships. In 2021</w:t>
      </w:r>
      <w:r w:rsidR="007F6DBC">
        <w:t>-</w:t>
      </w:r>
      <w:r w:rsidR="00D73281">
        <w:t>2022</w:t>
      </w:r>
      <w:r w:rsidR="008418C1">
        <w:t>,</w:t>
      </w:r>
      <w:r w:rsidR="00D73281">
        <w:t xml:space="preserve"> </w:t>
      </w:r>
      <w:r w:rsidR="008418C1">
        <w:t>BRRSD</w:t>
      </w:r>
      <w:r w:rsidR="00D73281">
        <w:t xml:space="preserve"> introduced </w:t>
      </w:r>
      <w:r w:rsidR="001B3D09">
        <w:t xml:space="preserve">two </w:t>
      </w:r>
      <w:r w:rsidR="00D73281">
        <w:t xml:space="preserve">new director positions: </w:t>
      </w:r>
      <w:r w:rsidR="008418C1">
        <w:t xml:space="preserve">a </w:t>
      </w:r>
      <w:r w:rsidR="00D73281">
        <w:t>math</w:t>
      </w:r>
      <w:r w:rsidR="008418C1">
        <w:t>ematics</w:t>
      </w:r>
      <w:r w:rsidR="00D73281">
        <w:t xml:space="preserve"> </w:t>
      </w:r>
      <w:r w:rsidR="008418C1">
        <w:t>and</w:t>
      </w:r>
      <w:r w:rsidR="00D73281">
        <w:t xml:space="preserve"> science curriculum director, and </w:t>
      </w:r>
      <w:r w:rsidR="008418C1">
        <w:t>a DEI</w:t>
      </w:r>
      <w:r w:rsidR="00D73281">
        <w:t xml:space="preserve"> director, with the goals of creating consistency in quality of education and curriculum and diversifying curricular content across the district. Multiple interviewees described the working relationship among key district leaders, including the superintendent, </w:t>
      </w:r>
      <w:r w:rsidR="008418C1">
        <w:t xml:space="preserve">the </w:t>
      </w:r>
      <w:r w:rsidR="00D73281">
        <w:t xml:space="preserve">school committee, and teachers’ association representatives, as positive. A review of district documents and interviews and focus groups with stakeholders showed the following: </w:t>
      </w:r>
    </w:p>
    <w:p w14:paraId="51665CA6" w14:textId="58C1DBB5" w:rsidR="00D73281" w:rsidRPr="00DB2CA4" w:rsidRDefault="00D73281" w:rsidP="00D73281">
      <w:pPr>
        <w:pStyle w:val="Bullet1"/>
      </w:pPr>
      <w:r w:rsidRPr="00D73281">
        <w:rPr>
          <w:rStyle w:val="Bodytextdemi0"/>
        </w:rPr>
        <w:t>Superintendent tenure and leadership</w:t>
      </w:r>
      <w:r w:rsidRPr="008418C1">
        <w:rPr>
          <w:rFonts w:ascii="Franklin Gothic Demi" w:hAnsi="Franklin Gothic Demi"/>
          <w:bCs/>
        </w:rPr>
        <w:t>.</w:t>
      </w:r>
      <w:r>
        <w:t xml:space="preserve"> </w:t>
      </w:r>
      <w:r w:rsidR="00B66D7B">
        <w:t xml:space="preserve">At the time of the onsite review, the </w:t>
      </w:r>
      <w:r>
        <w:t xml:space="preserve">superintendent was </w:t>
      </w:r>
      <w:r w:rsidR="00B66D7B">
        <w:t xml:space="preserve">in his </w:t>
      </w:r>
      <w:r w:rsidR="00DC1F80">
        <w:t xml:space="preserve">seventh </w:t>
      </w:r>
      <w:r w:rsidR="00B66D7B">
        <w:t xml:space="preserve">year </w:t>
      </w:r>
      <w:r>
        <w:t xml:space="preserve">in </w:t>
      </w:r>
      <w:r w:rsidR="00B66D7B">
        <w:t>the role</w:t>
      </w:r>
      <w:r>
        <w:t xml:space="preserve">, having formerly served as the assistant superintendent. He oversees the district’s policies and procedures </w:t>
      </w:r>
      <w:r w:rsidRPr="00DB2CA4">
        <w:t xml:space="preserve">and collaborates with central </w:t>
      </w:r>
      <w:r>
        <w:t>office staff, including the assistant superintendent, directors</w:t>
      </w:r>
      <w:r w:rsidR="008418C1">
        <w:t>/</w:t>
      </w:r>
      <w:r>
        <w:t xml:space="preserve">managers, and coordinators, </w:t>
      </w:r>
      <w:r w:rsidRPr="00DB2CA4">
        <w:t xml:space="preserve">to promote initiatives that support the broader </w:t>
      </w:r>
      <w:r w:rsidR="00E508D7">
        <w:t>BRRSD</w:t>
      </w:r>
      <w:r w:rsidRPr="00DB2CA4">
        <w:t xml:space="preserve"> community. </w:t>
      </w:r>
    </w:p>
    <w:p w14:paraId="5EFD1EE0" w14:textId="4FDE9F8B" w:rsidR="00D73281" w:rsidRPr="00DB2CA4" w:rsidRDefault="00D73281" w:rsidP="00D73281">
      <w:pPr>
        <w:pStyle w:val="Bullet1"/>
      </w:pPr>
      <w:r w:rsidRPr="00D73281">
        <w:rPr>
          <w:rStyle w:val="Bodytextdemi0"/>
        </w:rPr>
        <w:t>School committee structure</w:t>
      </w:r>
      <w:r w:rsidRPr="008418C1">
        <w:rPr>
          <w:rFonts w:ascii="Franklin Gothic Demi" w:hAnsi="Franklin Gothic Demi"/>
        </w:rPr>
        <w:t>.</w:t>
      </w:r>
      <w:r w:rsidRPr="00DB2CA4">
        <w:t xml:space="preserve"> The district is governed by a</w:t>
      </w:r>
      <w:r w:rsidR="008418C1">
        <w:t>n eight-member</w:t>
      </w:r>
      <w:r w:rsidRPr="00DB2CA4">
        <w:t xml:space="preserve"> school committee, </w:t>
      </w:r>
      <w:r w:rsidR="008418C1">
        <w:t xml:space="preserve">which is </w:t>
      </w:r>
      <w:r w:rsidRPr="00DB2CA4">
        <w:t>elected for staggered three-year terms.</w:t>
      </w:r>
    </w:p>
    <w:p w14:paraId="2F9657A9" w14:textId="7EFC854A" w:rsidR="00D73281" w:rsidRDefault="00D73281" w:rsidP="00D73281">
      <w:pPr>
        <w:pStyle w:val="Bullet1"/>
      </w:pPr>
      <w:r w:rsidRPr="00D73281">
        <w:rPr>
          <w:rStyle w:val="Bodytextdemi0"/>
        </w:rPr>
        <w:t>District improvement plan</w:t>
      </w:r>
      <w:r w:rsidRPr="008418C1">
        <w:rPr>
          <w:rFonts w:ascii="Franklin Gothic Demi" w:hAnsi="Franklin Gothic Demi"/>
        </w:rPr>
        <w:t>.</w:t>
      </w:r>
      <w:r w:rsidRPr="00DB2CA4">
        <w:t xml:space="preserve"> The district has a strategic vision </w:t>
      </w:r>
      <w:r>
        <w:t>articulated in</w:t>
      </w:r>
      <w:r w:rsidRPr="00DB2CA4">
        <w:t xml:space="preserve"> the Student Success Plan. </w:t>
      </w:r>
      <w:r w:rsidR="008418C1">
        <w:t>P</w:t>
      </w:r>
      <w:r w:rsidRPr="00DB2CA4">
        <w:t xml:space="preserve">resented to the school committee in </w:t>
      </w:r>
      <w:r w:rsidR="00DC1F80">
        <w:t>2019</w:t>
      </w:r>
      <w:r>
        <w:t>,</w:t>
      </w:r>
      <w:r w:rsidRPr="00DB2CA4">
        <w:t xml:space="preserve"> </w:t>
      </w:r>
      <w:r w:rsidR="008418C1">
        <w:t xml:space="preserve">the Student Success Plan </w:t>
      </w:r>
      <w:r w:rsidRPr="00DB2CA4">
        <w:t>outlines four strategic objectives</w:t>
      </w:r>
      <w:r>
        <w:t>:</w:t>
      </w:r>
      <w:r w:rsidRPr="00DB2CA4">
        <w:t xml:space="preserve"> </w:t>
      </w:r>
      <w:r w:rsidR="008418C1">
        <w:t>s</w:t>
      </w:r>
      <w:r w:rsidR="008418C1" w:rsidRPr="00DB2CA4">
        <w:t xml:space="preserve">afe </w:t>
      </w:r>
      <w:r w:rsidRPr="00DB2CA4">
        <w:t xml:space="preserve">and </w:t>
      </w:r>
      <w:r w:rsidR="008418C1">
        <w:t>s</w:t>
      </w:r>
      <w:r w:rsidR="008418C1" w:rsidRPr="00DB2CA4">
        <w:t xml:space="preserve">upportive </w:t>
      </w:r>
      <w:r w:rsidR="008418C1">
        <w:t>s</w:t>
      </w:r>
      <w:r w:rsidR="008418C1" w:rsidRPr="00DB2CA4">
        <w:t>chools</w:t>
      </w:r>
      <w:r w:rsidRPr="00DB2CA4">
        <w:t xml:space="preserve">, </w:t>
      </w:r>
      <w:r w:rsidR="008418C1">
        <w:t>c</w:t>
      </w:r>
      <w:r w:rsidR="008418C1" w:rsidRPr="00DB2CA4">
        <w:t xml:space="preserve">urriculum </w:t>
      </w:r>
      <w:r w:rsidRPr="00DB2CA4">
        <w:t xml:space="preserve">and </w:t>
      </w:r>
      <w:r w:rsidR="008418C1">
        <w:t>i</w:t>
      </w:r>
      <w:r w:rsidR="008418C1" w:rsidRPr="00DB2CA4">
        <w:t>nstruction</w:t>
      </w:r>
      <w:r w:rsidRPr="00DB2CA4">
        <w:t xml:space="preserve">, </w:t>
      </w:r>
      <w:r w:rsidR="008418C1">
        <w:t>t</w:t>
      </w:r>
      <w:r w:rsidR="008418C1" w:rsidRPr="00DB2CA4">
        <w:t>echnology</w:t>
      </w:r>
      <w:r w:rsidRPr="00DB2CA4">
        <w:t xml:space="preserve">, and </w:t>
      </w:r>
      <w:r w:rsidR="008418C1">
        <w:t>f</w:t>
      </w:r>
      <w:r w:rsidR="008418C1" w:rsidRPr="00DB2CA4">
        <w:t>acilities</w:t>
      </w:r>
      <w:r w:rsidRPr="00DB2CA4">
        <w:t xml:space="preserve">. Interviews </w:t>
      </w:r>
      <w:r>
        <w:t>and a document review</w:t>
      </w:r>
      <w:r w:rsidRPr="00DB2CA4">
        <w:t xml:space="preserve"> </w:t>
      </w:r>
      <w:r>
        <w:t>indicated</w:t>
      </w:r>
      <w:r w:rsidRPr="00DB2CA4">
        <w:t xml:space="preserve"> action plans and</w:t>
      </w:r>
      <w:r w:rsidR="00951B3D">
        <w:t xml:space="preserve"> </w:t>
      </w:r>
      <w:r w:rsidRPr="00DB2CA4">
        <w:t xml:space="preserve">activities that various </w:t>
      </w:r>
      <w:r>
        <w:t>staff</w:t>
      </w:r>
      <w:r w:rsidRPr="00DB2CA4">
        <w:t xml:space="preserve"> in the </w:t>
      </w:r>
      <w:r>
        <w:t>district</w:t>
      </w:r>
      <w:r w:rsidRPr="00DB2CA4">
        <w:t xml:space="preserve"> </w:t>
      </w:r>
      <w:r>
        <w:t>plan</w:t>
      </w:r>
      <w:r w:rsidR="00951B3D">
        <w:t>ned</w:t>
      </w:r>
      <w:r>
        <w:t xml:space="preserve"> to</w:t>
      </w:r>
      <w:r w:rsidRPr="00DB2CA4">
        <w:t xml:space="preserve"> take to support the development of these strategic objectives.</w:t>
      </w:r>
    </w:p>
    <w:p w14:paraId="5CE43C1B" w14:textId="2E3F6810" w:rsidR="00122E93" w:rsidRPr="00DB2CA4" w:rsidRDefault="00122E93" w:rsidP="00122E93">
      <w:pPr>
        <w:pStyle w:val="BodyText"/>
      </w:pPr>
      <w:r>
        <w:t>Table 5 summarizes key strengths and areas for growth in leadership and governance.</w:t>
      </w:r>
    </w:p>
    <w:p w14:paraId="35ADB188" w14:textId="3C20A9F6" w:rsidR="00D73281" w:rsidRPr="00EF76A0" w:rsidRDefault="00D73281" w:rsidP="00D73281">
      <w:pPr>
        <w:pStyle w:val="TableTitle0"/>
      </w:pPr>
      <w:r w:rsidRPr="1F5BACEC">
        <w:t xml:space="preserve">Table </w:t>
      </w:r>
      <w:r>
        <w:t>5</w:t>
      </w:r>
      <w:r w:rsidRPr="1F5BACEC">
        <w:t xml:space="preserve">. Summary of </w:t>
      </w:r>
      <w:r>
        <w:t>K</w:t>
      </w:r>
      <w:r w:rsidRPr="1F5BACEC">
        <w:t xml:space="preserve">ey </w:t>
      </w:r>
      <w:r>
        <w:t>S</w:t>
      </w:r>
      <w:r w:rsidRPr="1F5BACEC">
        <w:t xml:space="preserve">trengths and </w:t>
      </w:r>
      <w:r>
        <w:t>A</w:t>
      </w:r>
      <w:r w:rsidRPr="1F5BACEC">
        <w:t xml:space="preserve">reas for </w:t>
      </w:r>
      <w:r>
        <w:t>G</w:t>
      </w:r>
      <w:r w:rsidRPr="1F5BACEC">
        <w:t>rowth</w:t>
      </w:r>
      <w:r w:rsidR="008418C1">
        <w:t>:</w:t>
      </w:r>
      <w:r w:rsidRPr="1F5BACEC">
        <w:t xml:space="preserve"> Leadership and Governance</w:t>
      </w:r>
      <w:r>
        <w:t xml:space="preserve"> Standard</w:t>
      </w:r>
    </w:p>
    <w:tbl>
      <w:tblPr>
        <w:tblStyle w:val="MSVTable1"/>
        <w:tblW w:w="5000" w:type="pct"/>
        <w:tblLook w:val="04A0" w:firstRow="1" w:lastRow="0" w:firstColumn="1" w:lastColumn="0" w:noHBand="0" w:noVBand="1"/>
      </w:tblPr>
      <w:tblGrid>
        <w:gridCol w:w="1508"/>
        <w:gridCol w:w="3917"/>
        <w:gridCol w:w="3919"/>
      </w:tblGrid>
      <w:tr w:rsidR="00D73281" w:rsidRPr="00AD22A8" w14:paraId="4BE602E0" w14:textId="77777777" w:rsidTr="008D46D8">
        <w:trPr>
          <w:cnfStyle w:val="100000000000" w:firstRow="1" w:lastRow="0" w:firstColumn="0" w:lastColumn="0" w:oddVBand="0" w:evenVBand="0" w:oddHBand="0" w:evenHBand="0" w:firstRowFirstColumn="0" w:firstRowLastColumn="0" w:lastRowFirstColumn="0" w:lastRowLastColumn="0"/>
          <w:tblHeader/>
        </w:trPr>
        <w:tc>
          <w:tcPr>
            <w:tcW w:w="807" w:type="pct"/>
          </w:tcPr>
          <w:p w14:paraId="63807EA7" w14:textId="77777777" w:rsidR="00D73281" w:rsidRPr="00D73281" w:rsidRDefault="00D73281" w:rsidP="00D73281">
            <w:pPr>
              <w:pStyle w:val="TableColHeadingLeft"/>
            </w:pPr>
            <w:r w:rsidRPr="00D73281">
              <w:t>Indicator</w:t>
            </w:r>
          </w:p>
        </w:tc>
        <w:tc>
          <w:tcPr>
            <w:tcW w:w="2096" w:type="pct"/>
          </w:tcPr>
          <w:p w14:paraId="5387BB1D" w14:textId="77777777" w:rsidR="00D73281" w:rsidRPr="00D73281" w:rsidRDefault="00D73281" w:rsidP="00D73281">
            <w:pPr>
              <w:pStyle w:val="TableColHeadingCenter"/>
            </w:pPr>
            <w:r w:rsidRPr="00D73281">
              <w:t>Strengths</w:t>
            </w:r>
          </w:p>
        </w:tc>
        <w:tc>
          <w:tcPr>
            <w:tcW w:w="2097" w:type="pct"/>
          </w:tcPr>
          <w:p w14:paraId="19221756" w14:textId="4C2528A5" w:rsidR="00D73281" w:rsidRPr="00D73281" w:rsidRDefault="00D73281" w:rsidP="00D73281">
            <w:pPr>
              <w:pStyle w:val="TableColHeadingCenter"/>
            </w:pPr>
            <w:r w:rsidRPr="00D73281">
              <w:t xml:space="preserve">Areas for </w:t>
            </w:r>
            <w:r w:rsidR="008418C1">
              <w:t>g</w:t>
            </w:r>
            <w:r w:rsidRPr="00D73281">
              <w:t>rowth</w:t>
            </w:r>
          </w:p>
        </w:tc>
      </w:tr>
      <w:tr w:rsidR="00D73281" w14:paraId="026A78E5" w14:textId="77777777" w:rsidTr="008D46D8">
        <w:trPr>
          <w:cnfStyle w:val="000000100000" w:firstRow="0" w:lastRow="0" w:firstColumn="0" w:lastColumn="0" w:oddVBand="0" w:evenVBand="0" w:oddHBand="1" w:evenHBand="0" w:firstRowFirstColumn="0" w:firstRowLastColumn="0" w:lastRowFirstColumn="0" w:lastRowLastColumn="0"/>
        </w:trPr>
        <w:tc>
          <w:tcPr>
            <w:tcW w:w="807" w:type="pct"/>
          </w:tcPr>
          <w:p w14:paraId="520933E6" w14:textId="1CB6498E" w:rsidR="00D73281" w:rsidRPr="00F45068" w:rsidRDefault="00D73281" w:rsidP="00D73281">
            <w:pPr>
              <w:pStyle w:val="TableSubheading"/>
              <w:rPr>
                <w:bdr w:val="none" w:sz="0" w:space="0" w:color="auto" w:frame="1"/>
              </w:rPr>
            </w:pPr>
            <w:r w:rsidRPr="00F45068">
              <w:rPr>
                <w:bdr w:val="none" w:sz="0" w:space="0" w:color="auto" w:frame="1"/>
              </w:rPr>
              <w:t xml:space="preserve">School </w:t>
            </w:r>
            <w:r w:rsidR="008418C1">
              <w:rPr>
                <w:bdr w:val="none" w:sz="0" w:space="0" w:color="auto" w:frame="1"/>
              </w:rPr>
              <w:t>c</w:t>
            </w:r>
            <w:r w:rsidRPr="00F45068">
              <w:rPr>
                <w:bdr w:val="none" w:sz="0" w:space="0" w:color="auto" w:frame="1"/>
              </w:rPr>
              <w:t xml:space="preserve">ommittee </w:t>
            </w:r>
            <w:r w:rsidR="008418C1">
              <w:rPr>
                <w:bdr w:val="none" w:sz="0" w:space="0" w:color="auto" w:frame="1"/>
              </w:rPr>
              <w:t>g</w:t>
            </w:r>
            <w:r w:rsidRPr="00F45068">
              <w:rPr>
                <w:bdr w:val="none" w:sz="0" w:space="0" w:color="auto" w:frame="1"/>
              </w:rPr>
              <w:t>overnance</w:t>
            </w:r>
          </w:p>
        </w:tc>
        <w:tc>
          <w:tcPr>
            <w:tcW w:w="2096" w:type="pct"/>
          </w:tcPr>
          <w:p w14:paraId="4618E74E" w14:textId="18307B92" w:rsidR="00D73281" w:rsidRPr="006F543E" w:rsidRDefault="00D73281" w:rsidP="00D73281">
            <w:pPr>
              <w:pStyle w:val="TableBullet1"/>
              <w:rPr>
                <w:b/>
              </w:rPr>
            </w:pPr>
            <w:r>
              <w:t>Members u</w:t>
            </w:r>
            <w:r w:rsidRPr="006F543E">
              <w:t>se</w:t>
            </w:r>
            <w:r>
              <w:t xml:space="preserve"> the Student Success Plan to guide efforts to improve student outcomes, with a particular focus on the district’s equity goals.</w:t>
            </w:r>
          </w:p>
          <w:p w14:paraId="446E72A1" w14:textId="77777777" w:rsidR="00D73281" w:rsidRDefault="00D73281" w:rsidP="00D73281">
            <w:pPr>
              <w:pStyle w:val="TableBullet1"/>
              <w:rPr>
                <w:rFonts w:asciiTheme="minorEastAsia" w:eastAsiaTheme="minorEastAsia" w:hAnsiTheme="minorEastAsia" w:cstheme="minorEastAsia"/>
                <w:b/>
                <w:szCs w:val="20"/>
              </w:rPr>
            </w:pPr>
            <w:r>
              <w:t>Members have a collaborative working relationship with each other, the superintendent, other district leaders, and municipal leaders.</w:t>
            </w:r>
          </w:p>
          <w:p w14:paraId="5C30556A" w14:textId="17013F3F" w:rsidR="00D73281" w:rsidRPr="006F543E" w:rsidRDefault="00D73281" w:rsidP="00D73281">
            <w:pPr>
              <w:pStyle w:val="TableBullet1"/>
              <w:rPr>
                <w:rFonts w:asciiTheme="minorEastAsia" w:eastAsiaTheme="minorEastAsia" w:hAnsiTheme="minorEastAsia" w:cstheme="minorEastAsia"/>
                <w:b/>
                <w:szCs w:val="20"/>
                <w:bdr w:val="none" w:sz="0" w:space="0" w:color="auto" w:frame="1"/>
              </w:rPr>
            </w:pPr>
            <w:r>
              <w:t xml:space="preserve">The committee ensures prudent financial management and spending in accordance with the </w:t>
            </w:r>
            <w:r w:rsidR="008418C1">
              <w:t xml:space="preserve">approved </w:t>
            </w:r>
            <w:r>
              <w:t>budget.</w:t>
            </w:r>
          </w:p>
          <w:p w14:paraId="4549B5EC" w14:textId="3858EFEC" w:rsidR="00D73281" w:rsidRPr="00D567E1" w:rsidRDefault="00D73281" w:rsidP="00D73281">
            <w:pPr>
              <w:pStyle w:val="TableBullet1"/>
              <w:rPr>
                <w:rFonts w:asciiTheme="minorEastAsia" w:eastAsiaTheme="minorEastAsia" w:hAnsiTheme="minorEastAsia" w:cstheme="minorEastAsia"/>
                <w:b/>
                <w:szCs w:val="20"/>
                <w:bdr w:val="none" w:sz="0" w:space="0" w:color="auto" w:frame="1"/>
              </w:rPr>
            </w:pPr>
            <w:r>
              <w:t>M</w:t>
            </w:r>
            <w:r w:rsidRPr="006F543E">
              <w:t xml:space="preserve">embers use four </w:t>
            </w:r>
            <w:r>
              <w:t>measur</w:t>
            </w:r>
            <w:r w:rsidRPr="006F543E">
              <w:t>able goals to evaluate the superintendent’s performance</w:t>
            </w:r>
            <w:r>
              <w:t>.</w:t>
            </w:r>
          </w:p>
        </w:tc>
        <w:tc>
          <w:tcPr>
            <w:tcW w:w="2097" w:type="pct"/>
          </w:tcPr>
          <w:p w14:paraId="37D50696" w14:textId="795E9BA6" w:rsidR="00D73281" w:rsidRPr="00D567E1" w:rsidRDefault="00D73281" w:rsidP="00D73281">
            <w:pPr>
              <w:pStyle w:val="TableBullet1"/>
              <w:rPr>
                <w:rFonts w:asciiTheme="minorEastAsia" w:eastAsiaTheme="minorEastAsia" w:hAnsiTheme="minorEastAsia" w:cstheme="minorEastAsia"/>
                <w:b/>
                <w:szCs w:val="20"/>
                <w:bdr w:val="none" w:sz="0" w:space="0" w:color="auto" w:frame="1"/>
              </w:rPr>
            </w:pPr>
            <w:r>
              <w:rPr>
                <w:bdr w:val="none" w:sz="0" w:space="0" w:color="auto" w:frame="1"/>
              </w:rPr>
              <w:t>Continue to investigate ways to increase the student advisory council’s participation in the school committee’s executive sessions</w:t>
            </w:r>
            <w:r w:rsidR="008418C1">
              <w:rPr>
                <w:bdr w:val="none" w:sz="0" w:space="0" w:color="auto" w:frame="1"/>
              </w:rPr>
              <w:t>.</w:t>
            </w:r>
          </w:p>
        </w:tc>
      </w:tr>
      <w:tr w:rsidR="00D73281" w14:paraId="1891F7CB" w14:textId="77777777" w:rsidTr="008D46D8">
        <w:tc>
          <w:tcPr>
            <w:tcW w:w="807" w:type="pct"/>
          </w:tcPr>
          <w:p w14:paraId="49AC98D8" w14:textId="3A796FBF" w:rsidR="00D73281" w:rsidRPr="00F45068" w:rsidRDefault="00D73281" w:rsidP="00D73281">
            <w:pPr>
              <w:pStyle w:val="TableSubheading"/>
              <w:rPr>
                <w:bdr w:val="none" w:sz="0" w:space="0" w:color="auto" w:frame="1"/>
              </w:rPr>
            </w:pPr>
            <w:r w:rsidRPr="00F45068">
              <w:rPr>
                <w:bdr w:val="none" w:sz="0" w:space="0" w:color="auto" w:frame="1"/>
              </w:rPr>
              <w:t xml:space="preserve">District and </w:t>
            </w:r>
            <w:r w:rsidR="008418C1">
              <w:rPr>
                <w:bdr w:val="none" w:sz="0" w:space="0" w:color="auto" w:frame="1"/>
              </w:rPr>
              <w:t>s</w:t>
            </w:r>
            <w:r w:rsidRPr="00F45068">
              <w:rPr>
                <w:bdr w:val="none" w:sz="0" w:space="0" w:color="auto" w:frame="1"/>
              </w:rPr>
              <w:t xml:space="preserve">chool </w:t>
            </w:r>
            <w:r w:rsidR="008418C1">
              <w:rPr>
                <w:bdr w:val="none" w:sz="0" w:space="0" w:color="auto" w:frame="1"/>
              </w:rPr>
              <w:t>l</w:t>
            </w:r>
            <w:r w:rsidRPr="00F45068">
              <w:rPr>
                <w:bdr w:val="none" w:sz="0" w:space="0" w:color="auto" w:frame="1"/>
              </w:rPr>
              <w:t>eadership</w:t>
            </w:r>
          </w:p>
        </w:tc>
        <w:tc>
          <w:tcPr>
            <w:tcW w:w="2096" w:type="pct"/>
          </w:tcPr>
          <w:p w14:paraId="7D708463" w14:textId="77777777" w:rsidR="00D73281" w:rsidRPr="006F543E" w:rsidRDefault="00D73281" w:rsidP="00D73281">
            <w:pPr>
              <w:pStyle w:val="TableBullet1"/>
              <w:rPr>
                <w:rFonts w:asciiTheme="minorEastAsia" w:eastAsiaTheme="minorEastAsia" w:hAnsiTheme="minorEastAsia" w:cstheme="minorEastAsia"/>
                <w:b/>
                <w:szCs w:val="20"/>
                <w:bdr w:val="none" w:sz="0" w:space="0" w:color="auto" w:frame="1"/>
              </w:rPr>
            </w:pPr>
            <w:r w:rsidRPr="006F543E">
              <w:t>School committee members and other district leaders work diligently to ensure that all stakeholders have a voice about district issues.</w:t>
            </w:r>
          </w:p>
          <w:p w14:paraId="6093CCB7" w14:textId="77777777" w:rsidR="00D73281" w:rsidRPr="00140929" w:rsidRDefault="00D73281" w:rsidP="00D73281">
            <w:pPr>
              <w:pStyle w:val="TableBullet1"/>
              <w:rPr>
                <w:rFonts w:asciiTheme="minorEastAsia" w:eastAsiaTheme="minorEastAsia" w:hAnsiTheme="minorEastAsia" w:cstheme="minorEastAsia"/>
                <w:b/>
                <w:szCs w:val="20"/>
                <w:bdr w:val="none" w:sz="0" w:space="0" w:color="auto" w:frame="1"/>
              </w:rPr>
            </w:pPr>
            <w:r w:rsidRPr="006F543E">
              <w:t xml:space="preserve">School leaders </w:t>
            </w:r>
            <w:r>
              <w:t>feel</w:t>
            </w:r>
            <w:r w:rsidRPr="006F543E">
              <w:t xml:space="preserve"> supported by district leaders and ha</w:t>
            </w:r>
            <w:r>
              <w:t>ve</w:t>
            </w:r>
            <w:r w:rsidRPr="006F543E">
              <w:t xml:space="preserve"> a sense of autonomy.</w:t>
            </w:r>
          </w:p>
        </w:tc>
        <w:tc>
          <w:tcPr>
            <w:tcW w:w="2097" w:type="pct"/>
          </w:tcPr>
          <w:p w14:paraId="212160F9" w14:textId="0336956F" w:rsidR="00D73281" w:rsidRDefault="008418C1" w:rsidP="00D73281">
            <w:pPr>
              <w:pStyle w:val="TableBullet1"/>
              <w:rPr>
                <w:rFonts w:asciiTheme="minorEastAsia" w:eastAsiaTheme="minorEastAsia" w:hAnsiTheme="minorEastAsia" w:cstheme="minorEastAsia"/>
                <w:b/>
                <w:szCs w:val="20"/>
              </w:rPr>
            </w:pPr>
            <w:r>
              <w:t>I</w:t>
            </w:r>
            <w:r w:rsidRPr="006F543E">
              <w:t>ncreas</w:t>
            </w:r>
            <w:r>
              <w:t>e</w:t>
            </w:r>
            <w:r w:rsidRPr="006F543E">
              <w:t xml:space="preserve"> </w:t>
            </w:r>
            <w:r w:rsidR="00D73281" w:rsidRPr="006F543E">
              <w:t>leadership opportunities for teachers</w:t>
            </w:r>
            <w:r w:rsidR="00D73281">
              <w:t>.</w:t>
            </w:r>
          </w:p>
        </w:tc>
      </w:tr>
      <w:tr w:rsidR="00D73281" w14:paraId="4D1CBF79" w14:textId="77777777" w:rsidTr="008D46D8">
        <w:trPr>
          <w:cnfStyle w:val="000000100000" w:firstRow="0" w:lastRow="0" w:firstColumn="0" w:lastColumn="0" w:oddVBand="0" w:evenVBand="0" w:oddHBand="1" w:evenHBand="0" w:firstRowFirstColumn="0" w:firstRowLastColumn="0" w:lastRowFirstColumn="0" w:lastRowLastColumn="0"/>
        </w:trPr>
        <w:tc>
          <w:tcPr>
            <w:tcW w:w="807" w:type="pct"/>
          </w:tcPr>
          <w:p w14:paraId="32DBD73A" w14:textId="5063099F" w:rsidR="00D73281" w:rsidRPr="00F45068" w:rsidRDefault="00D73281" w:rsidP="00D73281">
            <w:pPr>
              <w:pStyle w:val="TableSubheading"/>
              <w:rPr>
                <w:bdr w:val="none" w:sz="0" w:space="0" w:color="auto" w:frame="1"/>
              </w:rPr>
            </w:pPr>
            <w:r w:rsidRPr="00F45068">
              <w:rPr>
                <w:bdr w:val="none" w:sz="0" w:space="0" w:color="auto" w:frame="1"/>
              </w:rPr>
              <w:t xml:space="preserve">District and </w:t>
            </w:r>
            <w:r w:rsidR="008418C1">
              <w:rPr>
                <w:bdr w:val="none" w:sz="0" w:space="0" w:color="auto" w:frame="1"/>
              </w:rPr>
              <w:t>s</w:t>
            </w:r>
            <w:r w:rsidRPr="00F45068">
              <w:rPr>
                <w:bdr w:val="none" w:sz="0" w:space="0" w:color="auto" w:frame="1"/>
              </w:rPr>
              <w:t xml:space="preserve">chool </w:t>
            </w:r>
            <w:r w:rsidR="008418C1">
              <w:rPr>
                <w:bdr w:val="none" w:sz="0" w:space="0" w:color="auto" w:frame="1"/>
              </w:rPr>
              <w:t>i</w:t>
            </w:r>
            <w:r w:rsidRPr="00F45068">
              <w:rPr>
                <w:bdr w:val="none" w:sz="0" w:space="0" w:color="auto" w:frame="1"/>
              </w:rPr>
              <w:t xml:space="preserve">mprovement </w:t>
            </w:r>
            <w:r w:rsidR="008418C1">
              <w:rPr>
                <w:bdr w:val="none" w:sz="0" w:space="0" w:color="auto" w:frame="1"/>
              </w:rPr>
              <w:t>p</w:t>
            </w:r>
            <w:r w:rsidRPr="00F45068">
              <w:rPr>
                <w:bdr w:val="none" w:sz="0" w:space="0" w:color="auto" w:frame="1"/>
              </w:rPr>
              <w:t>lanning</w:t>
            </w:r>
          </w:p>
        </w:tc>
        <w:tc>
          <w:tcPr>
            <w:tcW w:w="2096" w:type="pct"/>
          </w:tcPr>
          <w:p w14:paraId="36DC938E" w14:textId="0274E844" w:rsidR="00D73281" w:rsidRDefault="00D73281" w:rsidP="00D73281">
            <w:pPr>
              <w:pStyle w:val="TableBullet1"/>
              <w:rPr>
                <w:rFonts w:asciiTheme="minorEastAsia" w:eastAsiaTheme="minorEastAsia" w:hAnsiTheme="minorEastAsia" w:cstheme="minorEastAsia"/>
                <w:b/>
                <w:szCs w:val="20"/>
                <w:bdr w:val="none" w:sz="0" w:space="0" w:color="auto" w:frame="1"/>
              </w:rPr>
            </w:pPr>
            <w:r>
              <w:t>District leaders, including school committee members and school leaders, developed the Student Success Plan.</w:t>
            </w:r>
          </w:p>
        </w:tc>
        <w:tc>
          <w:tcPr>
            <w:tcW w:w="2097" w:type="pct"/>
          </w:tcPr>
          <w:p w14:paraId="47156D00" w14:textId="77777777" w:rsidR="00D73281" w:rsidRPr="006F543E" w:rsidRDefault="00D73281" w:rsidP="00D73281">
            <w:pPr>
              <w:pStyle w:val="TableBullet1"/>
              <w:rPr>
                <w:rFonts w:asciiTheme="minorEastAsia" w:eastAsiaTheme="minorEastAsia" w:hAnsiTheme="minorEastAsia" w:cstheme="minorEastAsia"/>
                <w:b/>
                <w:szCs w:val="20"/>
                <w:bdr w:val="none" w:sz="0" w:space="0" w:color="auto" w:frame="1"/>
              </w:rPr>
            </w:pPr>
            <w:r>
              <w:t xml:space="preserve">Involve students and families in the development of improvement plans. </w:t>
            </w:r>
          </w:p>
          <w:p w14:paraId="1C037E9B" w14:textId="55E6BCAF" w:rsidR="00D73281" w:rsidRDefault="00D73281" w:rsidP="00D73281">
            <w:pPr>
              <w:pStyle w:val="TableBullet1"/>
              <w:rPr>
                <w:rFonts w:asciiTheme="minorEastAsia" w:eastAsiaTheme="minorEastAsia" w:hAnsiTheme="minorEastAsia" w:cstheme="minorEastAsia"/>
                <w:b/>
                <w:szCs w:val="20"/>
                <w:bdr w:val="none" w:sz="0" w:space="0" w:color="auto" w:frame="1"/>
              </w:rPr>
            </w:pPr>
            <w:r>
              <w:t xml:space="preserve">Base </w:t>
            </w:r>
            <w:r w:rsidR="00A836B7">
              <w:t xml:space="preserve">improvement </w:t>
            </w:r>
            <w:r>
              <w:t>plans on an analysis of historical, longitudinal, and disaggregated student data.</w:t>
            </w:r>
          </w:p>
        </w:tc>
      </w:tr>
      <w:tr w:rsidR="00D73281" w14:paraId="60BC325B" w14:textId="77777777" w:rsidTr="008D46D8">
        <w:tc>
          <w:tcPr>
            <w:tcW w:w="807" w:type="pct"/>
          </w:tcPr>
          <w:p w14:paraId="62EA6384" w14:textId="59FF2176" w:rsidR="00D73281" w:rsidRPr="00F45068" w:rsidRDefault="00D73281" w:rsidP="00D73281">
            <w:pPr>
              <w:pStyle w:val="TableSubheading"/>
              <w:rPr>
                <w:bdr w:val="none" w:sz="0" w:space="0" w:color="auto" w:frame="1"/>
              </w:rPr>
            </w:pPr>
            <w:r w:rsidRPr="00F45068">
              <w:rPr>
                <w:bdr w:val="none" w:sz="0" w:space="0" w:color="auto" w:frame="1"/>
              </w:rPr>
              <w:t xml:space="preserve">Budget </w:t>
            </w:r>
            <w:r w:rsidR="008418C1">
              <w:rPr>
                <w:bdr w:val="none" w:sz="0" w:space="0" w:color="auto" w:frame="1"/>
              </w:rPr>
              <w:t>d</w:t>
            </w:r>
            <w:r w:rsidRPr="00F45068">
              <w:rPr>
                <w:bdr w:val="none" w:sz="0" w:space="0" w:color="auto" w:frame="1"/>
              </w:rPr>
              <w:t>evelopment</w:t>
            </w:r>
          </w:p>
        </w:tc>
        <w:tc>
          <w:tcPr>
            <w:tcW w:w="2096" w:type="pct"/>
          </w:tcPr>
          <w:p w14:paraId="54F8A1A2" w14:textId="77777777" w:rsidR="00D73281" w:rsidRDefault="00D73281" w:rsidP="00D73281">
            <w:pPr>
              <w:pStyle w:val="TableBullet1"/>
              <w:rPr>
                <w:rFonts w:asciiTheme="minorEastAsia" w:eastAsiaTheme="minorEastAsia" w:hAnsiTheme="minorEastAsia" w:cstheme="minorEastAsia"/>
                <w:b/>
                <w:szCs w:val="20"/>
              </w:rPr>
            </w:pPr>
            <w:r>
              <w:t>District and school leaders work together to develop a budget through a participatory and transparent process, with a focus on equity.</w:t>
            </w:r>
          </w:p>
        </w:tc>
        <w:tc>
          <w:tcPr>
            <w:tcW w:w="2097" w:type="pct"/>
          </w:tcPr>
          <w:p w14:paraId="615DA628" w14:textId="77777777" w:rsidR="00D73281" w:rsidRDefault="00D73281" w:rsidP="00D73281">
            <w:pPr>
              <w:pStyle w:val="TableBullet1"/>
              <w:rPr>
                <w:rFonts w:asciiTheme="minorEastAsia" w:eastAsiaTheme="minorEastAsia" w:hAnsiTheme="minorEastAsia" w:cstheme="minorEastAsia"/>
                <w:b/>
                <w:szCs w:val="20"/>
              </w:rPr>
            </w:pPr>
            <w:r w:rsidRPr="006F543E">
              <w:rPr>
                <w:rStyle w:val="PageNumber"/>
                <w:bCs/>
              </w:rPr>
              <w:t>Carefully consider how current resource allocation directly supports strategic improvement and what reallocations may be</w:t>
            </w:r>
            <w:r w:rsidRPr="001B1C4D">
              <w:rPr>
                <w:rStyle w:val="PageNumber"/>
              </w:rPr>
              <w:t xml:space="preserve"> </w:t>
            </w:r>
            <w:r w:rsidRPr="006F543E">
              <w:rPr>
                <w:rStyle w:val="PageNumber"/>
                <w:bCs/>
              </w:rPr>
              <w:t>needed.</w:t>
            </w:r>
          </w:p>
        </w:tc>
      </w:tr>
    </w:tbl>
    <w:p w14:paraId="2EE4C77E" w14:textId="77777777" w:rsidR="00D73281" w:rsidRDefault="00D73281" w:rsidP="00D73281">
      <w:pPr>
        <w:pStyle w:val="Heading3"/>
      </w:pPr>
      <w:r>
        <w:t>School Committee Governance</w:t>
      </w:r>
    </w:p>
    <w:p w14:paraId="19C5FEF9" w14:textId="62DF5C59" w:rsidR="00D73281" w:rsidRPr="00C74768" w:rsidRDefault="00884715" w:rsidP="00D73281">
      <w:pPr>
        <w:pStyle w:val="BodyTextposthead"/>
      </w:pPr>
      <w:r>
        <w:t>I</w:t>
      </w:r>
      <w:r w:rsidR="00D73281">
        <w:t xml:space="preserve">nterviews, focus groups, and </w:t>
      </w:r>
      <w:r>
        <w:t xml:space="preserve">a </w:t>
      </w:r>
      <w:r w:rsidR="00D73281">
        <w:t>document review indicate</w:t>
      </w:r>
      <w:r>
        <w:t>d</w:t>
      </w:r>
      <w:r w:rsidR="00D73281">
        <w:t xml:space="preserve"> that the </w:t>
      </w:r>
      <w:r w:rsidR="008418C1">
        <w:t xml:space="preserve">BRRSD </w:t>
      </w:r>
      <w:r w:rsidR="00D73281">
        <w:t xml:space="preserve">school committee </w:t>
      </w:r>
      <w:r>
        <w:t xml:space="preserve">fulfilled </w:t>
      </w:r>
      <w:r w:rsidR="00D73281">
        <w:t xml:space="preserve">its responsibilities under Massachusetts laws and regulations. </w:t>
      </w:r>
      <w:r w:rsidR="008418C1">
        <w:t>S</w:t>
      </w:r>
      <w:r w:rsidR="00D73281">
        <w:t xml:space="preserve">chool committee </w:t>
      </w:r>
      <w:r w:rsidR="008141BD">
        <w:t>members and other</w:t>
      </w:r>
      <w:r w:rsidR="00D73281">
        <w:t xml:space="preserve"> district leaders </w:t>
      </w:r>
      <w:r w:rsidR="003E6BF2">
        <w:t>make decisions with</w:t>
      </w:r>
      <w:r w:rsidR="00D73281">
        <w:t xml:space="preserve"> student outcomes</w:t>
      </w:r>
      <w:r w:rsidR="003E6BF2">
        <w:t xml:space="preserve"> in mind</w:t>
      </w:r>
      <w:r w:rsidR="00D73281">
        <w:t xml:space="preserve">. Thus, </w:t>
      </w:r>
      <w:r w:rsidR="008418C1">
        <w:t>BRRSD</w:t>
      </w:r>
      <w:r w:rsidR="00D73281">
        <w:t xml:space="preserve"> serves as an advocate for meeting students’ needs. The school committee uses the </w:t>
      </w:r>
      <w:r w:rsidR="008418C1">
        <w:t xml:space="preserve">Student Success Plan </w:t>
      </w:r>
      <w:r w:rsidR="00D73281">
        <w:t>to guide these efforts</w:t>
      </w:r>
      <w:r w:rsidR="008418C1">
        <w:t>,</w:t>
      </w:r>
      <w:r w:rsidR="00D73281">
        <w:t xml:space="preserve"> with a particular focus on the district’s equity goals. </w:t>
      </w:r>
      <w:r w:rsidR="008418C1">
        <w:t>S</w:t>
      </w:r>
      <w:r w:rsidR="00D73281">
        <w:t>ystems</w:t>
      </w:r>
      <w:r w:rsidR="008418C1">
        <w:t xml:space="preserve"> are</w:t>
      </w:r>
      <w:r w:rsidR="00D73281">
        <w:t xml:space="preserve"> in place to facilitate feedback and communication between the superintendent, the teachers’ association, and the community. </w:t>
      </w:r>
    </w:p>
    <w:p w14:paraId="5BD353E6" w14:textId="14EB72F5" w:rsidR="00D73281" w:rsidRDefault="00D73281" w:rsidP="00D73281">
      <w:pPr>
        <w:pStyle w:val="BodyText"/>
        <w:rPr>
          <w:b/>
          <w:bCs/>
        </w:rPr>
      </w:pPr>
      <w:r>
        <w:t>Interviews with school committee members and district leaders and a review of recent administrative council meeting agendas indicated that the committee has been involved in the development of the Student Success Plan. The committee also</w:t>
      </w:r>
      <w:r w:rsidR="008418C1">
        <w:t xml:space="preserve"> </w:t>
      </w:r>
      <w:r w:rsidR="00A42B2A">
        <w:t>regularly</w:t>
      </w:r>
      <w:r>
        <w:t xml:space="preserve"> </w:t>
      </w:r>
      <w:r w:rsidR="00A42B2A">
        <w:t xml:space="preserve">updates </w:t>
      </w:r>
      <w:r>
        <w:t>the community about progress and alignment toward the goals outlined in the Student Success Plan. School committee members involve community members by allowing them to virtually attend meetings and gathering feedback from the community. School committee members and other district leaders focus on equity in the district by requiring new curriculum coordinators to review the curriculum and curricular resources to ensure that they are inclusive of all students. Interviews and a review of the district’s 2021</w:t>
      </w:r>
      <w:r w:rsidR="007F6DBC">
        <w:t>-</w:t>
      </w:r>
      <w:r>
        <w:t xml:space="preserve">2022 approved budget indicated that district leaders also hired a new district DEI coordinator to aid their efforts in fostering a more diverse, equitable, and inclusive culture. A review of 2021 school committee meeting minutes indicated that committee members </w:t>
      </w:r>
      <w:r w:rsidR="008418C1">
        <w:t xml:space="preserve">also </w:t>
      </w:r>
      <w:r>
        <w:t>have been working to make their policies and procedures equitable and inclusive, including Policy BEDH</w:t>
      </w:r>
      <w:r w:rsidR="007F6DBC">
        <w:t>,</w:t>
      </w:r>
      <w:r>
        <w:t xml:space="preserve"> </w:t>
      </w:r>
      <w:r w:rsidR="008418C1">
        <w:t>“</w:t>
      </w:r>
      <w:r>
        <w:t>Public Participation at School Committee Meetings.</w:t>
      </w:r>
      <w:r w:rsidR="008418C1">
        <w:t>”</w:t>
      </w:r>
      <w:r>
        <w:t xml:space="preserve"> These efforts at creating a sustainable foundation for equity and inclusion </w:t>
      </w:r>
      <w:r w:rsidR="008418C1">
        <w:t>are</w:t>
      </w:r>
      <w:r>
        <w:t xml:space="preserve"> an area of strength. </w:t>
      </w:r>
    </w:p>
    <w:p w14:paraId="5546764B" w14:textId="3A37ECFA" w:rsidR="00D73281" w:rsidRPr="007D32BE" w:rsidRDefault="00D73281" w:rsidP="00D73281">
      <w:pPr>
        <w:pStyle w:val="BodyText"/>
      </w:pPr>
      <w:r w:rsidRPr="006F543E">
        <w:t>School</w:t>
      </w:r>
      <w:r>
        <w:rPr>
          <w:b/>
          <w:bCs/>
        </w:rPr>
        <w:t xml:space="preserve"> </w:t>
      </w:r>
      <w:r w:rsidRPr="006F543E">
        <w:t>committee</w:t>
      </w:r>
      <w:r>
        <w:t xml:space="preserve"> members and other district leaders have </w:t>
      </w:r>
      <w:r w:rsidR="008418C1">
        <w:t>established</w:t>
      </w:r>
      <w:r>
        <w:t xml:space="preserve"> multiple systems of communication and collaboration. School committee members told the review team that they maintained open communication with the superintendent and provided feedback during meetings and through email and discussed urgent matters </w:t>
      </w:r>
      <w:r w:rsidR="008418C1">
        <w:t>by</w:t>
      </w:r>
      <w:r>
        <w:t xml:space="preserve"> telephone. Members also maintain constant communication with municipal leaders</w:t>
      </w:r>
      <w:r w:rsidR="008418C1">
        <w:t>,</w:t>
      </w:r>
      <w:r>
        <w:t xml:space="preserve"> such as the town administrators. A review of school committee meeting minutes indicated that the committee has provided opportunities for students to share meaningful input into decision making through the student advisory council. School committee members </w:t>
      </w:r>
      <w:r w:rsidR="008418C1">
        <w:t xml:space="preserve">also </w:t>
      </w:r>
      <w:r>
        <w:t xml:space="preserve">are investigating ways </w:t>
      </w:r>
      <w:r w:rsidR="00A42B2A">
        <w:t xml:space="preserve">in which </w:t>
      </w:r>
      <w:r>
        <w:t xml:space="preserve">they can increase the student advisory council’s participation in these executive sessions. These examples of promoting positive working relationships among </w:t>
      </w:r>
      <w:r w:rsidR="00072AD1">
        <w:t>stakeholders</w:t>
      </w:r>
      <w:r>
        <w:t xml:space="preserve"> are an area of strength in the district.</w:t>
      </w:r>
    </w:p>
    <w:p w14:paraId="0B350FFD" w14:textId="6217398B" w:rsidR="00D73281" w:rsidRPr="007D32BE" w:rsidRDefault="00072AD1" w:rsidP="00D73281">
      <w:pPr>
        <w:pStyle w:val="BodyText"/>
      </w:pPr>
      <w:r>
        <w:t>Focus groups and a</w:t>
      </w:r>
      <w:r w:rsidR="00D73281">
        <w:t xml:space="preserve"> document </w:t>
      </w:r>
      <w:r>
        <w:t>review indicated that</w:t>
      </w:r>
      <w:r w:rsidR="00D73281">
        <w:t xml:space="preserve"> t</w:t>
      </w:r>
      <w:r w:rsidR="00D73281" w:rsidRPr="001D6D7A">
        <w:t>he</w:t>
      </w:r>
      <w:r w:rsidR="00D73281">
        <w:t xml:space="preserve"> school committee </w:t>
      </w:r>
      <w:r>
        <w:t xml:space="preserve">worked </w:t>
      </w:r>
      <w:r w:rsidR="00D73281">
        <w:t xml:space="preserve">with district leaders to develop budgets and policies, using a process that </w:t>
      </w:r>
      <w:r w:rsidR="00672651">
        <w:t xml:space="preserve">ensured </w:t>
      </w:r>
      <w:r w:rsidR="00D73281">
        <w:t>they remain</w:t>
      </w:r>
      <w:r w:rsidR="00672651">
        <w:t>ed</w:t>
      </w:r>
      <w:r w:rsidR="00D73281">
        <w:t xml:space="preserve"> fiscally responsible in a way that </w:t>
      </w:r>
      <w:r w:rsidR="00672651">
        <w:t xml:space="preserve">aligned </w:t>
      </w:r>
      <w:r w:rsidR="00D73281">
        <w:t xml:space="preserve">with community expectations as well as in accordance with the approved budget. A review of school committee meeting minutes indicated that members used four measurable goals that tie into the Student Success Plan to evaluate the superintendent’s performance at the middle and end of the school year. </w:t>
      </w:r>
    </w:p>
    <w:p w14:paraId="0DB3103D" w14:textId="77777777" w:rsidR="00D73281" w:rsidRDefault="00D73281" w:rsidP="00D73281">
      <w:pPr>
        <w:pStyle w:val="Heading3"/>
        <w:rPr>
          <w:b/>
        </w:rPr>
      </w:pPr>
      <w:r>
        <w:t>District and School Leadership</w:t>
      </w:r>
    </w:p>
    <w:p w14:paraId="2982B7E6" w14:textId="26948AC1" w:rsidR="00D73281" w:rsidRDefault="00D73281" w:rsidP="00D73281">
      <w:pPr>
        <w:pStyle w:val="BodyTextposthead"/>
      </w:pPr>
      <w:r>
        <w:t xml:space="preserve">District and school leaders strive to foster a culture of collaboration by working with a districtwide management team composed of central office leaders and administrators as well as newly appointed district leaders on key initiatives. They </w:t>
      </w:r>
      <w:r w:rsidR="00672651">
        <w:t xml:space="preserve">engage </w:t>
      </w:r>
      <w:r>
        <w:t>stakeholders</w:t>
      </w:r>
      <w:r w:rsidR="00672651">
        <w:t xml:space="preserve"> in various ways</w:t>
      </w:r>
      <w:r w:rsidR="00E22946">
        <w:t>,</w:t>
      </w:r>
      <w:r>
        <w:t xml:space="preserve"> </w:t>
      </w:r>
      <w:r w:rsidR="00672651">
        <w:t>including</w:t>
      </w:r>
      <w:r>
        <w:t xml:space="preserve"> individual meetings between the superintendent and assistant superintendent with principals, district coordinators, and the school committee. </w:t>
      </w:r>
      <w:r w:rsidR="00E22946">
        <w:t>However, school</w:t>
      </w:r>
      <w:r>
        <w:t xml:space="preserve">-level stakeholders said </w:t>
      </w:r>
      <w:r w:rsidR="001625BB">
        <w:t xml:space="preserve">that </w:t>
      </w:r>
      <w:r>
        <w:t>there were few teacher leadership opportunities, indicating an area for growth.</w:t>
      </w:r>
    </w:p>
    <w:p w14:paraId="16D5ADD3" w14:textId="15B7C267" w:rsidR="00D73281" w:rsidRPr="00D73281" w:rsidRDefault="00D73281" w:rsidP="00D73281">
      <w:pPr>
        <w:pStyle w:val="BodyText"/>
        <w:rPr>
          <w:spacing w:val="-2"/>
        </w:rPr>
      </w:pPr>
      <w:r w:rsidRPr="00D73281">
        <w:rPr>
          <w:spacing w:val="-2"/>
        </w:rPr>
        <w:t xml:space="preserve">Teachers’ association representatives said that the superintendent has been an extremely strong leader and was actively involved in frequent meetings during collective bargaining agreement negotiations about changes in response to the COVID-19 pandemic. School committee members and other district leaders work diligently to ensure that all stakeholders have a voice about district issues. A review of administrator meeting minutes indicated that the superintendent and assistant superintendent, as well as other district leaders, came together as one central management team to collaborate across all departments on key initiatives. The district’s curriculum and DEI coordinators said that they felt supported and could maintain good communication with the superintendent and assistant superintendent about important issues. The school committee members noted </w:t>
      </w:r>
      <w:r w:rsidR="00E22946">
        <w:rPr>
          <w:spacing w:val="-2"/>
        </w:rPr>
        <w:t xml:space="preserve">that </w:t>
      </w:r>
      <w:r w:rsidRPr="00D73281">
        <w:rPr>
          <w:spacing w:val="-2"/>
        </w:rPr>
        <w:t>they also foster “really open communication with the superintendent, giving him feedback, and having meetings with him,” which is the direction that they intend</w:t>
      </w:r>
      <w:r w:rsidR="001625BB">
        <w:rPr>
          <w:spacing w:val="-2"/>
        </w:rPr>
        <w:t>ed</w:t>
      </w:r>
      <w:r w:rsidRPr="00D73281">
        <w:rPr>
          <w:spacing w:val="-2"/>
        </w:rPr>
        <w:t xml:space="preserve"> to continue moving toward.</w:t>
      </w:r>
    </w:p>
    <w:p w14:paraId="1E7A4521" w14:textId="148FD5A7" w:rsidR="00D73281" w:rsidRPr="006D4BD7" w:rsidRDefault="00D73281" w:rsidP="00D73281">
      <w:pPr>
        <w:pStyle w:val="BodyText"/>
      </w:pPr>
      <w:r>
        <w:t xml:space="preserve">To continue building on their efforts at promoting a more equitable and inclusive climate, district leaders allow school leaders some autonomy </w:t>
      </w:r>
      <w:r w:rsidR="00E22946">
        <w:t xml:space="preserve">in </w:t>
      </w:r>
      <w:r>
        <w:t>develop</w:t>
      </w:r>
      <w:r w:rsidR="00E22946">
        <w:t>ing</w:t>
      </w:r>
      <w:r>
        <w:t xml:space="preserve"> schedules and budgets</w:t>
      </w:r>
      <w:r w:rsidR="00E22946">
        <w:t>,</w:t>
      </w:r>
      <w:r>
        <w:t xml:space="preserve"> as well as contribut</w:t>
      </w:r>
      <w:r w:rsidR="00E22946">
        <w:t>ing</w:t>
      </w:r>
      <w:r>
        <w:t xml:space="preserve"> ideas that foster equity across the district. District leaders meet directly with </w:t>
      </w:r>
      <w:r w:rsidR="00E22946">
        <w:t xml:space="preserve">the </w:t>
      </w:r>
      <w:r>
        <w:t xml:space="preserve">DEI and curriculum coordinators to assess and revise teaching and learning programs, </w:t>
      </w:r>
      <w:r w:rsidR="00E22946">
        <w:t xml:space="preserve">including </w:t>
      </w:r>
      <w:r>
        <w:t>anything pertaining to curriculum instruction assessment, and to discuss how the role of the DEI coordinator would tie into these reviews. The 2021</w:t>
      </w:r>
      <w:r w:rsidR="007F6DBC">
        <w:t>-</w:t>
      </w:r>
      <w:r>
        <w:t xml:space="preserve">2022 student handbook states that the district received its </w:t>
      </w:r>
      <w:r w:rsidR="00E22946" w:rsidRPr="00097A69">
        <w:t>New England Association of Schools and Colleges</w:t>
      </w:r>
      <w:r>
        <w:t xml:space="preserve"> accreditation for exceeding the criteria for the assessment of institutional quality. </w:t>
      </w:r>
    </w:p>
    <w:p w14:paraId="53BAD5C8" w14:textId="77777777" w:rsidR="00D73281" w:rsidRPr="006D4BD7" w:rsidRDefault="00D73281" w:rsidP="00D73281">
      <w:pPr>
        <w:pStyle w:val="BodyText"/>
      </w:pPr>
      <w:r>
        <w:t xml:space="preserve">School leaders said that they felt supported by district leaders and had a sense of autonomy. Teachers have opportunities to collaborate on initiatives such as the development of the Student Success Plan. However, school-level stakeholders spoke about an absence of additional leadership opportunities for teachers, indicating an area for growth. </w:t>
      </w:r>
    </w:p>
    <w:p w14:paraId="41A84ED8" w14:textId="77777777" w:rsidR="00D73281" w:rsidRDefault="00D73281" w:rsidP="00D73281">
      <w:pPr>
        <w:pStyle w:val="Heading3"/>
      </w:pPr>
      <w:r>
        <w:t>District and School Improvement Planning</w:t>
      </w:r>
    </w:p>
    <w:p w14:paraId="70E5919A" w14:textId="09C0B6B8" w:rsidR="00D73281" w:rsidRPr="00C535F8" w:rsidRDefault="00D73281" w:rsidP="00D73281">
      <w:pPr>
        <w:pStyle w:val="BodyTextposthead"/>
      </w:pPr>
      <w:r w:rsidRPr="00C535F8">
        <w:t>District leaders</w:t>
      </w:r>
      <w:r w:rsidR="00E22946" w:rsidRPr="00C535F8">
        <w:t>,</w:t>
      </w:r>
      <w:r w:rsidRPr="00C535F8">
        <w:t xml:space="preserve"> in collaboration with school administrators, the school committee, and teachers</w:t>
      </w:r>
      <w:r w:rsidR="00E22946" w:rsidRPr="00C535F8">
        <w:t>,</w:t>
      </w:r>
      <w:r w:rsidRPr="00C535F8">
        <w:t xml:space="preserve"> created and supported the ongoing refinement of the Student Success Plan to improve student outcomes. The plan </w:t>
      </w:r>
      <w:r w:rsidR="00E22946" w:rsidRPr="00C535F8">
        <w:t>has</w:t>
      </w:r>
      <w:r w:rsidRPr="00C535F8">
        <w:t xml:space="preserve"> four “pillars of success” with specific points and goals tied to it. Each school’s improvement plan </w:t>
      </w:r>
      <w:r w:rsidR="00E22946" w:rsidRPr="00C535F8">
        <w:t xml:space="preserve">has </w:t>
      </w:r>
      <w:r w:rsidRPr="00C535F8">
        <w:t xml:space="preserve">the same four pillars: safe and supportive schools, curriculum and instruction, technology, and facilities. The management team, </w:t>
      </w:r>
      <w:r w:rsidR="00E22946" w:rsidRPr="00C535F8">
        <w:t>comprising</w:t>
      </w:r>
      <w:r w:rsidRPr="00C535F8">
        <w:t xml:space="preserve"> central office staff, regularly meets to review and analyze the data collected from the previous year to determine progress and any needed revisions to the plan and associated action items. </w:t>
      </w:r>
    </w:p>
    <w:p w14:paraId="320FB8AF" w14:textId="0C55A899" w:rsidR="00D73281" w:rsidRPr="003B744C" w:rsidRDefault="00D73281" w:rsidP="00D73281">
      <w:pPr>
        <w:pStyle w:val="BodyText"/>
      </w:pPr>
      <w:r>
        <w:t xml:space="preserve">Interviews and a document review indicated that school and district leaders, along with school committee members, worked together to develop the district’s Student Success Plan during administrative meetings and retreats. The acknowledgments in the middle-school and high-school improvement plans state that the strategies in </w:t>
      </w:r>
      <w:r w:rsidR="00E22946">
        <w:t xml:space="preserve">the </w:t>
      </w:r>
      <w:r>
        <w:t>plan were developed in collaboration with administrators, staff, students</w:t>
      </w:r>
      <w:r w:rsidR="00E22946">
        <w:t>,</w:t>
      </w:r>
      <w:r>
        <w:t xml:space="preserve"> and families. However, district leaders said that students were not involved in the development of the Student Success Plan</w:t>
      </w:r>
      <w:r w:rsidR="00E22946">
        <w:t>,</w:t>
      </w:r>
      <w:r>
        <w:t xml:space="preserve"> and the review team did not find evidence that families were involved. Throughout the development phase, administrators implemented action items in the plan, named the people responsible for each action item, developed the timeline, and reported progress to district leaders and the community. School-level leaders also ensure an ongoing, participatory process for reflection on progress toward plan goals. District leaders noted that student and school-level leaders implemented a new recycling program as part of the facilities action plan in the middle</w:t>
      </w:r>
      <w:r w:rsidR="00E22946">
        <w:t>-</w:t>
      </w:r>
      <w:r>
        <w:t>school improvement plan and analyzed the data from this effort</w:t>
      </w:r>
      <w:r w:rsidR="00E22946">
        <w:t>, hoping</w:t>
      </w:r>
      <w:r>
        <w:t xml:space="preserve"> to refine the program </w:t>
      </w:r>
      <w:r w:rsidR="00E22946">
        <w:t xml:space="preserve">across </w:t>
      </w:r>
      <w:r>
        <w:t xml:space="preserve">time. </w:t>
      </w:r>
    </w:p>
    <w:p w14:paraId="202CCF3E" w14:textId="2B9BC26A" w:rsidR="00D73281" w:rsidRPr="00474B7F" w:rsidRDefault="00D73281" w:rsidP="00D73281">
      <w:pPr>
        <w:pStyle w:val="BodyText"/>
        <w:rPr>
          <w:spacing w:val="-2"/>
        </w:rPr>
      </w:pPr>
      <w:r w:rsidRPr="00474B7F">
        <w:rPr>
          <w:spacing w:val="-2"/>
        </w:rPr>
        <w:t>Interviews with school and district leaders indicated that these staff have set clear goals for improving learning outcomes and opportunities for all students. The middle</w:t>
      </w:r>
      <w:r w:rsidR="00C535F8">
        <w:rPr>
          <w:spacing w:val="-2"/>
        </w:rPr>
        <w:t>-</w:t>
      </w:r>
      <w:r w:rsidRPr="00474B7F">
        <w:rPr>
          <w:spacing w:val="-2"/>
        </w:rPr>
        <w:t>school curriculum and instruction improvement plan was developed using i-Ready diagnostic data and baseline data from the 2021 Spring MCAS in math</w:t>
      </w:r>
      <w:r w:rsidR="00E22946">
        <w:rPr>
          <w:spacing w:val="-2"/>
        </w:rPr>
        <w:t>ematics</w:t>
      </w:r>
      <w:r w:rsidRPr="00474B7F">
        <w:rPr>
          <w:spacing w:val="-2"/>
        </w:rPr>
        <w:t xml:space="preserve">, ELA, and science and demographic and enrollment data to close achievement, access, and opportunity gaps for </w:t>
      </w:r>
      <w:r w:rsidR="00E22946">
        <w:rPr>
          <w:spacing w:val="-2"/>
        </w:rPr>
        <w:t xml:space="preserve">students who are </w:t>
      </w:r>
      <w:r w:rsidRPr="00474B7F">
        <w:rPr>
          <w:spacing w:val="-2"/>
        </w:rPr>
        <w:t xml:space="preserve">economically disadvantaged, </w:t>
      </w:r>
      <w:r w:rsidR="00E22946">
        <w:rPr>
          <w:spacing w:val="-2"/>
        </w:rPr>
        <w:t>ELs</w:t>
      </w:r>
      <w:r w:rsidRPr="00474B7F">
        <w:rPr>
          <w:spacing w:val="-2"/>
        </w:rPr>
        <w:t>, and students with disabilities. The high</w:t>
      </w:r>
      <w:r w:rsidR="00E22946">
        <w:rPr>
          <w:spacing w:val="-2"/>
        </w:rPr>
        <w:t>-</w:t>
      </w:r>
      <w:r w:rsidRPr="00474B7F">
        <w:rPr>
          <w:spacing w:val="-2"/>
        </w:rPr>
        <w:t xml:space="preserve">school improvement plan also outlines the achievement, demographic, program, and perception data (surveys to gauge staff and students’ attitudes and beliefs about various aspects of the school) used to develop the guide. The Student Success Plan is not based on analysis of historical, longitudinal, and disaggregated student data. Leaders and staff regularly monitor the progress of their goals as outlined in the Student Success Plan during administration meetings and determine any necessary revisions. Improvements have been made in </w:t>
      </w:r>
      <w:r w:rsidR="00E22946">
        <w:rPr>
          <w:spacing w:val="-2"/>
        </w:rPr>
        <w:t>BRRSD</w:t>
      </w:r>
      <w:r w:rsidRPr="00474B7F">
        <w:rPr>
          <w:spacing w:val="-2"/>
        </w:rPr>
        <w:t>’s improvement strategies</w:t>
      </w:r>
      <w:r w:rsidR="00E22946">
        <w:rPr>
          <w:spacing w:val="-2"/>
        </w:rPr>
        <w:t>,</w:t>
      </w:r>
      <w:r w:rsidRPr="00474B7F">
        <w:rPr>
          <w:spacing w:val="-2"/>
        </w:rPr>
        <w:t xml:space="preserve"> such as ensuring equal access to technology as mentioned in the technology pillar of the Student Success Plan and offering additional programs to students and families, such as support</w:t>
      </w:r>
      <w:r w:rsidR="00E22946">
        <w:rPr>
          <w:spacing w:val="-2"/>
        </w:rPr>
        <w:t>ing</w:t>
      </w:r>
      <w:r w:rsidRPr="00474B7F">
        <w:rPr>
          <w:spacing w:val="-2"/>
        </w:rPr>
        <w:t xml:space="preserve"> their social, emotional, and physical well-being as </w:t>
      </w:r>
      <w:r w:rsidR="00B634BD">
        <w:rPr>
          <w:spacing w:val="-2"/>
        </w:rPr>
        <w:t>detailed</w:t>
      </w:r>
      <w:r w:rsidR="00B634BD" w:rsidRPr="00474B7F">
        <w:rPr>
          <w:spacing w:val="-2"/>
        </w:rPr>
        <w:t xml:space="preserve"> </w:t>
      </w:r>
      <w:r w:rsidRPr="00474B7F">
        <w:rPr>
          <w:spacing w:val="-2"/>
        </w:rPr>
        <w:t>in the safe and supportive schools pillar of the Student Success Plan.</w:t>
      </w:r>
    </w:p>
    <w:p w14:paraId="721743CE" w14:textId="77777777" w:rsidR="00D73281" w:rsidRDefault="00D73281" w:rsidP="00D73281">
      <w:pPr>
        <w:pStyle w:val="Heading3"/>
      </w:pPr>
      <w:r>
        <w:t xml:space="preserve">Budget Development </w:t>
      </w:r>
    </w:p>
    <w:p w14:paraId="01911E37" w14:textId="54AA5D08" w:rsidR="00D73281" w:rsidRDefault="000D0C92" w:rsidP="00D73281">
      <w:pPr>
        <w:pStyle w:val="BodyTextposthead"/>
      </w:pPr>
      <w:r>
        <w:t>S</w:t>
      </w:r>
      <w:r w:rsidR="00D73281">
        <w:t xml:space="preserve">ufficient evidence </w:t>
      </w:r>
      <w:r>
        <w:t xml:space="preserve">exists </w:t>
      </w:r>
      <w:r w:rsidR="00D73281">
        <w:t xml:space="preserve">that </w:t>
      </w:r>
      <w:r w:rsidR="00E508D7">
        <w:t>BRRSD</w:t>
      </w:r>
      <w:r w:rsidR="00D73281">
        <w:t xml:space="preserve"> strategically aligns its budget to the goals of its improvement plans, with a strong focus on equity. The school committee and other district leaders meet regularly to address components of the budget and monitor progress. The district abides by local and state guidelines for budget development and review. Leaders purposeful</w:t>
      </w:r>
      <w:r w:rsidR="00F14451">
        <w:t>ly</w:t>
      </w:r>
      <w:r w:rsidR="00D73281">
        <w:t xml:space="preserve"> </w:t>
      </w:r>
      <w:r w:rsidR="00F14451">
        <w:t xml:space="preserve">create </w:t>
      </w:r>
      <w:r w:rsidR="00D73281">
        <w:t xml:space="preserve">a transparent and collaborative budget-building process. Still, district and school-level stakeholders said that the limited collaboration on defining the role of new positions that provide direct services to students was challenging. </w:t>
      </w:r>
    </w:p>
    <w:p w14:paraId="3740D882" w14:textId="32A115F3" w:rsidR="00D73281" w:rsidRPr="000D0C92" w:rsidRDefault="00D73281" w:rsidP="00D73281">
      <w:pPr>
        <w:pStyle w:val="BodyText"/>
      </w:pPr>
      <w:r w:rsidRPr="000D0C92">
        <w:t xml:space="preserve">District leaders strive to create a transparent and participatory budget-building process by facilitating joint meetings and working with each town’s finance committee to receive feedback on decisions they </w:t>
      </w:r>
      <w:r w:rsidR="000D0C92">
        <w:t>want</w:t>
      </w:r>
      <w:r w:rsidRPr="000D0C92">
        <w:t xml:space="preserve"> to implement. Interviews indicated that the budget development team </w:t>
      </w:r>
      <w:r w:rsidR="000D0C92">
        <w:t>included</w:t>
      </w:r>
      <w:r w:rsidRPr="000D0C92">
        <w:t xml:space="preserve"> principals, directors, supervisors, and coordinators. This team develops a needs-based template that is later cross-referenced across the district to ensure that resources are distributed equally. The superintendent and the school committee’s budget subcommittee work with the town to refine the budget as appropriate. The superintendent regularly meets with the school committee about initiatives that may have budgetary implications, </w:t>
      </w:r>
      <w:r w:rsidR="000D0C92">
        <w:t>to</w:t>
      </w:r>
      <w:r w:rsidRPr="000D0C92">
        <w:t xml:space="preserve"> </w:t>
      </w:r>
      <w:r w:rsidR="000D0C92" w:rsidRPr="000D0C92">
        <w:t>serv</w:t>
      </w:r>
      <w:r w:rsidR="000D0C92">
        <w:t>e</w:t>
      </w:r>
      <w:r w:rsidR="000D0C92" w:rsidRPr="000D0C92">
        <w:t xml:space="preserve"> </w:t>
      </w:r>
      <w:r w:rsidRPr="000D0C92">
        <w:t>as a “voice of advocacy for the students, staff</w:t>
      </w:r>
      <w:r w:rsidR="000D0C92">
        <w:t>,</w:t>
      </w:r>
      <w:r w:rsidRPr="000D0C92">
        <w:t xml:space="preserve"> and district as a whole.”</w:t>
      </w:r>
    </w:p>
    <w:p w14:paraId="4DBEB35E" w14:textId="31DDAA40" w:rsidR="00D73281" w:rsidRPr="000D0C92" w:rsidRDefault="00D73281" w:rsidP="00D73281">
      <w:pPr>
        <w:pStyle w:val="BodyText"/>
        <w:rPr>
          <w:spacing w:val="-1"/>
        </w:rPr>
      </w:pPr>
      <w:r w:rsidRPr="000D0C92">
        <w:rPr>
          <w:spacing w:val="-1"/>
        </w:rPr>
        <w:t xml:space="preserve">Multiple school and district leaders reported an effort to allocate resources equitably across </w:t>
      </w:r>
      <w:r w:rsidR="000D0C92" w:rsidRPr="000D0C92">
        <w:rPr>
          <w:spacing w:val="-1"/>
        </w:rPr>
        <w:t>BRRSD</w:t>
      </w:r>
      <w:r w:rsidRPr="000D0C92">
        <w:rPr>
          <w:spacing w:val="-1"/>
        </w:rPr>
        <w:t>’s schools and in a way that supported more equitable student outcomes. However, elementary</w:t>
      </w:r>
      <w:r w:rsidR="000D0C92" w:rsidRPr="000D0C92">
        <w:rPr>
          <w:spacing w:val="-1"/>
        </w:rPr>
        <w:t>-</w:t>
      </w:r>
      <w:r w:rsidRPr="000D0C92">
        <w:rPr>
          <w:spacing w:val="-1"/>
        </w:rPr>
        <w:t xml:space="preserve">school specialists raised concerns about the limited number of students they </w:t>
      </w:r>
      <w:r w:rsidR="000D0C92" w:rsidRPr="000D0C92">
        <w:rPr>
          <w:spacing w:val="-1"/>
        </w:rPr>
        <w:t>may</w:t>
      </w:r>
      <w:r w:rsidRPr="000D0C92">
        <w:rPr>
          <w:spacing w:val="-1"/>
        </w:rPr>
        <w:t xml:space="preserve"> work with. Additional interventionists were recruited in 2021</w:t>
      </w:r>
      <w:r w:rsidR="007F6DBC" w:rsidRPr="000D0C92">
        <w:rPr>
          <w:spacing w:val="-1"/>
        </w:rPr>
        <w:t>-</w:t>
      </w:r>
      <w:r w:rsidRPr="000D0C92">
        <w:rPr>
          <w:spacing w:val="-1"/>
        </w:rPr>
        <w:t>2022</w:t>
      </w:r>
      <w:r w:rsidR="0049028E">
        <w:rPr>
          <w:spacing w:val="-1"/>
        </w:rPr>
        <w:t>.</w:t>
      </w:r>
      <w:r w:rsidR="0049028E" w:rsidRPr="000D0C92">
        <w:rPr>
          <w:spacing w:val="-1"/>
        </w:rPr>
        <w:t xml:space="preserve"> </w:t>
      </w:r>
      <w:r w:rsidR="000A5579">
        <w:rPr>
          <w:spacing w:val="-1"/>
        </w:rPr>
        <w:t>They</w:t>
      </w:r>
      <w:r w:rsidR="000A5579" w:rsidRPr="000D0C92">
        <w:rPr>
          <w:spacing w:val="-1"/>
        </w:rPr>
        <w:t xml:space="preserve"> </w:t>
      </w:r>
      <w:r w:rsidRPr="000D0C92">
        <w:rPr>
          <w:spacing w:val="-1"/>
        </w:rPr>
        <w:t xml:space="preserve">are staffed at each school, working at certain grade levels with a cap on the number of students </w:t>
      </w:r>
      <w:r w:rsidR="00A836B7">
        <w:rPr>
          <w:spacing w:val="-1"/>
        </w:rPr>
        <w:t>whom</w:t>
      </w:r>
      <w:r w:rsidR="00A836B7" w:rsidRPr="000D0C92">
        <w:rPr>
          <w:spacing w:val="-1"/>
        </w:rPr>
        <w:t xml:space="preserve"> </w:t>
      </w:r>
      <w:r w:rsidRPr="000D0C92">
        <w:rPr>
          <w:spacing w:val="-1"/>
        </w:rPr>
        <w:t xml:space="preserve">they </w:t>
      </w:r>
      <w:r w:rsidR="000D0C92" w:rsidRPr="000D0C92">
        <w:rPr>
          <w:spacing w:val="-1"/>
        </w:rPr>
        <w:t>may</w:t>
      </w:r>
      <w:r w:rsidRPr="000D0C92">
        <w:rPr>
          <w:spacing w:val="-1"/>
        </w:rPr>
        <w:t xml:space="preserve"> work with, so not all student</w:t>
      </w:r>
      <w:r w:rsidR="000D0C92" w:rsidRPr="000D0C92">
        <w:rPr>
          <w:spacing w:val="-1"/>
        </w:rPr>
        <w:t>s</w:t>
      </w:r>
      <w:r w:rsidRPr="000D0C92">
        <w:rPr>
          <w:spacing w:val="-1"/>
        </w:rPr>
        <w:t xml:space="preserve"> </w:t>
      </w:r>
      <w:r w:rsidR="000D0C92" w:rsidRPr="000D0C92">
        <w:rPr>
          <w:spacing w:val="-1"/>
        </w:rPr>
        <w:t xml:space="preserve">who need additional support </w:t>
      </w:r>
      <w:r w:rsidRPr="000D0C92">
        <w:rPr>
          <w:spacing w:val="-1"/>
        </w:rPr>
        <w:t>receive support from the interventionists. The superintendent and school committee proposed during the 2021</w:t>
      </w:r>
      <w:r w:rsidR="007F6DBC" w:rsidRPr="000D0C92">
        <w:rPr>
          <w:spacing w:val="-1"/>
        </w:rPr>
        <w:t>-</w:t>
      </w:r>
      <w:r w:rsidRPr="000D0C92">
        <w:rPr>
          <w:spacing w:val="-1"/>
        </w:rPr>
        <w:t xml:space="preserve">2022 </w:t>
      </w:r>
      <w:r w:rsidR="000D0C92" w:rsidRPr="000D0C92">
        <w:rPr>
          <w:spacing w:val="-1"/>
        </w:rPr>
        <w:t xml:space="preserve">budget hearing </w:t>
      </w:r>
      <w:r w:rsidRPr="000D0C92">
        <w:rPr>
          <w:spacing w:val="-1"/>
        </w:rPr>
        <w:t>and confirmed for the approved 2021</w:t>
      </w:r>
      <w:r w:rsidR="007F6DBC" w:rsidRPr="000D0C92">
        <w:rPr>
          <w:spacing w:val="-1"/>
        </w:rPr>
        <w:t>-</w:t>
      </w:r>
      <w:r w:rsidRPr="000D0C92">
        <w:rPr>
          <w:spacing w:val="-1"/>
        </w:rPr>
        <w:t>2022 budget that funding should be allocated toward hiring a new district DEI coordinator and curriculum coordinators to review policies and practices. They also raised the need to allocate funds toward student supports</w:t>
      </w:r>
      <w:r w:rsidR="000D0C92" w:rsidRPr="000D0C92">
        <w:rPr>
          <w:spacing w:val="-1"/>
        </w:rPr>
        <w:t>,</w:t>
      </w:r>
      <w:r w:rsidRPr="000D0C92">
        <w:rPr>
          <w:spacing w:val="-1"/>
        </w:rPr>
        <w:t xml:space="preserve"> such as a new speech and language pathologist and a school adjustment counselor. A review of budget reports indicated that the district’s finance representative, the </w:t>
      </w:r>
      <w:r w:rsidR="000D0C92" w:rsidRPr="000D0C92">
        <w:rPr>
          <w:spacing w:val="-1"/>
        </w:rPr>
        <w:t xml:space="preserve">director </w:t>
      </w:r>
      <w:r w:rsidRPr="000D0C92">
        <w:rPr>
          <w:spacing w:val="-1"/>
        </w:rPr>
        <w:t xml:space="preserve">of </w:t>
      </w:r>
      <w:r w:rsidR="000D0C92" w:rsidRPr="000D0C92">
        <w:rPr>
          <w:spacing w:val="-1"/>
        </w:rPr>
        <w:t>business services</w:t>
      </w:r>
      <w:r w:rsidRPr="000D0C92">
        <w:rPr>
          <w:spacing w:val="-1"/>
        </w:rPr>
        <w:t xml:space="preserve">, oversaw the funding for utilities such as electricity and oil, as well as health insurance and </w:t>
      </w:r>
      <w:r w:rsidR="004D6936">
        <w:rPr>
          <w:spacing w:val="-1"/>
        </w:rPr>
        <w:t xml:space="preserve">property </w:t>
      </w:r>
      <w:r w:rsidRPr="000D0C92">
        <w:rPr>
          <w:spacing w:val="-1"/>
        </w:rPr>
        <w:t xml:space="preserve">insurance. At the time of this review, several interventionists at district schools had been recruited to serve students with certain social-emotional and academic needs. </w:t>
      </w:r>
    </w:p>
    <w:p w14:paraId="27F3EEAC" w14:textId="77777777" w:rsidR="00D73281" w:rsidRDefault="00D73281" w:rsidP="00474B7F">
      <w:pPr>
        <w:pStyle w:val="Heading3"/>
        <w:spacing w:before="200" w:after="0"/>
      </w:pPr>
      <w:r w:rsidRPr="006F543E">
        <w:t>Recommendations</w:t>
      </w:r>
    </w:p>
    <w:p w14:paraId="541807F0" w14:textId="77777777" w:rsidR="00D73281" w:rsidRPr="00D73281" w:rsidRDefault="00D73281" w:rsidP="00474B7F">
      <w:pPr>
        <w:pStyle w:val="Bullet1"/>
        <w:spacing w:before="40" w:after="40"/>
      </w:pPr>
      <w:r w:rsidRPr="00D73281">
        <w:t>The school committee should continue to investigate ways to increase the student advisory council’s participation in the school committee’s executive sessions.</w:t>
      </w:r>
    </w:p>
    <w:p w14:paraId="38F558A8" w14:textId="77777777" w:rsidR="00D73281" w:rsidRPr="00D73281" w:rsidRDefault="00D73281" w:rsidP="00474B7F">
      <w:pPr>
        <w:pStyle w:val="Bullet1"/>
        <w:spacing w:before="40" w:after="40"/>
      </w:pPr>
      <w:r w:rsidRPr="00D73281">
        <w:t>The district should consider ways to increase leadership opportunities for teachers.</w:t>
      </w:r>
    </w:p>
    <w:p w14:paraId="3756F009" w14:textId="77777777" w:rsidR="00D73281" w:rsidRPr="00D73281" w:rsidRDefault="00D73281" w:rsidP="00474B7F">
      <w:pPr>
        <w:pStyle w:val="Bullet1"/>
        <w:spacing w:before="40" w:after="40"/>
      </w:pPr>
      <w:r w:rsidRPr="00D73281">
        <w:t xml:space="preserve">The district should Involve students and families in the development of improvement plans. </w:t>
      </w:r>
    </w:p>
    <w:p w14:paraId="1D435C4B" w14:textId="77777777" w:rsidR="00D73281" w:rsidRPr="00D73281" w:rsidRDefault="00D73281" w:rsidP="00474B7F">
      <w:pPr>
        <w:pStyle w:val="Bullet1"/>
        <w:spacing w:before="40" w:after="40"/>
      </w:pPr>
      <w:r w:rsidRPr="00D73281">
        <w:t>The district should base improvement plans on an analysis of historical, longitudinal, and disaggregated student data.</w:t>
      </w:r>
    </w:p>
    <w:p w14:paraId="0CBA0A2E" w14:textId="38FB0BCA" w:rsidR="00D567E1" w:rsidRPr="00474B7F" w:rsidRDefault="00D73281" w:rsidP="000D0C92">
      <w:pPr>
        <w:pStyle w:val="Bullet1"/>
        <w:spacing w:before="40" w:after="40"/>
        <w:rPr>
          <w:bCs/>
        </w:rPr>
      </w:pPr>
      <w:r w:rsidRPr="00D73281">
        <w:t>The budget development process should carefully consider whether current resource allocation directly supports strategic improvement, including what reallocations may be needed to fully implement the strategic plan and supporting plans.</w:t>
      </w:r>
      <w:r w:rsidR="00D567E1" w:rsidRPr="00474B7F">
        <w:rPr>
          <w:bCs/>
        </w:rPr>
        <w:br w:type="page"/>
      </w:r>
    </w:p>
    <w:p w14:paraId="2495C71B" w14:textId="4BF6042E" w:rsidR="00D567E1" w:rsidRPr="00E06CDE" w:rsidRDefault="001012EE" w:rsidP="00474B7F">
      <w:pPr>
        <w:pStyle w:val="Heading2"/>
      </w:pPr>
      <w:bookmarkStart w:id="17" w:name="_Toc101878644"/>
      <w:bookmarkStart w:id="18" w:name="_Toc107068219"/>
      <w:r>
        <w:t>Curriculum and Instruction</w:t>
      </w:r>
      <w:bookmarkEnd w:id="17"/>
      <w:bookmarkEnd w:id="18"/>
    </w:p>
    <w:p w14:paraId="497EF66E" w14:textId="00873E1E" w:rsidR="00474B7F" w:rsidRDefault="00474B7F" w:rsidP="00474B7F">
      <w:pPr>
        <w:pStyle w:val="BodyText"/>
      </w:pPr>
      <w:r>
        <w:t>Interviews with</w:t>
      </w:r>
      <w:r w:rsidRPr="53B76CA1">
        <w:t xml:space="preserve"> district leaders and </w:t>
      </w:r>
      <w:r>
        <w:t xml:space="preserve">a review of </w:t>
      </w:r>
      <w:r w:rsidRPr="53B76CA1">
        <w:t xml:space="preserve">the </w:t>
      </w:r>
      <w:r>
        <w:t>Student Success Plan</w:t>
      </w:r>
      <w:r w:rsidRPr="53B76CA1">
        <w:t xml:space="preserve"> </w:t>
      </w:r>
      <w:r>
        <w:t xml:space="preserve">indicated that </w:t>
      </w:r>
      <w:r w:rsidR="00122E93">
        <w:t>BRRSD</w:t>
      </w:r>
      <w:r w:rsidRPr="53B76CA1">
        <w:t xml:space="preserve"> </w:t>
      </w:r>
      <w:r>
        <w:t>was</w:t>
      </w:r>
      <w:r w:rsidRPr="53B76CA1">
        <w:t xml:space="preserve"> </w:t>
      </w:r>
      <w:r w:rsidR="009B7F22">
        <w:t>making concerted efforts</w:t>
      </w:r>
      <w:r w:rsidR="009B7F22" w:rsidRPr="53B76CA1">
        <w:t xml:space="preserve"> </w:t>
      </w:r>
      <w:r w:rsidR="009B7F22">
        <w:t>to</w:t>
      </w:r>
      <w:r w:rsidR="009B7F22" w:rsidRPr="53B76CA1">
        <w:t xml:space="preserve"> </w:t>
      </w:r>
      <w:r w:rsidR="009B7F22">
        <w:t>make</w:t>
      </w:r>
      <w:r w:rsidR="009B7F22" w:rsidRPr="53B76CA1">
        <w:t xml:space="preserve"> </w:t>
      </w:r>
      <w:r>
        <w:t>its</w:t>
      </w:r>
      <w:r w:rsidRPr="53B76CA1">
        <w:t xml:space="preserve"> curriculum more diverse and vertically aligned. </w:t>
      </w:r>
      <w:r w:rsidR="00E508D7">
        <w:t>BRRSD</w:t>
      </w:r>
      <w:r w:rsidRPr="53B76CA1">
        <w:t xml:space="preserve"> has hired two curriculum coordinators, for the humanities and STEM, as well as a </w:t>
      </w:r>
      <w:r w:rsidR="00122E93">
        <w:t>DEI</w:t>
      </w:r>
      <w:r w:rsidRPr="53B76CA1">
        <w:t xml:space="preserve"> </w:t>
      </w:r>
      <w:r>
        <w:t>c</w:t>
      </w:r>
      <w:r w:rsidRPr="53B76CA1">
        <w:t>oordinator</w:t>
      </w:r>
      <w:r w:rsidR="00FE0199">
        <w:t>.</w:t>
      </w:r>
      <w:r w:rsidR="00FE0199" w:rsidRPr="53B76CA1">
        <w:t xml:space="preserve"> </w:t>
      </w:r>
      <w:r w:rsidR="00FE0199">
        <w:t xml:space="preserve">All these coordinators are </w:t>
      </w:r>
      <w:r w:rsidRPr="53B76CA1">
        <w:t xml:space="preserve">involved in developing stronger curricula throughout the district. Teachers reported some involvement in the curriculum decision process, but </w:t>
      </w:r>
      <w:r>
        <w:t>said</w:t>
      </w:r>
      <w:r w:rsidRPr="53B76CA1">
        <w:t xml:space="preserve"> that the district could better implement teacher feedback. </w:t>
      </w:r>
      <w:r w:rsidR="00122E93">
        <w:t>BRRSD</w:t>
      </w:r>
      <w:r w:rsidRPr="53B76CA1">
        <w:t xml:space="preserve"> also hired interventionists as </w:t>
      </w:r>
      <w:r>
        <w:t>it</w:t>
      </w:r>
      <w:r w:rsidRPr="53B76CA1">
        <w:t xml:space="preserve"> </w:t>
      </w:r>
      <w:r w:rsidR="008368D4" w:rsidRPr="53B76CA1">
        <w:t>transition</w:t>
      </w:r>
      <w:r w:rsidR="008368D4">
        <w:t>ed</w:t>
      </w:r>
      <w:r w:rsidR="008368D4" w:rsidRPr="53B76CA1">
        <w:t xml:space="preserve"> </w:t>
      </w:r>
      <w:r w:rsidRPr="53B76CA1">
        <w:t xml:space="preserve">back to in-person learning to help close any gaps caused by remote learning </w:t>
      </w:r>
      <w:r w:rsidR="00122E93">
        <w:t>during</w:t>
      </w:r>
      <w:r w:rsidR="00122E93" w:rsidRPr="53B76CA1">
        <w:t xml:space="preserve"> </w:t>
      </w:r>
      <w:r w:rsidRPr="53B76CA1">
        <w:t xml:space="preserve">the </w:t>
      </w:r>
      <w:r>
        <w:t>COVID</w:t>
      </w:r>
      <w:r w:rsidRPr="53B76CA1">
        <w:t xml:space="preserve">-19 pandemic. These specialists work with both teachers and students to ensure that instruction is modified appropriately to meet all students’ needs. Most </w:t>
      </w:r>
      <w:r w:rsidR="008368D4">
        <w:t>interviewees</w:t>
      </w:r>
      <w:r w:rsidR="008368D4" w:rsidRPr="53B76CA1">
        <w:t xml:space="preserve"> </w:t>
      </w:r>
      <w:r>
        <w:t>said</w:t>
      </w:r>
      <w:r w:rsidRPr="53B76CA1">
        <w:t xml:space="preserve"> that instruction </w:t>
      </w:r>
      <w:r>
        <w:t>was</w:t>
      </w:r>
      <w:r w:rsidRPr="53B76CA1">
        <w:t xml:space="preserve"> a strength for the district.</w:t>
      </w:r>
    </w:p>
    <w:p w14:paraId="26C0B2C1" w14:textId="5F66BC58" w:rsidR="00474B7F" w:rsidRDefault="00474B7F" w:rsidP="00474B7F">
      <w:pPr>
        <w:pStyle w:val="Bullet1"/>
      </w:pPr>
      <w:r w:rsidRPr="00442482">
        <w:rPr>
          <w:rStyle w:val="Bodytextdemi0"/>
        </w:rPr>
        <w:t xml:space="preserve">Curriculum </w:t>
      </w:r>
      <w:r w:rsidR="00C535F8">
        <w:rPr>
          <w:rStyle w:val="Bodytextdemi0"/>
        </w:rPr>
        <w:t>S</w:t>
      </w:r>
      <w:r w:rsidR="00C535F8" w:rsidRPr="00442482">
        <w:rPr>
          <w:rStyle w:val="Bodytextdemi0"/>
        </w:rPr>
        <w:t xml:space="preserve">election </w:t>
      </w:r>
      <w:r w:rsidRPr="00442482">
        <w:rPr>
          <w:rStyle w:val="Bodytextdemi0"/>
        </w:rPr>
        <w:t xml:space="preserve">and </w:t>
      </w:r>
      <w:r w:rsidR="00C535F8">
        <w:rPr>
          <w:rStyle w:val="Bodytextdemi0"/>
        </w:rPr>
        <w:t>U</w:t>
      </w:r>
      <w:r w:rsidR="00C535F8" w:rsidRPr="00442482">
        <w:rPr>
          <w:rStyle w:val="Bodytextdemi0"/>
        </w:rPr>
        <w:t>se</w:t>
      </w:r>
      <w:r w:rsidRPr="00122E93">
        <w:rPr>
          <w:rFonts w:ascii="Franklin Gothic Demi" w:hAnsi="Franklin Gothic Demi"/>
        </w:rPr>
        <w:t>.</w:t>
      </w:r>
      <w:r w:rsidRPr="00CE3165">
        <w:rPr>
          <w:b/>
          <w:bCs/>
        </w:rPr>
        <w:t xml:space="preserve"> </w:t>
      </w:r>
      <w:r w:rsidRPr="006F543E">
        <w:t>A review</w:t>
      </w:r>
      <w:r>
        <w:t xml:space="preserve"> of 2021</w:t>
      </w:r>
      <w:r w:rsidR="007F6DBC">
        <w:t>-</w:t>
      </w:r>
      <w:r>
        <w:t>2022 Student Success Plan</w:t>
      </w:r>
      <w:r w:rsidRPr="00790EBC">
        <w:t xml:space="preserve"> </w:t>
      </w:r>
      <w:r>
        <w:t xml:space="preserve">indicated that </w:t>
      </w:r>
      <w:r w:rsidR="00122E93">
        <w:t>BRRSD</w:t>
      </w:r>
      <w:r>
        <w:t xml:space="preserve">’s focus for curriculum and instruction </w:t>
      </w:r>
      <w:r w:rsidR="008368D4">
        <w:t xml:space="preserve">was </w:t>
      </w:r>
      <w:r>
        <w:t xml:space="preserve">to </w:t>
      </w:r>
      <w:r w:rsidR="00122E93">
        <w:t>“</w:t>
      </w:r>
      <w:r>
        <w:t xml:space="preserve">establish a cohesive, rigorous district wide system of teaching and learning,” </w:t>
      </w:r>
      <w:r w:rsidR="00122E93">
        <w:t>BRRSD</w:t>
      </w:r>
      <w:r>
        <w:t xml:space="preserve"> plans to do this by developing a multitiered system of support (MTSS) and developing curriculum maps and assessments that “ensure vertical and horizontal alignment of curriculum.” </w:t>
      </w:r>
    </w:p>
    <w:p w14:paraId="499652F4" w14:textId="578D4A78" w:rsidR="00474B7F" w:rsidRPr="005C396D" w:rsidRDefault="00474B7F" w:rsidP="00474B7F">
      <w:pPr>
        <w:pStyle w:val="Bullet1"/>
      </w:pPr>
      <w:r w:rsidRPr="00442482">
        <w:rPr>
          <w:rStyle w:val="Bodytextdemi0"/>
        </w:rPr>
        <w:t xml:space="preserve">Classroom </w:t>
      </w:r>
      <w:r w:rsidR="00C535F8">
        <w:rPr>
          <w:rStyle w:val="Bodytextdemi0"/>
        </w:rPr>
        <w:t>I</w:t>
      </w:r>
      <w:r w:rsidRPr="00442482">
        <w:rPr>
          <w:rStyle w:val="Bodytextdemi0"/>
        </w:rPr>
        <w:t>nstruction</w:t>
      </w:r>
      <w:r w:rsidRPr="00122E93">
        <w:rPr>
          <w:rFonts w:ascii="Franklin Gothic Demi" w:hAnsi="Franklin Gothic Demi"/>
        </w:rPr>
        <w:t>.</w:t>
      </w:r>
      <w:r w:rsidRPr="005C396D">
        <w:rPr>
          <w:b/>
          <w:bCs/>
        </w:rPr>
        <w:t xml:space="preserve"> </w:t>
      </w:r>
      <w:r w:rsidRPr="005C396D">
        <w:t xml:space="preserve">Teachers </w:t>
      </w:r>
      <w:r>
        <w:t xml:space="preserve">in </w:t>
      </w:r>
      <w:r w:rsidR="00E508D7">
        <w:t>BRRSD</w:t>
      </w:r>
      <w:r>
        <w:t xml:space="preserve"> schools </w:t>
      </w:r>
      <w:r w:rsidRPr="005C396D">
        <w:t>are invested in students’ learning and modify instruction to meet their needs while also attempting to develop lessons that are engaging and effective. Instructional observation data show that teachers create welcoming environments for students, but classroom experiences are not always academically rigorous.</w:t>
      </w:r>
    </w:p>
    <w:p w14:paraId="26F9475D" w14:textId="57CE27EB" w:rsidR="00474B7F" w:rsidRPr="00CE3165" w:rsidRDefault="00474B7F" w:rsidP="00474B7F">
      <w:pPr>
        <w:pStyle w:val="Bullet1"/>
        <w:rPr>
          <w:b/>
          <w:bCs/>
        </w:rPr>
      </w:pPr>
      <w:r w:rsidRPr="00442482">
        <w:rPr>
          <w:rStyle w:val="Bodytextdemi0"/>
        </w:rPr>
        <w:t xml:space="preserve">Access to </w:t>
      </w:r>
      <w:r w:rsidR="00C535F8">
        <w:rPr>
          <w:rStyle w:val="Bodytextdemi0"/>
        </w:rPr>
        <w:t>C</w:t>
      </w:r>
      <w:r w:rsidRPr="00442482">
        <w:rPr>
          <w:rStyle w:val="Bodytextdemi0"/>
        </w:rPr>
        <w:t>oursework</w:t>
      </w:r>
      <w:r w:rsidRPr="00122E93">
        <w:rPr>
          <w:rFonts w:ascii="Franklin Gothic Demi" w:hAnsi="Franklin Gothic Demi"/>
        </w:rPr>
        <w:t>.</w:t>
      </w:r>
      <w:r w:rsidRPr="00CE3165">
        <w:t xml:space="preserve"> </w:t>
      </w:r>
      <w:r w:rsidRPr="000E1F40">
        <w:t xml:space="preserve">The district </w:t>
      </w:r>
      <w:r w:rsidR="002D0B90">
        <w:t>provides</w:t>
      </w:r>
      <w:r w:rsidR="002D0B90" w:rsidRPr="000E1F40">
        <w:t xml:space="preserve"> </w:t>
      </w:r>
      <w:r w:rsidRPr="000E1F40">
        <w:t xml:space="preserve">a wide </w:t>
      </w:r>
      <w:r w:rsidR="002D0B90">
        <w:t>range</w:t>
      </w:r>
      <w:r w:rsidR="002D0B90" w:rsidRPr="000E1F40">
        <w:t xml:space="preserve"> </w:t>
      </w:r>
      <w:r w:rsidRPr="000E1F40">
        <w:t>of academic offerings, especially at the higher grade levels</w:t>
      </w:r>
      <w:r>
        <w:t>.</w:t>
      </w:r>
      <w:r w:rsidRPr="000E1F40">
        <w:t xml:space="preserve"> </w:t>
      </w:r>
      <w:r>
        <w:t>S</w:t>
      </w:r>
      <w:r w:rsidRPr="000E1F40">
        <w:t>tudents</w:t>
      </w:r>
      <w:r w:rsidRPr="001B54A6">
        <w:t xml:space="preserve"> said </w:t>
      </w:r>
      <w:r>
        <w:t xml:space="preserve">that </w:t>
      </w:r>
      <w:r w:rsidRPr="001B54A6">
        <w:t xml:space="preserve">they </w:t>
      </w:r>
      <w:r>
        <w:t>felt</w:t>
      </w:r>
      <w:r w:rsidRPr="001B54A6">
        <w:t xml:space="preserve"> well prepared for life after high school</w:t>
      </w:r>
      <w:r>
        <w:t xml:space="preserve"> while also noting a desire for more</w:t>
      </w:r>
      <w:r w:rsidRPr="001B54A6">
        <w:t xml:space="preserve"> </w:t>
      </w:r>
      <w:r>
        <w:t xml:space="preserve">opportunities to learn </w:t>
      </w:r>
      <w:r w:rsidRPr="001B54A6">
        <w:t xml:space="preserve">life skills. </w:t>
      </w:r>
      <w:r>
        <w:t>D</w:t>
      </w:r>
      <w:r w:rsidRPr="001B54A6">
        <w:t>istrict leaders are working to make course access more equitable</w:t>
      </w:r>
      <w:r>
        <w:t xml:space="preserve">, especially </w:t>
      </w:r>
      <w:r w:rsidR="00122E93">
        <w:t>for</w:t>
      </w:r>
      <w:r>
        <w:t xml:space="preserve"> </w:t>
      </w:r>
      <w:r w:rsidR="00122E93">
        <w:t>BRRSD</w:t>
      </w:r>
      <w:r>
        <w:t>’s</w:t>
      </w:r>
      <w:r w:rsidRPr="001B54A6">
        <w:t xml:space="preserve"> increasingly diverse student body.</w:t>
      </w:r>
    </w:p>
    <w:p w14:paraId="443383C4" w14:textId="5AC16BE7" w:rsidR="00474B7F" w:rsidRDefault="00122E93" w:rsidP="00474B7F">
      <w:pPr>
        <w:pStyle w:val="BodyText"/>
      </w:pPr>
      <w:r>
        <w:t>Six observers,</w:t>
      </w:r>
      <w:r w:rsidRPr="00122E93">
        <w:t xml:space="preserve"> </w:t>
      </w:r>
      <w:r>
        <w:t xml:space="preserve">focused primarily on instruction in the classroom, visited </w:t>
      </w:r>
      <w:r w:rsidR="00E508D7">
        <w:t>BRRSD</w:t>
      </w:r>
      <w:r w:rsidR="00474B7F" w:rsidRPr="00F7314F">
        <w:t xml:space="preserve"> during the week of </w:t>
      </w:r>
      <w:r w:rsidR="00474B7F">
        <w:t>January 31, 2022</w:t>
      </w:r>
      <w:r w:rsidR="00474B7F" w:rsidRPr="00F7314F">
        <w:t xml:space="preserve">. The observers conducted </w:t>
      </w:r>
      <w:r w:rsidR="00474B7F">
        <w:t>60</w:t>
      </w:r>
      <w:r w:rsidR="00474B7F" w:rsidRPr="00F7314F">
        <w:t xml:space="preserve"> observations in a sample of classrooms across grade levels, focused on literacy, </w:t>
      </w:r>
      <w:r>
        <w:t>ELA</w:t>
      </w:r>
      <w:r w:rsidR="00474B7F" w:rsidRPr="00F7314F">
        <w:t>, and mathematics. The classroom observations were guided by the CLASS</w:t>
      </w:r>
      <w:r>
        <w:t xml:space="preserve"> protocol</w:t>
      </w:r>
      <w:r w:rsidR="00474B7F" w:rsidRPr="00F7314F">
        <w:t>. The</w:t>
      </w:r>
      <w:r w:rsidR="00474B7F">
        <w:t>s</w:t>
      </w:r>
      <w:r w:rsidR="00474B7F" w:rsidRPr="00F7314F">
        <w:t>e</w:t>
      </w:r>
      <w:r w:rsidR="00474B7F">
        <w:t xml:space="preserve"> observations were guided by</w:t>
      </w:r>
      <w:r w:rsidR="00474B7F" w:rsidRPr="00F7314F">
        <w:t xml:space="preserve"> three </w:t>
      </w:r>
      <w:r w:rsidR="00474B7F">
        <w:t xml:space="preserve">grade-band </w:t>
      </w:r>
      <w:r w:rsidR="00474B7F" w:rsidRPr="00F7314F">
        <w:t xml:space="preserve">levels of CLASS </w:t>
      </w:r>
      <w:r w:rsidR="00474B7F">
        <w:t>protocols</w:t>
      </w:r>
      <w:r w:rsidR="00474B7F" w:rsidRPr="00F7314F">
        <w:t>: K</w:t>
      </w:r>
      <w:r w:rsidR="007F6DBC">
        <w:t>-</w:t>
      </w:r>
      <w:r w:rsidR="00474B7F" w:rsidRPr="00F7314F">
        <w:t>3, Upper Elementary</w:t>
      </w:r>
      <w:r w:rsidR="00474B7F">
        <w:t xml:space="preserve"> (4</w:t>
      </w:r>
      <w:r w:rsidR="007F6DBC">
        <w:t>-</w:t>
      </w:r>
      <w:r w:rsidR="00474B7F">
        <w:t>5)</w:t>
      </w:r>
      <w:r w:rsidR="00474B7F" w:rsidRPr="00F7314F">
        <w:t>, and Secondary</w:t>
      </w:r>
      <w:r w:rsidR="00474B7F">
        <w:t xml:space="preserve"> (6</w:t>
      </w:r>
      <w:r w:rsidR="007F6DBC">
        <w:t>-</w:t>
      </w:r>
      <w:r w:rsidR="00474B7F">
        <w:t>12)</w:t>
      </w:r>
      <w:r w:rsidR="00474B7F" w:rsidRPr="00F7314F">
        <w:t xml:space="preserve">. </w:t>
      </w:r>
      <w:r w:rsidR="00474B7F">
        <w:t xml:space="preserve">Overall, at the K-5 grade band, instructional observations suggest </w:t>
      </w:r>
      <w:r w:rsidR="00474B7F" w:rsidRPr="009566F4">
        <w:t>generally strong emotional support, classroom organization, and student engagement (</w:t>
      </w:r>
      <w:r w:rsidR="00376B32">
        <w:t>g</w:t>
      </w:r>
      <w:r w:rsidR="00376B32" w:rsidRPr="009566F4">
        <w:t xml:space="preserve">rades </w:t>
      </w:r>
      <w:r w:rsidR="00474B7F" w:rsidRPr="009566F4">
        <w:t>4-5) and mixed evidence of</w:t>
      </w:r>
      <w:r w:rsidR="00474B7F">
        <w:t xml:space="preserve"> consistently rigorous instructional support. At the 6</w:t>
      </w:r>
      <w:r>
        <w:noBreakHyphen/>
      </w:r>
      <w:r w:rsidR="00474B7F">
        <w:t xml:space="preserve">8 and 9-12 grade bands, instructional observations provide evidence of </w:t>
      </w:r>
      <w:r w:rsidR="00474B7F" w:rsidRPr="009566F4">
        <w:t xml:space="preserve">strong classroom organization and mixed evidence </w:t>
      </w:r>
      <w:r w:rsidR="00474B7F">
        <w:t xml:space="preserve">of consistent emotional support, rigorous instructional support, and student engagement. </w:t>
      </w:r>
      <w:r>
        <w:t>Table 6 summarizes key strengths and areas for growth in curriculum and instruction.</w:t>
      </w:r>
    </w:p>
    <w:p w14:paraId="2D1BCEE3" w14:textId="77777777" w:rsidR="00474B7F" w:rsidRDefault="00474B7F">
      <w:pPr>
        <w:spacing w:line="240" w:lineRule="auto"/>
        <w:rPr>
          <w:rFonts w:ascii="Franklin Gothic Demi" w:hAnsi="Franklin Gothic Demi"/>
        </w:rPr>
      </w:pPr>
      <w:r>
        <w:br w:type="page"/>
      </w:r>
    </w:p>
    <w:p w14:paraId="0752CCE6" w14:textId="28A9F861" w:rsidR="00474B7F" w:rsidRPr="00EF76A0" w:rsidRDefault="00474B7F" w:rsidP="00474B7F">
      <w:pPr>
        <w:pStyle w:val="TableTitle0"/>
      </w:pPr>
      <w:r w:rsidRPr="00EF76A0">
        <w:t xml:space="preserve">Table </w:t>
      </w:r>
      <w:r>
        <w:t>6</w:t>
      </w:r>
      <w:r w:rsidRPr="00EF76A0">
        <w:t xml:space="preserve">. Summary of </w:t>
      </w:r>
      <w:r>
        <w:t>K</w:t>
      </w:r>
      <w:r w:rsidRPr="00EF76A0">
        <w:t xml:space="preserve">ey </w:t>
      </w:r>
      <w:r>
        <w:t>S</w:t>
      </w:r>
      <w:r w:rsidRPr="00EF76A0">
        <w:t xml:space="preserve">trengths and </w:t>
      </w:r>
      <w:r>
        <w:t>A</w:t>
      </w:r>
      <w:r w:rsidRPr="00EF76A0">
        <w:t xml:space="preserve">reas for </w:t>
      </w:r>
      <w:r>
        <w:t>G</w:t>
      </w:r>
      <w:r w:rsidRPr="00EF76A0">
        <w:t>rowth</w:t>
      </w:r>
      <w:r w:rsidR="00691A6D">
        <w:t>:</w:t>
      </w:r>
      <w:r w:rsidRPr="00EF76A0">
        <w:t xml:space="preserve"> </w:t>
      </w:r>
      <w:r>
        <w:t>Curriculum and Instruction Standard</w:t>
      </w:r>
    </w:p>
    <w:tbl>
      <w:tblPr>
        <w:tblStyle w:val="MSVTable1"/>
        <w:tblW w:w="5000" w:type="pct"/>
        <w:tblLook w:val="04A0" w:firstRow="1" w:lastRow="0" w:firstColumn="1" w:lastColumn="0" w:noHBand="0" w:noVBand="1"/>
      </w:tblPr>
      <w:tblGrid>
        <w:gridCol w:w="1433"/>
        <w:gridCol w:w="2428"/>
        <w:gridCol w:w="5483"/>
      </w:tblGrid>
      <w:tr w:rsidR="00474B7F" w:rsidRPr="00AD22A8" w14:paraId="65213F2E" w14:textId="77777777" w:rsidTr="00474B7F">
        <w:trPr>
          <w:cnfStyle w:val="100000000000" w:firstRow="1" w:lastRow="0" w:firstColumn="0" w:lastColumn="0" w:oddVBand="0" w:evenVBand="0" w:oddHBand="0" w:evenHBand="0" w:firstRowFirstColumn="0" w:firstRowLastColumn="0" w:lastRowFirstColumn="0" w:lastRowLastColumn="0"/>
        </w:trPr>
        <w:tc>
          <w:tcPr>
            <w:tcW w:w="767" w:type="pct"/>
          </w:tcPr>
          <w:p w14:paraId="0E8B4D1A" w14:textId="77777777" w:rsidR="00474B7F" w:rsidRPr="00AD22A8" w:rsidRDefault="00474B7F" w:rsidP="00474B7F">
            <w:pPr>
              <w:pStyle w:val="TableColHeadingCenter"/>
              <w:rPr>
                <w:bdr w:val="none" w:sz="0" w:space="0" w:color="auto" w:frame="1"/>
              </w:rPr>
            </w:pPr>
            <w:r>
              <w:rPr>
                <w:bdr w:val="none" w:sz="0" w:space="0" w:color="auto" w:frame="1"/>
              </w:rPr>
              <w:t>Indicator</w:t>
            </w:r>
          </w:p>
        </w:tc>
        <w:tc>
          <w:tcPr>
            <w:tcW w:w="1299" w:type="pct"/>
          </w:tcPr>
          <w:p w14:paraId="1119A51B" w14:textId="77777777" w:rsidR="00474B7F" w:rsidRPr="00AD22A8" w:rsidRDefault="00474B7F" w:rsidP="00474B7F">
            <w:pPr>
              <w:pStyle w:val="TableColHeadingCenter"/>
              <w:rPr>
                <w:bdr w:val="none" w:sz="0" w:space="0" w:color="auto" w:frame="1"/>
              </w:rPr>
            </w:pPr>
            <w:r w:rsidRPr="00AD22A8">
              <w:rPr>
                <w:bdr w:val="none" w:sz="0" w:space="0" w:color="auto" w:frame="1"/>
              </w:rPr>
              <w:t>Strengths</w:t>
            </w:r>
          </w:p>
        </w:tc>
        <w:tc>
          <w:tcPr>
            <w:tcW w:w="2933" w:type="pct"/>
          </w:tcPr>
          <w:p w14:paraId="1FDFBB4D" w14:textId="1BAA7071" w:rsidR="00474B7F" w:rsidRPr="00AD22A8" w:rsidRDefault="00474B7F" w:rsidP="00474B7F">
            <w:pPr>
              <w:pStyle w:val="TableColHeadingCenter"/>
              <w:rPr>
                <w:bdr w:val="none" w:sz="0" w:space="0" w:color="auto" w:frame="1"/>
              </w:rPr>
            </w:pPr>
            <w:r w:rsidRPr="00AD22A8">
              <w:rPr>
                <w:bdr w:val="none" w:sz="0" w:space="0" w:color="auto" w:frame="1"/>
              </w:rPr>
              <w:t xml:space="preserve">Areas for </w:t>
            </w:r>
            <w:r w:rsidR="00691A6D">
              <w:rPr>
                <w:bdr w:val="none" w:sz="0" w:space="0" w:color="auto" w:frame="1"/>
              </w:rPr>
              <w:t>g</w:t>
            </w:r>
            <w:r w:rsidRPr="00AD22A8">
              <w:rPr>
                <w:bdr w:val="none" w:sz="0" w:space="0" w:color="auto" w:frame="1"/>
              </w:rPr>
              <w:t>rowth</w:t>
            </w:r>
          </w:p>
        </w:tc>
      </w:tr>
      <w:tr w:rsidR="00474B7F" w14:paraId="42759882" w14:textId="77777777" w:rsidTr="00474B7F">
        <w:trPr>
          <w:cnfStyle w:val="000000100000" w:firstRow="0" w:lastRow="0" w:firstColumn="0" w:lastColumn="0" w:oddVBand="0" w:evenVBand="0" w:oddHBand="1" w:evenHBand="0" w:firstRowFirstColumn="0" w:firstRowLastColumn="0" w:lastRowFirstColumn="0" w:lastRowLastColumn="0"/>
        </w:trPr>
        <w:tc>
          <w:tcPr>
            <w:tcW w:w="767" w:type="pct"/>
          </w:tcPr>
          <w:p w14:paraId="4781A91E" w14:textId="786A371A" w:rsidR="00474B7F" w:rsidRPr="00F45068" w:rsidRDefault="00474B7F" w:rsidP="00474B7F">
            <w:pPr>
              <w:pStyle w:val="TableSubheading"/>
              <w:rPr>
                <w:bdr w:val="none" w:sz="0" w:space="0" w:color="auto" w:frame="1"/>
              </w:rPr>
            </w:pPr>
            <w:r>
              <w:rPr>
                <w:bdr w:val="none" w:sz="0" w:space="0" w:color="auto" w:frame="1"/>
              </w:rPr>
              <w:t xml:space="preserve">Curriculum </w:t>
            </w:r>
            <w:r w:rsidR="00691A6D">
              <w:rPr>
                <w:bdr w:val="none" w:sz="0" w:space="0" w:color="auto" w:frame="1"/>
              </w:rPr>
              <w:t>s</w:t>
            </w:r>
            <w:r>
              <w:rPr>
                <w:bdr w:val="none" w:sz="0" w:space="0" w:color="auto" w:frame="1"/>
              </w:rPr>
              <w:t xml:space="preserve">election and </w:t>
            </w:r>
            <w:r w:rsidR="00691A6D">
              <w:rPr>
                <w:bdr w:val="none" w:sz="0" w:space="0" w:color="auto" w:frame="1"/>
              </w:rPr>
              <w:t>u</w:t>
            </w:r>
            <w:r>
              <w:rPr>
                <w:bdr w:val="none" w:sz="0" w:space="0" w:color="auto" w:frame="1"/>
              </w:rPr>
              <w:t>se</w:t>
            </w:r>
          </w:p>
        </w:tc>
        <w:tc>
          <w:tcPr>
            <w:tcW w:w="1299" w:type="pct"/>
          </w:tcPr>
          <w:p w14:paraId="5441C2D5" w14:textId="2DBAC392" w:rsidR="00474B7F" w:rsidRPr="006F543E" w:rsidRDefault="00474B7F" w:rsidP="00474B7F">
            <w:pPr>
              <w:pStyle w:val="TableBullet1"/>
              <w:rPr>
                <w:b/>
              </w:rPr>
            </w:pPr>
            <w:r>
              <w:t>T</w:t>
            </w:r>
            <w:r w:rsidRPr="006F543E">
              <w:t xml:space="preserve">wo curriculum coordinators for humanities and STEM, as well as a DEI coordinator, are helping school and district leaders develop </w:t>
            </w:r>
            <w:r w:rsidR="00691A6D" w:rsidRPr="006F543E">
              <w:t>curricul</w:t>
            </w:r>
            <w:r w:rsidR="00691A6D">
              <w:t>a</w:t>
            </w:r>
            <w:r w:rsidR="00691A6D" w:rsidRPr="006F543E">
              <w:t xml:space="preserve"> </w:t>
            </w:r>
            <w:r w:rsidRPr="006F543E">
              <w:t>aligned with state standards.</w:t>
            </w:r>
          </w:p>
        </w:tc>
        <w:tc>
          <w:tcPr>
            <w:tcW w:w="2933" w:type="pct"/>
          </w:tcPr>
          <w:p w14:paraId="79DC4489" w14:textId="77777777" w:rsidR="00474B7F" w:rsidRDefault="00474B7F" w:rsidP="00474B7F">
            <w:pPr>
              <w:pStyle w:val="TableBullet1"/>
              <w:rPr>
                <w:b/>
              </w:rPr>
            </w:pPr>
            <w:r>
              <w:t>Develop a formal, inclusive process for systematically reviewing curricula.</w:t>
            </w:r>
          </w:p>
          <w:p w14:paraId="123E2FD6" w14:textId="77777777" w:rsidR="00474B7F" w:rsidRDefault="00474B7F" w:rsidP="00474B7F">
            <w:pPr>
              <w:pStyle w:val="TableBullet1"/>
              <w:rPr>
                <w:b/>
              </w:rPr>
            </w:pPr>
            <w:r>
              <w:t>Ensure that curricular materials are aligned to the content and rigor of the appropriate Massachusetts curriculum frameworks and to definitions of high-quality instructional materials.</w:t>
            </w:r>
          </w:p>
          <w:p w14:paraId="76BDE627" w14:textId="77777777" w:rsidR="00474B7F" w:rsidRDefault="00474B7F" w:rsidP="00474B7F">
            <w:pPr>
              <w:pStyle w:val="TableBullet1"/>
              <w:rPr>
                <w:b/>
              </w:rPr>
            </w:pPr>
            <w:r>
              <w:t>Ensure that curricular materials are aligned vertically and readily available and feasible to implement for all teachers.</w:t>
            </w:r>
          </w:p>
          <w:p w14:paraId="6E3355F5" w14:textId="77777777" w:rsidR="00474B7F" w:rsidRPr="00D567E1" w:rsidRDefault="00474B7F" w:rsidP="00474B7F">
            <w:pPr>
              <w:pStyle w:val="TableBullet1"/>
              <w:rPr>
                <w:b/>
              </w:rPr>
            </w:pPr>
            <w:r>
              <w:t>Ensure that the curriculum review process is inclusive.</w:t>
            </w:r>
          </w:p>
        </w:tc>
      </w:tr>
      <w:tr w:rsidR="00474B7F" w14:paraId="698292A5" w14:textId="77777777" w:rsidTr="00474B7F">
        <w:tc>
          <w:tcPr>
            <w:tcW w:w="767" w:type="pct"/>
          </w:tcPr>
          <w:p w14:paraId="34687A7C" w14:textId="70ED7182" w:rsidR="00474B7F" w:rsidRPr="00F45068" w:rsidRDefault="00474B7F" w:rsidP="00474B7F">
            <w:pPr>
              <w:pStyle w:val="TableSubheading"/>
              <w:rPr>
                <w:bdr w:val="none" w:sz="0" w:space="0" w:color="auto" w:frame="1"/>
              </w:rPr>
            </w:pPr>
            <w:r>
              <w:rPr>
                <w:bdr w:val="none" w:sz="0" w:space="0" w:color="auto" w:frame="1"/>
              </w:rPr>
              <w:t xml:space="preserve">Classroom </w:t>
            </w:r>
            <w:r w:rsidR="00691A6D">
              <w:rPr>
                <w:bdr w:val="none" w:sz="0" w:space="0" w:color="auto" w:frame="1"/>
              </w:rPr>
              <w:t>i</w:t>
            </w:r>
            <w:r>
              <w:rPr>
                <w:bdr w:val="none" w:sz="0" w:space="0" w:color="auto" w:frame="1"/>
              </w:rPr>
              <w:t>nstruction</w:t>
            </w:r>
          </w:p>
        </w:tc>
        <w:tc>
          <w:tcPr>
            <w:tcW w:w="1299" w:type="pct"/>
          </w:tcPr>
          <w:p w14:paraId="272FB6EC" w14:textId="77777777" w:rsidR="00474B7F" w:rsidRDefault="00474B7F" w:rsidP="00474B7F">
            <w:pPr>
              <w:pStyle w:val="TableBullet1"/>
              <w:rPr>
                <w:b/>
                <w:bdr w:val="none" w:sz="0" w:space="0" w:color="auto" w:frame="1"/>
              </w:rPr>
            </w:pPr>
            <w:r>
              <w:t xml:space="preserve">Teachers </w:t>
            </w:r>
            <w:r w:rsidRPr="006F543E">
              <w:t>adjust instructional practices to meet different learning needs</w:t>
            </w:r>
            <w:r>
              <w:t>.</w:t>
            </w:r>
          </w:p>
        </w:tc>
        <w:tc>
          <w:tcPr>
            <w:tcW w:w="2933" w:type="pct"/>
          </w:tcPr>
          <w:p w14:paraId="6C894756" w14:textId="77777777" w:rsidR="00474B7F" w:rsidRPr="006F543E" w:rsidRDefault="00474B7F" w:rsidP="00474B7F">
            <w:pPr>
              <w:pStyle w:val="TableBullet1"/>
              <w:rPr>
                <w:b/>
              </w:rPr>
            </w:pPr>
            <w:r w:rsidRPr="006F543E">
              <w:t>Ensure that all teachers provide effective instruction that challenges and supports all students.</w:t>
            </w:r>
          </w:p>
        </w:tc>
      </w:tr>
      <w:tr w:rsidR="00474B7F" w14:paraId="745C79DE" w14:textId="77777777" w:rsidTr="00474B7F">
        <w:trPr>
          <w:cnfStyle w:val="000000100000" w:firstRow="0" w:lastRow="0" w:firstColumn="0" w:lastColumn="0" w:oddVBand="0" w:evenVBand="0" w:oddHBand="1" w:evenHBand="0" w:firstRowFirstColumn="0" w:firstRowLastColumn="0" w:lastRowFirstColumn="0" w:lastRowLastColumn="0"/>
        </w:trPr>
        <w:tc>
          <w:tcPr>
            <w:tcW w:w="767" w:type="pct"/>
          </w:tcPr>
          <w:p w14:paraId="5140AD11" w14:textId="0A1B82EC" w:rsidR="00474B7F" w:rsidRPr="00F45068" w:rsidRDefault="00474B7F" w:rsidP="00474B7F">
            <w:pPr>
              <w:pStyle w:val="TableSubheading"/>
              <w:rPr>
                <w:bdr w:val="none" w:sz="0" w:space="0" w:color="auto" w:frame="1"/>
              </w:rPr>
            </w:pPr>
            <w:r>
              <w:rPr>
                <w:bdr w:val="none" w:sz="0" w:space="0" w:color="auto" w:frame="1"/>
              </w:rPr>
              <w:t xml:space="preserve">Student </w:t>
            </w:r>
            <w:r w:rsidR="00691A6D">
              <w:rPr>
                <w:bdr w:val="none" w:sz="0" w:space="0" w:color="auto" w:frame="1"/>
              </w:rPr>
              <w:t>a</w:t>
            </w:r>
            <w:r>
              <w:rPr>
                <w:bdr w:val="none" w:sz="0" w:space="0" w:color="auto" w:frame="1"/>
              </w:rPr>
              <w:t xml:space="preserve">ccess to </w:t>
            </w:r>
            <w:r w:rsidR="00691A6D">
              <w:rPr>
                <w:bdr w:val="none" w:sz="0" w:space="0" w:color="auto" w:frame="1"/>
              </w:rPr>
              <w:t>c</w:t>
            </w:r>
            <w:r>
              <w:rPr>
                <w:bdr w:val="none" w:sz="0" w:space="0" w:color="auto" w:frame="1"/>
              </w:rPr>
              <w:t>oursework</w:t>
            </w:r>
          </w:p>
        </w:tc>
        <w:tc>
          <w:tcPr>
            <w:tcW w:w="1299" w:type="pct"/>
          </w:tcPr>
          <w:p w14:paraId="393C38F2" w14:textId="4955673E" w:rsidR="00474B7F" w:rsidRPr="009459F0" w:rsidRDefault="00474B7F" w:rsidP="00474B7F">
            <w:pPr>
              <w:pStyle w:val="TableBullet1"/>
            </w:pPr>
            <w:r>
              <w:t xml:space="preserve">The district provides a </w:t>
            </w:r>
            <w:r w:rsidR="00376B32">
              <w:t xml:space="preserve">range </w:t>
            </w:r>
            <w:r>
              <w:t>of courses for students.</w:t>
            </w:r>
          </w:p>
        </w:tc>
        <w:tc>
          <w:tcPr>
            <w:tcW w:w="2933" w:type="pct"/>
          </w:tcPr>
          <w:p w14:paraId="56617899" w14:textId="1D9AFC64" w:rsidR="00474B7F" w:rsidRDefault="00474B7F" w:rsidP="00474B7F">
            <w:pPr>
              <w:pStyle w:val="TableBullet1"/>
              <w:rPr>
                <w:b/>
                <w:bdr w:val="none" w:sz="0" w:space="0" w:color="auto" w:frame="1"/>
              </w:rPr>
            </w:pPr>
            <w:r>
              <w:t>Continue to improve the district’s student placement system</w:t>
            </w:r>
            <w:r w:rsidRPr="006F543E">
              <w:t xml:space="preserve"> to </w:t>
            </w:r>
            <w:r>
              <w:t xml:space="preserve">increase </w:t>
            </w:r>
            <w:r w:rsidR="00691A6D">
              <w:t xml:space="preserve">the </w:t>
            </w:r>
            <w:r>
              <w:t>representation of</w:t>
            </w:r>
            <w:r w:rsidRPr="006F543E">
              <w:t xml:space="preserve"> students from historically marginalized groups in advanced-level classes</w:t>
            </w:r>
            <w:r>
              <w:t xml:space="preserve">. </w:t>
            </w:r>
          </w:p>
        </w:tc>
      </w:tr>
    </w:tbl>
    <w:p w14:paraId="1ABC3642" w14:textId="77777777" w:rsidR="00474B7F" w:rsidRDefault="00474B7F" w:rsidP="00474B7F">
      <w:pPr>
        <w:pStyle w:val="Heading3"/>
      </w:pPr>
      <w:r>
        <w:t>Curriculum Selection and Use</w:t>
      </w:r>
    </w:p>
    <w:p w14:paraId="417A3826" w14:textId="66E4ADF7" w:rsidR="00474B7F" w:rsidRPr="007D32BE" w:rsidRDefault="00E508D7" w:rsidP="00474B7F">
      <w:pPr>
        <w:pStyle w:val="BodyTextposthead"/>
      </w:pPr>
      <w:r>
        <w:t>BRRSD</w:t>
      </w:r>
      <w:r w:rsidR="00474B7F" w:rsidRPr="3ADC3DF9">
        <w:t xml:space="preserve"> is </w:t>
      </w:r>
      <w:r w:rsidR="00691A6D">
        <w:t xml:space="preserve">engaged in </w:t>
      </w:r>
      <w:r w:rsidR="00474B7F" w:rsidRPr="3ADC3DF9">
        <w:t xml:space="preserve">vertically aligning </w:t>
      </w:r>
      <w:r w:rsidR="00691A6D" w:rsidRPr="3ADC3DF9">
        <w:t>curricul</w:t>
      </w:r>
      <w:r w:rsidR="00691A6D">
        <w:t>a</w:t>
      </w:r>
      <w:r w:rsidR="00474B7F" w:rsidRPr="3ADC3DF9">
        <w:t xml:space="preserve">, including more diversity in the taught curriculum, and making the </w:t>
      </w:r>
      <w:r w:rsidR="005673CC" w:rsidRPr="3ADC3DF9">
        <w:t>curricul</w:t>
      </w:r>
      <w:r w:rsidR="005673CC">
        <w:t>ar</w:t>
      </w:r>
      <w:r w:rsidR="005673CC" w:rsidRPr="3ADC3DF9">
        <w:t xml:space="preserve"> </w:t>
      </w:r>
      <w:r w:rsidR="00474B7F" w:rsidRPr="3ADC3DF9">
        <w:t xml:space="preserve">review process more inclusive of key stakeholders. </w:t>
      </w:r>
      <w:r w:rsidR="007D46E5">
        <w:t>At the time of the onsite review, t</w:t>
      </w:r>
      <w:r w:rsidR="007D46E5" w:rsidRPr="3ADC3DF9">
        <w:t xml:space="preserve">he </w:t>
      </w:r>
      <w:r w:rsidR="00474B7F" w:rsidRPr="3ADC3DF9">
        <w:t xml:space="preserve">district </w:t>
      </w:r>
      <w:r w:rsidR="007D46E5">
        <w:t xml:space="preserve">had </w:t>
      </w:r>
      <w:r w:rsidR="00474B7F" w:rsidRPr="3ADC3DF9">
        <w:t xml:space="preserve">recently hired two curriculum coordinators, for humanities and STEM, as well as a DEI coordinator, </w:t>
      </w:r>
      <w:r w:rsidR="00135587">
        <w:t>to</w:t>
      </w:r>
      <w:r w:rsidR="00474B7F" w:rsidRPr="3ADC3DF9">
        <w:t xml:space="preserve"> help school and district leaders develop </w:t>
      </w:r>
      <w:r w:rsidR="005673CC" w:rsidRPr="3ADC3DF9">
        <w:t>curricul</w:t>
      </w:r>
      <w:r w:rsidR="005673CC">
        <w:t>a</w:t>
      </w:r>
      <w:r w:rsidR="005673CC" w:rsidRPr="3ADC3DF9">
        <w:t xml:space="preserve"> </w:t>
      </w:r>
      <w:r w:rsidR="00474B7F" w:rsidRPr="3ADC3DF9">
        <w:t xml:space="preserve">aligned with state standards. However, a cohesive process is not fully developed, and teachers are not as </w:t>
      </w:r>
      <w:r w:rsidR="00474B7F">
        <w:t>involved</w:t>
      </w:r>
      <w:r w:rsidR="00474B7F" w:rsidRPr="3ADC3DF9">
        <w:t xml:space="preserve"> in this process as they would like. Many teachers </w:t>
      </w:r>
      <w:r w:rsidR="00474B7F">
        <w:t>said</w:t>
      </w:r>
      <w:r w:rsidR="00474B7F" w:rsidRPr="3ADC3DF9">
        <w:t xml:space="preserve"> that their subject </w:t>
      </w:r>
      <w:r w:rsidR="00474B7F">
        <w:t>did not have</w:t>
      </w:r>
      <w:r w:rsidR="00474B7F" w:rsidRPr="3ADC3DF9">
        <w:t xml:space="preserve"> a documented curriculum. </w:t>
      </w:r>
      <w:r w:rsidR="00474B7F">
        <w:t xml:space="preserve">Interviewees said and a document review confirmed that </w:t>
      </w:r>
      <w:r w:rsidR="00474B7F" w:rsidRPr="3ADC3DF9">
        <w:t xml:space="preserve">the district </w:t>
      </w:r>
      <w:r w:rsidR="00135587">
        <w:t>knew</w:t>
      </w:r>
      <w:r w:rsidR="00135587" w:rsidRPr="3ADC3DF9">
        <w:t xml:space="preserve"> </w:t>
      </w:r>
      <w:r w:rsidR="00474B7F" w:rsidRPr="3ADC3DF9">
        <w:t xml:space="preserve">that </w:t>
      </w:r>
      <w:r w:rsidR="00474B7F">
        <w:t>it</w:t>
      </w:r>
      <w:r w:rsidR="00474B7F" w:rsidRPr="3ADC3DF9">
        <w:t xml:space="preserve"> </w:t>
      </w:r>
      <w:r w:rsidR="00135587" w:rsidRPr="3ADC3DF9">
        <w:t>need</w:t>
      </w:r>
      <w:r w:rsidR="00135587">
        <w:t>ed</w:t>
      </w:r>
      <w:r w:rsidR="00135587" w:rsidRPr="3ADC3DF9">
        <w:t xml:space="preserve"> </w:t>
      </w:r>
      <w:r w:rsidR="00474B7F" w:rsidRPr="3ADC3DF9">
        <w:t xml:space="preserve">to improve </w:t>
      </w:r>
      <w:r w:rsidR="00474B7F">
        <w:t xml:space="preserve">its </w:t>
      </w:r>
      <w:r w:rsidR="005673CC" w:rsidRPr="3ADC3DF9">
        <w:t>curricul</w:t>
      </w:r>
      <w:r w:rsidR="005673CC">
        <w:t>ar</w:t>
      </w:r>
      <w:r w:rsidR="005673CC" w:rsidRPr="3ADC3DF9">
        <w:t xml:space="preserve"> </w:t>
      </w:r>
      <w:r w:rsidR="00474B7F" w:rsidRPr="3ADC3DF9">
        <w:t xml:space="preserve">selection and documentation processes and ensure that the </w:t>
      </w:r>
      <w:r w:rsidR="005673CC" w:rsidRPr="3ADC3DF9">
        <w:t>curricul</w:t>
      </w:r>
      <w:r w:rsidR="005673CC">
        <w:t>a</w:t>
      </w:r>
      <w:r w:rsidR="005673CC" w:rsidRPr="3ADC3DF9">
        <w:t xml:space="preserve"> </w:t>
      </w:r>
      <w:r w:rsidR="005673CC">
        <w:t>were</w:t>
      </w:r>
      <w:r w:rsidR="005673CC" w:rsidRPr="3ADC3DF9">
        <w:t xml:space="preserve"> </w:t>
      </w:r>
      <w:r w:rsidR="00474B7F" w:rsidRPr="3ADC3DF9">
        <w:t>relevant to students and inclusive of diverse student backgrounds.</w:t>
      </w:r>
      <w:r w:rsidR="00474B7F" w:rsidRPr="3ADC3DF9">
        <w:rPr>
          <w:b/>
          <w:bCs/>
        </w:rPr>
        <w:t xml:space="preserve"> </w:t>
      </w:r>
    </w:p>
    <w:p w14:paraId="08C8F029" w14:textId="386A7FA9" w:rsidR="00474B7F" w:rsidRPr="007D32BE" w:rsidRDefault="00474B7F" w:rsidP="00474B7F">
      <w:pPr>
        <w:pStyle w:val="BodyText"/>
        <w:rPr>
          <w:highlight w:val="yellow"/>
        </w:rPr>
      </w:pPr>
      <w:r w:rsidRPr="3ADC3DF9">
        <w:t xml:space="preserve">Teachers and district leaders </w:t>
      </w:r>
      <w:r>
        <w:t>stated</w:t>
      </w:r>
      <w:r w:rsidRPr="3ADC3DF9">
        <w:t xml:space="preserve"> that they want</w:t>
      </w:r>
      <w:r>
        <w:t>ed</w:t>
      </w:r>
      <w:r w:rsidRPr="3ADC3DF9">
        <w:t xml:space="preserve"> the decision-making process to be more cohesive </w:t>
      </w:r>
      <w:r w:rsidR="005673CC">
        <w:t>because</w:t>
      </w:r>
      <w:r w:rsidR="005673CC" w:rsidRPr="3ADC3DF9">
        <w:t xml:space="preserve"> </w:t>
      </w:r>
      <w:r w:rsidR="005673CC">
        <w:t>BRRSD</w:t>
      </w:r>
      <w:r w:rsidRPr="3ADC3DF9">
        <w:t xml:space="preserve"> d</w:t>
      </w:r>
      <w:r>
        <w:t>id</w:t>
      </w:r>
      <w:r w:rsidRPr="3ADC3DF9">
        <w:t xml:space="preserve"> not have a formalized process or timeline for systemically reviewing curricula</w:t>
      </w:r>
      <w:r>
        <w:t xml:space="preserve">. </w:t>
      </w:r>
      <w:r w:rsidRPr="3ADC3DF9">
        <w:t xml:space="preserve">District leaders want to ensure that the </w:t>
      </w:r>
      <w:r w:rsidR="005673CC" w:rsidRPr="3ADC3DF9">
        <w:t>curricul</w:t>
      </w:r>
      <w:r w:rsidR="005673CC">
        <w:t>ar</w:t>
      </w:r>
      <w:r w:rsidR="005673CC" w:rsidRPr="3ADC3DF9">
        <w:t xml:space="preserve"> </w:t>
      </w:r>
      <w:r w:rsidRPr="3ADC3DF9">
        <w:t xml:space="preserve">review process is more inclusive. </w:t>
      </w:r>
      <w:r>
        <w:t>T</w:t>
      </w:r>
      <w:r w:rsidRPr="3ADC3DF9">
        <w:t>eachers describe</w:t>
      </w:r>
      <w:r>
        <w:t>d</w:t>
      </w:r>
      <w:r w:rsidRPr="3ADC3DF9">
        <w:t xml:space="preserve"> the decision-making processes as “top-down</w:t>
      </w:r>
      <w:r w:rsidR="005673CC">
        <w:t>,</w:t>
      </w:r>
      <w:r w:rsidRPr="3ADC3DF9">
        <w:t xml:space="preserve">” </w:t>
      </w:r>
      <w:r>
        <w:t>noting that</w:t>
      </w:r>
      <w:r w:rsidRPr="3ADC3DF9">
        <w:t xml:space="preserve"> directives about </w:t>
      </w:r>
      <w:r w:rsidR="005673CC" w:rsidRPr="3ADC3DF9">
        <w:t>curricul</w:t>
      </w:r>
      <w:r w:rsidR="005673CC">
        <w:t>a</w:t>
      </w:r>
      <w:r w:rsidR="00C535F8">
        <w:t>r</w:t>
      </w:r>
      <w:r w:rsidR="005673CC" w:rsidRPr="3ADC3DF9">
        <w:t xml:space="preserve"> </w:t>
      </w:r>
      <w:r w:rsidRPr="3ADC3DF9">
        <w:t>changes c</w:t>
      </w:r>
      <w:r>
        <w:t>a</w:t>
      </w:r>
      <w:r w:rsidRPr="3ADC3DF9">
        <w:t xml:space="preserve">me from school and district leaders with little regard for teacher feedback. </w:t>
      </w:r>
      <w:r w:rsidR="005673CC">
        <w:t>Although</w:t>
      </w:r>
      <w:r w:rsidR="005673CC" w:rsidRPr="3ADC3DF9">
        <w:t xml:space="preserve"> </w:t>
      </w:r>
      <w:r w:rsidRPr="3ADC3DF9">
        <w:t xml:space="preserve">teachers can volunteer to “pilot” new programs, many teachers </w:t>
      </w:r>
      <w:r>
        <w:t>said</w:t>
      </w:r>
      <w:r w:rsidRPr="3ADC3DF9">
        <w:t xml:space="preserve"> that they felt </w:t>
      </w:r>
      <w:r>
        <w:t xml:space="preserve">that </w:t>
      </w:r>
      <w:r w:rsidRPr="3ADC3DF9">
        <w:t xml:space="preserve">their feedback </w:t>
      </w:r>
      <w:r w:rsidR="005673CC">
        <w:t xml:space="preserve">often </w:t>
      </w:r>
      <w:r>
        <w:t>was</w:t>
      </w:r>
      <w:r w:rsidRPr="3ADC3DF9">
        <w:t xml:space="preserve"> not u</w:t>
      </w:r>
      <w:r>
        <w:t>s</w:t>
      </w:r>
      <w:r w:rsidRPr="3ADC3DF9">
        <w:t xml:space="preserve">ed when </w:t>
      </w:r>
      <w:r w:rsidR="005673CC">
        <w:t xml:space="preserve">curricular </w:t>
      </w:r>
      <w:r w:rsidRPr="3ADC3DF9">
        <w:t xml:space="preserve">decisions </w:t>
      </w:r>
      <w:r>
        <w:t>were</w:t>
      </w:r>
      <w:r w:rsidRPr="3ADC3DF9">
        <w:t xml:space="preserve"> made. Curriculum coordinators </w:t>
      </w:r>
      <w:r>
        <w:t xml:space="preserve">expressed </w:t>
      </w:r>
      <w:r w:rsidRPr="3ADC3DF9">
        <w:t>aware</w:t>
      </w:r>
      <w:r>
        <w:t>ness</w:t>
      </w:r>
      <w:r w:rsidRPr="3ADC3DF9">
        <w:t xml:space="preserve"> that </w:t>
      </w:r>
      <w:r w:rsidR="005673CC">
        <w:t xml:space="preserve">the </w:t>
      </w:r>
      <w:r w:rsidR="005673CC" w:rsidRPr="3ADC3DF9">
        <w:t>curricul</w:t>
      </w:r>
      <w:r w:rsidR="005673CC">
        <w:t>a</w:t>
      </w:r>
      <w:r w:rsidR="005673CC" w:rsidRPr="3ADC3DF9">
        <w:t xml:space="preserve"> </w:t>
      </w:r>
      <w:r w:rsidRPr="3ADC3DF9">
        <w:t>need</w:t>
      </w:r>
      <w:r w:rsidR="00084ED5">
        <w:t>ed</w:t>
      </w:r>
      <w:r w:rsidRPr="3ADC3DF9">
        <w:t xml:space="preserve"> to be more diverse, </w:t>
      </w:r>
      <w:r w:rsidR="00084ED5">
        <w:t>and</w:t>
      </w:r>
      <w:r w:rsidR="00084ED5" w:rsidRPr="3ADC3DF9">
        <w:t xml:space="preserve"> </w:t>
      </w:r>
      <w:r w:rsidRPr="3ADC3DF9">
        <w:t>instructional materials of higher quality.</w:t>
      </w:r>
    </w:p>
    <w:p w14:paraId="1FB20D05" w14:textId="1CB6754F" w:rsidR="00474B7F" w:rsidRPr="007D32BE" w:rsidRDefault="00474B7F" w:rsidP="00474B7F">
      <w:pPr>
        <w:pStyle w:val="BodyText"/>
      </w:pPr>
      <w:r w:rsidRPr="00D9139D">
        <w:t>A</w:t>
      </w:r>
      <w:r>
        <w:rPr>
          <w:b/>
          <w:bCs/>
        </w:rPr>
        <w:t xml:space="preserve"> </w:t>
      </w:r>
      <w:r>
        <w:t>document review and interviews indicated that curricula in the district did not consistently meet CURATE expectations.</w:t>
      </w:r>
      <w:r w:rsidR="005673CC">
        <w:rPr>
          <w:rStyle w:val="FootnoteReference"/>
        </w:rPr>
        <w:footnoteReference w:id="6"/>
      </w:r>
      <w:r>
        <w:t xml:space="preserve"> A</w:t>
      </w:r>
      <w:r w:rsidRPr="53B76CA1">
        <w:t>lmost all curricula are “not rated” by CURATE or are rated as “partially meeting expectations</w:t>
      </w:r>
      <w:r>
        <w:t>.</w:t>
      </w:r>
      <w:r w:rsidRPr="53B76CA1">
        <w:t xml:space="preserve">” However, the enVisions curriculum being piloted at the elementary level does meet </w:t>
      </w:r>
      <w:r>
        <w:t xml:space="preserve">CURATE </w:t>
      </w:r>
      <w:r w:rsidRPr="53B76CA1">
        <w:t>expectations.</w:t>
      </w:r>
      <w:r>
        <w:t xml:space="preserve"> In addition, a document review and interviews indicated that curricula in the district were not effectively documented to ensure vertical alignment</w:t>
      </w:r>
      <w:r w:rsidRPr="53B76CA1">
        <w:rPr>
          <w:b/>
          <w:bCs/>
        </w:rPr>
        <w:t xml:space="preserve">. </w:t>
      </w:r>
      <w:r w:rsidRPr="53B76CA1">
        <w:t>Teachers consistently reported that a</w:t>
      </w:r>
      <w:r>
        <w:t>n</w:t>
      </w:r>
      <w:r w:rsidRPr="53B76CA1">
        <w:t xml:space="preserve"> </w:t>
      </w:r>
      <w:r>
        <w:t>absence</w:t>
      </w:r>
      <w:r w:rsidRPr="53B76CA1">
        <w:t xml:space="preserve"> of documented </w:t>
      </w:r>
      <w:r w:rsidR="005673CC" w:rsidRPr="53B76CA1">
        <w:t>curricul</w:t>
      </w:r>
      <w:r w:rsidR="005673CC">
        <w:t>a</w:t>
      </w:r>
      <w:r w:rsidR="005673CC" w:rsidRPr="53B76CA1">
        <w:t xml:space="preserve"> </w:t>
      </w:r>
      <w:r>
        <w:t>left</w:t>
      </w:r>
      <w:r w:rsidRPr="53B76CA1">
        <w:t xml:space="preserve"> many curricular decisions up to individual teachers, creating a</w:t>
      </w:r>
      <w:r>
        <w:t>n</w:t>
      </w:r>
      <w:r w:rsidRPr="53B76CA1">
        <w:t xml:space="preserve"> </w:t>
      </w:r>
      <w:r>
        <w:t>absence</w:t>
      </w:r>
      <w:r w:rsidRPr="53B76CA1">
        <w:t xml:space="preserve"> of consistency and cohesion for students. This is </w:t>
      </w:r>
      <w:r w:rsidR="0008400E">
        <w:t xml:space="preserve">a </w:t>
      </w:r>
      <w:r w:rsidRPr="53B76CA1">
        <w:t xml:space="preserve">special area of concern in the lower grades, </w:t>
      </w:r>
      <w:r w:rsidR="005673CC">
        <w:t>with</w:t>
      </w:r>
      <w:r w:rsidR="005673CC" w:rsidRPr="53B76CA1">
        <w:t xml:space="preserve"> </w:t>
      </w:r>
      <w:r w:rsidRPr="53B76CA1">
        <w:t>teachers</w:t>
      </w:r>
      <w:r>
        <w:t xml:space="preserve"> </w:t>
      </w:r>
      <w:r w:rsidR="00084ED5">
        <w:t>stating</w:t>
      </w:r>
      <w:r w:rsidR="00084ED5" w:rsidRPr="53B76CA1">
        <w:t xml:space="preserve"> </w:t>
      </w:r>
      <w:r w:rsidRPr="53B76CA1">
        <w:t>that the curriculum often change</w:t>
      </w:r>
      <w:r>
        <w:t>d</w:t>
      </w:r>
      <w:r w:rsidRPr="53B76CA1">
        <w:t xml:space="preserve"> year to year. School leaders and teachers alike noted that science and social studies ha</w:t>
      </w:r>
      <w:r>
        <w:t>d</w:t>
      </w:r>
      <w:r w:rsidRPr="53B76CA1">
        <w:t xml:space="preserve"> the least structured </w:t>
      </w:r>
      <w:r w:rsidR="005673CC" w:rsidRPr="53B76CA1">
        <w:t>curricul</w:t>
      </w:r>
      <w:r w:rsidR="005673CC">
        <w:t>a</w:t>
      </w:r>
      <w:r>
        <w:t>;</w:t>
      </w:r>
      <w:r w:rsidRPr="53B76CA1">
        <w:t xml:space="preserve"> m</w:t>
      </w:r>
      <w:r>
        <w:t>any</w:t>
      </w:r>
      <w:r w:rsidRPr="53B76CA1">
        <w:t xml:space="preserve"> teachers stat</w:t>
      </w:r>
      <w:r>
        <w:t>ed</w:t>
      </w:r>
      <w:r w:rsidRPr="53B76CA1">
        <w:t xml:space="preserve"> </w:t>
      </w:r>
      <w:r>
        <w:t xml:space="preserve">that </w:t>
      </w:r>
      <w:r w:rsidRPr="53B76CA1">
        <w:t xml:space="preserve">the </w:t>
      </w:r>
      <w:r>
        <w:t>district did</w:t>
      </w:r>
      <w:r w:rsidRPr="53B76CA1">
        <w:t xml:space="preserve"> no</w:t>
      </w:r>
      <w:r>
        <w:t>t</w:t>
      </w:r>
      <w:r w:rsidRPr="53B76CA1">
        <w:t xml:space="preserve"> </w:t>
      </w:r>
      <w:r>
        <w:t xml:space="preserve">have </w:t>
      </w:r>
      <w:r w:rsidRPr="53B76CA1">
        <w:t xml:space="preserve">documented </w:t>
      </w:r>
      <w:r w:rsidR="005673CC" w:rsidRPr="53B76CA1">
        <w:t>curricul</w:t>
      </w:r>
      <w:r w:rsidR="005673CC">
        <w:t>a</w:t>
      </w:r>
      <w:r w:rsidR="005673CC" w:rsidRPr="53B76CA1">
        <w:t xml:space="preserve"> </w:t>
      </w:r>
      <w:r w:rsidRPr="53B76CA1">
        <w:t xml:space="preserve">for those subjects. </w:t>
      </w:r>
      <w:r>
        <w:t>D</w:t>
      </w:r>
      <w:r w:rsidRPr="53B76CA1">
        <w:t xml:space="preserve">istrict leaders </w:t>
      </w:r>
      <w:r>
        <w:t xml:space="preserve">said that they were </w:t>
      </w:r>
      <w:r w:rsidRPr="53B76CA1">
        <w:t xml:space="preserve">aware of the </w:t>
      </w:r>
      <w:r>
        <w:t>absence</w:t>
      </w:r>
      <w:r w:rsidRPr="53B76CA1">
        <w:t xml:space="preserve"> of alignment and documentation and </w:t>
      </w:r>
      <w:r>
        <w:t>were</w:t>
      </w:r>
      <w:r w:rsidRPr="53B76CA1">
        <w:t xml:space="preserve"> working closely with the curriculum coordinators to remedy this.</w:t>
      </w:r>
    </w:p>
    <w:p w14:paraId="0CAA2E2B" w14:textId="4BBE7F2F" w:rsidR="00474B7F" w:rsidRPr="005673CC" w:rsidRDefault="00474B7F" w:rsidP="00474B7F">
      <w:pPr>
        <w:pStyle w:val="BodyText"/>
        <w:rPr>
          <w:highlight w:val="yellow"/>
        </w:rPr>
      </w:pPr>
      <w:r w:rsidRPr="005673CC">
        <w:t xml:space="preserve">Both teachers and students said that the taught curriculum could be more diverse. </w:t>
      </w:r>
      <w:r w:rsidR="005673CC">
        <w:t>BRRSD</w:t>
      </w:r>
      <w:r w:rsidRPr="005673CC">
        <w:t xml:space="preserve"> has provided extensive professional development </w:t>
      </w:r>
      <w:r w:rsidR="00407CCA">
        <w:t xml:space="preserve">(PD) </w:t>
      </w:r>
      <w:r w:rsidRPr="005673CC">
        <w:t xml:space="preserve">on </w:t>
      </w:r>
      <w:r w:rsidR="005673CC">
        <w:t>c</w:t>
      </w:r>
      <w:r w:rsidR="005673CC" w:rsidRPr="005673CC">
        <w:t xml:space="preserve">ulturally </w:t>
      </w:r>
      <w:r w:rsidR="005673CC">
        <w:t>r</w:t>
      </w:r>
      <w:r w:rsidR="005673CC" w:rsidRPr="005673CC">
        <w:t xml:space="preserve">esponsive </w:t>
      </w:r>
      <w:r w:rsidR="005673CC">
        <w:t>t</w:t>
      </w:r>
      <w:r w:rsidR="005673CC" w:rsidRPr="005673CC">
        <w:t xml:space="preserve">eaching </w:t>
      </w:r>
      <w:r w:rsidRPr="005673CC">
        <w:t xml:space="preserve">to ensure that teaching practices and curricular materials were inclusive of all students. The major concern from school leaders and teachers was an absence of aligned implementation between the two towns—teachers cited differences in class size and school schedules as the main reasons for this. </w:t>
      </w:r>
      <w:r w:rsidR="005673CC">
        <w:t>Although</w:t>
      </w:r>
      <w:r w:rsidR="005673CC" w:rsidRPr="005673CC">
        <w:t xml:space="preserve"> </w:t>
      </w:r>
      <w:r w:rsidRPr="005673CC">
        <w:t>teachers said that students in the elementary and middle school</w:t>
      </w:r>
      <w:r w:rsidR="005673CC">
        <w:t>s</w:t>
      </w:r>
      <w:r w:rsidRPr="005673CC">
        <w:t xml:space="preserve"> in both towns were learning the same content, </w:t>
      </w:r>
      <w:r w:rsidR="005673CC">
        <w:t>how the content</w:t>
      </w:r>
      <w:r w:rsidRPr="005673CC">
        <w:t xml:space="preserve"> </w:t>
      </w:r>
      <w:r w:rsidR="00407CCA">
        <w:t>was</w:t>
      </w:r>
      <w:r w:rsidR="00407CCA" w:rsidRPr="005673CC">
        <w:t xml:space="preserve"> </w:t>
      </w:r>
      <w:r w:rsidRPr="005673CC">
        <w:t xml:space="preserve">taught and the speed at which it </w:t>
      </w:r>
      <w:r w:rsidR="00407CCA">
        <w:t>was</w:t>
      </w:r>
      <w:r w:rsidR="00407CCA" w:rsidRPr="005673CC">
        <w:t xml:space="preserve"> </w:t>
      </w:r>
      <w:r w:rsidRPr="005673CC">
        <w:t xml:space="preserve">taught </w:t>
      </w:r>
      <w:r w:rsidR="00407CCA">
        <w:t>were</w:t>
      </w:r>
      <w:r w:rsidR="00407CCA" w:rsidRPr="005673CC">
        <w:t xml:space="preserve"> </w:t>
      </w:r>
      <w:r w:rsidRPr="005673CC">
        <w:t xml:space="preserve">quite different. </w:t>
      </w:r>
    </w:p>
    <w:p w14:paraId="77B9E7AF" w14:textId="77777777" w:rsidR="00474B7F" w:rsidRDefault="00474B7F" w:rsidP="00474B7F">
      <w:pPr>
        <w:pStyle w:val="Heading3"/>
      </w:pPr>
      <w:r>
        <w:t>Classroom Instruction</w:t>
      </w:r>
    </w:p>
    <w:p w14:paraId="31FA0A07" w14:textId="642C3A7D" w:rsidR="00474B7F" w:rsidRPr="005673CC" w:rsidRDefault="00F94859" w:rsidP="00474B7F">
      <w:pPr>
        <w:pStyle w:val="BodyTextposthead"/>
        <w:rPr>
          <w:spacing w:val="-2"/>
        </w:rPr>
      </w:pPr>
      <w:r>
        <w:rPr>
          <w:spacing w:val="-2"/>
        </w:rPr>
        <w:t>I</w:t>
      </w:r>
      <w:r w:rsidR="00474B7F" w:rsidRPr="005673CC">
        <w:rPr>
          <w:spacing w:val="-2"/>
        </w:rPr>
        <w:t>nterviews and observations of instruction</w:t>
      </w:r>
      <w:r>
        <w:rPr>
          <w:spacing w:val="-2"/>
        </w:rPr>
        <w:t xml:space="preserve"> indicated</w:t>
      </w:r>
      <w:r w:rsidRPr="005673CC">
        <w:rPr>
          <w:spacing w:val="-2"/>
        </w:rPr>
        <w:t xml:space="preserve"> </w:t>
      </w:r>
      <w:r w:rsidR="00474B7F" w:rsidRPr="005673CC">
        <w:rPr>
          <w:spacing w:val="-2"/>
        </w:rPr>
        <w:t xml:space="preserve">areas of strength and challenges within instruction. Students said that teachers were invested in their learning and modified instruction to meet students’ needs. A review of a simple random sample of teachers’ evaluations indicated that most teachers were meeting standards and developing engaging, appropriate, and effective lessons (see the Human Resources and Professional Development </w:t>
      </w:r>
      <w:r w:rsidR="005673CC" w:rsidRPr="005673CC">
        <w:rPr>
          <w:spacing w:val="-2"/>
        </w:rPr>
        <w:t>section</w:t>
      </w:r>
      <w:r w:rsidR="00474B7F" w:rsidRPr="005673CC">
        <w:rPr>
          <w:spacing w:val="-2"/>
        </w:rPr>
        <w:t xml:space="preserve">). Instructional observation data showed that teachers created welcoming environments for students, but schools could develop more rigorous classroom experiences that challenged students to take ownership of their learning. In the wake of the COVID-19 pandemic, </w:t>
      </w:r>
      <w:r w:rsidR="005673CC" w:rsidRPr="005673CC">
        <w:rPr>
          <w:spacing w:val="-2"/>
        </w:rPr>
        <w:t>BRRSD</w:t>
      </w:r>
      <w:r w:rsidR="00474B7F" w:rsidRPr="005673CC">
        <w:rPr>
          <w:spacing w:val="-2"/>
        </w:rPr>
        <w:t xml:space="preserve"> hired interventionists to ensure that the district was addressing learning gaps, and school leaders were working toward establishing more “best practices” for teachers to make their classrooms more engaging and instruction more active.</w:t>
      </w:r>
      <w:r w:rsidR="00474B7F" w:rsidRPr="005673CC">
        <w:rPr>
          <w:b/>
          <w:bCs/>
          <w:spacing w:val="-2"/>
        </w:rPr>
        <w:t xml:space="preserve"> </w:t>
      </w:r>
    </w:p>
    <w:p w14:paraId="605F8648" w14:textId="49E2D41A" w:rsidR="00474B7F" w:rsidRPr="00F7314F" w:rsidRDefault="005673CC" w:rsidP="00474B7F">
      <w:pPr>
        <w:pStyle w:val="BodyText"/>
      </w:pPr>
      <w:r>
        <w:t>S</w:t>
      </w:r>
      <w:r w:rsidRPr="00CD0CE1">
        <w:t xml:space="preserve">ix </w:t>
      </w:r>
      <w:r w:rsidRPr="00F7314F">
        <w:t>observers</w:t>
      </w:r>
      <w:r>
        <w:t>,</w:t>
      </w:r>
      <w:r w:rsidRPr="00F7314F">
        <w:t xml:space="preserve"> </w:t>
      </w:r>
      <w:r>
        <w:t xml:space="preserve">focused primarily on instruction in the classroom, visited </w:t>
      </w:r>
      <w:r w:rsidR="00E508D7">
        <w:t>BRRSD</w:t>
      </w:r>
      <w:r w:rsidR="00474B7F" w:rsidRPr="00F7314F">
        <w:t xml:space="preserve"> during the week of </w:t>
      </w:r>
      <w:r w:rsidR="00474B7F">
        <w:t>January 31, 2022</w:t>
      </w:r>
      <w:r w:rsidR="00474B7F" w:rsidRPr="00F7314F">
        <w:t xml:space="preserve">. The observers conducted </w:t>
      </w:r>
      <w:r w:rsidR="00474B7F">
        <w:t>60</w:t>
      </w:r>
      <w:r w:rsidR="00474B7F" w:rsidRPr="00F7314F">
        <w:t xml:space="preserve"> observations in a sample of classrooms across grade levels, focused on literacy, </w:t>
      </w:r>
      <w:r>
        <w:t>ELA</w:t>
      </w:r>
      <w:r w:rsidR="00474B7F" w:rsidRPr="00F7314F">
        <w:t>, and mathematics. The classroom observations were guided by the CLASS</w:t>
      </w:r>
      <w:r>
        <w:t xml:space="preserve"> protocol</w:t>
      </w:r>
      <w:r w:rsidR="00474B7F" w:rsidRPr="00F7314F">
        <w:t>. The</w:t>
      </w:r>
      <w:r w:rsidR="00474B7F">
        <w:t>s</w:t>
      </w:r>
      <w:r w:rsidR="00474B7F" w:rsidRPr="00F7314F">
        <w:t>e</w:t>
      </w:r>
      <w:r w:rsidR="00474B7F">
        <w:t xml:space="preserve"> observations were guided by</w:t>
      </w:r>
      <w:r w:rsidR="00474B7F" w:rsidRPr="00F7314F">
        <w:t xml:space="preserve"> three </w:t>
      </w:r>
      <w:r w:rsidR="00474B7F">
        <w:t xml:space="preserve">grade-band </w:t>
      </w:r>
      <w:r w:rsidR="00474B7F" w:rsidRPr="00F7314F">
        <w:t xml:space="preserve">levels of CLASS </w:t>
      </w:r>
      <w:r w:rsidR="00474B7F">
        <w:t>protocols</w:t>
      </w:r>
      <w:r w:rsidR="00474B7F" w:rsidRPr="00F7314F">
        <w:t>: K</w:t>
      </w:r>
      <w:r w:rsidR="007F6DBC">
        <w:t>-</w:t>
      </w:r>
      <w:r w:rsidR="00474B7F" w:rsidRPr="00F7314F">
        <w:t>3, Upper Elementary</w:t>
      </w:r>
      <w:r w:rsidR="00474B7F">
        <w:t xml:space="preserve"> (4</w:t>
      </w:r>
      <w:r w:rsidR="007F6DBC">
        <w:t>-</w:t>
      </w:r>
      <w:r w:rsidR="00474B7F">
        <w:t>5)</w:t>
      </w:r>
      <w:r w:rsidR="00474B7F" w:rsidRPr="00F7314F">
        <w:t>, and Secondary</w:t>
      </w:r>
      <w:r w:rsidR="00474B7F">
        <w:t xml:space="preserve"> (6</w:t>
      </w:r>
      <w:r w:rsidR="007F6DBC">
        <w:t>-</w:t>
      </w:r>
      <w:r w:rsidR="00474B7F">
        <w:t>12)</w:t>
      </w:r>
      <w:r w:rsidR="00474B7F" w:rsidRPr="00F7314F">
        <w:t xml:space="preserve">. </w:t>
      </w:r>
    </w:p>
    <w:p w14:paraId="4BAF6CE5" w14:textId="39A92EE1" w:rsidR="00474B7F" w:rsidRPr="00F7314F" w:rsidRDefault="00474B7F" w:rsidP="00474B7F">
      <w:pPr>
        <w:pStyle w:val="BodyText"/>
        <w:spacing w:after="0"/>
      </w:pPr>
      <w:r w:rsidRPr="00F7314F">
        <w:t>The K</w:t>
      </w:r>
      <w:r w:rsidR="007F6DBC">
        <w:t>-</w:t>
      </w:r>
      <w:r w:rsidRPr="00F7314F">
        <w:t xml:space="preserve">3 protocol includes 10 classroom dimensions related to </w:t>
      </w:r>
      <w:r w:rsidR="00F94859">
        <w:t>3</w:t>
      </w:r>
      <w:r w:rsidR="00F94859" w:rsidRPr="00F7314F">
        <w:t xml:space="preserve"> </w:t>
      </w:r>
      <w:r w:rsidRPr="00F7314F">
        <w:t xml:space="preserve">domains: Emotional Support, Classroom Organization, and Instructional Support. The Upper Elementary and Secondary protocols include 11 classroom dimensions related to </w:t>
      </w:r>
      <w:r w:rsidR="00F94859">
        <w:t>3</w:t>
      </w:r>
      <w:r w:rsidR="00F94859" w:rsidRPr="00F7314F">
        <w:t xml:space="preserve"> </w:t>
      </w:r>
      <w:r w:rsidRPr="00F7314F">
        <w:t xml:space="preserve">domains: Emotional Support, Classroom Organization, and Instructional Support, in addition to Student Engagement. The three domains observed at all levels broadly are defined as follows: </w:t>
      </w:r>
    </w:p>
    <w:p w14:paraId="23F166E2" w14:textId="12B352BA" w:rsidR="00474B7F" w:rsidRPr="00474B7F" w:rsidRDefault="00474B7F" w:rsidP="00474B7F">
      <w:pPr>
        <w:pStyle w:val="Bullet1"/>
      </w:pPr>
      <w:r w:rsidRPr="005673CC">
        <w:rPr>
          <w:rFonts w:ascii="Franklin Gothic Demi" w:hAnsi="Franklin Gothic Demi"/>
        </w:rPr>
        <w:t>Emotional Support</w:t>
      </w:r>
      <w:r w:rsidR="005673CC" w:rsidRPr="005673CC">
        <w:rPr>
          <w:rFonts w:ascii="Franklin Gothic Demi" w:hAnsi="Franklin Gothic Demi"/>
        </w:rPr>
        <w:t>.</w:t>
      </w:r>
      <w:r w:rsidRPr="00474B7F">
        <w:t xml:space="preserve"> Describes the social-emotional functioning of the classroom, including teacher-student relationships and responsiveness to social-emotional needs. </w:t>
      </w:r>
    </w:p>
    <w:p w14:paraId="7F04AFD5" w14:textId="047974BA" w:rsidR="00474B7F" w:rsidRPr="00474B7F" w:rsidRDefault="00474B7F" w:rsidP="00474B7F">
      <w:pPr>
        <w:pStyle w:val="Bullet1"/>
      </w:pPr>
      <w:r w:rsidRPr="005673CC">
        <w:rPr>
          <w:rFonts w:ascii="Franklin Gothic Demi" w:hAnsi="Franklin Gothic Demi"/>
        </w:rPr>
        <w:t>Classroom Organization</w:t>
      </w:r>
      <w:r w:rsidR="005673CC" w:rsidRPr="005673CC">
        <w:rPr>
          <w:rFonts w:ascii="Franklin Gothic Demi" w:hAnsi="Franklin Gothic Demi"/>
        </w:rPr>
        <w:t>.</w:t>
      </w:r>
      <w:r w:rsidRPr="00474B7F">
        <w:t xml:space="preserve"> Describes the management of students’ behavior, time, and attention in the classroom. </w:t>
      </w:r>
    </w:p>
    <w:p w14:paraId="71DA865F" w14:textId="2A783FDD" w:rsidR="00474B7F" w:rsidRPr="00474B7F" w:rsidRDefault="00474B7F" w:rsidP="00474B7F">
      <w:pPr>
        <w:pStyle w:val="Bullet1"/>
      </w:pPr>
      <w:r w:rsidRPr="005673CC">
        <w:rPr>
          <w:rFonts w:ascii="Franklin Gothic Demi" w:hAnsi="Franklin Gothic Demi"/>
        </w:rPr>
        <w:t>Instructional Support</w:t>
      </w:r>
      <w:r w:rsidR="005673CC" w:rsidRPr="005673CC">
        <w:rPr>
          <w:rFonts w:ascii="Franklin Gothic Demi" w:hAnsi="Franklin Gothic Demi"/>
        </w:rPr>
        <w:t>.</w:t>
      </w:r>
      <w:r w:rsidRPr="00474B7F">
        <w:t xml:space="preserve"> Describes the efforts to support cognitive and language development, including cognitive demand of the assigned tasks, the focus on </w:t>
      </w:r>
      <w:r w:rsidR="00F94859" w:rsidRPr="00474B7F">
        <w:t>higher</w:t>
      </w:r>
      <w:r w:rsidR="00F94859">
        <w:t>-</w:t>
      </w:r>
      <w:r w:rsidRPr="00474B7F">
        <w:t xml:space="preserve">order thinking skills, and the use of process-oriented feedback. </w:t>
      </w:r>
    </w:p>
    <w:p w14:paraId="6761DE6C" w14:textId="11E2F21A" w:rsidR="00474B7F" w:rsidRPr="00F7314F" w:rsidRDefault="00474B7F" w:rsidP="00474B7F">
      <w:pPr>
        <w:pStyle w:val="BodyText"/>
      </w:pPr>
      <w:r w:rsidRPr="00F7314F">
        <w:t>When conducting a visit to a classroom, the observer rates each dimension (including Student Engagement) on a scale of 1 to 7. A rating of 1 or 2</w:t>
      </w:r>
      <w:r w:rsidR="005673CC">
        <w:t xml:space="preserve"> (low range)</w:t>
      </w:r>
      <w:r w:rsidRPr="00F7314F">
        <w:t xml:space="preserve"> indicates that the dimension was never or rarely evident during the visit. A rating of 3, 4, or 5 </w:t>
      </w:r>
      <w:r w:rsidR="005673CC">
        <w:t xml:space="preserve">(middle range) </w:t>
      </w:r>
      <w:r w:rsidRPr="00F7314F">
        <w:t xml:space="preserve">indicates that the dimension was evident but not exhibited consistently or in a way that included all students. A rating of 6 or 7 </w:t>
      </w:r>
      <w:r w:rsidR="005673CC">
        <w:t xml:space="preserve">(high range) </w:t>
      </w:r>
      <w:r w:rsidRPr="00F7314F">
        <w:t xml:space="preserve">indicates that the dimension was reflected in all or most classroom activities and in a way that included all or most students. </w:t>
      </w:r>
    </w:p>
    <w:p w14:paraId="309ED570" w14:textId="04B81117" w:rsidR="00474B7F" w:rsidRDefault="00474B7F" w:rsidP="00474B7F">
      <w:pPr>
        <w:pStyle w:val="BodyText"/>
      </w:pPr>
      <w:r w:rsidRPr="00F7314F">
        <w:t xml:space="preserve">In </w:t>
      </w:r>
      <w:r w:rsidR="00E508D7">
        <w:t>BRRSD</w:t>
      </w:r>
      <w:r w:rsidRPr="00F7314F">
        <w:t xml:space="preserve">, ratings are provided across three grade bands: K-5, 6-8, and 9-12. For each grade band, ratings are provided across the overarching domains, as well as at individual dimensions within those domains. </w:t>
      </w:r>
      <w:r>
        <w:t>The full report of f</w:t>
      </w:r>
      <w:r w:rsidRPr="00F7314F">
        <w:t xml:space="preserve">indings from </w:t>
      </w:r>
      <w:r>
        <w:t xml:space="preserve">observations conducted in </w:t>
      </w:r>
      <w:r w:rsidR="007F6DBC">
        <w:t>BRRSD</w:t>
      </w:r>
      <w:r>
        <w:t xml:space="preserve"> </w:t>
      </w:r>
      <w:r w:rsidR="007F6DBC">
        <w:t>is</w:t>
      </w:r>
      <w:r w:rsidRPr="00F7314F">
        <w:t xml:space="preserve"> in </w:t>
      </w:r>
      <w:r>
        <w:t xml:space="preserve">Appendix C, and summary results </w:t>
      </w:r>
      <w:r w:rsidR="005673CC">
        <w:t>are</w:t>
      </w:r>
      <w:r w:rsidRPr="008E60D3">
        <w:t xml:space="preserve"> </w:t>
      </w:r>
      <w:r w:rsidRPr="00F7314F">
        <w:t xml:space="preserve">in Tables </w:t>
      </w:r>
      <w:r>
        <w:t>17</w:t>
      </w:r>
      <w:r w:rsidRPr="00F7314F">
        <w:t xml:space="preserve">, </w:t>
      </w:r>
      <w:r>
        <w:t>18</w:t>
      </w:r>
      <w:r w:rsidRPr="00F7314F">
        <w:t xml:space="preserve">, and </w:t>
      </w:r>
      <w:r>
        <w:t>19 in this appendix</w:t>
      </w:r>
      <w:r w:rsidRPr="00F7314F">
        <w:t xml:space="preserve">. </w:t>
      </w:r>
    </w:p>
    <w:p w14:paraId="586EFB5C" w14:textId="247449C4" w:rsidR="00474B7F" w:rsidRDefault="00474B7F" w:rsidP="00474B7F">
      <w:pPr>
        <w:pStyle w:val="BodyText"/>
        <w:spacing w:after="0"/>
      </w:pPr>
      <w:r w:rsidRPr="00F7314F">
        <w:t xml:space="preserve">In summary, findings from </w:t>
      </w:r>
      <w:r w:rsidR="005673CC">
        <w:t xml:space="preserve">the </w:t>
      </w:r>
      <w:r w:rsidR="00E508D7">
        <w:t>BRRSD</w:t>
      </w:r>
      <w:r w:rsidRPr="00F7314F">
        <w:t xml:space="preserve"> observations were as follows: </w:t>
      </w:r>
    </w:p>
    <w:p w14:paraId="34ADD1D0" w14:textId="33517085" w:rsidR="00474B7F" w:rsidRPr="00474B7F" w:rsidRDefault="00474B7F" w:rsidP="00474B7F">
      <w:pPr>
        <w:pStyle w:val="Bullet1"/>
      </w:pPr>
      <w:r w:rsidRPr="005673CC">
        <w:rPr>
          <w:rFonts w:ascii="Franklin Gothic Demi" w:hAnsi="Franklin Gothic Demi"/>
        </w:rPr>
        <w:t>Emotional Support</w:t>
      </w:r>
      <w:r w:rsidR="005673CC" w:rsidRPr="005673CC">
        <w:rPr>
          <w:rFonts w:ascii="Franklin Gothic Demi" w:hAnsi="Franklin Gothic Demi"/>
        </w:rPr>
        <w:t>.</w:t>
      </w:r>
      <w:r w:rsidRPr="00474B7F">
        <w:t xml:space="preserve"> Ratings fell at the high end of the middle range </w:t>
      </w:r>
      <w:r w:rsidR="005673CC">
        <w:t>in</w:t>
      </w:r>
      <w:r w:rsidR="005673CC" w:rsidRPr="00474B7F">
        <w:t xml:space="preserve"> </w:t>
      </w:r>
      <w:r w:rsidRPr="00474B7F">
        <w:t>the K-5 grade band and in the middle range for the 6-8 and 9-12 grade band</w:t>
      </w:r>
      <w:r w:rsidR="005673CC">
        <w:t>s</w:t>
      </w:r>
      <w:r w:rsidRPr="00474B7F">
        <w:t>.</w:t>
      </w:r>
    </w:p>
    <w:p w14:paraId="0B56E6CB" w14:textId="56565C5B" w:rsidR="00474B7F" w:rsidRPr="00474B7F" w:rsidRDefault="00474B7F" w:rsidP="00474B7F">
      <w:pPr>
        <w:pStyle w:val="Bullet1"/>
      </w:pPr>
      <w:r w:rsidRPr="005673CC">
        <w:rPr>
          <w:rFonts w:ascii="Franklin Gothic Demi" w:hAnsi="Franklin Gothic Demi"/>
        </w:rPr>
        <w:t>Classroom Organization</w:t>
      </w:r>
      <w:r w:rsidR="005673CC" w:rsidRPr="005673CC">
        <w:rPr>
          <w:rFonts w:ascii="Franklin Gothic Demi" w:hAnsi="Franklin Gothic Demi"/>
        </w:rPr>
        <w:t>.</w:t>
      </w:r>
      <w:r w:rsidRPr="00474B7F">
        <w:t xml:space="preserve"> Ratings fell in the high range for all grade bands. </w:t>
      </w:r>
    </w:p>
    <w:p w14:paraId="1FE09F23" w14:textId="4A21F82F" w:rsidR="00474B7F" w:rsidRPr="00474B7F" w:rsidRDefault="00474B7F" w:rsidP="00474B7F">
      <w:pPr>
        <w:pStyle w:val="Bullet1"/>
      </w:pPr>
      <w:r w:rsidRPr="005673CC">
        <w:rPr>
          <w:rFonts w:ascii="Franklin Gothic Demi" w:hAnsi="Franklin Gothic Demi"/>
        </w:rPr>
        <w:t>Instructional Support</w:t>
      </w:r>
      <w:r w:rsidR="005673CC" w:rsidRPr="005673CC">
        <w:rPr>
          <w:rFonts w:ascii="Franklin Gothic Demi" w:hAnsi="Franklin Gothic Demi"/>
        </w:rPr>
        <w:t>.</w:t>
      </w:r>
      <w:r w:rsidRPr="00474B7F">
        <w:t xml:space="preserve"> Ratings fell in the middle range for all grade bands.</w:t>
      </w:r>
    </w:p>
    <w:p w14:paraId="0745CDB2" w14:textId="68346956" w:rsidR="00474B7F" w:rsidRPr="00474B7F" w:rsidRDefault="00474B7F" w:rsidP="00474B7F">
      <w:pPr>
        <w:pStyle w:val="Bullet1"/>
      </w:pPr>
      <w:r w:rsidRPr="005673CC">
        <w:rPr>
          <w:rFonts w:ascii="Franklin Gothic Demi" w:hAnsi="Franklin Gothic Demi"/>
        </w:rPr>
        <w:t>Student Engagement</w:t>
      </w:r>
      <w:r w:rsidR="005673CC" w:rsidRPr="005673CC">
        <w:rPr>
          <w:rFonts w:ascii="Franklin Gothic Demi" w:hAnsi="Franklin Gothic Demi"/>
        </w:rPr>
        <w:t>.</w:t>
      </w:r>
      <w:r w:rsidRPr="00474B7F">
        <w:t xml:space="preserve"> For </w:t>
      </w:r>
      <w:r w:rsidR="004D3F28">
        <w:t>grade</w:t>
      </w:r>
      <w:r w:rsidR="004D3F28" w:rsidRPr="00474B7F">
        <w:t xml:space="preserve"> </w:t>
      </w:r>
      <w:r w:rsidR="005673CC">
        <w:t>4</w:t>
      </w:r>
      <w:r w:rsidR="005673CC" w:rsidRPr="00474B7F">
        <w:t xml:space="preserve"> </w:t>
      </w:r>
      <w:r w:rsidRPr="00474B7F">
        <w:t xml:space="preserve">and </w:t>
      </w:r>
      <w:r w:rsidR="005673CC">
        <w:t>up</w:t>
      </w:r>
      <w:r w:rsidRPr="00474B7F">
        <w:t>, where student engagement was measured as an independent domain, ratings fell at the high end of the middle range in the 4-5 grade band and in the middle range for the 6-8 and 9-12 grade bands.</w:t>
      </w:r>
    </w:p>
    <w:p w14:paraId="1BF0E030" w14:textId="231CA385" w:rsidR="00474B7F" w:rsidRDefault="00474B7F" w:rsidP="00474B7F">
      <w:pPr>
        <w:pStyle w:val="BodyText"/>
      </w:pPr>
      <w:r>
        <w:t xml:space="preserve">Overall, </w:t>
      </w:r>
      <w:r w:rsidR="005673CC">
        <w:t xml:space="preserve">in </w:t>
      </w:r>
      <w:r>
        <w:t xml:space="preserve">the K-5 grade band, instructional observations suggest </w:t>
      </w:r>
      <w:r w:rsidRPr="009566F4">
        <w:t>generally strong emotional support, classroom organization, and student engagement (</w:t>
      </w:r>
      <w:r w:rsidR="006011E3">
        <w:t>g</w:t>
      </w:r>
      <w:r w:rsidR="006011E3" w:rsidRPr="009566F4">
        <w:t xml:space="preserve">rades </w:t>
      </w:r>
      <w:r w:rsidRPr="009566F4">
        <w:t>4-5) and mixed evidence of</w:t>
      </w:r>
      <w:r>
        <w:t xml:space="preserve"> consistently rigorous instructional support. </w:t>
      </w:r>
      <w:r w:rsidR="005673CC">
        <w:t xml:space="preserve">In </w:t>
      </w:r>
      <w:r>
        <w:t xml:space="preserve">the 6-8 and 9-12 grade bands, instructional observations provide evidence of </w:t>
      </w:r>
      <w:r w:rsidRPr="009566F4">
        <w:t xml:space="preserve">strong classroom organization and mixed evidence </w:t>
      </w:r>
      <w:r>
        <w:t xml:space="preserve">of consistent emotional support, rigorous instructional support, and student engagement. </w:t>
      </w:r>
    </w:p>
    <w:p w14:paraId="02D53F99" w14:textId="35FA12BC" w:rsidR="00474B7F" w:rsidRDefault="00474B7F" w:rsidP="00474B7F">
      <w:pPr>
        <w:pStyle w:val="BodyText"/>
        <w:rPr>
          <w:rFonts w:ascii="Times New Roman" w:eastAsia="Times New Roman" w:hAnsi="Times New Roman" w:cs="Times New Roman"/>
          <w:sz w:val="24"/>
          <w:szCs w:val="24"/>
        </w:rPr>
      </w:pPr>
      <w:r>
        <w:t>Interviews and instructional observation data showed that students</w:t>
      </w:r>
      <w:r w:rsidRPr="10322D3B">
        <w:t xml:space="preserve"> ha</w:t>
      </w:r>
      <w:r>
        <w:t>d</w:t>
      </w:r>
      <w:r w:rsidRPr="10322D3B">
        <w:t xml:space="preserve"> a mix of classroom experiences, but most students said that instruction </w:t>
      </w:r>
      <w:r>
        <w:t>was</w:t>
      </w:r>
      <w:r w:rsidRPr="10322D3B">
        <w:t xml:space="preserve"> “book heavy</w:t>
      </w:r>
      <w:r>
        <w:t>.</w:t>
      </w:r>
      <w:r w:rsidRPr="10322D3B">
        <w:t xml:space="preserve">” </w:t>
      </w:r>
      <w:r>
        <w:t>These students</w:t>
      </w:r>
      <w:r w:rsidRPr="10322D3B">
        <w:t xml:space="preserve"> </w:t>
      </w:r>
      <w:r>
        <w:t xml:space="preserve">said that they believed that </w:t>
      </w:r>
      <w:r w:rsidRPr="10322D3B">
        <w:t xml:space="preserve">instruction </w:t>
      </w:r>
      <w:r>
        <w:t>was</w:t>
      </w:r>
      <w:r w:rsidRPr="10322D3B">
        <w:t xml:space="preserve"> mostly rote</w:t>
      </w:r>
      <w:r>
        <w:t xml:space="preserve">, </w:t>
      </w:r>
      <w:r w:rsidRPr="10322D3B">
        <w:t>aimed more toward filling out worksheets and completing tasks</w:t>
      </w:r>
      <w:r w:rsidR="005673CC">
        <w:t xml:space="preserve"> versus</w:t>
      </w:r>
      <w:r w:rsidRPr="10322D3B">
        <w:t xml:space="preserve"> more interactive, hands</w:t>
      </w:r>
      <w:r w:rsidR="005673CC">
        <w:t>-</w:t>
      </w:r>
      <w:r w:rsidRPr="10322D3B">
        <w:t xml:space="preserve">on, or practical work. Some students noted exceptions to this, </w:t>
      </w:r>
      <w:r>
        <w:t xml:space="preserve">such as </w:t>
      </w:r>
      <w:r w:rsidRPr="10322D3B">
        <w:t xml:space="preserve">working on projects or labs or using real restaurant menus to learn about </w:t>
      </w:r>
      <w:r>
        <w:t xml:space="preserve">the </w:t>
      </w:r>
      <w:r w:rsidRPr="10322D3B">
        <w:t xml:space="preserve">sales tax. </w:t>
      </w:r>
      <w:r>
        <w:t>S</w:t>
      </w:r>
      <w:r w:rsidRPr="10322D3B">
        <w:t>chool leaders spoke about the district recently adopting an instructional framework that highlights best practices for teaching. Principals reported that they like</w:t>
      </w:r>
      <w:r>
        <w:t>d</w:t>
      </w:r>
      <w:r w:rsidRPr="10322D3B">
        <w:t xml:space="preserve"> to focus on one or two of the frameworks in monthly meetings to make sure </w:t>
      </w:r>
      <w:r>
        <w:t xml:space="preserve">that all </w:t>
      </w:r>
      <w:r w:rsidRPr="10322D3B">
        <w:t xml:space="preserve">teachers </w:t>
      </w:r>
      <w:r>
        <w:t>were</w:t>
      </w:r>
      <w:r w:rsidRPr="10322D3B">
        <w:t xml:space="preserve"> using these districtwide best practices to create more student-centered classrooms.</w:t>
      </w:r>
    </w:p>
    <w:p w14:paraId="49F57FDD" w14:textId="23354A75" w:rsidR="00474B7F" w:rsidRDefault="00474B7F" w:rsidP="00474B7F">
      <w:pPr>
        <w:pStyle w:val="BodyText"/>
      </w:pPr>
      <w:r w:rsidRPr="10322D3B">
        <w:t>The</w:t>
      </w:r>
      <w:r>
        <w:t xml:space="preserve"> Districtwide</w:t>
      </w:r>
      <w:r w:rsidRPr="10322D3B">
        <w:t xml:space="preserve"> Instructional Observation Report </w:t>
      </w:r>
      <w:r>
        <w:t xml:space="preserve">(see Appendix C) </w:t>
      </w:r>
      <w:r w:rsidRPr="10322D3B">
        <w:t>show</w:t>
      </w:r>
      <w:r>
        <w:t>ed</w:t>
      </w:r>
      <w:r w:rsidRPr="10322D3B">
        <w:t xml:space="preserve"> that all grade levels </w:t>
      </w:r>
      <w:r>
        <w:t xml:space="preserve">in </w:t>
      </w:r>
      <w:r w:rsidRPr="10322D3B">
        <w:t xml:space="preserve">the district scored </w:t>
      </w:r>
      <w:r>
        <w:t>in the high-middle range</w:t>
      </w:r>
      <w:r w:rsidRPr="10322D3B">
        <w:t xml:space="preserve"> in the Classroom Organization </w:t>
      </w:r>
      <w:r>
        <w:t>d</w:t>
      </w:r>
      <w:r w:rsidRPr="10322D3B">
        <w:t>omain</w:t>
      </w:r>
      <w:r w:rsidR="006B574D">
        <w:t>.</w:t>
      </w:r>
      <w:r>
        <w:t xml:space="preserve"> </w:t>
      </w:r>
      <w:r w:rsidR="006B574D">
        <w:t>K-5</w:t>
      </w:r>
      <w:r>
        <w:t xml:space="preserve"> scored in the high-middle range in the</w:t>
      </w:r>
      <w:r w:rsidRPr="00C477A6">
        <w:t xml:space="preserve"> </w:t>
      </w:r>
      <w:r w:rsidRPr="10322D3B">
        <w:t>Emotional Support</w:t>
      </w:r>
      <w:r>
        <w:t xml:space="preserve"> domain</w:t>
      </w:r>
      <w:r w:rsidRPr="10322D3B">
        <w:t xml:space="preserve">, but the Instructional Support </w:t>
      </w:r>
      <w:r>
        <w:t>d</w:t>
      </w:r>
      <w:r w:rsidRPr="10322D3B">
        <w:t xml:space="preserve">omain </w:t>
      </w:r>
      <w:r>
        <w:t>illustrated</w:t>
      </w:r>
      <w:r w:rsidRPr="10322D3B">
        <w:t xml:space="preserve"> an area </w:t>
      </w:r>
      <w:r>
        <w:t>for</w:t>
      </w:r>
      <w:r w:rsidRPr="10322D3B">
        <w:t xml:space="preserve"> growth. At the middle</w:t>
      </w:r>
      <w:r>
        <w:t>-</w:t>
      </w:r>
      <w:r w:rsidRPr="10322D3B">
        <w:t xml:space="preserve"> and high</w:t>
      </w:r>
      <w:r>
        <w:t>-</w:t>
      </w:r>
      <w:r w:rsidRPr="10322D3B">
        <w:t>school levels, scores were in the low</w:t>
      </w:r>
      <w:r>
        <w:t>-</w:t>
      </w:r>
      <w:r w:rsidRPr="10322D3B">
        <w:t>mid</w:t>
      </w:r>
      <w:r>
        <w:t>dle</w:t>
      </w:r>
      <w:r w:rsidRPr="10322D3B">
        <w:t xml:space="preserve"> range for </w:t>
      </w:r>
      <w:r>
        <w:t xml:space="preserve">three dimensions in the Instructional Support domain: </w:t>
      </w:r>
      <w:r w:rsidRPr="10322D3B">
        <w:t>analysis and inquiry</w:t>
      </w:r>
      <w:r>
        <w:t xml:space="preserve"> (3.0 out of 7)</w:t>
      </w:r>
      <w:r w:rsidRPr="10322D3B">
        <w:t>, instructional dialogue</w:t>
      </w:r>
      <w:r>
        <w:t xml:space="preserve"> (3.3 out of 7)</w:t>
      </w:r>
      <w:r w:rsidRPr="10322D3B">
        <w:t>, and quality of feedback</w:t>
      </w:r>
      <w:r>
        <w:t xml:space="preserve"> (3.0 out of 7)</w:t>
      </w:r>
      <w:r w:rsidRPr="10322D3B">
        <w:t xml:space="preserve">. </w:t>
      </w:r>
      <w:r>
        <w:t>These observation scores indicated that i</w:t>
      </w:r>
      <w:r w:rsidRPr="10322D3B">
        <w:t xml:space="preserve">nstruction </w:t>
      </w:r>
      <w:r>
        <w:t>was</w:t>
      </w:r>
      <w:r w:rsidRPr="10322D3B">
        <w:t xml:space="preserve"> somewhat engaging for students but d</w:t>
      </w:r>
      <w:r>
        <w:t>id</w:t>
      </w:r>
      <w:r w:rsidRPr="10322D3B">
        <w:t xml:space="preserve"> not always require students to use high</w:t>
      </w:r>
      <w:r w:rsidR="006011E3">
        <w:t>er</w:t>
      </w:r>
      <w:r>
        <w:t>-</w:t>
      </w:r>
      <w:r w:rsidRPr="10322D3B">
        <w:t>level thinking, and class discussions d</w:t>
      </w:r>
      <w:r>
        <w:t>id</w:t>
      </w:r>
      <w:r w:rsidRPr="10322D3B">
        <w:t xml:space="preserve"> not </w:t>
      </w:r>
      <w:r>
        <w:t>consistently</w:t>
      </w:r>
      <w:r w:rsidRPr="10322D3B">
        <w:t xml:space="preserve"> encourage and further student learning. At the elementary level, areas </w:t>
      </w:r>
      <w:r>
        <w:t>for</w:t>
      </w:r>
      <w:r w:rsidRPr="10322D3B">
        <w:t xml:space="preserve"> growth </w:t>
      </w:r>
      <w:r>
        <w:t>were</w:t>
      </w:r>
      <w:r w:rsidRPr="10322D3B">
        <w:t xml:space="preserve"> </w:t>
      </w:r>
      <w:r>
        <w:t>concept</w:t>
      </w:r>
      <w:r w:rsidRPr="10322D3B">
        <w:t xml:space="preserve"> development, language modeling, and analysis and inquiry</w:t>
      </w:r>
      <w:r>
        <w:t>; these dimensions, which scored in the middle range, indicated that</w:t>
      </w:r>
      <w:r w:rsidRPr="10322D3B">
        <w:t xml:space="preserve"> </w:t>
      </w:r>
      <w:r>
        <w:t>l</w:t>
      </w:r>
      <w:r w:rsidRPr="10322D3B">
        <w:t>essons sometimes encourage</w:t>
      </w:r>
      <w:r>
        <w:t>d</w:t>
      </w:r>
      <w:r w:rsidRPr="10322D3B">
        <w:t xml:space="preserve"> deep understanding and language facilitation but often</w:t>
      </w:r>
      <w:r>
        <w:t xml:space="preserve"> </w:t>
      </w:r>
      <w:r w:rsidRPr="10322D3B">
        <w:t>focused</w:t>
      </w:r>
      <w:r>
        <w:t xml:space="preserve"> more</w:t>
      </w:r>
      <w:r w:rsidRPr="10322D3B">
        <w:t xml:space="preserve"> on rote understanding. </w:t>
      </w:r>
    </w:p>
    <w:p w14:paraId="6A370C5D" w14:textId="7A2152E7" w:rsidR="00474B7F" w:rsidRPr="006D4BD7" w:rsidRDefault="00474B7F" w:rsidP="00474B7F">
      <w:pPr>
        <w:pStyle w:val="BodyText"/>
      </w:pPr>
      <w:r w:rsidRPr="665362C7">
        <w:t xml:space="preserve">Students, teachers, and school leaders </w:t>
      </w:r>
      <w:r>
        <w:t>stated</w:t>
      </w:r>
      <w:r w:rsidRPr="665362C7">
        <w:t xml:space="preserve"> that teachers </w:t>
      </w:r>
      <w:r>
        <w:t>were</w:t>
      </w:r>
      <w:r w:rsidRPr="665362C7">
        <w:t xml:space="preserve"> willing to change content and instruction based on student</w:t>
      </w:r>
      <w:r>
        <w:t>s’</w:t>
      </w:r>
      <w:r w:rsidRPr="665362C7">
        <w:t xml:space="preserve"> interest and feedback</w:t>
      </w:r>
      <w:r w:rsidRPr="00D07773">
        <w:t xml:space="preserve">. Students said that they </w:t>
      </w:r>
      <w:r>
        <w:t>were</w:t>
      </w:r>
      <w:r w:rsidRPr="00D07773">
        <w:t xml:space="preserve"> comfortable giving their teachers feedback when they </w:t>
      </w:r>
      <w:r>
        <w:t>were</w:t>
      </w:r>
      <w:r w:rsidRPr="00D07773">
        <w:t xml:space="preserve"> asked, but </w:t>
      </w:r>
      <w:r w:rsidR="006B574D">
        <w:t xml:space="preserve">they </w:t>
      </w:r>
      <w:r>
        <w:t>not</w:t>
      </w:r>
      <w:r w:rsidRPr="00D07773">
        <w:t>ed that not all teachers solicit</w:t>
      </w:r>
      <w:r>
        <w:t>ed</w:t>
      </w:r>
      <w:r w:rsidRPr="00D07773">
        <w:t xml:space="preserve"> student feedback and not all teachers use</w:t>
      </w:r>
      <w:r>
        <w:t>d</w:t>
      </w:r>
      <w:r w:rsidRPr="00D07773">
        <w:t xml:space="preserve"> that feedback to make positive changes that </w:t>
      </w:r>
      <w:r>
        <w:t>would</w:t>
      </w:r>
      <w:r w:rsidRPr="00D07773">
        <w:t xml:space="preserve"> help students’ learning.</w:t>
      </w:r>
      <w:r w:rsidRPr="665362C7">
        <w:t xml:space="preserve"> Teachers and school leaders reported that </w:t>
      </w:r>
      <w:r>
        <w:t xml:space="preserve">teachers </w:t>
      </w:r>
      <w:r w:rsidR="006B574D">
        <w:t>attempted</w:t>
      </w:r>
      <w:r w:rsidRPr="665362C7">
        <w:t xml:space="preserve"> to adjust instructional practices to meet different learning needs. School leaders </w:t>
      </w:r>
      <w:r>
        <w:t>said</w:t>
      </w:r>
      <w:r w:rsidRPr="665362C7">
        <w:t xml:space="preserve"> that regardless of whether a student ha</w:t>
      </w:r>
      <w:r>
        <w:t>d</w:t>
      </w:r>
      <w:r w:rsidRPr="665362C7">
        <w:t xml:space="preserve"> an </w:t>
      </w:r>
      <w:r w:rsidR="008937EA">
        <w:t xml:space="preserve">Individualized Education Program (IEP) </w:t>
      </w:r>
      <w:r>
        <w:t>or</w:t>
      </w:r>
      <w:r w:rsidRPr="665362C7" w:rsidDel="00F909EF">
        <w:t xml:space="preserve"> </w:t>
      </w:r>
      <w:r w:rsidRPr="665362C7">
        <w:t xml:space="preserve">504 </w:t>
      </w:r>
      <w:r w:rsidR="006B574D">
        <w:t>p</w:t>
      </w:r>
      <w:r w:rsidR="006B574D" w:rsidRPr="665362C7">
        <w:t xml:space="preserve">lan </w:t>
      </w:r>
      <w:r w:rsidRPr="665362C7">
        <w:t xml:space="preserve">or </w:t>
      </w:r>
      <w:r>
        <w:t>was</w:t>
      </w:r>
      <w:r w:rsidRPr="665362C7">
        <w:t xml:space="preserve"> in an </w:t>
      </w:r>
      <w:r>
        <w:t xml:space="preserve">English as a </w:t>
      </w:r>
      <w:r w:rsidR="006B574D">
        <w:t>second language</w:t>
      </w:r>
      <w:r w:rsidRPr="665362C7">
        <w:t xml:space="preserve"> program, teachers </w:t>
      </w:r>
      <w:r w:rsidR="006B574D">
        <w:t>consciously tried</w:t>
      </w:r>
      <w:r w:rsidRPr="665362C7">
        <w:t xml:space="preserve"> to modify instruction to ensure that </w:t>
      </w:r>
      <w:r>
        <w:t xml:space="preserve">all students understood </w:t>
      </w:r>
      <w:r w:rsidR="006B574D">
        <w:t xml:space="preserve">the </w:t>
      </w:r>
      <w:r w:rsidRPr="665362C7">
        <w:t xml:space="preserve">content. </w:t>
      </w:r>
      <w:r w:rsidRPr="00D07773">
        <w:t xml:space="preserve">Students, in turn, also reported that their teachers </w:t>
      </w:r>
      <w:r>
        <w:t>were</w:t>
      </w:r>
      <w:r w:rsidRPr="00D07773">
        <w:t xml:space="preserve"> likely to modify instruction to meet </w:t>
      </w:r>
      <w:r>
        <w:t>students’</w:t>
      </w:r>
      <w:r w:rsidRPr="00D07773">
        <w:t xml:space="preserve"> needs. However, </w:t>
      </w:r>
      <w:r>
        <w:t xml:space="preserve">teachers said that individual teachers decided </w:t>
      </w:r>
      <w:r w:rsidRPr="00D07773">
        <w:t>these modifications</w:t>
      </w:r>
      <w:r>
        <w:t xml:space="preserve">, noting </w:t>
      </w:r>
      <w:r w:rsidRPr="00D07773">
        <w:t>that the</w:t>
      </w:r>
      <w:r>
        <w:t xml:space="preserve"> district did </w:t>
      </w:r>
      <w:r w:rsidRPr="00D07773">
        <w:t>no</w:t>
      </w:r>
      <w:r>
        <w:t>t have a</w:t>
      </w:r>
      <w:r w:rsidRPr="00D07773">
        <w:t xml:space="preserve"> standardized method for instruction that teachers follow</w:t>
      </w:r>
      <w:r w:rsidR="008937EA">
        <w:t>ed</w:t>
      </w:r>
      <w:r w:rsidRPr="00D07773">
        <w:t xml:space="preserve">. </w:t>
      </w:r>
      <w:r>
        <w:t>Teachers receive</w:t>
      </w:r>
      <w:r w:rsidRPr="00D07773">
        <w:t xml:space="preserve"> data, but </w:t>
      </w:r>
      <w:r w:rsidR="002F2EB9">
        <w:t xml:space="preserve">each teacher decides </w:t>
      </w:r>
      <w:r w:rsidRPr="00D07773">
        <w:t xml:space="preserve">how they interpret </w:t>
      </w:r>
      <w:r w:rsidR="006B574D" w:rsidRPr="00D07773">
        <w:t>th</w:t>
      </w:r>
      <w:r w:rsidR="006B574D">
        <w:t>ose</w:t>
      </w:r>
      <w:r w:rsidR="006B574D" w:rsidRPr="00D07773">
        <w:t xml:space="preserve"> </w:t>
      </w:r>
      <w:r w:rsidRPr="00D07773">
        <w:t>data and use it to adjust their instruction</w:t>
      </w:r>
      <w:r w:rsidR="00A178DE">
        <w:t xml:space="preserve">. </w:t>
      </w:r>
      <w:r w:rsidR="006B574D">
        <w:t>BRRSD</w:t>
      </w:r>
      <w:r>
        <w:t xml:space="preserve"> does not have</w:t>
      </w:r>
      <w:r w:rsidRPr="665362C7">
        <w:t xml:space="preserve"> instructional coaches, but </w:t>
      </w:r>
      <w:r w:rsidR="006B574D">
        <w:t xml:space="preserve">it </w:t>
      </w:r>
      <w:r w:rsidRPr="665362C7">
        <w:t xml:space="preserve">has hired interventionists because of learning gaps caused by </w:t>
      </w:r>
      <w:r w:rsidR="006B574D">
        <w:t xml:space="preserve">the </w:t>
      </w:r>
      <w:r w:rsidRPr="665362C7">
        <w:t>online learning format during the C</w:t>
      </w:r>
      <w:r>
        <w:t>OVID</w:t>
      </w:r>
      <w:r w:rsidRPr="665362C7">
        <w:t>-19 pandemic. These interventionists help identify areas of needs for students and work with teachers to best adjust practices to meet those needs.</w:t>
      </w:r>
    </w:p>
    <w:p w14:paraId="5CE23CC7" w14:textId="39B5F14D" w:rsidR="00474B7F" w:rsidRPr="00474B7F" w:rsidRDefault="00474B7F" w:rsidP="00474B7F">
      <w:pPr>
        <w:pStyle w:val="BodyText"/>
        <w:rPr>
          <w:spacing w:val="-2"/>
          <w:highlight w:val="yellow"/>
        </w:rPr>
      </w:pPr>
      <w:r w:rsidRPr="00474B7F">
        <w:rPr>
          <w:spacing w:val="-2"/>
        </w:rPr>
        <w:t xml:space="preserve">Students, teachers, and district leaders described various levels of satisfaction with </w:t>
      </w:r>
      <w:r w:rsidR="006B574D">
        <w:rPr>
          <w:spacing w:val="-2"/>
        </w:rPr>
        <w:t xml:space="preserve">the </w:t>
      </w:r>
      <w:r w:rsidRPr="00474B7F">
        <w:rPr>
          <w:spacing w:val="-2"/>
        </w:rPr>
        <w:t xml:space="preserve">learning environments and student learning. Students said that teachers were supportive of and involved in their learning. Districtwide instructional observation data showed scores in general in the medium/high range for positive climate, teacher sensitivity, and instructional learning formats and in the high range for productivity and behavior management. School and district leaders, however, said that teachers could do a better job of encouraging students to take ownership of their learning and providing more opportunities for them to do so. Data from instructional observations showed that the district did not score as high in dimensions such as analysis and inquiry and instructional dialogue (both dimensions were in the low range), both of which were focused on students developing </w:t>
      </w:r>
      <w:r w:rsidR="00AF78E6" w:rsidRPr="00474B7F">
        <w:rPr>
          <w:spacing w:val="-2"/>
        </w:rPr>
        <w:t>higher</w:t>
      </w:r>
      <w:r w:rsidR="00AF78E6">
        <w:rPr>
          <w:spacing w:val="-2"/>
        </w:rPr>
        <w:t>-</w:t>
      </w:r>
      <w:r w:rsidRPr="00474B7F">
        <w:rPr>
          <w:spacing w:val="-2"/>
        </w:rPr>
        <w:t xml:space="preserve">level thinking skills and taking active roles in their learning. However, students in focus groups said that teachers made classes both engaging and challenging. The most common barriers </w:t>
      </w:r>
      <w:r w:rsidR="006B574D">
        <w:rPr>
          <w:spacing w:val="-2"/>
        </w:rPr>
        <w:t xml:space="preserve">that </w:t>
      </w:r>
      <w:r w:rsidRPr="00474B7F">
        <w:rPr>
          <w:spacing w:val="-2"/>
        </w:rPr>
        <w:t xml:space="preserve">school staff noted to student ownership of learning were the COVID-19 pandemic, which drastically changed instruction, and class size, which </w:t>
      </w:r>
      <w:r w:rsidR="006B574D" w:rsidRPr="00474B7F">
        <w:rPr>
          <w:spacing w:val="-2"/>
        </w:rPr>
        <w:t xml:space="preserve">many teachers and school and district leaders </w:t>
      </w:r>
      <w:r w:rsidRPr="00474B7F">
        <w:rPr>
          <w:spacing w:val="-2"/>
        </w:rPr>
        <w:t>noted as a concern</w:t>
      </w:r>
      <w:r w:rsidR="006B574D">
        <w:rPr>
          <w:spacing w:val="-2"/>
        </w:rPr>
        <w:t>.</w:t>
      </w:r>
      <w:r w:rsidRPr="00474B7F">
        <w:rPr>
          <w:spacing w:val="-2"/>
        </w:rPr>
        <w:t xml:space="preserve"> </w:t>
      </w:r>
      <w:r w:rsidR="006B574D">
        <w:rPr>
          <w:spacing w:val="-2"/>
        </w:rPr>
        <w:t>For example, some</w:t>
      </w:r>
      <w:r w:rsidRPr="00474B7F">
        <w:rPr>
          <w:spacing w:val="-2"/>
        </w:rPr>
        <w:t xml:space="preserve"> elementary classes </w:t>
      </w:r>
      <w:r w:rsidR="006B574D">
        <w:rPr>
          <w:spacing w:val="-2"/>
        </w:rPr>
        <w:t>have</w:t>
      </w:r>
      <w:r w:rsidRPr="00474B7F">
        <w:rPr>
          <w:spacing w:val="-2"/>
        </w:rPr>
        <w:t xml:space="preserve"> more than 30 students.</w:t>
      </w:r>
    </w:p>
    <w:p w14:paraId="6E4274D5" w14:textId="77777777" w:rsidR="00474B7F" w:rsidRDefault="00474B7F" w:rsidP="00474B7F">
      <w:pPr>
        <w:pStyle w:val="Heading3"/>
      </w:pPr>
      <w:r>
        <w:t>Student Access to Coursework</w:t>
      </w:r>
    </w:p>
    <w:p w14:paraId="068907B8" w14:textId="13F6E893" w:rsidR="00474B7F" w:rsidRDefault="00474B7F" w:rsidP="00474B7F">
      <w:pPr>
        <w:pStyle w:val="BodyTextposthead"/>
      </w:pPr>
      <w:r w:rsidRPr="3ADC3DF9">
        <w:t xml:space="preserve">The district offers a </w:t>
      </w:r>
      <w:r w:rsidR="005D4A26">
        <w:t xml:space="preserve">range </w:t>
      </w:r>
      <w:r w:rsidRPr="3ADC3DF9">
        <w:t>of courses at the higher grade levels</w:t>
      </w:r>
      <w:r>
        <w:t>.</w:t>
      </w:r>
      <w:r w:rsidRPr="3ADC3DF9">
        <w:t xml:space="preserve"> </w:t>
      </w:r>
      <w:r>
        <w:t>Although</w:t>
      </w:r>
      <w:r w:rsidRPr="3ADC3DF9">
        <w:t xml:space="preserve"> students said they </w:t>
      </w:r>
      <w:r>
        <w:t>were</w:t>
      </w:r>
      <w:r w:rsidRPr="3ADC3DF9">
        <w:t xml:space="preserve"> well prepared for life after high school</w:t>
      </w:r>
      <w:r>
        <w:t>, they expressed</w:t>
      </w:r>
      <w:r w:rsidRPr="3ADC3DF9">
        <w:t xml:space="preserve"> a desire for more </w:t>
      </w:r>
      <w:r>
        <w:t xml:space="preserve">core subject </w:t>
      </w:r>
      <w:r w:rsidRPr="3ADC3DF9">
        <w:t xml:space="preserve">classes </w:t>
      </w:r>
      <w:r>
        <w:t>about</w:t>
      </w:r>
      <w:r w:rsidRPr="3ADC3DF9">
        <w:t xml:space="preserve"> applicable life skills. Noting how the student body has become increasingly more diverse, district </w:t>
      </w:r>
      <w:r>
        <w:t xml:space="preserve">leaders said that they </w:t>
      </w:r>
      <w:r w:rsidRPr="3ADC3DF9">
        <w:t>want</w:t>
      </w:r>
      <w:r>
        <w:t xml:space="preserve">ed </w:t>
      </w:r>
      <w:r w:rsidRPr="3ADC3DF9">
        <w:t xml:space="preserve">to ensure equal access to courses for all students. </w:t>
      </w:r>
      <w:r>
        <w:t>At the time of the on</w:t>
      </w:r>
      <w:r w:rsidR="006B574D">
        <w:t>-</w:t>
      </w:r>
      <w:r>
        <w:t>site</w:t>
      </w:r>
      <w:r w:rsidR="006B574D">
        <w:t xml:space="preserve"> visit</w:t>
      </w:r>
      <w:r>
        <w:t>, d</w:t>
      </w:r>
      <w:r w:rsidRPr="3ADC3DF9">
        <w:t xml:space="preserve">istrict leaders </w:t>
      </w:r>
      <w:r>
        <w:t>were</w:t>
      </w:r>
      <w:r w:rsidRPr="3ADC3DF9">
        <w:t xml:space="preserve"> working to make course access more equitable by developing new assessments for student course placement.</w:t>
      </w:r>
    </w:p>
    <w:p w14:paraId="51F9C687" w14:textId="0244FB77" w:rsidR="00474B7F" w:rsidRPr="003B744C" w:rsidRDefault="00474B7F" w:rsidP="00474B7F">
      <w:pPr>
        <w:pStyle w:val="BodyText"/>
      </w:pPr>
      <w:r>
        <w:t>Interviews with students and a review of the high</w:t>
      </w:r>
      <w:r w:rsidR="00C535F8">
        <w:t>-</w:t>
      </w:r>
      <w:r>
        <w:t xml:space="preserve">school’s </w:t>
      </w:r>
      <w:r w:rsidR="006B574D">
        <w:t xml:space="preserve">program </w:t>
      </w:r>
      <w:r>
        <w:t xml:space="preserve">of </w:t>
      </w:r>
      <w:r w:rsidR="006B574D">
        <w:t xml:space="preserve">studies </w:t>
      </w:r>
      <w:r>
        <w:t>indicated that t</w:t>
      </w:r>
      <w:r w:rsidRPr="665362C7">
        <w:t>he district offer</w:t>
      </w:r>
      <w:r>
        <w:t>ed</w:t>
      </w:r>
      <w:r w:rsidRPr="665362C7">
        <w:t xml:space="preserve"> a </w:t>
      </w:r>
      <w:r w:rsidR="00601303">
        <w:t>range</w:t>
      </w:r>
      <w:r w:rsidR="00601303" w:rsidRPr="665362C7">
        <w:t xml:space="preserve"> </w:t>
      </w:r>
      <w:r w:rsidRPr="665362C7">
        <w:t>of courses, mostly at the middle</w:t>
      </w:r>
      <w:r>
        <w:t>-</w:t>
      </w:r>
      <w:r w:rsidRPr="665362C7">
        <w:t xml:space="preserve"> and high</w:t>
      </w:r>
      <w:r>
        <w:t>-</w:t>
      </w:r>
      <w:r w:rsidRPr="665362C7">
        <w:t>school level</w:t>
      </w:r>
      <w:r>
        <w:t>s</w:t>
      </w:r>
      <w:r w:rsidRPr="665362C7">
        <w:t xml:space="preserve">. Students identified classes such as computer science, marine biology, and business. Students </w:t>
      </w:r>
      <w:r>
        <w:t>said</w:t>
      </w:r>
      <w:r w:rsidRPr="665362C7">
        <w:t xml:space="preserve"> that core subject</w:t>
      </w:r>
      <w:r>
        <w:t>s</w:t>
      </w:r>
      <w:r w:rsidRPr="665362C7">
        <w:t xml:space="preserve"> d</w:t>
      </w:r>
      <w:r>
        <w:t>id</w:t>
      </w:r>
      <w:r w:rsidRPr="665362C7">
        <w:t xml:space="preserve"> not teach them “real life skills</w:t>
      </w:r>
      <w:r w:rsidR="006B574D">
        <w:t>,</w:t>
      </w:r>
      <w:r w:rsidRPr="665362C7">
        <w:t xml:space="preserve">” </w:t>
      </w:r>
      <w:r>
        <w:t>such as</w:t>
      </w:r>
      <w:r w:rsidRPr="665362C7">
        <w:t xml:space="preserve"> </w:t>
      </w:r>
      <w:r>
        <w:t xml:space="preserve">doing </w:t>
      </w:r>
      <w:r w:rsidRPr="665362C7">
        <w:t>taxes or budgeting, but elective business or economics classes</w:t>
      </w:r>
      <w:r>
        <w:t xml:space="preserve"> covered </w:t>
      </w:r>
      <w:r w:rsidRPr="665362C7">
        <w:t xml:space="preserve">those skills. </w:t>
      </w:r>
      <w:r>
        <w:t>In addition,</w:t>
      </w:r>
      <w:r w:rsidRPr="665362C7">
        <w:t xml:space="preserve"> students, predominately at the high school, note</w:t>
      </w:r>
      <w:r>
        <w:t>d</w:t>
      </w:r>
      <w:r w:rsidRPr="665362C7">
        <w:t xml:space="preserve"> that classes and guidance staff prepare</w:t>
      </w:r>
      <w:r>
        <w:t>d</w:t>
      </w:r>
      <w:r w:rsidRPr="665362C7">
        <w:t xml:space="preserve"> them for life after high school, especially </w:t>
      </w:r>
      <w:r w:rsidR="006B574D">
        <w:t>related to</w:t>
      </w:r>
      <w:r w:rsidR="006B574D" w:rsidRPr="665362C7">
        <w:t xml:space="preserve"> </w:t>
      </w:r>
      <w:r w:rsidRPr="665362C7">
        <w:t xml:space="preserve">college and career planning. District leaders and teachers also described the work </w:t>
      </w:r>
      <w:r>
        <w:t xml:space="preserve">that </w:t>
      </w:r>
      <w:r w:rsidRPr="665362C7">
        <w:t xml:space="preserve">the guidance office </w:t>
      </w:r>
      <w:r>
        <w:t>did</w:t>
      </w:r>
      <w:r w:rsidRPr="665362C7">
        <w:t xml:space="preserve"> to </w:t>
      </w:r>
      <w:r>
        <w:t>prepare</w:t>
      </w:r>
      <w:r w:rsidRPr="665362C7">
        <w:t xml:space="preserve"> students</w:t>
      </w:r>
      <w:r>
        <w:t xml:space="preserve"> to </w:t>
      </w:r>
      <w:r w:rsidRPr="665362C7">
        <w:t>meet graduation requirements and discuss options for next steps after high school.</w:t>
      </w:r>
    </w:p>
    <w:p w14:paraId="76421B15" w14:textId="2B6FB037" w:rsidR="00474B7F" w:rsidRDefault="00474B7F" w:rsidP="00474B7F">
      <w:pPr>
        <w:pStyle w:val="BodyText"/>
      </w:pPr>
      <w:r>
        <w:t>D</w:t>
      </w:r>
      <w:r w:rsidRPr="665362C7">
        <w:t xml:space="preserve">istrict leaders are aware of equity issues </w:t>
      </w:r>
      <w:r>
        <w:t>in advanced-level</w:t>
      </w:r>
      <w:r w:rsidRPr="665362C7">
        <w:t xml:space="preserve"> classes. </w:t>
      </w:r>
      <w:r>
        <w:t>At the time of the on</w:t>
      </w:r>
      <w:r w:rsidR="006B574D">
        <w:t>-</w:t>
      </w:r>
      <w:r>
        <w:t>site</w:t>
      </w:r>
      <w:r w:rsidR="006B574D">
        <w:t xml:space="preserve"> visit</w:t>
      </w:r>
      <w:r>
        <w:t>, t</w:t>
      </w:r>
      <w:r w:rsidRPr="665362C7">
        <w:t>he district</w:t>
      </w:r>
      <w:r>
        <w:t xml:space="preserve"> was</w:t>
      </w:r>
      <w:r w:rsidRPr="665362C7">
        <w:t xml:space="preserve"> piloting a program designed to ensure that students </w:t>
      </w:r>
      <w:r>
        <w:t>from historically marginalized groups were</w:t>
      </w:r>
      <w:r w:rsidRPr="665362C7">
        <w:t xml:space="preserve"> equally represented in advanced</w:t>
      </w:r>
      <w:r>
        <w:t>-</w:t>
      </w:r>
      <w:r w:rsidRPr="665362C7">
        <w:t xml:space="preserve">level classes. </w:t>
      </w:r>
      <w:r>
        <w:t>D</w:t>
      </w:r>
      <w:r w:rsidRPr="665362C7">
        <w:t xml:space="preserve">istrict leaders </w:t>
      </w:r>
      <w:r>
        <w:t xml:space="preserve">told the team that </w:t>
      </w:r>
      <w:r w:rsidRPr="665362C7">
        <w:t xml:space="preserve">this program would help </w:t>
      </w:r>
      <w:r>
        <w:t>these</w:t>
      </w:r>
      <w:r w:rsidRPr="665362C7">
        <w:t xml:space="preserve"> students move from the “academic level” to the “advanced level” in their courses to create equal opportunities for all student</w:t>
      </w:r>
      <w:r>
        <w:t>s</w:t>
      </w:r>
      <w:r w:rsidRPr="665362C7">
        <w:t xml:space="preserve">. District leaders also </w:t>
      </w:r>
      <w:r>
        <w:t xml:space="preserve">have </w:t>
      </w:r>
      <w:r w:rsidRPr="665362C7">
        <w:t>developed a more equitable test for student placement that emphasi</w:t>
      </w:r>
      <w:r w:rsidR="006B574D">
        <w:t>ze</w:t>
      </w:r>
      <w:r w:rsidRPr="665362C7">
        <w:t>s student skills</w:t>
      </w:r>
      <w:r w:rsidR="006B574D">
        <w:t xml:space="preserve"> versus</w:t>
      </w:r>
      <w:r w:rsidRPr="665362C7">
        <w:t xml:space="preserve"> only </w:t>
      </w:r>
      <w:r>
        <w:t xml:space="preserve">considering </w:t>
      </w:r>
      <w:r w:rsidRPr="665362C7">
        <w:t>grades and behavioral compliance</w:t>
      </w:r>
      <w:r>
        <w:t xml:space="preserve">, </w:t>
      </w:r>
      <w:r w:rsidR="006B574D">
        <w:t xml:space="preserve">which </w:t>
      </w:r>
      <w:r>
        <w:t>interviewees indicated was done in previous placement determinations</w:t>
      </w:r>
      <w:r w:rsidRPr="665362C7">
        <w:t xml:space="preserve">. </w:t>
      </w:r>
      <w:r>
        <w:t>In addition</w:t>
      </w:r>
      <w:r w:rsidRPr="665362C7">
        <w:t xml:space="preserve">, district leaders advocate for students </w:t>
      </w:r>
      <w:r>
        <w:t>with</w:t>
      </w:r>
      <w:r w:rsidRPr="665362C7">
        <w:t xml:space="preserve"> strong skills </w:t>
      </w:r>
      <w:r w:rsidR="008F6A92">
        <w:t>who</w:t>
      </w:r>
      <w:r w:rsidR="008F6A92" w:rsidRPr="665362C7">
        <w:t xml:space="preserve"> </w:t>
      </w:r>
      <w:r w:rsidRPr="665362C7">
        <w:t xml:space="preserve">are often overlooked during the placement process so that all students have equitable access to challenging courses. School leaders </w:t>
      </w:r>
      <w:r>
        <w:t xml:space="preserve">said that they </w:t>
      </w:r>
      <w:r w:rsidRPr="665362C7">
        <w:t>want</w:t>
      </w:r>
      <w:r>
        <w:t>ed</w:t>
      </w:r>
      <w:r w:rsidRPr="665362C7">
        <w:t xml:space="preserve"> to improve the inclusion programs for students </w:t>
      </w:r>
      <w:r>
        <w:t xml:space="preserve">with disabilities </w:t>
      </w:r>
      <w:r w:rsidRPr="665362C7">
        <w:t xml:space="preserve">and </w:t>
      </w:r>
      <w:r w:rsidR="006B574D">
        <w:t>ELs</w:t>
      </w:r>
      <w:r w:rsidRPr="665362C7">
        <w:t xml:space="preserve">. There is a pilot program for inclusion </w:t>
      </w:r>
      <w:r>
        <w:t>m</w:t>
      </w:r>
      <w:r w:rsidRPr="665362C7">
        <w:t>ath</w:t>
      </w:r>
      <w:r w:rsidR="006B574D">
        <w:t>ematics</w:t>
      </w:r>
      <w:r w:rsidRPr="665362C7">
        <w:t xml:space="preserve"> and ELA classes at the middle school and a push to mainstream more students in the </w:t>
      </w:r>
      <w:r w:rsidR="006B574D">
        <w:t>s</w:t>
      </w:r>
      <w:r w:rsidR="006B574D" w:rsidRPr="665362C7">
        <w:t>ocial</w:t>
      </w:r>
      <w:r w:rsidR="006B574D">
        <w:t>-e</w:t>
      </w:r>
      <w:r w:rsidR="006B574D" w:rsidRPr="665362C7">
        <w:t xml:space="preserve">motional </w:t>
      </w:r>
      <w:r w:rsidR="006B574D">
        <w:t>l</w:t>
      </w:r>
      <w:r w:rsidRPr="665362C7">
        <w:t>earning program at the high school.</w:t>
      </w:r>
    </w:p>
    <w:p w14:paraId="6115E000" w14:textId="77777777" w:rsidR="00474B7F" w:rsidRDefault="00474B7F" w:rsidP="00474B7F">
      <w:pPr>
        <w:pStyle w:val="Heading3"/>
      </w:pPr>
      <w:r w:rsidRPr="006F543E">
        <w:t>Recommendations</w:t>
      </w:r>
    </w:p>
    <w:p w14:paraId="1F3F4515" w14:textId="77777777" w:rsidR="00474B7F" w:rsidRPr="00474B7F" w:rsidRDefault="00474B7F" w:rsidP="00474B7F">
      <w:pPr>
        <w:pStyle w:val="Bullet1"/>
      </w:pPr>
      <w:r w:rsidRPr="00474B7F">
        <w:t>The district should develop a formal, inclusive process for systematically reviewing curricula.</w:t>
      </w:r>
    </w:p>
    <w:p w14:paraId="5949EB61" w14:textId="2520DDF5" w:rsidR="00474B7F" w:rsidRPr="00474B7F" w:rsidRDefault="00474B7F" w:rsidP="00474B7F">
      <w:pPr>
        <w:pStyle w:val="Bullet1"/>
      </w:pPr>
      <w:r w:rsidRPr="00474B7F">
        <w:t xml:space="preserve">The district should ensure that curricular materials are aligned to the content and rigor of the appropriate Massachusetts curriculum frameworks and </w:t>
      </w:r>
      <w:r w:rsidR="00D03177">
        <w:t>the</w:t>
      </w:r>
      <w:r w:rsidR="00D03177" w:rsidRPr="00474B7F">
        <w:t xml:space="preserve"> </w:t>
      </w:r>
      <w:r w:rsidRPr="00474B7F">
        <w:t>definitions of high-quality instructional materials.</w:t>
      </w:r>
    </w:p>
    <w:p w14:paraId="03D7BD49" w14:textId="77777777" w:rsidR="00474B7F" w:rsidRPr="00474B7F" w:rsidRDefault="00474B7F" w:rsidP="00474B7F">
      <w:pPr>
        <w:pStyle w:val="Bullet1"/>
      </w:pPr>
      <w:r w:rsidRPr="00474B7F">
        <w:t xml:space="preserve">The district should ensure that curricular materials are aligned vertically and readily available and feasible to implement for all teachers. </w:t>
      </w:r>
    </w:p>
    <w:p w14:paraId="06855338" w14:textId="77777777" w:rsidR="00474B7F" w:rsidRPr="00474B7F" w:rsidRDefault="00474B7F" w:rsidP="00474B7F">
      <w:pPr>
        <w:pStyle w:val="Bullet1"/>
      </w:pPr>
      <w:r w:rsidRPr="00474B7F">
        <w:t>The district should ensure that the curriculum review process is inclusive.</w:t>
      </w:r>
    </w:p>
    <w:p w14:paraId="43D63993" w14:textId="77777777" w:rsidR="00474B7F" w:rsidRPr="00474B7F" w:rsidRDefault="00474B7F" w:rsidP="00474B7F">
      <w:pPr>
        <w:pStyle w:val="Bullet1"/>
      </w:pPr>
      <w:r w:rsidRPr="00474B7F">
        <w:t>The district should ensure that all teachers provide effective instruction that challenges and supports all students.</w:t>
      </w:r>
    </w:p>
    <w:p w14:paraId="5FBCE91D" w14:textId="77777777" w:rsidR="00D567E1" w:rsidRDefault="00D567E1">
      <w:pPr>
        <w:spacing w:line="240" w:lineRule="auto"/>
        <w:rPr>
          <w:bCs/>
        </w:rPr>
      </w:pPr>
      <w:r>
        <w:rPr>
          <w:bCs/>
        </w:rPr>
        <w:br w:type="page"/>
      </w:r>
    </w:p>
    <w:p w14:paraId="6D47E9CE" w14:textId="333779B8" w:rsidR="00D567E1" w:rsidRPr="00E06CDE" w:rsidRDefault="001012EE" w:rsidP="006A45C3">
      <w:pPr>
        <w:pStyle w:val="Heading2"/>
      </w:pPr>
      <w:bookmarkStart w:id="19" w:name="_Toc101878645"/>
      <w:bookmarkStart w:id="20" w:name="_Toc107068220"/>
      <w:r>
        <w:t>Assessment</w:t>
      </w:r>
      <w:bookmarkEnd w:id="19"/>
      <w:bookmarkEnd w:id="20"/>
    </w:p>
    <w:p w14:paraId="417DC5A2" w14:textId="7A2FF813" w:rsidR="00474B7F" w:rsidRDefault="00474B7F" w:rsidP="00474B7F">
      <w:pPr>
        <w:pStyle w:val="BodyText"/>
      </w:pPr>
      <w:r>
        <w:t xml:space="preserve">Various stakeholders told the </w:t>
      </w:r>
      <w:r w:rsidR="00EB69DC">
        <w:t xml:space="preserve">review </w:t>
      </w:r>
      <w:r>
        <w:t xml:space="preserve">team that the district’s assessment systems were inconsistent and decentralized. Leaders have implemented learning management systems that assess students’ learning needs at all levels to improve </w:t>
      </w:r>
      <w:r w:rsidR="00EB69DC">
        <w:t>the assessment systems in the district</w:t>
      </w:r>
      <w:r>
        <w:t xml:space="preserve">. </w:t>
      </w:r>
      <w:r w:rsidR="00EB69DC">
        <w:t>M</w:t>
      </w:r>
      <w:r>
        <w:t xml:space="preserve">ultiple systems </w:t>
      </w:r>
      <w:r w:rsidR="00EB69DC">
        <w:t xml:space="preserve">are </w:t>
      </w:r>
      <w:r>
        <w:t>in place to review students’ learning outcomes</w:t>
      </w:r>
      <w:r w:rsidR="00EB69DC">
        <w:t>,</w:t>
      </w:r>
      <w:r>
        <w:t xml:space="preserve"> such as individual evaluations, surveys, screeners, and public forums. However, </w:t>
      </w:r>
      <w:r w:rsidR="009922DC">
        <w:t xml:space="preserve">the team found </w:t>
      </w:r>
      <w:r>
        <w:t xml:space="preserve">limited evidence </w:t>
      </w:r>
      <w:r w:rsidR="00EB69DC">
        <w:t>that</w:t>
      </w:r>
      <w:r>
        <w:t xml:space="preserve"> district leaders </w:t>
      </w:r>
      <w:r w:rsidR="00EB69DC">
        <w:t>use</w:t>
      </w:r>
      <w:r w:rsidR="009922DC">
        <w:t>d</w:t>
      </w:r>
      <w:r w:rsidR="00EB69DC">
        <w:t xml:space="preserve"> </w:t>
      </w:r>
      <w:r>
        <w:t xml:space="preserve">the data gathered to inform student supports. Teachers and school leaders often assume responsibility in this area and use the data at their own discretion, without </w:t>
      </w:r>
      <w:r w:rsidR="00EB69DC">
        <w:t xml:space="preserve">applying </w:t>
      </w:r>
      <w:r>
        <w:t xml:space="preserve">a standardized system. School-level stakeholders also strive to communicate with students and families about the performance data and provide them with the online resources needed to better understand this information. </w:t>
      </w:r>
      <w:r w:rsidR="00A178DE">
        <w:t>T</w:t>
      </w:r>
      <w:r w:rsidR="00894E88">
        <w:t xml:space="preserve">he team found </w:t>
      </w:r>
      <w:r>
        <w:t>little evidence</w:t>
      </w:r>
      <w:r w:rsidR="00EB69DC">
        <w:t xml:space="preserve"> </w:t>
      </w:r>
      <w:r>
        <w:t>that district and school leaders facilitate</w:t>
      </w:r>
      <w:r w:rsidR="00894E88">
        <w:t>d</w:t>
      </w:r>
      <w:r>
        <w:t xml:space="preserve"> data discussions with students. </w:t>
      </w:r>
    </w:p>
    <w:p w14:paraId="1113B0B8" w14:textId="5DCEC957" w:rsidR="00474B7F" w:rsidRPr="001B20A4" w:rsidRDefault="00474B7F" w:rsidP="00474B7F">
      <w:pPr>
        <w:pStyle w:val="Bullet1"/>
      </w:pPr>
      <w:r w:rsidRPr="00474B7F">
        <w:rPr>
          <w:rStyle w:val="Bodytextdemi0"/>
        </w:rPr>
        <w:t>Assessments</w:t>
      </w:r>
      <w:r w:rsidRPr="00EB69DC">
        <w:rPr>
          <w:rFonts w:ascii="Franklin Gothic Demi" w:hAnsi="Franklin Gothic Demi"/>
        </w:rPr>
        <w:t>.</w:t>
      </w:r>
      <w:r w:rsidRPr="001B20A4">
        <w:rPr>
          <w:b/>
          <w:bCs/>
        </w:rPr>
        <w:t xml:space="preserve"> </w:t>
      </w:r>
      <w:r w:rsidRPr="001B20A4">
        <w:t xml:space="preserve">The district uses assessments inconsistently. </w:t>
      </w:r>
      <w:r>
        <w:t>Teachers determine if and when to use f</w:t>
      </w:r>
      <w:r w:rsidRPr="001B20A4">
        <w:t>ormative assessments</w:t>
      </w:r>
      <w:r w:rsidR="00EB69DC">
        <w:t>,</w:t>
      </w:r>
      <w:r w:rsidRPr="001B20A4">
        <w:t xml:space="preserve"> such as unit evaluations and benchmarks</w:t>
      </w:r>
      <w:r>
        <w:t>, and s</w:t>
      </w:r>
      <w:r w:rsidRPr="001B20A4">
        <w:t xml:space="preserve">creeners are used </w:t>
      </w:r>
      <w:r>
        <w:t xml:space="preserve">primarily </w:t>
      </w:r>
      <w:r w:rsidRPr="001B20A4">
        <w:t xml:space="preserve">by specialists to assess concerns and determine necessary supports. </w:t>
      </w:r>
    </w:p>
    <w:p w14:paraId="3B6F46A8" w14:textId="48598D89" w:rsidR="00474B7F" w:rsidRPr="002F694A" w:rsidRDefault="00474B7F" w:rsidP="00474B7F">
      <w:pPr>
        <w:pStyle w:val="Bullet1"/>
      </w:pPr>
      <w:r w:rsidRPr="00474B7F">
        <w:rPr>
          <w:rStyle w:val="Bodytextdemi0"/>
        </w:rPr>
        <w:t>Data Use</w:t>
      </w:r>
      <w:r w:rsidRPr="00EB69DC">
        <w:rPr>
          <w:rFonts w:ascii="Franklin Gothic Demi" w:hAnsi="Franklin Gothic Demi"/>
        </w:rPr>
        <w:t>.</w:t>
      </w:r>
      <w:r w:rsidRPr="002F694A">
        <w:rPr>
          <w:b/>
          <w:bCs/>
        </w:rPr>
        <w:t xml:space="preserve"> </w:t>
      </w:r>
      <w:r>
        <w:t>D</w:t>
      </w:r>
      <w:r w:rsidRPr="002F694A">
        <w:t>ata use and data implementation</w:t>
      </w:r>
      <w:r>
        <w:t xml:space="preserve"> are done </w:t>
      </w:r>
      <w:r w:rsidRPr="002F694A">
        <w:t>inconsisten</w:t>
      </w:r>
      <w:r>
        <w:t>tly</w:t>
      </w:r>
      <w:r w:rsidRPr="002F694A">
        <w:t xml:space="preserve"> across </w:t>
      </w:r>
      <w:r>
        <w:t>schools</w:t>
      </w:r>
      <w:r w:rsidRPr="002F694A">
        <w:t xml:space="preserve"> and grade</w:t>
      </w:r>
      <w:r w:rsidR="00EB69DC">
        <w:t xml:space="preserve"> </w:t>
      </w:r>
      <w:r w:rsidRPr="002F694A">
        <w:t>levels.</w:t>
      </w:r>
      <w:r>
        <w:t xml:space="preserve"> However, the district uses i-Ready diagnostic assessments at the elementary- and middle-school levels to identify students in need of additional support. </w:t>
      </w:r>
    </w:p>
    <w:p w14:paraId="36F65D45" w14:textId="7EFE646D" w:rsidR="00474B7F" w:rsidRPr="00122E93" w:rsidRDefault="00474B7F" w:rsidP="00474B7F">
      <w:pPr>
        <w:pStyle w:val="Bullet1"/>
        <w:rPr>
          <w:rFonts w:eastAsiaTheme="minorEastAsia"/>
        </w:rPr>
      </w:pPr>
      <w:r w:rsidRPr="00474B7F">
        <w:rPr>
          <w:rStyle w:val="Bodytextdemi0"/>
        </w:rPr>
        <w:t>Sharing Data</w:t>
      </w:r>
      <w:r w:rsidRPr="00EB69DC">
        <w:rPr>
          <w:rFonts w:ascii="Franklin Gothic Demi" w:hAnsi="Franklin Gothic Demi"/>
        </w:rPr>
        <w:t>.</w:t>
      </w:r>
      <w:r w:rsidRPr="002D3CB4">
        <w:rPr>
          <w:b/>
          <w:bCs/>
        </w:rPr>
        <w:t xml:space="preserve"> </w:t>
      </w:r>
      <w:r w:rsidRPr="002D3CB4">
        <w:t>Teachers discuss progress and areas of concern</w:t>
      </w:r>
      <w:r>
        <w:t xml:space="preserve"> with students and families and use multiple</w:t>
      </w:r>
      <w:r w:rsidRPr="002D3CB4">
        <w:t xml:space="preserve"> systems </w:t>
      </w:r>
      <w:r>
        <w:t>to</w:t>
      </w:r>
      <w:r w:rsidRPr="002D3CB4">
        <w:t xml:space="preserve"> collect and distribut</w:t>
      </w:r>
      <w:r>
        <w:t>e</w:t>
      </w:r>
      <w:r w:rsidRPr="002D3CB4">
        <w:t xml:space="preserve"> student data. However, </w:t>
      </w:r>
      <w:r>
        <w:t xml:space="preserve">district leaders do not share </w:t>
      </w:r>
      <w:r w:rsidRPr="002D3CB4">
        <w:t xml:space="preserve">data in a systemic way. </w:t>
      </w:r>
    </w:p>
    <w:p w14:paraId="005FB7D1" w14:textId="6A6F4547" w:rsidR="00122E93" w:rsidRPr="002D3CB4" w:rsidRDefault="00122E93" w:rsidP="00122E93">
      <w:pPr>
        <w:pStyle w:val="BodyText"/>
        <w:rPr>
          <w:rFonts w:eastAsiaTheme="minorEastAsia"/>
        </w:rPr>
      </w:pPr>
      <w:r>
        <w:t>Table 7 summarizes key strengths and areas for growth in assessment.</w:t>
      </w:r>
    </w:p>
    <w:p w14:paraId="2464E96C" w14:textId="2E97A39A" w:rsidR="00474B7F" w:rsidRPr="00EF76A0" w:rsidRDefault="00474B7F" w:rsidP="00474B7F">
      <w:pPr>
        <w:pStyle w:val="TableTitle0"/>
      </w:pPr>
      <w:r w:rsidRPr="00EF76A0">
        <w:t xml:space="preserve">Table </w:t>
      </w:r>
      <w:r>
        <w:t>7</w:t>
      </w:r>
      <w:r w:rsidRPr="00EF76A0">
        <w:t xml:space="preserve">. Summary of </w:t>
      </w:r>
      <w:r>
        <w:t>K</w:t>
      </w:r>
      <w:r w:rsidRPr="00EF76A0">
        <w:t xml:space="preserve">ey </w:t>
      </w:r>
      <w:r>
        <w:t>S</w:t>
      </w:r>
      <w:r w:rsidRPr="00EF76A0">
        <w:t xml:space="preserve">trengths and </w:t>
      </w:r>
      <w:r>
        <w:t>A</w:t>
      </w:r>
      <w:r w:rsidRPr="00EF76A0">
        <w:t xml:space="preserve">reas for </w:t>
      </w:r>
      <w:r>
        <w:t>G</w:t>
      </w:r>
      <w:r w:rsidRPr="00EF76A0">
        <w:t>rowth</w:t>
      </w:r>
      <w:r w:rsidR="00EB69DC">
        <w:t>:</w:t>
      </w:r>
      <w:r w:rsidRPr="00EF76A0">
        <w:t xml:space="preserve"> </w:t>
      </w:r>
      <w:r>
        <w:t>Assessment Standard</w:t>
      </w:r>
    </w:p>
    <w:tbl>
      <w:tblPr>
        <w:tblStyle w:val="MSVTable1"/>
        <w:tblW w:w="5000" w:type="pct"/>
        <w:tblLook w:val="04A0" w:firstRow="1" w:lastRow="0" w:firstColumn="1" w:lastColumn="0" w:noHBand="0" w:noVBand="1"/>
      </w:tblPr>
      <w:tblGrid>
        <w:gridCol w:w="1614"/>
        <w:gridCol w:w="3777"/>
        <w:gridCol w:w="3953"/>
      </w:tblGrid>
      <w:tr w:rsidR="00474B7F" w:rsidRPr="00AD22A8" w14:paraId="361797ED" w14:textId="77777777" w:rsidTr="00987BF2">
        <w:trPr>
          <w:cnfStyle w:val="100000000000" w:firstRow="1" w:lastRow="0" w:firstColumn="0" w:lastColumn="0" w:oddVBand="0" w:evenVBand="0" w:oddHBand="0" w:evenHBand="0" w:firstRowFirstColumn="0" w:firstRowLastColumn="0" w:lastRowFirstColumn="0" w:lastRowLastColumn="0"/>
          <w:tblHeader/>
        </w:trPr>
        <w:tc>
          <w:tcPr>
            <w:tcW w:w="864" w:type="pct"/>
          </w:tcPr>
          <w:p w14:paraId="4E5BA767" w14:textId="77777777" w:rsidR="00474B7F" w:rsidRPr="00AD22A8" w:rsidRDefault="00474B7F" w:rsidP="00D878B7">
            <w:pPr>
              <w:pStyle w:val="TableSubheadingCentered"/>
              <w:rPr>
                <w:bdr w:val="none" w:sz="0" w:space="0" w:color="auto" w:frame="1"/>
              </w:rPr>
            </w:pPr>
            <w:r>
              <w:rPr>
                <w:bdr w:val="none" w:sz="0" w:space="0" w:color="auto" w:frame="1"/>
              </w:rPr>
              <w:t>Indicator</w:t>
            </w:r>
          </w:p>
        </w:tc>
        <w:tc>
          <w:tcPr>
            <w:tcW w:w="2021" w:type="pct"/>
          </w:tcPr>
          <w:p w14:paraId="2D320C16" w14:textId="77777777" w:rsidR="00474B7F" w:rsidRPr="00AD22A8" w:rsidRDefault="00474B7F" w:rsidP="00D878B7">
            <w:pPr>
              <w:pStyle w:val="TableSubheadingCentered"/>
              <w:rPr>
                <w:bdr w:val="none" w:sz="0" w:space="0" w:color="auto" w:frame="1"/>
              </w:rPr>
            </w:pPr>
            <w:r w:rsidRPr="00AD22A8">
              <w:rPr>
                <w:bdr w:val="none" w:sz="0" w:space="0" w:color="auto" w:frame="1"/>
              </w:rPr>
              <w:t>Strengths</w:t>
            </w:r>
          </w:p>
        </w:tc>
        <w:tc>
          <w:tcPr>
            <w:tcW w:w="2115" w:type="pct"/>
          </w:tcPr>
          <w:p w14:paraId="74067085" w14:textId="0A6C14D4" w:rsidR="00474B7F" w:rsidRPr="00AD22A8" w:rsidRDefault="00474B7F" w:rsidP="00D878B7">
            <w:pPr>
              <w:pStyle w:val="TableSubheadingCentered"/>
              <w:rPr>
                <w:bdr w:val="none" w:sz="0" w:space="0" w:color="auto" w:frame="1"/>
              </w:rPr>
            </w:pPr>
            <w:r w:rsidRPr="00AD22A8">
              <w:rPr>
                <w:bdr w:val="none" w:sz="0" w:space="0" w:color="auto" w:frame="1"/>
              </w:rPr>
              <w:t xml:space="preserve">Areas for </w:t>
            </w:r>
            <w:r w:rsidR="00EB69DC">
              <w:rPr>
                <w:bdr w:val="none" w:sz="0" w:space="0" w:color="auto" w:frame="1"/>
              </w:rPr>
              <w:t>g</w:t>
            </w:r>
            <w:r w:rsidRPr="00AD22A8">
              <w:rPr>
                <w:bdr w:val="none" w:sz="0" w:space="0" w:color="auto" w:frame="1"/>
              </w:rPr>
              <w:t>rowth</w:t>
            </w:r>
          </w:p>
        </w:tc>
      </w:tr>
      <w:tr w:rsidR="00474B7F" w14:paraId="11868404" w14:textId="77777777" w:rsidTr="00987BF2">
        <w:trPr>
          <w:cnfStyle w:val="000000100000" w:firstRow="0" w:lastRow="0" w:firstColumn="0" w:lastColumn="0" w:oddVBand="0" w:evenVBand="0" w:oddHBand="1" w:evenHBand="0" w:firstRowFirstColumn="0" w:firstRowLastColumn="0" w:lastRowFirstColumn="0" w:lastRowLastColumn="0"/>
        </w:trPr>
        <w:tc>
          <w:tcPr>
            <w:tcW w:w="864" w:type="pct"/>
          </w:tcPr>
          <w:p w14:paraId="422C3172" w14:textId="7A46B8FA" w:rsidR="00474B7F" w:rsidRPr="00F45068" w:rsidRDefault="00474B7F" w:rsidP="00D878B7">
            <w:pPr>
              <w:pStyle w:val="TableSubheading"/>
              <w:rPr>
                <w:bdr w:val="none" w:sz="0" w:space="0" w:color="auto" w:frame="1"/>
              </w:rPr>
            </w:pPr>
            <w:r>
              <w:rPr>
                <w:bdr w:val="none" w:sz="0" w:space="0" w:color="auto" w:frame="1"/>
              </w:rPr>
              <w:t xml:space="preserve">Data and </w:t>
            </w:r>
            <w:r w:rsidR="00EB69DC">
              <w:rPr>
                <w:bdr w:val="none" w:sz="0" w:space="0" w:color="auto" w:frame="1"/>
              </w:rPr>
              <w:t>a</w:t>
            </w:r>
            <w:r>
              <w:rPr>
                <w:bdr w:val="none" w:sz="0" w:space="0" w:color="auto" w:frame="1"/>
              </w:rPr>
              <w:t xml:space="preserve">ssessment </w:t>
            </w:r>
            <w:r w:rsidR="00EB69DC">
              <w:rPr>
                <w:bdr w:val="none" w:sz="0" w:space="0" w:color="auto" w:frame="1"/>
              </w:rPr>
              <w:t>s</w:t>
            </w:r>
            <w:r>
              <w:rPr>
                <w:bdr w:val="none" w:sz="0" w:space="0" w:color="auto" w:frame="1"/>
              </w:rPr>
              <w:t>ystems</w:t>
            </w:r>
          </w:p>
        </w:tc>
        <w:tc>
          <w:tcPr>
            <w:tcW w:w="2021" w:type="pct"/>
          </w:tcPr>
          <w:p w14:paraId="3471ADCB" w14:textId="1D4CDF0D" w:rsidR="00474B7F" w:rsidRPr="00D51975" w:rsidRDefault="00474B7F" w:rsidP="00556AA0">
            <w:pPr>
              <w:pStyle w:val="TableBullet1"/>
              <w:numPr>
                <w:ilvl w:val="0"/>
                <w:numId w:val="8"/>
              </w:numPr>
              <w:rPr>
                <w:b/>
                <w:bdr w:val="none" w:sz="0" w:space="0" w:color="auto" w:frame="1"/>
              </w:rPr>
            </w:pPr>
            <w:r>
              <w:t>i-</w:t>
            </w:r>
            <w:r w:rsidRPr="006F543E">
              <w:t xml:space="preserve">Ready and ALEKS </w:t>
            </w:r>
            <w:r w:rsidR="00EF34C3">
              <w:t>have been</w:t>
            </w:r>
            <w:r w:rsidR="00EF34C3" w:rsidRPr="006F543E">
              <w:t xml:space="preserve"> </w:t>
            </w:r>
            <w:r w:rsidRPr="006F543E">
              <w:t>implemented across the district to create a more unified and robust assessment system.</w:t>
            </w:r>
          </w:p>
        </w:tc>
        <w:tc>
          <w:tcPr>
            <w:tcW w:w="2115" w:type="pct"/>
          </w:tcPr>
          <w:p w14:paraId="08251440" w14:textId="77777777" w:rsidR="00474B7F" w:rsidRPr="006F543E" w:rsidRDefault="00474B7F" w:rsidP="00556AA0">
            <w:pPr>
              <w:pStyle w:val="TableBullet1"/>
              <w:numPr>
                <w:ilvl w:val="0"/>
                <w:numId w:val="8"/>
              </w:numPr>
              <w:rPr>
                <w:b/>
                <w:bdr w:val="none" w:sz="0" w:space="0" w:color="auto" w:frame="1"/>
              </w:rPr>
            </w:pPr>
            <w:r>
              <w:t xml:space="preserve">Continue to develop </w:t>
            </w:r>
            <w:r w:rsidRPr="005A6332">
              <w:t xml:space="preserve">a </w:t>
            </w:r>
            <w:r>
              <w:t xml:space="preserve">unified and robust </w:t>
            </w:r>
            <w:r w:rsidRPr="005A6332">
              <w:t>system for efficient and purposeful data collection, use, and sharing to guide decision making</w:t>
            </w:r>
            <w:r>
              <w:t>.</w:t>
            </w:r>
          </w:p>
        </w:tc>
      </w:tr>
      <w:tr w:rsidR="00474B7F" w14:paraId="0F9B033C" w14:textId="77777777" w:rsidTr="00987BF2">
        <w:tc>
          <w:tcPr>
            <w:tcW w:w="864" w:type="pct"/>
          </w:tcPr>
          <w:p w14:paraId="708339BC" w14:textId="06334057" w:rsidR="00474B7F" w:rsidRPr="00F45068" w:rsidRDefault="00474B7F" w:rsidP="00D878B7">
            <w:pPr>
              <w:pStyle w:val="TableSubheading"/>
              <w:rPr>
                <w:bdr w:val="none" w:sz="0" w:space="0" w:color="auto" w:frame="1"/>
              </w:rPr>
            </w:pPr>
            <w:r>
              <w:rPr>
                <w:bdr w:val="none" w:sz="0" w:space="0" w:color="auto" w:frame="1"/>
              </w:rPr>
              <w:t xml:space="preserve">Data </w:t>
            </w:r>
            <w:r w:rsidR="00EB69DC">
              <w:rPr>
                <w:bdr w:val="none" w:sz="0" w:space="0" w:color="auto" w:frame="1"/>
              </w:rPr>
              <w:t>u</w:t>
            </w:r>
            <w:r>
              <w:rPr>
                <w:bdr w:val="none" w:sz="0" w:space="0" w:color="auto" w:frame="1"/>
              </w:rPr>
              <w:t>se</w:t>
            </w:r>
          </w:p>
        </w:tc>
        <w:tc>
          <w:tcPr>
            <w:tcW w:w="2021" w:type="pct"/>
          </w:tcPr>
          <w:p w14:paraId="754AC88C" w14:textId="169C0AFD" w:rsidR="00474B7F" w:rsidRPr="00CD631F" w:rsidRDefault="00CD631F" w:rsidP="00987BF2">
            <w:pPr>
              <w:pStyle w:val="TableBullet1"/>
              <w:numPr>
                <w:ilvl w:val="0"/>
                <w:numId w:val="0"/>
              </w:numPr>
              <w:ind w:left="288"/>
              <w:rPr>
                <w:bCs/>
              </w:rPr>
            </w:pPr>
            <w:r w:rsidRPr="00CD631F">
              <w:rPr>
                <w:bCs/>
              </w:rPr>
              <w:t>NA</w:t>
            </w:r>
          </w:p>
        </w:tc>
        <w:tc>
          <w:tcPr>
            <w:tcW w:w="2115" w:type="pct"/>
          </w:tcPr>
          <w:p w14:paraId="50FC8863" w14:textId="77777777" w:rsidR="00474B7F" w:rsidRPr="006F543E" w:rsidRDefault="00474B7F" w:rsidP="00556AA0">
            <w:pPr>
              <w:pStyle w:val="TableBullet1"/>
              <w:numPr>
                <w:ilvl w:val="0"/>
                <w:numId w:val="8"/>
              </w:numPr>
            </w:pPr>
            <w:r w:rsidRPr="006F543E">
              <w:t>Establish a more systematic process to ensure the effective use of data districtwide.</w:t>
            </w:r>
          </w:p>
          <w:p w14:paraId="03091C9A" w14:textId="77777777" w:rsidR="00474B7F" w:rsidRDefault="00474B7F" w:rsidP="00556AA0">
            <w:pPr>
              <w:pStyle w:val="TableBullet1"/>
              <w:numPr>
                <w:ilvl w:val="0"/>
                <w:numId w:val="8"/>
              </w:numPr>
              <w:rPr>
                <w:bdr w:val="none" w:sz="0" w:space="0" w:color="auto" w:frame="1"/>
              </w:rPr>
            </w:pPr>
            <w:r w:rsidRPr="00BB70F9">
              <w:rPr>
                <w:szCs w:val="20"/>
              </w:rPr>
              <w:t xml:space="preserve">Establish a </w:t>
            </w:r>
            <w:r w:rsidRPr="006F543E">
              <w:rPr>
                <w:szCs w:val="20"/>
              </w:rPr>
              <w:t>standard process based on district screening data for</w:t>
            </w:r>
            <w:r w:rsidRPr="006F543E">
              <w:rPr>
                <w:sz w:val="22"/>
              </w:rPr>
              <w:t xml:space="preserve"> </w:t>
            </w:r>
            <w:r w:rsidRPr="006F543E">
              <w:rPr>
                <w:szCs w:val="20"/>
              </w:rPr>
              <w:t>determining which students need support</w:t>
            </w:r>
            <w:r w:rsidRPr="00257F13">
              <w:rPr>
                <w:szCs w:val="20"/>
              </w:rPr>
              <w:t>.</w:t>
            </w:r>
          </w:p>
        </w:tc>
      </w:tr>
      <w:tr w:rsidR="00474B7F" w14:paraId="1AC7F380" w14:textId="77777777" w:rsidTr="00987BF2">
        <w:trPr>
          <w:cnfStyle w:val="000000100000" w:firstRow="0" w:lastRow="0" w:firstColumn="0" w:lastColumn="0" w:oddVBand="0" w:evenVBand="0" w:oddHBand="1" w:evenHBand="0" w:firstRowFirstColumn="0" w:firstRowLastColumn="0" w:lastRowFirstColumn="0" w:lastRowLastColumn="0"/>
        </w:trPr>
        <w:tc>
          <w:tcPr>
            <w:tcW w:w="864" w:type="pct"/>
          </w:tcPr>
          <w:p w14:paraId="48D7CC9F" w14:textId="77380445" w:rsidR="00474B7F" w:rsidRPr="00F45068" w:rsidRDefault="00474B7F" w:rsidP="00D878B7">
            <w:pPr>
              <w:pStyle w:val="TableSubheading"/>
              <w:rPr>
                <w:bdr w:val="none" w:sz="0" w:space="0" w:color="auto" w:frame="1"/>
              </w:rPr>
            </w:pPr>
            <w:r>
              <w:rPr>
                <w:bdr w:val="none" w:sz="0" w:space="0" w:color="auto" w:frame="1"/>
              </w:rPr>
              <w:t xml:space="preserve">Sharing </w:t>
            </w:r>
            <w:r w:rsidR="00EB69DC">
              <w:rPr>
                <w:bdr w:val="none" w:sz="0" w:space="0" w:color="auto" w:frame="1"/>
              </w:rPr>
              <w:t>r</w:t>
            </w:r>
            <w:r>
              <w:rPr>
                <w:bdr w:val="none" w:sz="0" w:space="0" w:color="auto" w:frame="1"/>
              </w:rPr>
              <w:t>esults</w:t>
            </w:r>
          </w:p>
        </w:tc>
        <w:tc>
          <w:tcPr>
            <w:tcW w:w="2021" w:type="pct"/>
          </w:tcPr>
          <w:p w14:paraId="19D1C69B" w14:textId="77777777" w:rsidR="00474B7F" w:rsidRPr="006F543E" w:rsidRDefault="00474B7F" w:rsidP="00556AA0">
            <w:pPr>
              <w:pStyle w:val="TableBullet1"/>
              <w:numPr>
                <w:ilvl w:val="0"/>
                <w:numId w:val="8"/>
              </w:numPr>
              <w:rPr>
                <w:b/>
                <w:bdr w:val="none" w:sz="0" w:space="0" w:color="auto" w:frame="1"/>
              </w:rPr>
            </w:pPr>
            <w:r>
              <w:t>Teachers regularly communicate with</w:t>
            </w:r>
            <w:r w:rsidRPr="006F543E">
              <w:t xml:space="preserve"> students </w:t>
            </w:r>
            <w:r>
              <w:t>about</w:t>
            </w:r>
            <w:r w:rsidRPr="006F543E">
              <w:t xml:space="preserve"> their </w:t>
            </w:r>
            <w:r>
              <w:t xml:space="preserve">progress </w:t>
            </w:r>
            <w:r w:rsidRPr="006F543E">
              <w:t>and help</w:t>
            </w:r>
            <w:r w:rsidRPr="006A45C3">
              <w:t xml:space="preserve"> </w:t>
            </w:r>
            <w:r w:rsidRPr="006F543E">
              <w:t>them improve if they are struggling.</w:t>
            </w:r>
          </w:p>
          <w:p w14:paraId="1FBCEFCB" w14:textId="77777777" w:rsidR="00474B7F" w:rsidRDefault="00474B7F" w:rsidP="00556AA0">
            <w:pPr>
              <w:pStyle w:val="TableBullet1"/>
              <w:numPr>
                <w:ilvl w:val="0"/>
                <w:numId w:val="8"/>
              </w:numPr>
              <w:rPr>
                <w:b/>
                <w:bdr w:val="none" w:sz="0" w:space="0" w:color="auto" w:frame="1"/>
              </w:rPr>
            </w:pPr>
            <w:r>
              <w:rPr>
                <w:bdr w:val="none" w:sz="0" w:space="0" w:color="auto" w:frame="1"/>
              </w:rPr>
              <w:t>Staff provide timely and effective information to families about their children’s progress.</w:t>
            </w:r>
          </w:p>
        </w:tc>
        <w:tc>
          <w:tcPr>
            <w:tcW w:w="2115" w:type="pct"/>
          </w:tcPr>
          <w:p w14:paraId="2E47FD2A" w14:textId="6CC90712" w:rsidR="00474B7F" w:rsidRDefault="00CD631F" w:rsidP="00987BF2">
            <w:pPr>
              <w:pStyle w:val="TableBullet1"/>
              <w:numPr>
                <w:ilvl w:val="0"/>
                <w:numId w:val="0"/>
              </w:numPr>
              <w:ind w:left="288"/>
              <w:rPr>
                <w:bdr w:val="none" w:sz="0" w:space="0" w:color="auto" w:frame="1"/>
              </w:rPr>
            </w:pPr>
            <w:r>
              <w:rPr>
                <w:bdr w:val="none" w:sz="0" w:space="0" w:color="auto" w:frame="1"/>
              </w:rPr>
              <w:t>NA</w:t>
            </w:r>
          </w:p>
        </w:tc>
      </w:tr>
    </w:tbl>
    <w:p w14:paraId="03D534AB" w14:textId="77777777" w:rsidR="00474B7F" w:rsidRDefault="00474B7F" w:rsidP="00474B7F">
      <w:pPr>
        <w:pStyle w:val="Heading3"/>
      </w:pPr>
      <w:r>
        <w:t>Data and Assessment Systems</w:t>
      </w:r>
    </w:p>
    <w:p w14:paraId="25523C52" w14:textId="604464DE" w:rsidR="00474B7F" w:rsidRDefault="00474B7F" w:rsidP="00474B7F">
      <w:pPr>
        <w:pStyle w:val="BodyTextposthead"/>
      </w:pPr>
      <w:r>
        <w:t xml:space="preserve">Various stakeholders described </w:t>
      </w:r>
      <w:r w:rsidR="00A35969">
        <w:t>BRRSD</w:t>
      </w:r>
      <w:r>
        <w:t xml:space="preserve">’s use of data as historically inconsistent. District leaders have implemented learning management programs to improve this and better address elementary- and middle-school students’ learning needs. Formative assessments such as unit evaluations and benchmarks often </w:t>
      </w:r>
      <w:r w:rsidR="00A35969">
        <w:t xml:space="preserve">are </w:t>
      </w:r>
      <w:r>
        <w:t>left to the discretion of teachers. Leadership uses surveys and open forums to review feedback from students and the community. Specialists use screeners to assess academic or behavioral concerns and determine necessary supports.</w:t>
      </w:r>
    </w:p>
    <w:p w14:paraId="5EE0D21B" w14:textId="0587247A" w:rsidR="00474B7F" w:rsidRPr="007D32BE" w:rsidRDefault="00BD4AE8" w:rsidP="00474B7F">
      <w:pPr>
        <w:pStyle w:val="BodyText"/>
      </w:pPr>
      <w:r>
        <w:t xml:space="preserve">At the time of the onsite review, the </w:t>
      </w:r>
      <w:r w:rsidR="00474B7F">
        <w:t xml:space="preserve">district </w:t>
      </w:r>
      <w:r>
        <w:t xml:space="preserve">had </w:t>
      </w:r>
      <w:r w:rsidR="00474B7F">
        <w:t>recently implemented i-Ready and ALEKS (Assessment and Learning in Knowledge Spaces) to collect data and assess students’ learning needs, skill levels, and degrees of readiness. Curriculum coordinators and teachers said that i-Ready was used at the elementary- and middle-school levels to assess students</w:t>
      </w:r>
      <w:r w:rsidR="00D06FE7">
        <w:t>’</w:t>
      </w:r>
      <w:r w:rsidR="00474B7F">
        <w:t xml:space="preserve"> math</w:t>
      </w:r>
      <w:r w:rsidR="00D06FE7">
        <w:t>ematics</w:t>
      </w:r>
      <w:r w:rsidR="00474B7F">
        <w:t xml:space="preserve"> and English language learning skills. </w:t>
      </w:r>
      <w:r w:rsidR="00A178DE">
        <w:t xml:space="preserve">Interviews with curriculum </w:t>
      </w:r>
      <w:r w:rsidR="00474B7F">
        <w:t xml:space="preserve">coordinators and teachers and a document review indicated </w:t>
      </w:r>
      <w:r w:rsidR="00D06FE7">
        <w:t>the use of</w:t>
      </w:r>
      <w:r w:rsidR="00474B7F">
        <w:t xml:space="preserve"> ALEKS at the middle-school level. End</w:t>
      </w:r>
      <w:r w:rsidR="00D06FE7">
        <w:t>-</w:t>
      </w:r>
      <w:r w:rsidR="00474B7F">
        <w:t>of</w:t>
      </w:r>
      <w:r w:rsidR="00D06FE7">
        <w:t>-</w:t>
      </w:r>
      <w:r w:rsidR="00474B7F">
        <w:t xml:space="preserve">unit evaluations and benchmarks are used at the elementary-school level to review students’ progress at the end of each term. Teachers said that although i-Ready </w:t>
      </w:r>
      <w:r w:rsidR="009259E2">
        <w:t xml:space="preserve">focused </w:t>
      </w:r>
      <w:r w:rsidR="00474B7F">
        <w:t xml:space="preserve">on </w:t>
      </w:r>
      <w:r w:rsidR="00D06FE7">
        <w:t xml:space="preserve">only </w:t>
      </w:r>
      <w:r w:rsidR="00474B7F">
        <w:t>math</w:t>
      </w:r>
      <w:r w:rsidR="00D06FE7">
        <w:t>ematics</w:t>
      </w:r>
      <w:r w:rsidR="00474B7F">
        <w:t xml:space="preserve"> and ELA at the elementary- and middle-school levels, the administration of this assessment in tandem with the benchmarks provided a comprehensive view of student performance. In addition, to determine students’ learning needs, school-level staff conduct informal assessments such as one-on-one check-ins and conferencing with students. Leaders also gather student and parent feedback through surveys and public forums to better understand students’ and families’ experiences at specific schools and in the district overall. </w:t>
      </w:r>
    </w:p>
    <w:p w14:paraId="71E9381D" w14:textId="2C8F1677" w:rsidR="00474B7F" w:rsidRPr="007D32BE" w:rsidRDefault="00474B7F" w:rsidP="00474B7F">
      <w:pPr>
        <w:pStyle w:val="BodyText"/>
      </w:pPr>
      <w:r>
        <w:t xml:space="preserve">District leaders stated that the district </w:t>
      </w:r>
      <w:r w:rsidR="00004A9C">
        <w:t xml:space="preserve">did </w:t>
      </w:r>
      <w:r>
        <w:t xml:space="preserve">not have in place a system for efficient and purposeful data collection, use, and sharing to guide decision making. i-Ready and ALEKS were implemented across the district to create a more unified and robust assessment system. These learning management programs serve as a foundation for more centralized processes for data collection and analysis. </w:t>
      </w:r>
    </w:p>
    <w:p w14:paraId="1B1A965E" w14:textId="77777777" w:rsidR="00474B7F" w:rsidRDefault="00474B7F" w:rsidP="00474B7F">
      <w:pPr>
        <w:pStyle w:val="Heading3"/>
      </w:pPr>
      <w:r>
        <w:t>Data Use</w:t>
      </w:r>
    </w:p>
    <w:p w14:paraId="660741ED" w14:textId="33FBCCA2" w:rsidR="00474B7F" w:rsidRDefault="00474B7F" w:rsidP="00474B7F">
      <w:pPr>
        <w:pStyle w:val="BodyTextposthead"/>
      </w:pPr>
      <w:r>
        <w:t xml:space="preserve">The district </w:t>
      </w:r>
      <w:r w:rsidR="00633A4D">
        <w:t>uses</w:t>
      </w:r>
      <w:r>
        <w:t xml:space="preserve"> the i-Ready diagnostic assessments at the elementary- and middle-school levels. The district uses this information, primarily at the school level, to identify students in need of extra support. At the district level, </w:t>
      </w:r>
      <w:r w:rsidR="00004A9C">
        <w:t xml:space="preserve">the team found </w:t>
      </w:r>
      <w:r>
        <w:t>little evidence of support for data use</w:t>
      </w:r>
      <w:r w:rsidR="00387BA8">
        <w:t xml:space="preserve">. There </w:t>
      </w:r>
      <w:r>
        <w:t>are inconsistencies across schools and grade</w:t>
      </w:r>
      <w:r w:rsidR="00EB69DC">
        <w:t xml:space="preserve"> </w:t>
      </w:r>
      <w:r>
        <w:t xml:space="preserve">levels </w:t>
      </w:r>
      <w:r w:rsidR="00633A4D">
        <w:t xml:space="preserve">about </w:t>
      </w:r>
      <w:r>
        <w:t>data use and implementation. At the high-school level, assessment is left up to the teachers</w:t>
      </w:r>
      <w:r w:rsidR="00633A4D">
        <w:t>,</w:t>
      </w:r>
      <w:r>
        <w:t xml:space="preserve"> and data often </w:t>
      </w:r>
      <w:r w:rsidR="00633A4D">
        <w:t xml:space="preserve">are </w:t>
      </w:r>
      <w:r>
        <w:t xml:space="preserve">collected from midyear exams. </w:t>
      </w:r>
    </w:p>
    <w:p w14:paraId="3F7920A0" w14:textId="51D420EA" w:rsidR="00474B7F" w:rsidRDefault="00474B7F" w:rsidP="00474B7F">
      <w:pPr>
        <w:pStyle w:val="BodyText"/>
      </w:pPr>
      <w:r>
        <w:t>The district implemented the i-Ready diagnostic assessment system in 2021-2022 at the elementary- and middle-school levels. Students are tested three times to obtain baseline data, observe student progress throughout the year, and as a summative assessment at the end of the school year. Teachers and school leaders emphasized that these tests were used to identify students who needed additional support and intervention. In addition, these tests are used to help teachers and school leaders see where students are struggling and modify curriculum and instruction to focus on areas of need. The district also analyzes MCAS data at all school levels to identify low-performing schools and to see where the district can improve. School leaders noted that a major goal for the district was more formalized data analysis meetings at the district level. The</w:t>
      </w:r>
      <w:r w:rsidR="00633A4D">
        <w:t xml:space="preserve"> review</w:t>
      </w:r>
      <w:r>
        <w:t xml:space="preserve"> team did not find evidence that the district analyzed data to identify inequities among student groups or address inequitable outcomes.</w:t>
      </w:r>
    </w:p>
    <w:p w14:paraId="24E579CF" w14:textId="5AD800BC" w:rsidR="00474B7F" w:rsidRDefault="00474B7F" w:rsidP="00474B7F">
      <w:pPr>
        <w:pStyle w:val="BodyText"/>
      </w:pPr>
      <w:r>
        <w:t xml:space="preserve">Interviewees said that the </w:t>
      </w:r>
      <w:r w:rsidR="00633A4D">
        <w:t>child study team</w:t>
      </w:r>
      <w:r w:rsidR="004D2B66">
        <w:t xml:space="preserve"> (CST)</w:t>
      </w:r>
      <w:r>
        <w:t xml:space="preserve">, which referred students districtwide who needed intervention, relied on data from teachers. District leaders described the i-Ready assessment as a tool for teachers to identify students’ needs. Most district and school stakeholders reported that the district was not doing enough to encourage </w:t>
      </w:r>
      <w:r w:rsidR="00633A4D">
        <w:t xml:space="preserve">the </w:t>
      </w:r>
      <w:r>
        <w:t>meaningful use of collected data. Although the district implemented the i-Ready assessment, some teachers stated that it was “up to the teacher” to decide what to do with data</w:t>
      </w:r>
      <w:r w:rsidR="00633A4D">
        <w:t>,</w:t>
      </w:r>
      <w:r>
        <w:t xml:space="preserve"> and there was “no oversight” from the district. Corroborating this statement, one district leader </w:t>
      </w:r>
      <w:r w:rsidR="00633A4D">
        <w:t xml:space="preserve">said </w:t>
      </w:r>
      <w:r>
        <w:t xml:space="preserve">that </w:t>
      </w:r>
      <w:r w:rsidR="00633A4D">
        <w:t>BRRSD</w:t>
      </w:r>
      <w:r>
        <w:t xml:space="preserve"> did not have a standard process based on district screening data for determining which students needed support. Other teachers said that the district collected too much data from diagnostic testing that was not incorporated into the curriculum in a way that enabled students to take ownership of their learning. </w:t>
      </w:r>
    </w:p>
    <w:p w14:paraId="127ED251" w14:textId="77777777" w:rsidR="00474B7F" w:rsidRDefault="00474B7F" w:rsidP="00474B7F">
      <w:pPr>
        <w:pStyle w:val="Heading3"/>
      </w:pPr>
      <w:r>
        <w:t>Sharing Results</w:t>
      </w:r>
    </w:p>
    <w:p w14:paraId="26573848" w14:textId="5F9D95BE" w:rsidR="00474B7F" w:rsidRDefault="00633A4D" w:rsidP="00474B7F">
      <w:pPr>
        <w:pStyle w:val="BodyTextposthead"/>
      </w:pPr>
      <w:r>
        <w:t>S</w:t>
      </w:r>
      <w:r w:rsidR="00474B7F">
        <w:t xml:space="preserve">ystems </w:t>
      </w:r>
      <w:r>
        <w:t xml:space="preserve">are </w:t>
      </w:r>
      <w:r w:rsidR="00474B7F">
        <w:t xml:space="preserve">in place for collecting and distributing student data. However, </w:t>
      </w:r>
      <w:r w:rsidR="00CD10AF">
        <w:t xml:space="preserve">district leaders do not implement </w:t>
      </w:r>
      <w:r w:rsidR="00474B7F">
        <w:t xml:space="preserve">data use in a systemic way from the top down. </w:t>
      </w:r>
      <w:r w:rsidR="00CD10AF">
        <w:t xml:space="preserve">Teachers facilitate most </w:t>
      </w:r>
      <w:r w:rsidR="00474B7F">
        <w:t>internal data sharing with students and families. Teachers discuss progress and areas of concern</w:t>
      </w:r>
      <w:r w:rsidR="00474B7F" w:rsidDel="00551830">
        <w:t xml:space="preserve"> </w:t>
      </w:r>
      <w:r w:rsidR="00474B7F">
        <w:t xml:space="preserve">with students and families. Families also receive access to learning management systems </w:t>
      </w:r>
      <w:r>
        <w:t xml:space="preserve">so that </w:t>
      </w:r>
      <w:r w:rsidR="00474B7F">
        <w:t xml:space="preserve">they can review students’ grades. </w:t>
      </w:r>
      <w:r w:rsidR="009A6327">
        <w:t xml:space="preserve">The team found limited </w:t>
      </w:r>
      <w:r w:rsidR="00474B7F">
        <w:t xml:space="preserve">evidence of leaders including students in data discussions. District leaders said that they planned to host more formal meetings </w:t>
      </w:r>
      <w:r>
        <w:t xml:space="preserve">about </w:t>
      </w:r>
      <w:r w:rsidR="00474B7F">
        <w:t xml:space="preserve">data analysis to resolve this. </w:t>
      </w:r>
    </w:p>
    <w:p w14:paraId="7B16E73D" w14:textId="3F97B8EE" w:rsidR="00474B7F" w:rsidRPr="003B744C" w:rsidRDefault="00474B7F" w:rsidP="00474B7F">
      <w:pPr>
        <w:pStyle w:val="BodyText"/>
        <w:rPr>
          <w:b/>
          <w:bCs/>
        </w:rPr>
      </w:pPr>
      <w:r>
        <w:t>School-level stakeholders reported using i-Ready data to assess students’ learning needs and screeners to determine academic or behavioral concerns. However, teachers said that i-Ready data use was not implemented in a systemic way, noting that “these assessments aren</w:t>
      </w:r>
      <w:r w:rsidR="00633A4D">
        <w:t>’</w:t>
      </w:r>
      <w:r>
        <w:t xml:space="preserve">t being successfully incorporated into the curriculum enough” and were “not representative of what’s happening in the moment.” </w:t>
      </w:r>
    </w:p>
    <w:p w14:paraId="38B1FB22" w14:textId="2CB326AE" w:rsidR="00474B7F" w:rsidRPr="003B744C" w:rsidRDefault="00474B7F" w:rsidP="00474B7F">
      <w:pPr>
        <w:pStyle w:val="BodyText"/>
      </w:pPr>
      <w:r>
        <w:t>School and district leaders strive to communicate performance data with families. Parents receive access to students’ grades through PowerSchool. Teachers also use online learning management systems</w:t>
      </w:r>
      <w:r w:rsidR="00D03177">
        <w:t>,</w:t>
      </w:r>
      <w:r>
        <w:t xml:space="preserve"> such as Google Classroom and Class Dojo, which parents can access. District leaders also distribute progress reports for students with disabilities and </w:t>
      </w:r>
      <w:r w:rsidR="00D03177">
        <w:t>ELs</w:t>
      </w:r>
      <w:r>
        <w:t xml:space="preserve">. School leaders reported that teachers were very good at reaching out to families and developing positive channels of communication overall. Parents and community members </w:t>
      </w:r>
      <w:r w:rsidR="00D03177">
        <w:t xml:space="preserve">also </w:t>
      </w:r>
      <w:r>
        <w:t xml:space="preserve">can </w:t>
      </w:r>
      <w:r w:rsidR="00260625">
        <w:t>voice their ideas or concerns</w:t>
      </w:r>
      <w:r>
        <w:t xml:space="preserve"> with school committee members during executive </w:t>
      </w:r>
      <w:r w:rsidR="00D03177">
        <w:t>sessions</w:t>
      </w:r>
      <w:r>
        <w:t>.</w:t>
      </w:r>
    </w:p>
    <w:p w14:paraId="1EFC1774" w14:textId="6FDFB43B" w:rsidR="00474B7F" w:rsidRDefault="00474B7F" w:rsidP="00474B7F">
      <w:pPr>
        <w:pStyle w:val="BodyText"/>
      </w:pPr>
      <w:r>
        <w:t xml:space="preserve">Students said that teachers regularly communicated with them about their academic progress. Students are taken aside to go over specific areas of improvement, receive feedback on assignments, and receive rubrics to assess their own work. Students </w:t>
      </w:r>
      <w:r w:rsidR="00D03177">
        <w:t xml:space="preserve">also </w:t>
      </w:r>
      <w:r>
        <w:t xml:space="preserve">can view their grades in PowerSchool. </w:t>
      </w:r>
      <w:r w:rsidR="00D03177">
        <w:t>However,</w:t>
      </w:r>
      <w:r>
        <w:t xml:space="preserve"> </w:t>
      </w:r>
      <w:r w:rsidR="004F1A5B">
        <w:t xml:space="preserve">the team found </w:t>
      </w:r>
      <w:r>
        <w:t xml:space="preserve">limited evidence of district and school leaders facilitating data discussions with students. The district administered the </w:t>
      </w:r>
      <w:r w:rsidR="00D03177">
        <w:t>DEI</w:t>
      </w:r>
      <w:r>
        <w:t xml:space="preserve"> survey to better understand the perspectives of students, staff, and families</w:t>
      </w:r>
      <w:r w:rsidR="00D03177">
        <w:t>.</w:t>
      </w:r>
      <w:r>
        <w:t xml:space="preserve"> The district shared the findings with families, and during its May 2021 meeting</w:t>
      </w:r>
      <w:r w:rsidR="00D03177">
        <w:t>,</w:t>
      </w:r>
      <w:r>
        <w:t xml:space="preserve"> the school committee discussed the next steps in working with school-level administrators to analyze the data and convey the findings to the district’s student body. </w:t>
      </w:r>
    </w:p>
    <w:p w14:paraId="481C7749" w14:textId="77777777" w:rsidR="00474B7F" w:rsidRDefault="00474B7F" w:rsidP="00474B7F">
      <w:pPr>
        <w:pStyle w:val="Heading3"/>
      </w:pPr>
      <w:r w:rsidRPr="006F543E">
        <w:t>Recommendations</w:t>
      </w:r>
    </w:p>
    <w:p w14:paraId="07190390" w14:textId="77777777" w:rsidR="00474B7F" w:rsidRPr="006F543E" w:rsidRDefault="00474B7F" w:rsidP="00987BF2">
      <w:pPr>
        <w:pStyle w:val="Bullet1"/>
      </w:pPr>
      <w:r w:rsidRPr="006F543E">
        <w:t>District and school leaders should establish a more systematic process to ensure the effective use of data districtwide.</w:t>
      </w:r>
    </w:p>
    <w:p w14:paraId="65AA6F32" w14:textId="59C4663A" w:rsidR="00474B7F" w:rsidRDefault="00474B7F" w:rsidP="00D03177">
      <w:pPr>
        <w:pStyle w:val="Bullet1"/>
      </w:pPr>
      <w:r w:rsidRPr="006F543E">
        <w:t>To create a more effective system for collecting, analyzing, and sharing data, the district should create two data teams</w:t>
      </w:r>
      <w:r w:rsidRPr="006F543E">
        <w:rPr>
          <w:rStyle w:val="normaltextrun"/>
          <w:rFonts w:cs="Calibri"/>
        </w:rPr>
        <w:t>—</w:t>
      </w:r>
      <w:r w:rsidRPr="006F543E">
        <w:t>one at the elementary level and one at the secondary level</w:t>
      </w:r>
      <w:r w:rsidRPr="006F543E">
        <w:rPr>
          <w:rStyle w:val="normaltextrun"/>
          <w:rFonts w:ascii="Franklin Gothic Book" w:hAnsi="Franklin Gothic Book" w:cs="Calibri"/>
        </w:rPr>
        <w:t>—</w:t>
      </w:r>
      <w:r w:rsidRPr="006F543E">
        <w:t xml:space="preserve">with representation from both leadership and teaching staff </w:t>
      </w:r>
      <w:r w:rsidR="00D03177">
        <w:t>in</w:t>
      </w:r>
      <w:r w:rsidR="00D03177" w:rsidRPr="006F543E">
        <w:t xml:space="preserve"> </w:t>
      </w:r>
      <w:r w:rsidRPr="006F543E">
        <w:t>all subjects.</w:t>
      </w:r>
    </w:p>
    <w:p w14:paraId="5678C0BB" w14:textId="77777777" w:rsidR="00474B7F" w:rsidRDefault="00474B7F" w:rsidP="00987BF2">
      <w:pPr>
        <w:pStyle w:val="Bullet1"/>
      </w:pPr>
      <w:r>
        <w:t>The district should e</w:t>
      </w:r>
      <w:r w:rsidRPr="006F543E">
        <w:t>stablish a standard process based on district screening data for determining which students need support.</w:t>
      </w:r>
    </w:p>
    <w:p w14:paraId="7186B187" w14:textId="77777777" w:rsidR="00474B7F" w:rsidRPr="00D13C9C" w:rsidRDefault="00474B7F" w:rsidP="00987BF2">
      <w:pPr>
        <w:pStyle w:val="Bullet1"/>
      </w:pPr>
      <w:r>
        <w:t>The district should analyze</w:t>
      </w:r>
      <w:r w:rsidRPr="00D13C9C">
        <w:t xml:space="preserve"> </w:t>
      </w:r>
      <w:r>
        <w:t xml:space="preserve">disaggregated </w:t>
      </w:r>
      <w:r w:rsidRPr="00D13C9C">
        <w:t xml:space="preserve">student performance data, particularly </w:t>
      </w:r>
      <w:r>
        <w:t xml:space="preserve">to identify </w:t>
      </w:r>
      <w:r w:rsidRPr="00D13C9C">
        <w:t>and</w:t>
      </w:r>
      <w:r>
        <w:t xml:space="preserve"> address </w:t>
      </w:r>
      <w:r w:rsidRPr="00D13C9C">
        <w:t>performance, access, and opportunity outcomes and gaps</w:t>
      </w:r>
      <w:r w:rsidRPr="00D13C9C">
        <w:rPr>
          <w:b/>
        </w:rPr>
        <w:t>.</w:t>
      </w:r>
    </w:p>
    <w:p w14:paraId="575581F3" w14:textId="77777777" w:rsidR="00474B7F" w:rsidRPr="006F543E" w:rsidRDefault="00474B7F" w:rsidP="00474B7F">
      <w:pPr>
        <w:pStyle w:val="Bullet1"/>
        <w:numPr>
          <w:ilvl w:val="0"/>
          <w:numId w:val="0"/>
        </w:numPr>
        <w:ind w:left="720"/>
        <w:rPr>
          <w:bCs/>
        </w:rPr>
      </w:pPr>
    </w:p>
    <w:p w14:paraId="03C4E5BC" w14:textId="77777777" w:rsidR="00D567E1" w:rsidRDefault="00D567E1">
      <w:pPr>
        <w:spacing w:line="240" w:lineRule="auto"/>
        <w:rPr>
          <w:bCs/>
        </w:rPr>
      </w:pPr>
      <w:r>
        <w:rPr>
          <w:bCs/>
        </w:rPr>
        <w:br w:type="page"/>
      </w:r>
    </w:p>
    <w:p w14:paraId="33AE03A9" w14:textId="2A62FB7D" w:rsidR="00D567E1" w:rsidRPr="00E06CDE" w:rsidRDefault="0F708845" w:rsidP="00987BF2">
      <w:pPr>
        <w:pStyle w:val="Heading2"/>
      </w:pPr>
      <w:bookmarkStart w:id="21" w:name="_Toc101878646"/>
      <w:bookmarkStart w:id="22" w:name="_Toc107068221"/>
      <w:r>
        <w:t>Human Resources and Professional Development</w:t>
      </w:r>
      <w:bookmarkEnd w:id="21"/>
      <w:bookmarkEnd w:id="22"/>
    </w:p>
    <w:p w14:paraId="47A53E75" w14:textId="2D7AFA92" w:rsidR="00987BF2" w:rsidRDefault="00E508D7" w:rsidP="00987BF2">
      <w:pPr>
        <w:pStyle w:val="BodyText"/>
      </w:pPr>
      <w:r>
        <w:t>BRRSD</w:t>
      </w:r>
      <w:r w:rsidR="00987BF2">
        <w:t xml:space="preserve"> is pursuing short- and long-term strategies to strengthen and diversify its workforce. In addition, </w:t>
      </w:r>
      <w:r w:rsidR="00DC292D">
        <w:t xml:space="preserve">in recent years </w:t>
      </w:r>
      <w:r w:rsidR="00987BF2">
        <w:t xml:space="preserve">the district’s </w:t>
      </w:r>
      <w:r w:rsidR="006471C3">
        <w:t>PD</w:t>
      </w:r>
      <w:r w:rsidR="00987BF2">
        <w:t xml:space="preserve"> has focused on </w:t>
      </w:r>
      <w:r w:rsidR="00D03177">
        <w:t>DEI</w:t>
      </w:r>
      <w:r w:rsidR="00987BF2">
        <w:t xml:space="preserve">. At the time of this review, the district was identifying additional opportunities for observations and feedback for educators. </w:t>
      </w:r>
    </w:p>
    <w:p w14:paraId="2959F6E1" w14:textId="3F88A989" w:rsidR="00987BF2" w:rsidRPr="00204427" w:rsidRDefault="00987BF2" w:rsidP="00987BF2">
      <w:pPr>
        <w:pStyle w:val="Bullet1"/>
      </w:pPr>
      <w:r w:rsidRPr="00987BF2">
        <w:rPr>
          <w:rStyle w:val="Bodytextdemi0"/>
        </w:rPr>
        <w:t>Educator Pipeline</w:t>
      </w:r>
      <w:r w:rsidRPr="00D03177">
        <w:rPr>
          <w:rFonts w:ascii="Franklin Gothic Demi" w:hAnsi="Franklin Gothic Demi"/>
        </w:rPr>
        <w:t>.</w:t>
      </w:r>
      <w:r w:rsidRPr="00204427">
        <w:rPr>
          <w:b/>
          <w:bCs/>
        </w:rPr>
        <w:t xml:space="preserve"> </w:t>
      </w:r>
      <w:r w:rsidR="00E508D7">
        <w:t>BRRSD</w:t>
      </w:r>
      <w:r w:rsidRPr="00204427">
        <w:t xml:space="preserve"> is actively working to diversify its workforce </w:t>
      </w:r>
      <w:r w:rsidR="00D03177">
        <w:t>by</w:t>
      </w:r>
      <w:r w:rsidR="00D03177" w:rsidRPr="00204427">
        <w:t xml:space="preserve"> participati</w:t>
      </w:r>
      <w:r w:rsidR="00D03177">
        <w:t>ng</w:t>
      </w:r>
      <w:r w:rsidR="00D03177" w:rsidRPr="00204427">
        <w:t xml:space="preserve"> </w:t>
      </w:r>
      <w:r w:rsidRPr="00204427">
        <w:t xml:space="preserve">in DESE’s </w:t>
      </w:r>
      <w:r w:rsidR="00D03177">
        <w:t>t</w:t>
      </w:r>
      <w:r w:rsidR="00D03177" w:rsidRPr="00204427">
        <w:t xml:space="preserve">eacher </w:t>
      </w:r>
      <w:r w:rsidR="00D03177">
        <w:t>d</w:t>
      </w:r>
      <w:r w:rsidR="00D03177" w:rsidRPr="00204427">
        <w:t xml:space="preserve">iversification </w:t>
      </w:r>
      <w:r w:rsidRPr="00204427">
        <w:t xml:space="preserve">PLC and conversations with </w:t>
      </w:r>
      <w:r w:rsidR="00AD2C0C">
        <w:t>BSU</w:t>
      </w:r>
      <w:r>
        <w:t>.</w:t>
      </w:r>
    </w:p>
    <w:p w14:paraId="7B60F08C" w14:textId="50FCB781" w:rsidR="00987BF2" w:rsidRDefault="00987BF2" w:rsidP="00987BF2">
      <w:pPr>
        <w:pStyle w:val="Bullet1"/>
      </w:pPr>
      <w:r w:rsidRPr="00987BF2">
        <w:rPr>
          <w:rStyle w:val="Bodytextdemi0"/>
        </w:rPr>
        <w:t>Evaluation and Recognition</w:t>
      </w:r>
      <w:r w:rsidRPr="00D03177">
        <w:rPr>
          <w:rFonts w:ascii="Franklin Gothic Demi" w:hAnsi="Franklin Gothic Demi"/>
        </w:rPr>
        <w:t>.</w:t>
      </w:r>
      <w:r w:rsidRPr="009D278E">
        <w:rPr>
          <w:b/>
          <w:bCs/>
        </w:rPr>
        <w:t xml:space="preserve"> </w:t>
      </w:r>
      <w:r w:rsidRPr="009D278E">
        <w:t xml:space="preserve">The district has mentor programs in place to support new teachers. However, limited opportunities exist for teacher leaders and </w:t>
      </w:r>
      <w:r w:rsidR="00D03177">
        <w:t xml:space="preserve">to </w:t>
      </w:r>
      <w:r w:rsidR="00D03177" w:rsidRPr="009D278E">
        <w:t>recogni</w:t>
      </w:r>
      <w:r w:rsidR="00D03177">
        <w:t>ze</w:t>
      </w:r>
      <w:r w:rsidRPr="009D278E">
        <w:t xml:space="preserve"> excellence in teaching.</w:t>
      </w:r>
    </w:p>
    <w:p w14:paraId="4BB05412" w14:textId="174AC69E" w:rsidR="00122E93" w:rsidRPr="009D278E" w:rsidRDefault="00122E93" w:rsidP="00122E93">
      <w:pPr>
        <w:pStyle w:val="BodyText"/>
      </w:pPr>
      <w:r>
        <w:t>Table 8 summarizes key strengths and areas for growth in human resources and professional development.</w:t>
      </w:r>
    </w:p>
    <w:p w14:paraId="50F930C1" w14:textId="0A18A270" w:rsidR="00987BF2" w:rsidRPr="00EF76A0" w:rsidRDefault="00987BF2" w:rsidP="00987BF2">
      <w:pPr>
        <w:pStyle w:val="TableTitle0"/>
      </w:pPr>
      <w:r w:rsidRPr="00EF76A0">
        <w:t xml:space="preserve">Table </w:t>
      </w:r>
      <w:r>
        <w:t>8</w:t>
      </w:r>
      <w:r w:rsidRPr="00EF76A0">
        <w:t xml:space="preserve">. Summary of </w:t>
      </w:r>
      <w:r>
        <w:t>K</w:t>
      </w:r>
      <w:r w:rsidRPr="00EF76A0">
        <w:t xml:space="preserve">ey </w:t>
      </w:r>
      <w:r>
        <w:t>S</w:t>
      </w:r>
      <w:r w:rsidRPr="00EF76A0">
        <w:t xml:space="preserve">trengths and </w:t>
      </w:r>
      <w:r>
        <w:t>A</w:t>
      </w:r>
      <w:r w:rsidRPr="00EF76A0">
        <w:t xml:space="preserve">reas for </w:t>
      </w:r>
      <w:r>
        <w:t>G</w:t>
      </w:r>
      <w:r w:rsidRPr="00EF76A0">
        <w:t>rowth</w:t>
      </w:r>
      <w:r w:rsidR="00D03177">
        <w:t>:</w:t>
      </w:r>
      <w:r w:rsidRPr="00EF76A0">
        <w:t xml:space="preserve"> </w:t>
      </w:r>
      <w:r>
        <w:t>Human Resources and Professional Development Standard</w:t>
      </w:r>
    </w:p>
    <w:tbl>
      <w:tblPr>
        <w:tblStyle w:val="MSVTable1"/>
        <w:tblW w:w="5000" w:type="pct"/>
        <w:tblLook w:val="04A0" w:firstRow="1" w:lastRow="0" w:firstColumn="1" w:lastColumn="0" w:noHBand="0" w:noVBand="1"/>
      </w:tblPr>
      <w:tblGrid>
        <w:gridCol w:w="1792"/>
        <w:gridCol w:w="3777"/>
        <w:gridCol w:w="3775"/>
      </w:tblGrid>
      <w:tr w:rsidR="00987BF2" w:rsidRPr="00AD22A8" w14:paraId="61203E00" w14:textId="77777777" w:rsidTr="00987BF2">
        <w:trPr>
          <w:cnfStyle w:val="100000000000" w:firstRow="1" w:lastRow="0" w:firstColumn="0" w:lastColumn="0" w:oddVBand="0" w:evenVBand="0" w:oddHBand="0" w:evenHBand="0" w:firstRowFirstColumn="0" w:firstRowLastColumn="0" w:lastRowFirstColumn="0" w:lastRowLastColumn="0"/>
          <w:tblHeader/>
        </w:trPr>
        <w:tc>
          <w:tcPr>
            <w:tcW w:w="959" w:type="pct"/>
          </w:tcPr>
          <w:p w14:paraId="02D04CBC" w14:textId="77777777" w:rsidR="00987BF2" w:rsidRPr="00AD22A8" w:rsidRDefault="00987BF2" w:rsidP="00D878B7">
            <w:pPr>
              <w:pStyle w:val="TableColHeadingCenter"/>
              <w:rPr>
                <w:bdr w:val="none" w:sz="0" w:space="0" w:color="auto" w:frame="1"/>
              </w:rPr>
            </w:pPr>
            <w:r>
              <w:rPr>
                <w:bdr w:val="none" w:sz="0" w:space="0" w:color="auto" w:frame="1"/>
              </w:rPr>
              <w:t>Indicator</w:t>
            </w:r>
          </w:p>
        </w:tc>
        <w:tc>
          <w:tcPr>
            <w:tcW w:w="2021" w:type="pct"/>
          </w:tcPr>
          <w:p w14:paraId="0C1C7C00" w14:textId="77777777" w:rsidR="00987BF2" w:rsidRPr="00AD22A8" w:rsidRDefault="00987BF2" w:rsidP="00D878B7">
            <w:pPr>
              <w:pStyle w:val="TableColHeadingCenter"/>
              <w:rPr>
                <w:bdr w:val="none" w:sz="0" w:space="0" w:color="auto" w:frame="1"/>
              </w:rPr>
            </w:pPr>
            <w:r w:rsidRPr="00AD22A8">
              <w:rPr>
                <w:bdr w:val="none" w:sz="0" w:space="0" w:color="auto" w:frame="1"/>
              </w:rPr>
              <w:t>Strengths</w:t>
            </w:r>
          </w:p>
        </w:tc>
        <w:tc>
          <w:tcPr>
            <w:tcW w:w="2021" w:type="pct"/>
          </w:tcPr>
          <w:p w14:paraId="3BCDCC37" w14:textId="6E1C5C9B" w:rsidR="00987BF2" w:rsidRPr="00AD22A8" w:rsidRDefault="00987BF2" w:rsidP="00D878B7">
            <w:pPr>
              <w:pStyle w:val="TableColHeadingCenter"/>
              <w:rPr>
                <w:bdr w:val="none" w:sz="0" w:space="0" w:color="auto" w:frame="1"/>
              </w:rPr>
            </w:pPr>
            <w:r w:rsidRPr="00AD22A8">
              <w:rPr>
                <w:bdr w:val="none" w:sz="0" w:space="0" w:color="auto" w:frame="1"/>
              </w:rPr>
              <w:t xml:space="preserve">Areas for </w:t>
            </w:r>
            <w:r w:rsidR="00D03177">
              <w:rPr>
                <w:bdr w:val="none" w:sz="0" w:space="0" w:color="auto" w:frame="1"/>
              </w:rPr>
              <w:t>g</w:t>
            </w:r>
            <w:r w:rsidRPr="00AD22A8">
              <w:rPr>
                <w:bdr w:val="none" w:sz="0" w:space="0" w:color="auto" w:frame="1"/>
              </w:rPr>
              <w:t>rowth</w:t>
            </w:r>
          </w:p>
        </w:tc>
      </w:tr>
      <w:tr w:rsidR="00987BF2" w14:paraId="2719CC55" w14:textId="77777777" w:rsidTr="00987BF2">
        <w:trPr>
          <w:cnfStyle w:val="000000100000" w:firstRow="0" w:lastRow="0" w:firstColumn="0" w:lastColumn="0" w:oddVBand="0" w:evenVBand="0" w:oddHBand="1" w:evenHBand="0" w:firstRowFirstColumn="0" w:firstRowLastColumn="0" w:lastRowFirstColumn="0" w:lastRowLastColumn="0"/>
        </w:trPr>
        <w:tc>
          <w:tcPr>
            <w:tcW w:w="959" w:type="pct"/>
          </w:tcPr>
          <w:p w14:paraId="2CF7635D" w14:textId="77777777" w:rsidR="00987BF2" w:rsidRPr="00F45068" w:rsidRDefault="00987BF2" w:rsidP="00D878B7">
            <w:pPr>
              <w:pStyle w:val="TableSubheading"/>
              <w:rPr>
                <w:bdr w:val="none" w:sz="0" w:space="0" w:color="auto" w:frame="1"/>
              </w:rPr>
            </w:pPr>
            <w:r>
              <w:rPr>
                <w:bdr w:val="none" w:sz="0" w:space="0" w:color="auto" w:frame="1"/>
              </w:rPr>
              <w:t>Infrastructure</w:t>
            </w:r>
          </w:p>
        </w:tc>
        <w:tc>
          <w:tcPr>
            <w:tcW w:w="2021" w:type="pct"/>
          </w:tcPr>
          <w:p w14:paraId="29ABA6B3" w14:textId="223DFFCB" w:rsidR="00987BF2" w:rsidRPr="00D567E1" w:rsidRDefault="00987BF2" w:rsidP="00556AA0">
            <w:pPr>
              <w:pStyle w:val="TableBullet1"/>
              <w:numPr>
                <w:ilvl w:val="0"/>
                <w:numId w:val="8"/>
              </w:numPr>
              <w:rPr>
                <w:b/>
                <w:bdr w:val="none" w:sz="0" w:space="0" w:color="auto" w:frame="1"/>
              </w:rPr>
            </w:pPr>
            <w:r>
              <w:rPr>
                <w:bdr w:val="none" w:sz="0" w:space="0" w:color="auto" w:frame="1"/>
              </w:rPr>
              <w:t>P</w:t>
            </w:r>
            <w:r w:rsidRPr="00E00B49">
              <w:rPr>
                <w:bdr w:val="none" w:sz="0" w:space="0" w:color="auto" w:frame="1"/>
              </w:rPr>
              <w:t xml:space="preserve">rocedures, policies, and practices </w:t>
            </w:r>
            <w:r w:rsidR="00D03177">
              <w:rPr>
                <w:bdr w:val="none" w:sz="0" w:space="0" w:color="auto" w:frame="1"/>
              </w:rPr>
              <w:t xml:space="preserve">are </w:t>
            </w:r>
            <w:r>
              <w:rPr>
                <w:bdr w:val="none" w:sz="0" w:space="0" w:color="auto" w:frame="1"/>
              </w:rPr>
              <w:t xml:space="preserve">in place </w:t>
            </w:r>
            <w:r w:rsidR="00CD3955">
              <w:rPr>
                <w:bdr w:val="none" w:sz="0" w:space="0" w:color="auto" w:frame="1"/>
              </w:rPr>
              <w:t>about</w:t>
            </w:r>
            <w:r w:rsidR="00CD3955" w:rsidRPr="00E00B49">
              <w:rPr>
                <w:bdr w:val="none" w:sz="0" w:space="0" w:color="auto" w:frame="1"/>
              </w:rPr>
              <w:t xml:space="preserve"> </w:t>
            </w:r>
            <w:r>
              <w:rPr>
                <w:bdr w:val="none" w:sz="0" w:space="0" w:color="auto" w:frame="1"/>
              </w:rPr>
              <w:t xml:space="preserve">new </w:t>
            </w:r>
            <w:r w:rsidRPr="00E00B49">
              <w:rPr>
                <w:bdr w:val="none" w:sz="0" w:space="0" w:color="auto" w:frame="1"/>
              </w:rPr>
              <w:t>staff, employee development and feedback, safety, and staff conduct</w:t>
            </w:r>
            <w:r>
              <w:rPr>
                <w:bdr w:val="none" w:sz="0" w:space="0" w:color="auto" w:frame="1"/>
              </w:rPr>
              <w:t>.</w:t>
            </w:r>
          </w:p>
        </w:tc>
        <w:tc>
          <w:tcPr>
            <w:tcW w:w="2021" w:type="pct"/>
          </w:tcPr>
          <w:p w14:paraId="3926F88B" w14:textId="4E1FD83D" w:rsidR="00987BF2" w:rsidRPr="00CD631F" w:rsidRDefault="00CD631F" w:rsidP="00987BF2">
            <w:pPr>
              <w:pStyle w:val="TableBullet1"/>
              <w:numPr>
                <w:ilvl w:val="0"/>
                <w:numId w:val="0"/>
              </w:numPr>
              <w:ind w:left="288"/>
              <w:rPr>
                <w:bCs/>
                <w:bdr w:val="none" w:sz="0" w:space="0" w:color="auto" w:frame="1"/>
              </w:rPr>
            </w:pPr>
            <w:r w:rsidRPr="00CD631F">
              <w:rPr>
                <w:bCs/>
                <w:bdr w:val="none" w:sz="0" w:space="0" w:color="auto" w:frame="1"/>
              </w:rPr>
              <w:t>NA</w:t>
            </w:r>
          </w:p>
        </w:tc>
      </w:tr>
      <w:tr w:rsidR="00987BF2" w14:paraId="032F226F" w14:textId="77777777" w:rsidTr="00987BF2">
        <w:tc>
          <w:tcPr>
            <w:tcW w:w="959" w:type="pct"/>
          </w:tcPr>
          <w:p w14:paraId="23C09892" w14:textId="5CAEC872" w:rsidR="00987BF2" w:rsidRPr="00F45068" w:rsidRDefault="00987BF2" w:rsidP="00D878B7">
            <w:pPr>
              <w:pStyle w:val="TableSubheading"/>
              <w:rPr>
                <w:bdr w:val="none" w:sz="0" w:space="0" w:color="auto" w:frame="1"/>
              </w:rPr>
            </w:pPr>
            <w:r>
              <w:rPr>
                <w:bdr w:val="none" w:sz="0" w:space="0" w:color="auto" w:frame="1"/>
              </w:rPr>
              <w:t xml:space="preserve">Recruitment, </w:t>
            </w:r>
            <w:r w:rsidR="00D03177">
              <w:rPr>
                <w:bdr w:val="none" w:sz="0" w:space="0" w:color="auto" w:frame="1"/>
              </w:rPr>
              <w:t>h</w:t>
            </w:r>
            <w:r>
              <w:rPr>
                <w:bdr w:val="none" w:sz="0" w:space="0" w:color="auto" w:frame="1"/>
              </w:rPr>
              <w:t xml:space="preserve">iring, and </w:t>
            </w:r>
            <w:r w:rsidR="00D03177">
              <w:rPr>
                <w:bdr w:val="none" w:sz="0" w:space="0" w:color="auto" w:frame="1"/>
              </w:rPr>
              <w:t>a</w:t>
            </w:r>
            <w:r>
              <w:rPr>
                <w:bdr w:val="none" w:sz="0" w:space="0" w:color="auto" w:frame="1"/>
              </w:rPr>
              <w:t>ssignment</w:t>
            </w:r>
          </w:p>
        </w:tc>
        <w:tc>
          <w:tcPr>
            <w:tcW w:w="2021" w:type="pct"/>
          </w:tcPr>
          <w:p w14:paraId="2EA9DBA7" w14:textId="3640D5A4" w:rsidR="00987BF2" w:rsidRDefault="00987BF2" w:rsidP="00556AA0">
            <w:pPr>
              <w:pStyle w:val="TableBullet1"/>
              <w:numPr>
                <w:ilvl w:val="0"/>
                <w:numId w:val="8"/>
              </w:numPr>
              <w:rPr>
                <w:b/>
                <w:bdr w:val="none" w:sz="0" w:space="0" w:color="auto" w:frame="1"/>
              </w:rPr>
            </w:pPr>
            <w:r>
              <w:t xml:space="preserve">Short- and long-term strategies </w:t>
            </w:r>
            <w:r w:rsidR="00D03177">
              <w:t xml:space="preserve">are in place </w:t>
            </w:r>
            <w:r>
              <w:t xml:space="preserve">to diversify </w:t>
            </w:r>
            <w:r w:rsidR="00D03177">
              <w:t xml:space="preserve">the </w:t>
            </w:r>
            <w:r>
              <w:t>workforce.</w:t>
            </w:r>
          </w:p>
        </w:tc>
        <w:tc>
          <w:tcPr>
            <w:tcW w:w="2021" w:type="pct"/>
          </w:tcPr>
          <w:p w14:paraId="455C5B80" w14:textId="384CABDC" w:rsidR="00987BF2" w:rsidRDefault="00987BF2" w:rsidP="00556AA0">
            <w:pPr>
              <w:pStyle w:val="TableBullet1"/>
              <w:numPr>
                <w:ilvl w:val="0"/>
                <w:numId w:val="8"/>
              </w:numPr>
              <w:rPr>
                <w:b/>
                <w:bdr w:val="none" w:sz="0" w:space="0" w:color="auto" w:frame="1"/>
              </w:rPr>
            </w:pPr>
            <w:r>
              <w:t>Ensure that teacher assignment is based on students’ learning needs and master schedules result in an equitable distribution of educator skills across grades and content levels.</w:t>
            </w:r>
          </w:p>
        </w:tc>
      </w:tr>
      <w:tr w:rsidR="00987BF2" w14:paraId="42F958B5" w14:textId="77777777" w:rsidTr="00987BF2">
        <w:trPr>
          <w:cnfStyle w:val="000000100000" w:firstRow="0" w:lastRow="0" w:firstColumn="0" w:lastColumn="0" w:oddVBand="0" w:evenVBand="0" w:oddHBand="1" w:evenHBand="0" w:firstRowFirstColumn="0" w:firstRowLastColumn="0" w:lastRowFirstColumn="0" w:lastRowLastColumn="0"/>
        </w:trPr>
        <w:tc>
          <w:tcPr>
            <w:tcW w:w="959" w:type="pct"/>
          </w:tcPr>
          <w:p w14:paraId="4248A323" w14:textId="07641FA2" w:rsidR="00987BF2" w:rsidRPr="00F45068" w:rsidRDefault="00987BF2" w:rsidP="00D878B7">
            <w:pPr>
              <w:pStyle w:val="TableSubheading"/>
              <w:rPr>
                <w:bdr w:val="none" w:sz="0" w:space="0" w:color="auto" w:frame="1"/>
              </w:rPr>
            </w:pPr>
            <w:r>
              <w:rPr>
                <w:bdr w:val="none" w:sz="0" w:space="0" w:color="auto" w:frame="1"/>
              </w:rPr>
              <w:t xml:space="preserve">Supervision, </w:t>
            </w:r>
            <w:r w:rsidR="00D03177">
              <w:rPr>
                <w:bdr w:val="none" w:sz="0" w:space="0" w:color="auto" w:frame="1"/>
              </w:rPr>
              <w:t>e</w:t>
            </w:r>
            <w:r>
              <w:rPr>
                <w:bdr w:val="none" w:sz="0" w:space="0" w:color="auto" w:frame="1"/>
              </w:rPr>
              <w:t xml:space="preserve">valuation, and </w:t>
            </w:r>
            <w:r w:rsidR="00D03177">
              <w:rPr>
                <w:bdr w:val="none" w:sz="0" w:space="0" w:color="auto" w:frame="1"/>
              </w:rPr>
              <w:t>e</w:t>
            </w:r>
            <w:r>
              <w:rPr>
                <w:bdr w:val="none" w:sz="0" w:space="0" w:color="auto" w:frame="1"/>
              </w:rPr>
              <w:t xml:space="preserve">ducator </w:t>
            </w:r>
            <w:r w:rsidR="00D03177">
              <w:rPr>
                <w:bdr w:val="none" w:sz="0" w:space="0" w:color="auto" w:frame="1"/>
              </w:rPr>
              <w:t>d</w:t>
            </w:r>
            <w:r>
              <w:rPr>
                <w:bdr w:val="none" w:sz="0" w:space="0" w:color="auto" w:frame="1"/>
              </w:rPr>
              <w:t>evelopment</w:t>
            </w:r>
          </w:p>
        </w:tc>
        <w:tc>
          <w:tcPr>
            <w:tcW w:w="2021" w:type="pct"/>
          </w:tcPr>
          <w:p w14:paraId="77A75300" w14:textId="4E79DAA1" w:rsidR="00987BF2" w:rsidRDefault="00CD3955" w:rsidP="00556AA0">
            <w:pPr>
              <w:pStyle w:val="TableBullet1"/>
              <w:numPr>
                <w:ilvl w:val="0"/>
                <w:numId w:val="8"/>
              </w:numPr>
              <w:rPr>
                <w:b/>
                <w:bdr w:val="none" w:sz="0" w:space="0" w:color="auto" w:frame="1"/>
              </w:rPr>
            </w:pPr>
            <w:r>
              <w:t xml:space="preserve">The district focuses </w:t>
            </w:r>
            <w:r w:rsidR="00987BF2">
              <w:t xml:space="preserve">on </w:t>
            </w:r>
            <w:r w:rsidR="00D03177">
              <w:t>DEI</w:t>
            </w:r>
            <w:r w:rsidR="00987BF2">
              <w:t xml:space="preserve"> in </w:t>
            </w:r>
            <w:r w:rsidR="00910A19">
              <w:t>PD</w:t>
            </w:r>
            <w:r w:rsidR="00987BF2">
              <w:t>.</w:t>
            </w:r>
          </w:p>
        </w:tc>
        <w:tc>
          <w:tcPr>
            <w:tcW w:w="2021" w:type="pct"/>
          </w:tcPr>
          <w:p w14:paraId="69281D4F" w14:textId="77777777" w:rsidR="00987BF2" w:rsidRDefault="00987BF2" w:rsidP="00556AA0">
            <w:pPr>
              <w:pStyle w:val="TableBullet1"/>
              <w:numPr>
                <w:ilvl w:val="0"/>
                <w:numId w:val="8"/>
              </w:numPr>
            </w:pPr>
            <w:r w:rsidRPr="006F543E">
              <w:rPr>
                <w:bCs/>
                <w:bdr w:val="none" w:sz="0" w:space="0" w:color="auto" w:frame="1"/>
              </w:rPr>
              <w:t>Consistently provide constructive, growth-oriented feedback to teachers.</w:t>
            </w:r>
          </w:p>
        </w:tc>
      </w:tr>
      <w:tr w:rsidR="00987BF2" w14:paraId="3F93A7BC" w14:textId="77777777" w:rsidTr="00987BF2">
        <w:tc>
          <w:tcPr>
            <w:tcW w:w="959" w:type="pct"/>
          </w:tcPr>
          <w:p w14:paraId="72CCFF01" w14:textId="163896C9" w:rsidR="00987BF2" w:rsidRPr="00F45068" w:rsidRDefault="00987BF2" w:rsidP="00D878B7">
            <w:pPr>
              <w:pStyle w:val="TableSubheading"/>
              <w:rPr>
                <w:bdr w:val="none" w:sz="0" w:space="0" w:color="auto" w:frame="1"/>
              </w:rPr>
            </w:pPr>
            <w:r>
              <w:rPr>
                <w:bdr w:val="none" w:sz="0" w:space="0" w:color="auto" w:frame="1"/>
              </w:rPr>
              <w:t xml:space="preserve">Recognition, </w:t>
            </w:r>
            <w:r w:rsidR="00D03177">
              <w:rPr>
                <w:bdr w:val="none" w:sz="0" w:space="0" w:color="auto" w:frame="1"/>
              </w:rPr>
              <w:t>l</w:t>
            </w:r>
            <w:r>
              <w:rPr>
                <w:bdr w:val="none" w:sz="0" w:space="0" w:color="auto" w:frame="1"/>
              </w:rPr>
              <w:t xml:space="preserve">eadership </w:t>
            </w:r>
            <w:r w:rsidR="00D03177">
              <w:rPr>
                <w:bdr w:val="none" w:sz="0" w:space="0" w:color="auto" w:frame="1"/>
              </w:rPr>
              <w:t>d</w:t>
            </w:r>
            <w:r>
              <w:rPr>
                <w:bdr w:val="none" w:sz="0" w:space="0" w:color="auto" w:frame="1"/>
              </w:rPr>
              <w:t xml:space="preserve">evelopment, and </w:t>
            </w:r>
            <w:r w:rsidR="00D03177">
              <w:rPr>
                <w:bdr w:val="none" w:sz="0" w:space="0" w:color="auto" w:frame="1"/>
              </w:rPr>
              <w:t>a</w:t>
            </w:r>
            <w:r>
              <w:rPr>
                <w:bdr w:val="none" w:sz="0" w:space="0" w:color="auto" w:frame="1"/>
              </w:rPr>
              <w:t>dvancement</w:t>
            </w:r>
          </w:p>
        </w:tc>
        <w:tc>
          <w:tcPr>
            <w:tcW w:w="2021" w:type="pct"/>
          </w:tcPr>
          <w:p w14:paraId="3D5FAEBE" w14:textId="33C53A1D" w:rsidR="00987BF2" w:rsidRDefault="00CD3955" w:rsidP="00556AA0">
            <w:pPr>
              <w:pStyle w:val="TableBullet1"/>
              <w:numPr>
                <w:ilvl w:val="0"/>
                <w:numId w:val="8"/>
              </w:numPr>
              <w:rPr>
                <w:b/>
                <w:bdr w:val="none" w:sz="0" w:space="0" w:color="auto" w:frame="1"/>
              </w:rPr>
            </w:pPr>
            <w:r>
              <w:t xml:space="preserve">The district provides leadership </w:t>
            </w:r>
            <w:r w:rsidR="00987BF2">
              <w:t>opportunities for high-school department heads.</w:t>
            </w:r>
          </w:p>
        </w:tc>
        <w:tc>
          <w:tcPr>
            <w:tcW w:w="2021" w:type="pct"/>
          </w:tcPr>
          <w:p w14:paraId="1ABF7FB9" w14:textId="77777777" w:rsidR="00987BF2" w:rsidRDefault="00987BF2" w:rsidP="00556AA0">
            <w:pPr>
              <w:pStyle w:val="TableBullet1"/>
              <w:numPr>
                <w:ilvl w:val="0"/>
                <w:numId w:val="8"/>
              </w:numPr>
              <w:rPr>
                <w:b/>
                <w:bdr w:val="none" w:sz="0" w:space="0" w:color="auto" w:frame="1"/>
              </w:rPr>
            </w:pPr>
            <w:r>
              <w:t>Increase formal opportunities for teacher leadership.</w:t>
            </w:r>
          </w:p>
        </w:tc>
      </w:tr>
    </w:tbl>
    <w:p w14:paraId="1E96B4BC" w14:textId="77777777" w:rsidR="00987BF2" w:rsidRDefault="00987BF2" w:rsidP="00987BF2">
      <w:pPr>
        <w:pStyle w:val="Heading3"/>
      </w:pPr>
      <w:r>
        <w:t>Infrastructure</w:t>
      </w:r>
    </w:p>
    <w:p w14:paraId="16A0572F" w14:textId="30534C65" w:rsidR="00987BF2" w:rsidRDefault="00987BF2" w:rsidP="00987BF2">
      <w:pPr>
        <w:pStyle w:val="BodyTextposthead"/>
      </w:pPr>
      <w:r>
        <w:t>A review of the 2021</w:t>
      </w:r>
      <w:r w:rsidR="007F6DBC">
        <w:t>-</w:t>
      </w:r>
      <w:r>
        <w:t xml:space="preserve">2022 </w:t>
      </w:r>
      <w:r w:rsidR="007F6DBC">
        <w:t>BRRSD</w:t>
      </w:r>
      <w:r>
        <w:t xml:space="preserve"> </w:t>
      </w:r>
      <w:r w:rsidR="00D03177">
        <w:t xml:space="preserve">employee handbook </w:t>
      </w:r>
      <w:r>
        <w:t xml:space="preserve">indicated that the district </w:t>
      </w:r>
      <w:r w:rsidR="000B03EA">
        <w:t xml:space="preserve">had </w:t>
      </w:r>
      <w:r>
        <w:t>procedures, policies, and practices about staff hiring and onboarding, employee development and feedback, safety, and staff conduct.</w:t>
      </w:r>
    </w:p>
    <w:p w14:paraId="203D531C" w14:textId="77777777" w:rsidR="00987BF2" w:rsidRDefault="00987BF2" w:rsidP="00987BF2">
      <w:pPr>
        <w:pStyle w:val="Heading3"/>
      </w:pPr>
      <w:r>
        <w:t>Recruitment, Hiring, and Assignment</w:t>
      </w:r>
    </w:p>
    <w:p w14:paraId="6BAA1304" w14:textId="5CA6B8DE" w:rsidR="00987BF2" w:rsidRPr="007D32BE" w:rsidRDefault="00987BF2" w:rsidP="00987BF2">
      <w:pPr>
        <w:pStyle w:val="BodyTextposthead"/>
      </w:pPr>
      <w:r w:rsidRPr="13387F00">
        <w:t xml:space="preserve">The district is employing both short- and long-term strategies to diversify its workforce so that it better </w:t>
      </w:r>
      <w:r w:rsidRPr="00123FEC">
        <w:t xml:space="preserve">reflects the student population, which has changed </w:t>
      </w:r>
      <w:r w:rsidR="00D03177">
        <w:t>in</w:t>
      </w:r>
      <w:r w:rsidR="00D03177" w:rsidRPr="00123FEC">
        <w:t xml:space="preserve"> </w:t>
      </w:r>
      <w:r w:rsidRPr="00123FEC">
        <w:t>the last decade</w:t>
      </w:r>
      <w:r w:rsidRPr="13387F00">
        <w:t>.</w:t>
      </w:r>
      <w:r>
        <w:t xml:space="preserve"> According to DESE data, between 2012 and 2022</w:t>
      </w:r>
      <w:r w:rsidR="00D03177">
        <w:t>,</w:t>
      </w:r>
      <w:r>
        <w:t xml:space="preserve"> district enrollment declined from 5,556 to 5,392 students. During this period</w:t>
      </w:r>
      <w:r w:rsidR="00D03177">
        <w:t>,</w:t>
      </w:r>
      <w:r>
        <w:t xml:space="preserve"> the percentages </w:t>
      </w:r>
      <w:r w:rsidR="00D03177">
        <w:t xml:space="preserve">of various races and ethnicities has changed: </w:t>
      </w:r>
      <w:r>
        <w:t xml:space="preserve">Black students increased from 2.9 percent to 8.9 percent; Hispanic students from 2.1 percent to 4.6 percent; Asian students from 1.2 percent to 2.4 percent; and </w:t>
      </w:r>
      <w:r w:rsidR="00D03177">
        <w:t>m</w:t>
      </w:r>
      <w:r>
        <w:t>ulti</w:t>
      </w:r>
      <w:r w:rsidR="00213C27">
        <w:t>-</w:t>
      </w:r>
      <w:r w:rsidR="00D03177">
        <w:t>r</w:t>
      </w:r>
      <w:r>
        <w:t>ace (non-Hispanic) students from 3 percent to 5 percent. From 2012 and 2022, the percentage of White students decreased from 90.7 percent to 79</w:t>
      </w:r>
      <w:r w:rsidR="00D03177">
        <w:t> </w:t>
      </w:r>
      <w:r>
        <w:t>percent. School leaders reported being given autonomy in hiring decisions with the view that they knew their schools best. Staff members’ years of experience varies across grade-level teams</w:t>
      </w:r>
      <w:r w:rsidR="00213C27">
        <w:t xml:space="preserve">. Although teachers </w:t>
      </w:r>
      <w:r>
        <w:t>sometimes apply for open positions at other schools, there is not a lot of movement within the district.</w:t>
      </w:r>
    </w:p>
    <w:p w14:paraId="76A862FB" w14:textId="74ED2E41" w:rsidR="00987BF2" w:rsidRPr="007D32BE" w:rsidRDefault="007F6DBC" w:rsidP="00987BF2">
      <w:pPr>
        <w:pStyle w:val="BodyText"/>
      </w:pPr>
      <w:r>
        <w:t>BRRSD</w:t>
      </w:r>
      <w:r w:rsidR="00987BF2" w:rsidRPr="46F86360">
        <w:t xml:space="preserve"> is actively working to diversify its workforce through a variety of actions. </w:t>
      </w:r>
      <w:r w:rsidR="00987BF2">
        <w:t>A review of</w:t>
      </w:r>
      <w:r w:rsidR="00987BF2" w:rsidRPr="46F86360">
        <w:t xml:space="preserve"> a document that describe</w:t>
      </w:r>
      <w:r w:rsidR="00747271">
        <w:t>s</w:t>
      </w:r>
      <w:r w:rsidR="00987BF2" w:rsidRPr="46F86360">
        <w:t xml:space="preserve"> efforts to diversify </w:t>
      </w:r>
      <w:r w:rsidR="00D03177">
        <w:t xml:space="preserve">the </w:t>
      </w:r>
      <w:r w:rsidR="00987BF2" w:rsidRPr="46F86360">
        <w:t>workforce and build cultural competency</w:t>
      </w:r>
      <w:r w:rsidR="00987BF2">
        <w:t xml:space="preserve"> indicated that </w:t>
      </w:r>
      <w:r w:rsidR="00987BF2" w:rsidRPr="46F86360">
        <w:t xml:space="preserve">the </w:t>
      </w:r>
      <w:r w:rsidR="00D03177">
        <w:t xml:space="preserve">DEI </w:t>
      </w:r>
      <w:r w:rsidR="00987BF2">
        <w:t>c</w:t>
      </w:r>
      <w:r w:rsidR="00987BF2" w:rsidRPr="46F86360">
        <w:t xml:space="preserve">oordinator, the </w:t>
      </w:r>
      <w:r w:rsidR="00987BF2">
        <w:t>d</w:t>
      </w:r>
      <w:r w:rsidR="00987BF2" w:rsidRPr="46F86360">
        <w:t xml:space="preserve">irector of </w:t>
      </w:r>
      <w:r w:rsidR="00987BF2">
        <w:t>h</w:t>
      </w:r>
      <w:r w:rsidR="00987BF2" w:rsidRPr="46F86360">
        <w:t xml:space="preserve">uman </w:t>
      </w:r>
      <w:r w:rsidR="00987BF2">
        <w:t>r</w:t>
      </w:r>
      <w:r w:rsidR="00987BF2" w:rsidRPr="46F86360">
        <w:t xml:space="preserve">esources, the </w:t>
      </w:r>
      <w:r w:rsidR="00987BF2">
        <w:t>c</w:t>
      </w:r>
      <w:r w:rsidR="00987BF2" w:rsidRPr="46F86360">
        <w:t xml:space="preserve">oordinator of </w:t>
      </w:r>
      <w:r w:rsidR="00987BF2">
        <w:t>t</w:t>
      </w:r>
      <w:r w:rsidR="00987BF2" w:rsidRPr="46F86360">
        <w:t xml:space="preserve">eaching and </w:t>
      </w:r>
      <w:r w:rsidR="00987BF2">
        <w:t>l</w:t>
      </w:r>
      <w:r w:rsidR="00987BF2" w:rsidRPr="46F86360">
        <w:t>earning, the principal of the high school, and a high</w:t>
      </w:r>
      <w:r w:rsidR="00C535F8">
        <w:t>-</w:t>
      </w:r>
      <w:r w:rsidR="00987BF2" w:rsidRPr="46F86360">
        <w:t xml:space="preserve">school history teacher </w:t>
      </w:r>
      <w:r w:rsidR="00987BF2">
        <w:t>were</w:t>
      </w:r>
      <w:r w:rsidR="00987BF2" w:rsidRPr="46F86360">
        <w:t xml:space="preserve"> participating in DESE’s </w:t>
      </w:r>
      <w:r w:rsidR="00D03177">
        <w:t>t</w:t>
      </w:r>
      <w:r w:rsidR="00D03177" w:rsidRPr="46F86360">
        <w:t xml:space="preserve">eacher </w:t>
      </w:r>
      <w:r w:rsidR="00D03177">
        <w:t>d</w:t>
      </w:r>
      <w:r w:rsidR="00D03177" w:rsidRPr="46F86360">
        <w:t xml:space="preserve">iversification </w:t>
      </w:r>
      <w:r w:rsidR="00987BF2" w:rsidRPr="46F86360">
        <w:t xml:space="preserve">PLC. This group meets monthly to strategize </w:t>
      </w:r>
      <w:r w:rsidR="00D03177">
        <w:t>about</w:t>
      </w:r>
      <w:r w:rsidR="00D03177" w:rsidRPr="46F86360">
        <w:t xml:space="preserve"> </w:t>
      </w:r>
      <w:r w:rsidR="00987BF2" w:rsidRPr="46F86360">
        <w:t xml:space="preserve">recruiting and retaining a diverse workforce. </w:t>
      </w:r>
      <w:r w:rsidR="00987BF2">
        <w:t>Some</w:t>
      </w:r>
      <w:r w:rsidR="00987BF2" w:rsidRPr="46F86360">
        <w:t xml:space="preserve"> efforts focus on “expanding the ways that they’re </w:t>
      </w:r>
      <w:r w:rsidR="00D03177">
        <w:t xml:space="preserve">[leaders are] </w:t>
      </w:r>
      <w:r w:rsidR="00987BF2" w:rsidRPr="46F86360">
        <w:t>posting job availabilities in an effort to widen the pool” and looking for hiring platforms that specifically target educators of color. As part of a longer</w:t>
      </w:r>
      <w:r w:rsidR="00D03177">
        <w:t xml:space="preserve"> </w:t>
      </w:r>
      <w:r w:rsidR="00987BF2" w:rsidRPr="46F86360">
        <w:t>term strategy, the</w:t>
      </w:r>
      <w:r w:rsidR="00987BF2">
        <w:t>se educators</w:t>
      </w:r>
      <w:r w:rsidR="00987BF2" w:rsidRPr="46F86360">
        <w:t xml:space="preserve"> are </w:t>
      </w:r>
      <w:r w:rsidR="00987BF2">
        <w:t>talking</w:t>
      </w:r>
      <w:r w:rsidR="00987BF2" w:rsidRPr="46F86360">
        <w:t xml:space="preserve"> with </w:t>
      </w:r>
      <w:r w:rsidR="00AD2C0C">
        <w:t>BSU</w:t>
      </w:r>
      <w:r w:rsidR="00987BF2" w:rsidRPr="46F86360">
        <w:t xml:space="preserve"> about how they can develop a pipeline of their students who want to pursue education and then return to teach in the district. </w:t>
      </w:r>
      <w:r w:rsidR="00987BF2">
        <w:t>O</w:t>
      </w:r>
      <w:r w:rsidR="00987BF2" w:rsidRPr="46F86360">
        <w:t>ne stakeholder</w:t>
      </w:r>
      <w:r w:rsidR="00987BF2">
        <w:t xml:space="preserve"> said that </w:t>
      </w:r>
      <w:r w:rsidR="00987BF2" w:rsidRPr="46F86360">
        <w:t>these efforts ha</w:t>
      </w:r>
      <w:r w:rsidR="00987BF2">
        <w:t>d</w:t>
      </w:r>
      <w:r w:rsidR="00987BF2" w:rsidRPr="46F86360">
        <w:t xml:space="preserve"> “varied in their success,” and the district </w:t>
      </w:r>
      <w:r w:rsidR="00987BF2">
        <w:t>was</w:t>
      </w:r>
      <w:r w:rsidR="00987BF2" w:rsidRPr="46F86360">
        <w:t xml:space="preserve"> still a long way from “making sure that all of the students that we’re responsible for educating have representation among our faculty and staff.” </w:t>
      </w:r>
    </w:p>
    <w:p w14:paraId="34EA31FE" w14:textId="579D0209" w:rsidR="00987BF2" w:rsidRPr="006D4BD7" w:rsidRDefault="00987BF2" w:rsidP="00987BF2">
      <w:pPr>
        <w:pStyle w:val="BodyText"/>
      </w:pPr>
      <w:r>
        <w:t>School leaders</w:t>
      </w:r>
      <w:r w:rsidRPr="654AFD12">
        <w:t xml:space="preserve"> at all levels report</w:t>
      </w:r>
      <w:r>
        <w:t>ed</w:t>
      </w:r>
      <w:r w:rsidRPr="654AFD12">
        <w:t xml:space="preserve"> </w:t>
      </w:r>
      <w:r w:rsidR="00D03177">
        <w:t>having</w:t>
      </w:r>
      <w:r w:rsidRPr="654AFD12">
        <w:t xml:space="preserve"> autonomy in hiring. </w:t>
      </w:r>
      <w:r w:rsidRPr="32A9B21F">
        <w:t>One school leader describe</w:t>
      </w:r>
      <w:r>
        <w:t>d</w:t>
      </w:r>
      <w:r w:rsidRPr="32A9B21F">
        <w:t xml:space="preserve"> the attitude of the district as “</w:t>
      </w:r>
      <w:r w:rsidR="003E710A">
        <w:t>Y</w:t>
      </w:r>
      <w:r w:rsidR="003E710A" w:rsidRPr="32A9B21F">
        <w:t xml:space="preserve">ou </w:t>
      </w:r>
      <w:r w:rsidRPr="32A9B21F">
        <w:t xml:space="preserve">know your school the best. </w:t>
      </w:r>
      <w:r w:rsidRPr="654AFD12">
        <w:t xml:space="preserve">You know your teachers and how they interact with one another the best.” </w:t>
      </w:r>
      <w:r w:rsidRPr="32A9B21F">
        <w:t>School leaders</w:t>
      </w:r>
      <w:r w:rsidRPr="654AFD12">
        <w:t xml:space="preserve"> </w:t>
      </w:r>
      <w:r>
        <w:t>spoke about</w:t>
      </w:r>
      <w:r w:rsidRPr="654AFD12">
        <w:t xml:space="preserve"> the need to be fiscally responsible and to consider trade-offs between a person’s level of experience and salary requirements. </w:t>
      </w:r>
      <w:r>
        <w:t xml:space="preserve">A review of a </w:t>
      </w:r>
      <w:r w:rsidRPr="32A9B21F">
        <w:t xml:space="preserve">hiring process document </w:t>
      </w:r>
      <w:r>
        <w:t>indicated that the</w:t>
      </w:r>
      <w:r w:rsidRPr="32A9B21F">
        <w:t xml:space="preserve"> district</w:t>
      </w:r>
      <w:r>
        <w:t>’s</w:t>
      </w:r>
      <w:r w:rsidRPr="32A9B21F">
        <w:t xml:space="preserve"> process include</w:t>
      </w:r>
      <w:r>
        <w:t>d</w:t>
      </w:r>
      <w:r w:rsidRPr="32A9B21F">
        <w:t xml:space="preserve"> specific selection criteria for candidates </w:t>
      </w:r>
      <w:r>
        <w:t xml:space="preserve">and </w:t>
      </w:r>
      <w:r w:rsidRPr="32A9B21F">
        <w:t xml:space="preserve">interviewing at least three candidates. </w:t>
      </w:r>
      <w:r>
        <w:t>Overall, school leaders</w:t>
      </w:r>
      <w:r w:rsidRPr="654AFD12">
        <w:t xml:space="preserve"> </w:t>
      </w:r>
      <w:r>
        <w:t xml:space="preserve">said that </w:t>
      </w:r>
      <w:r w:rsidRPr="654AFD12">
        <w:t>the district support</w:t>
      </w:r>
      <w:r>
        <w:t>ed</w:t>
      </w:r>
      <w:r w:rsidRPr="654AFD12">
        <w:t xml:space="preserve"> their needs and judgments.</w:t>
      </w:r>
    </w:p>
    <w:p w14:paraId="178CAC07" w14:textId="6F1A0774" w:rsidR="00987BF2" w:rsidRPr="00BA74BF" w:rsidRDefault="00CC3058" w:rsidP="00BA74BF">
      <w:pPr>
        <w:pStyle w:val="BodyText"/>
      </w:pPr>
      <w:r>
        <w:t>T</w:t>
      </w:r>
      <w:r w:rsidR="00987BF2" w:rsidRPr="00BA74BF">
        <w:t xml:space="preserve">eachers </w:t>
      </w:r>
      <w:r>
        <w:t>stated</w:t>
      </w:r>
      <w:r w:rsidRPr="00BA74BF">
        <w:t xml:space="preserve"> </w:t>
      </w:r>
      <w:r w:rsidR="00D03177">
        <w:t xml:space="preserve">that </w:t>
      </w:r>
      <w:r w:rsidR="00987BF2" w:rsidRPr="00BA74BF">
        <w:t>teacher assignment did not change regularly based on students' learning needs</w:t>
      </w:r>
      <w:r w:rsidR="00D03177">
        <w:t>,</w:t>
      </w:r>
      <w:r w:rsidR="00987BF2" w:rsidRPr="00BA74BF">
        <w:t xml:space="preserve"> and teachers </w:t>
      </w:r>
      <w:r w:rsidR="00D03177">
        <w:t xml:space="preserve">generally </w:t>
      </w:r>
      <w:r w:rsidR="00987BF2" w:rsidRPr="00BA74BF">
        <w:t xml:space="preserve">remained in the role for which they were initially hired unless the school leader approached a teacher about an opening in another grade. A district leader echoed these sentiments, sharing that there was </w:t>
      </w:r>
      <w:r w:rsidR="00D03177">
        <w:t>limited</w:t>
      </w:r>
      <w:r w:rsidR="00987BF2" w:rsidRPr="00BA74BF">
        <w:t xml:space="preserve"> movement within the district after teachers were hired. Occasionally when there is a job opening, if a teacher wants to move to another school within the district, the teacher applies for the open position. Interviews and </w:t>
      </w:r>
      <w:r>
        <w:t xml:space="preserve">a </w:t>
      </w:r>
      <w:r w:rsidR="00987BF2" w:rsidRPr="00BA74BF">
        <w:t xml:space="preserve">document </w:t>
      </w:r>
      <w:r>
        <w:t>review did not provide</w:t>
      </w:r>
      <w:r w:rsidR="00987BF2" w:rsidRPr="00BA74BF">
        <w:t xml:space="preserve"> evidence that master schedules resulted in an equitable distribution of educator skill</w:t>
      </w:r>
      <w:r w:rsidR="00D03177">
        <w:t>s</w:t>
      </w:r>
      <w:r w:rsidR="00987BF2" w:rsidRPr="00BA74BF">
        <w:t xml:space="preserve"> across grades and content levels. According to 2021</w:t>
      </w:r>
      <w:r w:rsidR="007F6DBC">
        <w:t>-</w:t>
      </w:r>
      <w:r w:rsidR="00987BF2" w:rsidRPr="00BA74BF">
        <w:t>2022 DESE data, at all district schools</w:t>
      </w:r>
      <w:r w:rsidR="00D03177">
        <w:t>,</w:t>
      </w:r>
      <w:r w:rsidR="00987BF2" w:rsidRPr="00BA74BF">
        <w:t xml:space="preserve"> a high percentage of teachers (between 82 percent and 100 percent) have more than three years of experience. However, teachers </w:t>
      </w:r>
      <w:r w:rsidR="00D41FE3">
        <w:t>stated the view</w:t>
      </w:r>
      <w:r w:rsidR="00D41FE3" w:rsidRPr="00BA74BF">
        <w:t xml:space="preserve"> </w:t>
      </w:r>
      <w:r w:rsidR="00987BF2" w:rsidRPr="00BA74BF">
        <w:t xml:space="preserve">that in some grades the entire group of teachers was more experienced, </w:t>
      </w:r>
      <w:r w:rsidR="00D03177">
        <w:t>whereas</w:t>
      </w:r>
      <w:r w:rsidR="00D03177" w:rsidRPr="00BA74BF">
        <w:t xml:space="preserve"> </w:t>
      </w:r>
      <w:r w:rsidR="00987BF2" w:rsidRPr="00BA74BF">
        <w:t xml:space="preserve">in other grades, the teachers were all newer educators. Stakeholders attributed these perceived differences to the timing of retirements in different schools and at different grade levels. </w:t>
      </w:r>
    </w:p>
    <w:p w14:paraId="0AB0385A" w14:textId="77777777" w:rsidR="00987BF2" w:rsidRPr="006F543E" w:rsidRDefault="00987BF2" w:rsidP="00987BF2">
      <w:pPr>
        <w:pStyle w:val="Heading3"/>
      </w:pPr>
      <w:r w:rsidRPr="78F1DEA2">
        <w:t>Supervision, Evaluation, and Educator Development</w:t>
      </w:r>
    </w:p>
    <w:p w14:paraId="256E83D4" w14:textId="23D6F44E" w:rsidR="00987BF2" w:rsidRPr="00A914B4" w:rsidRDefault="00987BF2" w:rsidP="00BA74BF">
      <w:pPr>
        <w:pStyle w:val="BodyTextposthead"/>
      </w:pPr>
      <w:r w:rsidRPr="00A914B4">
        <w:t xml:space="preserve">New teachers in the district are assigned a mentor </w:t>
      </w:r>
      <w:r w:rsidR="00A914B4">
        <w:t>for</w:t>
      </w:r>
      <w:r w:rsidRPr="00A914B4">
        <w:t xml:space="preserve"> support. Other types of support include grade-level meetings and opportunities to observe other classrooms. Since the COVID-19 pandemic started, administrators </w:t>
      </w:r>
      <w:r w:rsidR="00A914B4">
        <w:t>observe</w:t>
      </w:r>
      <w:r w:rsidRPr="00A914B4">
        <w:t xml:space="preserve"> classrooms less frequently than in the past. Teachers reported not receiving a lot of feedback from these informal classroom observations. </w:t>
      </w:r>
      <w:r w:rsidR="00910A19">
        <w:t>PD</w:t>
      </w:r>
      <w:r w:rsidRPr="00A914B4">
        <w:t xml:space="preserve"> support focused on </w:t>
      </w:r>
      <w:r w:rsidR="00A914B4">
        <w:t>DEI</w:t>
      </w:r>
      <w:r w:rsidRPr="00A914B4">
        <w:t xml:space="preserve"> for the two years before this review. </w:t>
      </w:r>
    </w:p>
    <w:p w14:paraId="1BC41929" w14:textId="546EFB65" w:rsidR="00987BF2" w:rsidRDefault="00987BF2" w:rsidP="00987BF2">
      <w:pPr>
        <w:pStyle w:val="BodyText"/>
      </w:pPr>
      <w:r>
        <w:t xml:space="preserve">Teachers said that before the </w:t>
      </w:r>
      <w:r w:rsidRPr="1E4C288A">
        <w:t xml:space="preserve">COVID-19 pandemic, administrators came into classrooms more frequently than they did at the time of this review. Now, administrators come into classrooms, but teachers receive little feedback from these visits, which are quite short. </w:t>
      </w:r>
      <w:r>
        <w:t xml:space="preserve">In a sentiment shared by many teachers, one teacher </w:t>
      </w:r>
      <w:r w:rsidRPr="1E4C288A">
        <w:t xml:space="preserve">told the </w:t>
      </w:r>
      <w:r w:rsidR="00A914B4">
        <w:t xml:space="preserve">review </w:t>
      </w:r>
      <w:r w:rsidRPr="1E4C288A">
        <w:t>team, “Their [administrators’] goal is to be there for the kids and not really to be there for us</w:t>
      </w:r>
      <w:r>
        <w:t>,</w:t>
      </w:r>
      <w:r w:rsidRPr="1E4C288A">
        <w:t>”</w:t>
      </w:r>
      <w:r>
        <w:t xml:space="preserve"> which other teachers agreed with.</w:t>
      </w:r>
      <w:r w:rsidRPr="1E4C288A">
        <w:t xml:space="preserve"> </w:t>
      </w:r>
      <w:r w:rsidR="00EC058A">
        <w:t xml:space="preserve">Teachers shared that Title I teachers and </w:t>
      </w:r>
      <w:r w:rsidR="00FB76F4">
        <w:t>teaching and learning</w:t>
      </w:r>
      <w:r w:rsidR="00EC058A">
        <w:t xml:space="preserve"> coordinators </w:t>
      </w:r>
      <w:r w:rsidRPr="1E4C288A">
        <w:t xml:space="preserve">are available to come into classes to support teachers. </w:t>
      </w:r>
    </w:p>
    <w:p w14:paraId="4D05F5C3" w14:textId="0867239D" w:rsidR="00987BF2" w:rsidRPr="00145597" w:rsidRDefault="00987BF2" w:rsidP="00987BF2">
      <w:pPr>
        <w:pStyle w:val="BodyText"/>
        <w:rPr>
          <w:spacing w:val="-1"/>
        </w:rPr>
      </w:pPr>
      <w:r w:rsidRPr="00145597">
        <w:rPr>
          <w:spacing w:val="-1"/>
        </w:rPr>
        <w:t>A review of the educator evaluation system, which is stored using TeachPoint, indicated that teachers received ratings and feedback on their performance based on the Standards and Indicators of Effective Practice. Simple random sampling was used to select the sample of 10 percent (24) of 232 Professional Teacher Status teachers with complete summative evaluations for the 2020</w:t>
      </w:r>
      <w:r w:rsidR="007F6DBC" w:rsidRPr="00145597">
        <w:rPr>
          <w:spacing w:val="-1"/>
        </w:rPr>
        <w:t>-</w:t>
      </w:r>
      <w:r w:rsidRPr="00145597">
        <w:rPr>
          <w:spacing w:val="-1"/>
        </w:rPr>
        <w:t>2021 school year. The sample of summative teacher evaluations reviewed were all (100</w:t>
      </w:r>
      <w:r w:rsidR="00BA74BF" w:rsidRPr="00145597">
        <w:rPr>
          <w:spacing w:val="-1"/>
        </w:rPr>
        <w:t> </w:t>
      </w:r>
      <w:r w:rsidRPr="00145597">
        <w:rPr>
          <w:spacing w:val="-1"/>
        </w:rPr>
        <w:t xml:space="preserve">percent) marked as complete, but a small percentage of evaluations did not include required components such as ratings or feedback. In addition, summative evaluations did not always include observation notes, a rationale for rating, or feedback identifying strengths or areas for improvement. In a review of the written comments provided by </w:t>
      </w:r>
      <w:r w:rsidR="00A914B4" w:rsidRPr="00145597">
        <w:rPr>
          <w:spacing w:val="-1"/>
        </w:rPr>
        <w:t>standard</w:t>
      </w:r>
      <w:r w:rsidRPr="00145597">
        <w:rPr>
          <w:spacing w:val="-1"/>
        </w:rPr>
        <w:t xml:space="preserve">, educators received specific, actionable feedback approximately 46 percent to 79 percent of the time. </w:t>
      </w:r>
      <w:r w:rsidRPr="00145597">
        <w:rPr>
          <w:rFonts w:cs="Calibri"/>
          <w:color w:val="000000" w:themeColor="text1"/>
          <w:spacing w:val="-1"/>
        </w:rPr>
        <w:t xml:space="preserve">One teacher </w:t>
      </w:r>
      <w:r w:rsidR="001A6315">
        <w:rPr>
          <w:rFonts w:cs="Calibri"/>
          <w:color w:val="000000" w:themeColor="text1"/>
          <w:spacing w:val="-1"/>
        </w:rPr>
        <w:t>told the team</w:t>
      </w:r>
      <w:r w:rsidRPr="00145597">
        <w:rPr>
          <w:rFonts w:cs="Calibri"/>
          <w:color w:val="000000" w:themeColor="text1"/>
          <w:spacing w:val="-1"/>
        </w:rPr>
        <w:t xml:space="preserve"> that the degree to which feedback was actionable varied depending on who is doing the evaluation. </w:t>
      </w:r>
      <w:r w:rsidR="00A914B4" w:rsidRPr="00145597">
        <w:rPr>
          <w:rFonts w:cs="Calibri"/>
          <w:color w:val="000000" w:themeColor="text1"/>
          <w:spacing w:val="-1"/>
        </w:rPr>
        <w:t xml:space="preserve">A </w:t>
      </w:r>
      <w:r w:rsidR="00A914B4" w:rsidRPr="00145597">
        <w:rPr>
          <w:spacing w:val="-1"/>
        </w:rPr>
        <w:t xml:space="preserve">review </w:t>
      </w:r>
      <w:r w:rsidRPr="00145597">
        <w:rPr>
          <w:spacing w:val="-1"/>
        </w:rPr>
        <w:t xml:space="preserve">of educator evaluation documents indicated that some but not all educators were developing student learning and professional practice SMART </w:t>
      </w:r>
      <w:r w:rsidR="00A914B4" w:rsidRPr="00145597">
        <w:rPr>
          <w:spacing w:val="-1"/>
        </w:rPr>
        <w:t xml:space="preserve">(specific, measurable, achievable, realistic, and timely) </w:t>
      </w:r>
      <w:r w:rsidRPr="00145597">
        <w:rPr>
          <w:spacing w:val="-1"/>
        </w:rPr>
        <w:t>goals. Educators received ratings on progress toward their goals in the summative evaluations; however, only 66.7 percent of the reviewed evaluations contained student learning SMART goals</w:t>
      </w:r>
      <w:r w:rsidR="00A914B4" w:rsidRPr="00145597">
        <w:rPr>
          <w:spacing w:val="-1"/>
        </w:rPr>
        <w:t>,</w:t>
      </w:r>
      <w:r w:rsidRPr="00145597">
        <w:rPr>
          <w:spacing w:val="-1"/>
        </w:rPr>
        <w:t xml:space="preserve"> and 62.5 percent of evaluations reviewed contained professional practice SMART goals.</w:t>
      </w:r>
    </w:p>
    <w:p w14:paraId="78B218B2" w14:textId="66961A51" w:rsidR="00987BF2" w:rsidRDefault="00987BF2" w:rsidP="00987BF2">
      <w:pPr>
        <w:pStyle w:val="BodyText"/>
      </w:pPr>
      <w:r w:rsidRPr="435170E7">
        <w:t>A review of all summative evaluations for 2020</w:t>
      </w:r>
      <w:r w:rsidR="007F6DBC">
        <w:t>-</w:t>
      </w:r>
      <w:r w:rsidRPr="435170E7">
        <w:t xml:space="preserve">2021 for administrative staff showed </w:t>
      </w:r>
      <w:r w:rsidR="00A914B4">
        <w:t xml:space="preserve">that </w:t>
      </w:r>
      <w:r w:rsidRPr="435170E7">
        <w:t xml:space="preserve">only </w:t>
      </w:r>
      <w:r w:rsidR="00A914B4">
        <w:t>four</w:t>
      </w:r>
      <w:r w:rsidR="00A914B4" w:rsidRPr="435170E7">
        <w:t xml:space="preserve"> </w:t>
      </w:r>
      <w:r w:rsidRPr="435170E7">
        <w:t xml:space="preserve">administrative staff (assistant principals) had summative evaluations available for review. Of those evaluations, </w:t>
      </w:r>
      <w:r w:rsidR="00A914B4">
        <w:t>two</w:t>
      </w:r>
      <w:r w:rsidRPr="435170E7">
        <w:t xml:space="preserve"> evaluations </w:t>
      </w:r>
      <w:r w:rsidR="00A914B4">
        <w:t xml:space="preserve">(50 percent) </w:t>
      </w:r>
      <w:r w:rsidRPr="435170E7">
        <w:t xml:space="preserve">were not complete. Evaluations were missing performance ratings or assessments of progress toward goals. The review of evaluation documents also indicated that all administrators were not developing </w:t>
      </w:r>
      <w:r w:rsidR="00A914B4">
        <w:t>s</w:t>
      </w:r>
      <w:r w:rsidR="00A914B4" w:rsidRPr="435170E7">
        <w:t xml:space="preserve">tudent </w:t>
      </w:r>
      <w:r w:rsidR="00A914B4">
        <w:t>l</w:t>
      </w:r>
      <w:r w:rsidR="00A914B4" w:rsidRPr="435170E7">
        <w:t>earning</w:t>
      </w:r>
      <w:r w:rsidRPr="435170E7">
        <w:t xml:space="preserve">, </w:t>
      </w:r>
      <w:r w:rsidR="00A914B4">
        <w:t>p</w:t>
      </w:r>
      <w:r w:rsidR="00A914B4" w:rsidRPr="435170E7">
        <w:t xml:space="preserve">rofessional </w:t>
      </w:r>
      <w:r w:rsidR="00A914B4">
        <w:t>p</w:t>
      </w:r>
      <w:r w:rsidR="00A914B4" w:rsidRPr="435170E7">
        <w:t>ractice</w:t>
      </w:r>
      <w:r w:rsidRPr="435170E7">
        <w:t xml:space="preserve">, or </w:t>
      </w:r>
      <w:r w:rsidR="00A914B4">
        <w:t>s</w:t>
      </w:r>
      <w:r w:rsidR="00A914B4" w:rsidRPr="435170E7">
        <w:t xml:space="preserve">chool </w:t>
      </w:r>
      <w:r w:rsidR="00A914B4">
        <w:t>i</w:t>
      </w:r>
      <w:r w:rsidR="00A914B4" w:rsidRPr="435170E7">
        <w:t xml:space="preserve">mprovement </w:t>
      </w:r>
      <w:r w:rsidRPr="435170E7">
        <w:t xml:space="preserve">SMART goals. Of the summative evaluations reviewed, </w:t>
      </w:r>
      <w:r w:rsidR="00A914B4">
        <w:t>two evaluations (</w:t>
      </w:r>
      <w:r w:rsidRPr="435170E7">
        <w:t xml:space="preserve">50 percent) included </w:t>
      </w:r>
      <w:r w:rsidR="00A914B4">
        <w:t>s</w:t>
      </w:r>
      <w:r w:rsidR="00A914B4" w:rsidRPr="435170E7">
        <w:t xml:space="preserve">tudent </w:t>
      </w:r>
      <w:r w:rsidR="00A914B4">
        <w:t>l</w:t>
      </w:r>
      <w:r w:rsidR="00A914B4" w:rsidRPr="435170E7">
        <w:t xml:space="preserve">earning </w:t>
      </w:r>
      <w:r w:rsidR="00A914B4">
        <w:t>g</w:t>
      </w:r>
      <w:r w:rsidR="00A914B4" w:rsidRPr="435170E7">
        <w:t>oals</w:t>
      </w:r>
      <w:r w:rsidRPr="435170E7">
        <w:t xml:space="preserve">, </w:t>
      </w:r>
      <w:r w:rsidR="00A914B4">
        <w:t>three evaluations (</w:t>
      </w:r>
      <w:r w:rsidRPr="435170E7">
        <w:t xml:space="preserve">75 percent) contained </w:t>
      </w:r>
      <w:r w:rsidR="00A914B4">
        <w:t>p</w:t>
      </w:r>
      <w:r w:rsidR="00A914B4" w:rsidRPr="435170E7">
        <w:t xml:space="preserve">rofessional </w:t>
      </w:r>
      <w:r w:rsidR="00A914B4">
        <w:t>p</w:t>
      </w:r>
      <w:r w:rsidR="00A914B4" w:rsidRPr="435170E7">
        <w:t xml:space="preserve">ractice </w:t>
      </w:r>
      <w:r w:rsidRPr="435170E7">
        <w:t xml:space="preserve">goals, and </w:t>
      </w:r>
      <w:r w:rsidR="00A914B4">
        <w:t>two evaluations (</w:t>
      </w:r>
      <w:r w:rsidRPr="435170E7">
        <w:t>50 percent)</w:t>
      </w:r>
      <w:r w:rsidR="00BA74BF">
        <w:t> </w:t>
      </w:r>
      <w:r w:rsidRPr="435170E7">
        <w:t xml:space="preserve">included </w:t>
      </w:r>
      <w:r w:rsidR="00A914B4">
        <w:t>s</w:t>
      </w:r>
      <w:r w:rsidR="00A914B4" w:rsidRPr="435170E7">
        <w:t xml:space="preserve">chool </w:t>
      </w:r>
      <w:r w:rsidR="00A914B4">
        <w:t>i</w:t>
      </w:r>
      <w:r w:rsidR="00A914B4" w:rsidRPr="435170E7">
        <w:t xml:space="preserve">mprovement </w:t>
      </w:r>
      <w:r w:rsidRPr="435170E7">
        <w:t xml:space="preserve">goals. None of the evaluations included multiple sources of evidence to assess performance on summative evaluation standards. All summative administrator evaluations reviewed </w:t>
      </w:r>
      <w:r w:rsidR="00A914B4">
        <w:t xml:space="preserve">(100 percent) </w:t>
      </w:r>
      <w:r w:rsidRPr="435170E7">
        <w:t xml:space="preserve">included evaluator comments with specific, actionable feedback identifying </w:t>
      </w:r>
      <w:r w:rsidR="00A914B4">
        <w:t xml:space="preserve">an </w:t>
      </w:r>
      <w:r w:rsidRPr="435170E7">
        <w:t>administrator’s strengths and areas for improvement.</w:t>
      </w:r>
    </w:p>
    <w:p w14:paraId="636A6337" w14:textId="55A7499C" w:rsidR="00987BF2" w:rsidRPr="00A914B4" w:rsidRDefault="00A914B4" w:rsidP="00BA74BF">
      <w:pPr>
        <w:pStyle w:val="BodyText"/>
        <w:rPr>
          <w:rFonts w:ascii="Franklin Gothic Book" w:eastAsia="Calibri" w:hAnsi="Franklin Gothic Book" w:cs="Calibri"/>
          <w:color w:val="000000" w:themeColor="text1"/>
          <w:spacing w:val="-1"/>
        </w:rPr>
      </w:pPr>
      <w:r w:rsidRPr="00A914B4">
        <w:rPr>
          <w:spacing w:val="-1"/>
        </w:rPr>
        <w:t>DEI</w:t>
      </w:r>
      <w:r w:rsidR="00987BF2" w:rsidRPr="00A914B4">
        <w:rPr>
          <w:spacing w:val="-1"/>
        </w:rPr>
        <w:t xml:space="preserve"> has been a focus of the district’s </w:t>
      </w:r>
      <w:r w:rsidR="006417E6">
        <w:rPr>
          <w:spacing w:val="-1"/>
        </w:rPr>
        <w:t>PD</w:t>
      </w:r>
      <w:r w:rsidR="00987BF2" w:rsidRPr="00A914B4">
        <w:rPr>
          <w:spacing w:val="-1"/>
        </w:rPr>
        <w:t xml:space="preserve"> for the two years before this review. One leader stated, “We were really strategic in making a commitment to intensive DEI work</w:t>
      </w:r>
      <w:r w:rsidRPr="00A914B4">
        <w:rPr>
          <w:spacing w:val="-1"/>
        </w:rPr>
        <w:t>,</w:t>
      </w:r>
      <w:r w:rsidR="00987BF2" w:rsidRPr="00A914B4">
        <w:rPr>
          <w:spacing w:val="-1"/>
        </w:rPr>
        <w:t xml:space="preserve">” and we “need[ed] teachers to think more critically about how they view[ed] all students.” A review of </w:t>
      </w:r>
      <w:r w:rsidRPr="00A914B4">
        <w:rPr>
          <w:spacing w:val="-1"/>
        </w:rPr>
        <w:t xml:space="preserve">the document </w:t>
      </w:r>
      <w:r w:rsidR="00987BF2" w:rsidRPr="00747271">
        <w:rPr>
          <w:i/>
          <w:iCs/>
          <w:spacing w:val="-1"/>
        </w:rPr>
        <w:t xml:space="preserve">Description of </w:t>
      </w:r>
      <w:r w:rsidR="00747271">
        <w:rPr>
          <w:i/>
          <w:iCs/>
          <w:spacing w:val="-1"/>
        </w:rPr>
        <w:t>H</w:t>
      </w:r>
      <w:r w:rsidR="00987BF2" w:rsidRPr="00747271">
        <w:rPr>
          <w:i/>
          <w:iCs/>
          <w:spacing w:val="-1"/>
        </w:rPr>
        <w:t xml:space="preserve">ow Bridgewater-Raynham is </w:t>
      </w:r>
      <w:r w:rsidR="00747271">
        <w:rPr>
          <w:i/>
          <w:iCs/>
          <w:spacing w:val="-1"/>
        </w:rPr>
        <w:t>D</w:t>
      </w:r>
      <w:r w:rsidR="00987BF2" w:rsidRPr="00747271">
        <w:rPr>
          <w:i/>
          <w:iCs/>
          <w:spacing w:val="-1"/>
        </w:rPr>
        <w:t xml:space="preserve">eveloping </w:t>
      </w:r>
      <w:r w:rsidR="00747271">
        <w:rPr>
          <w:i/>
          <w:iCs/>
          <w:spacing w:val="-1"/>
        </w:rPr>
        <w:t>S</w:t>
      </w:r>
      <w:r w:rsidR="00987BF2" w:rsidRPr="00747271">
        <w:rPr>
          <w:i/>
          <w:iCs/>
          <w:spacing w:val="-1"/>
        </w:rPr>
        <w:t xml:space="preserve">taff </w:t>
      </w:r>
      <w:r w:rsidR="00747271">
        <w:rPr>
          <w:i/>
          <w:iCs/>
          <w:spacing w:val="-1"/>
        </w:rPr>
        <w:t>C</w:t>
      </w:r>
      <w:r w:rsidR="00987BF2" w:rsidRPr="00747271">
        <w:rPr>
          <w:i/>
          <w:iCs/>
          <w:spacing w:val="-1"/>
        </w:rPr>
        <w:t xml:space="preserve">apacity to </w:t>
      </w:r>
      <w:r w:rsidR="00747271">
        <w:rPr>
          <w:i/>
          <w:iCs/>
          <w:spacing w:val="-1"/>
        </w:rPr>
        <w:t>U</w:t>
      </w:r>
      <w:r w:rsidR="00987BF2" w:rsidRPr="00747271">
        <w:rPr>
          <w:i/>
          <w:iCs/>
          <w:spacing w:val="-1"/>
        </w:rPr>
        <w:t xml:space="preserve">nderstand </w:t>
      </w:r>
      <w:r w:rsidR="00747271">
        <w:rPr>
          <w:i/>
          <w:iCs/>
          <w:spacing w:val="-1"/>
        </w:rPr>
        <w:t>B</w:t>
      </w:r>
      <w:r w:rsidR="00987BF2" w:rsidRPr="00747271">
        <w:rPr>
          <w:i/>
          <w:iCs/>
          <w:spacing w:val="-1"/>
        </w:rPr>
        <w:t xml:space="preserve">ias and </w:t>
      </w:r>
      <w:r w:rsidR="00747271">
        <w:rPr>
          <w:i/>
          <w:iCs/>
          <w:spacing w:val="-1"/>
        </w:rPr>
        <w:t>I</w:t>
      </w:r>
      <w:r w:rsidR="00987BF2" w:rsidRPr="00747271">
        <w:rPr>
          <w:i/>
          <w:iCs/>
          <w:spacing w:val="-1"/>
        </w:rPr>
        <w:t>nequities</w:t>
      </w:r>
      <w:r w:rsidR="00987BF2" w:rsidRPr="00A914B4">
        <w:rPr>
          <w:spacing w:val="-1"/>
        </w:rPr>
        <w:t xml:space="preserve"> indicated that in 2020</w:t>
      </w:r>
      <w:r w:rsidR="007F6DBC" w:rsidRPr="00A914B4">
        <w:rPr>
          <w:spacing w:val="-1"/>
        </w:rPr>
        <w:t>-</w:t>
      </w:r>
      <w:r w:rsidR="00987BF2" w:rsidRPr="00A914B4">
        <w:rPr>
          <w:spacing w:val="-1"/>
        </w:rPr>
        <w:t>2021</w:t>
      </w:r>
      <w:r w:rsidRPr="00A914B4">
        <w:rPr>
          <w:spacing w:val="-1"/>
        </w:rPr>
        <w:t>,</w:t>
      </w:r>
      <w:r w:rsidR="00987BF2" w:rsidRPr="00A914B4">
        <w:rPr>
          <w:spacing w:val="-1"/>
        </w:rPr>
        <w:t xml:space="preserve"> the district’s focus was on culturally responsive school leadership for district leaders. In addition, in 2020</w:t>
      </w:r>
      <w:r w:rsidR="007F6DBC" w:rsidRPr="00A914B4">
        <w:rPr>
          <w:spacing w:val="-1"/>
        </w:rPr>
        <w:t>-</w:t>
      </w:r>
      <w:r w:rsidR="00987BF2" w:rsidRPr="00A914B4">
        <w:rPr>
          <w:spacing w:val="-1"/>
        </w:rPr>
        <w:t>2021, consultants worked with the middle-school social studies department and the coordinator of teaching and learning to analyze the curricular materials for biases and inequities, which was expanded to all grade levels in the 2021</w:t>
      </w:r>
      <w:r w:rsidR="007F6DBC" w:rsidRPr="00A914B4">
        <w:rPr>
          <w:spacing w:val="-1"/>
        </w:rPr>
        <w:t>-</w:t>
      </w:r>
      <w:r w:rsidR="00987BF2" w:rsidRPr="00A914B4">
        <w:rPr>
          <w:spacing w:val="-1"/>
        </w:rPr>
        <w:t xml:space="preserve">2022 school year. </w:t>
      </w:r>
      <w:r w:rsidRPr="00A914B4">
        <w:rPr>
          <w:spacing w:val="-1"/>
        </w:rPr>
        <w:t xml:space="preserve">In </w:t>
      </w:r>
      <w:r w:rsidR="00987BF2" w:rsidRPr="00A914B4">
        <w:rPr>
          <w:spacing w:val="-1"/>
        </w:rPr>
        <w:t>2021</w:t>
      </w:r>
      <w:r w:rsidR="007F6DBC" w:rsidRPr="00A914B4">
        <w:rPr>
          <w:spacing w:val="-1"/>
        </w:rPr>
        <w:t>-</w:t>
      </w:r>
      <w:r w:rsidR="00987BF2" w:rsidRPr="00A914B4">
        <w:rPr>
          <w:spacing w:val="-1"/>
        </w:rPr>
        <w:t xml:space="preserve">2022, consultants </w:t>
      </w:r>
      <w:r w:rsidRPr="00A914B4">
        <w:rPr>
          <w:spacing w:val="-1"/>
        </w:rPr>
        <w:t>provided</w:t>
      </w:r>
      <w:r w:rsidR="00987BF2" w:rsidRPr="00A914B4">
        <w:rPr>
          <w:spacing w:val="-1"/>
        </w:rPr>
        <w:t xml:space="preserve"> professional development on culturally responsive schools and teaching to all faculty and staff in </w:t>
      </w:r>
      <w:r w:rsidR="00142A31">
        <w:rPr>
          <w:spacing w:val="-1"/>
        </w:rPr>
        <w:t>g</w:t>
      </w:r>
      <w:r w:rsidR="00142A31" w:rsidRPr="00A914B4">
        <w:rPr>
          <w:spacing w:val="-1"/>
        </w:rPr>
        <w:t xml:space="preserve">rades </w:t>
      </w:r>
      <w:r w:rsidR="00987BF2" w:rsidRPr="00A914B4">
        <w:rPr>
          <w:spacing w:val="-1"/>
        </w:rPr>
        <w:t xml:space="preserve">6-12. The district hosted an </w:t>
      </w:r>
      <w:r w:rsidRPr="00A914B4">
        <w:rPr>
          <w:spacing w:val="-1"/>
        </w:rPr>
        <w:t xml:space="preserve">equity symposium </w:t>
      </w:r>
      <w:r w:rsidR="00987BF2" w:rsidRPr="00A914B4">
        <w:rPr>
          <w:spacing w:val="-1"/>
        </w:rPr>
        <w:t>to start the 2021</w:t>
      </w:r>
      <w:r w:rsidR="007F6DBC" w:rsidRPr="00A914B4">
        <w:rPr>
          <w:spacing w:val="-1"/>
        </w:rPr>
        <w:t>-</w:t>
      </w:r>
      <w:r w:rsidR="00987BF2" w:rsidRPr="00A914B4">
        <w:rPr>
          <w:spacing w:val="-1"/>
        </w:rPr>
        <w:t xml:space="preserve">2022 school year. The </w:t>
      </w:r>
      <w:r w:rsidR="006417E6">
        <w:rPr>
          <w:spacing w:val="-1"/>
        </w:rPr>
        <w:t>PD</w:t>
      </w:r>
      <w:r w:rsidR="00987BF2" w:rsidRPr="00A914B4">
        <w:rPr>
          <w:spacing w:val="-1"/>
        </w:rPr>
        <w:t xml:space="preserve"> calendar for the district’s work with consultants </w:t>
      </w:r>
      <w:r w:rsidRPr="00A914B4">
        <w:rPr>
          <w:spacing w:val="-1"/>
        </w:rPr>
        <w:t xml:space="preserve">corroborated </w:t>
      </w:r>
      <w:r w:rsidR="00987BF2" w:rsidRPr="00A914B4">
        <w:rPr>
          <w:spacing w:val="-1"/>
        </w:rPr>
        <w:t xml:space="preserve">interviewees’ statements. In addition to DEI </w:t>
      </w:r>
      <w:r w:rsidR="0067235A">
        <w:rPr>
          <w:spacing w:val="-1"/>
        </w:rPr>
        <w:t>PD</w:t>
      </w:r>
      <w:r w:rsidR="00987BF2" w:rsidRPr="00A914B4">
        <w:rPr>
          <w:spacing w:val="-1"/>
        </w:rPr>
        <w:t xml:space="preserve">, the district has offered </w:t>
      </w:r>
      <w:r w:rsidR="0067235A">
        <w:rPr>
          <w:spacing w:val="-1"/>
        </w:rPr>
        <w:t>PD</w:t>
      </w:r>
      <w:r w:rsidR="00987BF2" w:rsidRPr="00A914B4">
        <w:rPr>
          <w:spacing w:val="-1"/>
        </w:rPr>
        <w:t xml:space="preserve"> on MTSS and on supervision, evaluation</w:t>
      </w:r>
      <w:r w:rsidRPr="00A914B4">
        <w:rPr>
          <w:spacing w:val="-1"/>
        </w:rPr>
        <w:t>,</w:t>
      </w:r>
      <w:r w:rsidR="00987BF2" w:rsidRPr="00A914B4">
        <w:rPr>
          <w:spacing w:val="-1"/>
        </w:rPr>
        <w:t xml:space="preserve"> and managing conflict for administrators. Teachers expressed a few concerns about </w:t>
      </w:r>
      <w:r w:rsidR="0067235A">
        <w:rPr>
          <w:spacing w:val="-1"/>
        </w:rPr>
        <w:t>PD</w:t>
      </w:r>
      <w:r w:rsidR="00987BF2" w:rsidRPr="00A914B4">
        <w:rPr>
          <w:spacing w:val="-1"/>
        </w:rPr>
        <w:t xml:space="preserve">, including the view that the quality of the </w:t>
      </w:r>
      <w:r w:rsidR="0067235A">
        <w:rPr>
          <w:spacing w:val="-1"/>
        </w:rPr>
        <w:t>PD</w:t>
      </w:r>
      <w:r w:rsidR="00987BF2" w:rsidRPr="00A914B4">
        <w:rPr>
          <w:spacing w:val="-1"/>
        </w:rPr>
        <w:t xml:space="preserve"> varied</w:t>
      </w:r>
      <w:r w:rsidRPr="00A914B4">
        <w:rPr>
          <w:spacing w:val="-1"/>
        </w:rPr>
        <w:t>.</w:t>
      </w:r>
      <w:r w:rsidR="00987BF2" w:rsidRPr="00A914B4">
        <w:rPr>
          <w:spacing w:val="-1"/>
        </w:rPr>
        <w:t xml:space="preserve"> and </w:t>
      </w:r>
      <w:r w:rsidR="0067235A">
        <w:rPr>
          <w:spacing w:val="-1"/>
        </w:rPr>
        <w:t>PD</w:t>
      </w:r>
      <w:r w:rsidR="00987BF2" w:rsidRPr="00A914B4">
        <w:rPr>
          <w:spacing w:val="-1"/>
        </w:rPr>
        <w:t xml:space="preserve"> was typically concentrated at the beginning of the year </w:t>
      </w:r>
      <w:r w:rsidRPr="00A914B4">
        <w:rPr>
          <w:spacing w:val="-1"/>
        </w:rPr>
        <w:t xml:space="preserve">even though </w:t>
      </w:r>
      <w:r w:rsidR="00987BF2" w:rsidRPr="00A914B4">
        <w:rPr>
          <w:spacing w:val="-1"/>
        </w:rPr>
        <w:t xml:space="preserve">it could be useful to have additional </w:t>
      </w:r>
      <w:r w:rsidR="0067235A">
        <w:rPr>
          <w:spacing w:val="-1"/>
        </w:rPr>
        <w:t>PD</w:t>
      </w:r>
      <w:r w:rsidR="00987BF2" w:rsidRPr="00A914B4">
        <w:rPr>
          <w:spacing w:val="-1"/>
        </w:rPr>
        <w:t xml:space="preserve"> later in the year. </w:t>
      </w:r>
      <w:r w:rsidRPr="00A914B4">
        <w:rPr>
          <w:spacing w:val="-1"/>
        </w:rPr>
        <w:t xml:space="preserve">Teachers </w:t>
      </w:r>
      <w:r w:rsidR="00987BF2" w:rsidRPr="00A914B4">
        <w:rPr>
          <w:spacing w:val="-1"/>
        </w:rPr>
        <w:t xml:space="preserve">also stated that they would like the </w:t>
      </w:r>
      <w:r w:rsidR="0067235A">
        <w:rPr>
          <w:spacing w:val="-1"/>
        </w:rPr>
        <w:t>PD</w:t>
      </w:r>
      <w:r w:rsidR="00987BF2" w:rsidRPr="00A914B4">
        <w:rPr>
          <w:spacing w:val="-1"/>
        </w:rPr>
        <w:t xml:space="preserve"> to be more teacher</w:t>
      </w:r>
      <w:r w:rsidRPr="00A914B4">
        <w:rPr>
          <w:spacing w:val="-1"/>
        </w:rPr>
        <w:t xml:space="preserve"> </w:t>
      </w:r>
      <w:r w:rsidR="00987BF2" w:rsidRPr="00A914B4">
        <w:rPr>
          <w:spacing w:val="-1"/>
        </w:rPr>
        <w:t>driven and more grade</w:t>
      </w:r>
      <w:r w:rsidRPr="00A914B4">
        <w:rPr>
          <w:spacing w:val="-1"/>
        </w:rPr>
        <w:t xml:space="preserve"> </w:t>
      </w:r>
      <w:r w:rsidR="00987BF2" w:rsidRPr="00A914B4">
        <w:rPr>
          <w:spacing w:val="-1"/>
        </w:rPr>
        <w:t>specific.</w:t>
      </w:r>
    </w:p>
    <w:p w14:paraId="036D2D3F" w14:textId="104554B7" w:rsidR="00987BF2" w:rsidRPr="00987BF2" w:rsidRDefault="00987BF2" w:rsidP="00987BF2">
      <w:pPr>
        <w:pStyle w:val="BodyText"/>
        <w:rPr>
          <w:spacing w:val="-2"/>
        </w:rPr>
      </w:pPr>
      <w:r w:rsidRPr="00987BF2">
        <w:rPr>
          <w:spacing w:val="-2"/>
        </w:rPr>
        <w:t xml:space="preserve">A review of </w:t>
      </w:r>
      <w:r w:rsidR="00A914B4">
        <w:rPr>
          <w:spacing w:val="-2"/>
        </w:rPr>
        <w:t>BRRSD</w:t>
      </w:r>
      <w:r w:rsidRPr="00987BF2">
        <w:rPr>
          <w:spacing w:val="-2"/>
        </w:rPr>
        <w:t xml:space="preserve">’s employee handbook indicated that new teachers who have never held the position to which they have been hired were eligible for induction and mentoring supports for their first year. Interviewees said that new teachers were assigned a mentor </w:t>
      </w:r>
      <w:r w:rsidR="00A914B4">
        <w:rPr>
          <w:spacing w:val="-2"/>
        </w:rPr>
        <w:t>for</w:t>
      </w:r>
      <w:r w:rsidRPr="00987BF2">
        <w:rPr>
          <w:spacing w:val="-2"/>
        </w:rPr>
        <w:t xml:space="preserve"> support. Other types of support for new teachers include grade-level meetings</w:t>
      </w:r>
      <w:r w:rsidR="00A914B4">
        <w:rPr>
          <w:spacing w:val="-2"/>
        </w:rPr>
        <w:t>,</w:t>
      </w:r>
      <w:r w:rsidRPr="00987BF2">
        <w:rPr>
          <w:spacing w:val="-2"/>
        </w:rPr>
        <w:t xml:space="preserve"> principals’ observation with a goal to help support new teachers</w:t>
      </w:r>
      <w:r w:rsidR="00A914B4">
        <w:rPr>
          <w:spacing w:val="-2"/>
        </w:rPr>
        <w:t>,</w:t>
      </w:r>
      <w:r w:rsidRPr="00987BF2">
        <w:rPr>
          <w:spacing w:val="-2"/>
        </w:rPr>
        <w:t xml:space="preserve"> and opportunities for the new teacher to observe other classrooms. Finally, depending on the time of year, </w:t>
      </w:r>
      <w:r w:rsidR="00071012">
        <w:rPr>
          <w:spacing w:val="-2"/>
        </w:rPr>
        <w:t xml:space="preserve">PD </w:t>
      </w:r>
      <w:r w:rsidRPr="00987BF2">
        <w:rPr>
          <w:spacing w:val="-2"/>
        </w:rPr>
        <w:t xml:space="preserve">opportunities might be available. </w:t>
      </w:r>
    </w:p>
    <w:p w14:paraId="0E6D6B75" w14:textId="77777777" w:rsidR="00987BF2" w:rsidRPr="00BA74BF" w:rsidRDefault="00987BF2" w:rsidP="00987BF2">
      <w:pPr>
        <w:pStyle w:val="Heading3"/>
        <w:rPr>
          <w:rFonts w:asciiTheme="minorHAnsi" w:eastAsia="Calibri" w:hAnsiTheme="minorHAnsi" w:cs="Calibri"/>
          <w:color w:val="000000" w:themeColor="text1"/>
        </w:rPr>
      </w:pPr>
      <w:r w:rsidRPr="32A9B21F">
        <w:t>Recognition, Leadership Development, and Advancement</w:t>
      </w:r>
    </w:p>
    <w:p w14:paraId="16C0295E" w14:textId="0D171398" w:rsidR="00987BF2" w:rsidRDefault="00987BF2" w:rsidP="00987BF2">
      <w:pPr>
        <w:pStyle w:val="BodyTextposthead"/>
      </w:pPr>
      <w:r w:rsidRPr="55A35B2E">
        <w:t>Limited opportunities for leadership roles exist in the district. At the high school, teachers can be department heads</w:t>
      </w:r>
      <w:r w:rsidR="00071012">
        <w:t>.</w:t>
      </w:r>
      <w:r w:rsidR="00071012" w:rsidRPr="55A35B2E">
        <w:t xml:space="preserve"> </w:t>
      </w:r>
      <w:r w:rsidR="00071012">
        <w:t>I</w:t>
      </w:r>
      <w:r w:rsidRPr="55A35B2E">
        <w:t xml:space="preserve">nterviewees said that “formal leadership opportunities in </w:t>
      </w:r>
      <w:r w:rsidR="00A914B4">
        <w:t xml:space="preserve">[the] </w:t>
      </w:r>
      <w:r w:rsidRPr="55A35B2E">
        <w:t xml:space="preserve">early grades are scarce.” In the past, the district had lead teachers </w:t>
      </w:r>
      <w:r w:rsidR="00A914B4">
        <w:t>at</w:t>
      </w:r>
      <w:r w:rsidR="00A914B4" w:rsidRPr="55A35B2E">
        <w:t xml:space="preserve"> </w:t>
      </w:r>
      <w:r w:rsidRPr="55A35B2E">
        <w:t>each grade</w:t>
      </w:r>
      <w:r w:rsidR="00EB69DC">
        <w:t xml:space="preserve"> </w:t>
      </w:r>
      <w:r w:rsidRPr="55A35B2E">
        <w:t>level</w:t>
      </w:r>
      <w:r>
        <w:t>,</w:t>
      </w:r>
      <w:r w:rsidRPr="55A35B2E">
        <w:t xml:space="preserve"> but the district moved away from that role in 2019</w:t>
      </w:r>
      <w:r w:rsidR="007F6DBC">
        <w:t>-</w:t>
      </w:r>
      <w:r w:rsidRPr="55A35B2E">
        <w:t xml:space="preserve">2020. The lead teacher roles have “been replaced by several roles in administration.” Interviewees said that the lead teachers provided a way for teachers to help their colleagues without being evaluative as well as to link </w:t>
      </w:r>
      <w:r w:rsidR="00A914B4">
        <w:t xml:space="preserve">the towns of </w:t>
      </w:r>
      <w:r w:rsidRPr="55A35B2E">
        <w:t>Raynham and Bridgewater</w:t>
      </w:r>
      <w:r>
        <w:t xml:space="preserve"> </w:t>
      </w:r>
      <w:r w:rsidR="00A914B4">
        <w:t xml:space="preserve">by </w:t>
      </w:r>
      <w:r>
        <w:t>facilitating cross-town meetings</w:t>
      </w:r>
      <w:r w:rsidRPr="55A35B2E">
        <w:t xml:space="preserve">. </w:t>
      </w:r>
    </w:p>
    <w:p w14:paraId="64FFC806" w14:textId="77777777" w:rsidR="00987BF2" w:rsidRDefault="00987BF2" w:rsidP="00987BF2">
      <w:pPr>
        <w:pStyle w:val="Heading3"/>
      </w:pPr>
      <w:r w:rsidRPr="006F543E">
        <w:t>Recommendations</w:t>
      </w:r>
    </w:p>
    <w:p w14:paraId="43A975F5" w14:textId="0ECFB120" w:rsidR="00987BF2" w:rsidRPr="00987BF2" w:rsidRDefault="00987BF2" w:rsidP="00987BF2">
      <w:pPr>
        <w:pStyle w:val="Bullet1"/>
      </w:pPr>
      <w:r w:rsidRPr="00987BF2">
        <w:t>The district should ensure that teacher assignment is based on students’ learning needs and master schedules result in an equitable distribution of educator skills across grades and content levels.</w:t>
      </w:r>
    </w:p>
    <w:p w14:paraId="571F016F" w14:textId="77777777" w:rsidR="00987BF2" w:rsidRPr="00987BF2" w:rsidRDefault="00987BF2" w:rsidP="00987BF2">
      <w:pPr>
        <w:pStyle w:val="Bullet1"/>
      </w:pPr>
      <w:r w:rsidRPr="00987BF2">
        <w:t>The district should leverage its educator evaluation system to strengthen instruction by consistently providing constructive, growth-related feedback to teachers.</w:t>
      </w:r>
    </w:p>
    <w:p w14:paraId="1B710DDF" w14:textId="0316A41B" w:rsidR="00D567E1" w:rsidRDefault="00987BF2" w:rsidP="00D878B7">
      <w:pPr>
        <w:pStyle w:val="Bullet1"/>
      </w:pPr>
      <w:r w:rsidRPr="00987BF2">
        <w:t>The district should consider developing a career-ladder pipeline and a formal recognition program for educators.</w:t>
      </w:r>
      <w:r w:rsidR="3D627E79">
        <w:br w:type="page"/>
      </w:r>
    </w:p>
    <w:p w14:paraId="5B2DD7B6" w14:textId="29B0D4A5" w:rsidR="00D567E1" w:rsidRPr="00E06CDE" w:rsidRDefault="4AE3A2CC" w:rsidP="00BB2A6D">
      <w:pPr>
        <w:pStyle w:val="Heading2"/>
      </w:pPr>
      <w:bookmarkStart w:id="23" w:name="_Toc101878647"/>
      <w:bookmarkStart w:id="24" w:name="_Toc107068222"/>
      <w:r>
        <w:t>Student Support</w:t>
      </w:r>
      <w:bookmarkEnd w:id="23"/>
      <w:bookmarkEnd w:id="24"/>
    </w:p>
    <w:p w14:paraId="16B49E2E" w14:textId="50CAD192" w:rsidR="00987BF2" w:rsidRDefault="007F6DBC" w:rsidP="00987BF2">
      <w:pPr>
        <w:pStyle w:val="BodyText"/>
      </w:pPr>
      <w:r>
        <w:t>BRRSD</w:t>
      </w:r>
      <w:r w:rsidR="00987BF2" w:rsidRPr="00AD2C36">
        <w:t xml:space="preserve"> prioritizes a school climate that ensures the safety, well-being, and sense of belonging of </w:t>
      </w:r>
      <w:r w:rsidR="00987BF2">
        <w:t>its</w:t>
      </w:r>
      <w:r w:rsidR="00987BF2" w:rsidRPr="00AD2C36">
        <w:t xml:space="preserve"> students. </w:t>
      </w:r>
      <w:r w:rsidR="00987BF2">
        <w:t xml:space="preserve">Stakeholders said and a document review confirmed the district’s commitment to developing staff capacity to examine and dismantle implicit biases and systemic inequalities and identify, understand, and respond to underlying causes of student behavior. </w:t>
      </w:r>
    </w:p>
    <w:p w14:paraId="2A25036F" w14:textId="0FD6A9AE" w:rsidR="00987BF2" w:rsidRPr="00105802" w:rsidRDefault="00987BF2" w:rsidP="00987BF2">
      <w:pPr>
        <w:pStyle w:val="Bullet1"/>
      </w:pPr>
      <w:r w:rsidRPr="00987BF2">
        <w:rPr>
          <w:rStyle w:val="Bodytextdemi0"/>
        </w:rPr>
        <w:t>School Climate</w:t>
      </w:r>
      <w:r w:rsidRPr="00145597">
        <w:rPr>
          <w:rFonts w:ascii="Franklin Gothic Demi" w:hAnsi="Franklin Gothic Demi"/>
        </w:rPr>
        <w:t>.</w:t>
      </w:r>
      <w:r w:rsidRPr="00105802">
        <w:rPr>
          <w:b/>
          <w:bCs/>
        </w:rPr>
        <w:t xml:space="preserve"> </w:t>
      </w:r>
      <w:r w:rsidR="007F6DBC">
        <w:t>BRRSD</w:t>
      </w:r>
      <w:r w:rsidRPr="00105802">
        <w:t xml:space="preserve"> prioritizes the physical, intellectual, and emotional safety of all students and adults.</w:t>
      </w:r>
    </w:p>
    <w:p w14:paraId="6901800E" w14:textId="49577613" w:rsidR="00987BF2" w:rsidRPr="00105802" w:rsidRDefault="00987BF2" w:rsidP="00987BF2">
      <w:pPr>
        <w:pStyle w:val="Bullet1"/>
      </w:pPr>
      <w:r w:rsidRPr="00987BF2">
        <w:rPr>
          <w:rStyle w:val="Bodytextdemi0"/>
        </w:rPr>
        <w:t>Tiered Supports</w:t>
      </w:r>
      <w:r w:rsidRPr="00145597">
        <w:rPr>
          <w:rFonts w:ascii="Franklin Gothic Demi" w:hAnsi="Franklin Gothic Demi"/>
        </w:rPr>
        <w:t>.</w:t>
      </w:r>
      <w:r w:rsidRPr="00105802">
        <w:rPr>
          <w:b/>
          <w:bCs/>
        </w:rPr>
        <w:t xml:space="preserve"> </w:t>
      </w:r>
      <w:r w:rsidRPr="00105802">
        <w:t xml:space="preserve">The district does not provide a </w:t>
      </w:r>
      <w:r w:rsidR="00C53694">
        <w:t>well-defined, horizontally and ve</w:t>
      </w:r>
      <w:r w:rsidR="00962BE8">
        <w:t xml:space="preserve">rtically aligned </w:t>
      </w:r>
      <w:r w:rsidRPr="00105802">
        <w:t>tiered system</w:t>
      </w:r>
      <w:r>
        <w:t xml:space="preserve"> </w:t>
      </w:r>
      <w:r w:rsidRPr="00105802">
        <w:t>of support</w:t>
      </w:r>
      <w:r w:rsidR="00962BE8">
        <w:t xml:space="preserve"> across the district</w:t>
      </w:r>
      <w:r w:rsidRPr="00105802">
        <w:t xml:space="preserve">. </w:t>
      </w:r>
      <w:r>
        <w:t>P</w:t>
      </w:r>
      <w:r w:rsidRPr="00105802">
        <w:t xml:space="preserve">rocesses for identifying students </w:t>
      </w:r>
      <w:r w:rsidR="00145597">
        <w:t>who need</w:t>
      </w:r>
      <w:r w:rsidRPr="00105802">
        <w:t xml:space="preserve"> support and interventions vary across </w:t>
      </w:r>
      <w:r w:rsidR="006609D4">
        <w:t>schools</w:t>
      </w:r>
      <w:r w:rsidR="006609D4" w:rsidRPr="00105802">
        <w:t xml:space="preserve"> </w:t>
      </w:r>
      <w:r w:rsidRPr="00105802">
        <w:t>and grade</w:t>
      </w:r>
      <w:r w:rsidR="00EB69DC">
        <w:t xml:space="preserve"> </w:t>
      </w:r>
      <w:r w:rsidRPr="00105802">
        <w:t xml:space="preserve">levels. </w:t>
      </w:r>
    </w:p>
    <w:p w14:paraId="799A84E8" w14:textId="1220CFDD" w:rsidR="00987BF2" w:rsidRDefault="00987BF2" w:rsidP="00987BF2">
      <w:pPr>
        <w:pStyle w:val="Bullet1"/>
      </w:pPr>
      <w:r w:rsidRPr="00987BF2">
        <w:rPr>
          <w:rStyle w:val="Bodytextdemi0"/>
        </w:rPr>
        <w:t>Family Engagement</w:t>
      </w:r>
      <w:r w:rsidRPr="00145597">
        <w:rPr>
          <w:rFonts w:ascii="Franklin Gothic Demi" w:hAnsi="Franklin Gothic Demi"/>
        </w:rPr>
        <w:t>.</w:t>
      </w:r>
      <w:r w:rsidRPr="00105802">
        <w:rPr>
          <w:b/>
          <w:bCs/>
        </w:rPr>
        <w:t xml:space="preserve"> </w:t>
      </w:r>
      <w:r>
        <w:t>D</w:t>
      </w:r>
      <w:r w:rsidRPr="00105802">
        <w:t>istrict staff recognize the importance of and are working toward build</w:t>
      </w:r>
      <w:r>
        <w:t>ing</w:t>
      </w:r>
      <w:r w:rsidRPr="00105802">
        <w:t xml:space="preserve"> relationships with students’ families and the community, ensuring </w:t>
      </w:r>
      <w:r>
        <w:t xml:space="preserve">that </w:t>
      </w:r>
      <w:r w:rsidRPr="00105802">
        <w:t>partnerships are culturally responsive and strengths</w:t>
      </w:r>
      <w:r w:rsidR="00145597">
        <w:t xml:space="preserve"> </w:t>
      </w:r>
      <w:r w:rsidRPr="00105802">
        <w:t xml:space="preserve">based, and providing leadership opportunities for students and families. </w:t>
      </w:r>
    </w:p>
    <w:p w14:paraId="17B93FD5" w14:textId="7D1B99B0" w:rsidR="00122E93" w:rsidRPr="00105802" w:rsidRDefault="00122E93" w:rsidP="00122E93">
      <w:pPr>
        <w:pStyle w:val="BodyText"/>
      </w:pPr>
      <w:r>
        <w:t>Table 9 summarizes key strengths and areas for growth in student support.</w:t>
      </w:r>
    </w:p>
    <w:p w14:paraId="37E9A0BB" w14:textId="0FD31540" w:rsidR="00987BF2" w:rsidRPr="00EF76A0" w:rsidRDefault="00987BF2" w:rsidP="00987BF2">
      <w:pPr>
        <w:pStyle w:val="TableTitle0"/>
      </w:pPr>
      <w:r w:rsidRPr="00EF76A0">
        <w:t xml:space="preserve">Table </w:t>
      </w:r>
      <w:r>
        <w:t>9</w:t>
      </w:r>
      <w:r w:rsidRPr="00EF76A0">
        <w:t xml:space="preserve">. Summary of </w:t>
      </w:r>
      <w:r>
        <w:t>K</w:t>
      </w:r>
      <w:r w:rsidRPr="00EF76A0">
        <w:t xml:space="preserve">ey </w:t>
      </w:r>
      <w:r>
        <w:t>S</w:t>
      </w:r>
      <w:r w:rsidRPr="00EF76A0">
        <w:t xml:space="preserve">trengths and </w:t>
      </w:r>
      <w:r>
        <w:t>A</w:t>
      </w:r>
      <w:r w:rsidRPr="00EF76A0">
        <w:t xml:space="preserve">reas for </w:t>
      </w:r>
      <w:r>
        <w:t>G</w:t>
      </w:r>
      <w:r w:rsidRPr="00EF76A0">
        <w:t>rowth</w:t>
      </w:r>
      <w:r w:rsidR="00145597">
        <w:t>:</w:t>
      </w:r>
      <w:r w:rsidRPr="00EF76A0">
        <w:t xml:space="preserve"> </w:t>
      </w:r>
      <w:r>
        <w:t>Student Support Standard</w:t>
      </w:r>
    </w:p>
    <w:tbl>
      <w:tblPr>
        <w:tblStyle w:val="MSVTable1"/>
        <w:tblW w:w="5000" w:type="pct"/>
        <w:tblLook w:val="04A0" w:firstRow="1" w:lastRow="0" w:firstColumn="1" w:lastColumn="0" w:noHBand="0" w:noVBand="1"/>
      </w:tblPr>
      <w:tblGrid>
        <w:gridCol w:w="1598"/>
        <w:gridCol w:w="3872"/>
        <w:gridCol w:w="3874"/>
      </w:tblGrid>
      <w:tr w:rsidR="00987BF2" w:rsidRPr="00AD22A8" w14:paraId="0E4BC05F" w14:textId="77777777" w:rsidTr="00987BF2">
        <w:trPr>
          <w:cnfStyle w:val="100000000000" w:firstRow="1" w:lastRow="0" w:firstColumn="0" w:lastColumn="0" w:oddVBand="0" w:evenVBand="0" w:oddHBand="0" w:evenHBand="0" w:firstRowFirstColumn="0" w:firstRowLastColumn="0" w:lastRowFirstColumn="0" w:lastRowLastColumn="0"/>
          <w:tblHeader/>
        </w:trPr>
        <w:tc>
          <w:tcPr>
            <w:tcW w:w="855" w:type="pct"/>
          </w:tcPr>
          <w:p w14:paraId="18C807DE" w14:textId="77777777" w:rsidR="00987BF2" w:rsidRPr="00AD22A8" w:rsidRDefault="00987BF2" w:rsidP="00987BF2">
            <w:pPr>
              <w:pStyle w:val="TableColHeadingLeft"/>
              <w:rPr>
                <w:bdr w:val="none" w:sz="0" w:space="0" w:color="auto" w:frame="1"/>
              </w:rPr>
            </w:pPr>
            <w:r>
              <w:rPr>
                <w:bdr w:val="none" w:sz="0" w:space="0" w:color="auto" w:frame="1"/>
              </w:rPr>
              <w:t>Indicator</w:t>
            </w:r>
          </w:p>
        </w:tc>
        <w:tc>
          <w:tcPr>
            <w:tcW w:w="2072" w:type="pct"/>
          </w:tcPr>
          <w:p w14:paraId="4CE292A2" w14:textId="77777777" w:rsidR="00987BF2" w:rsidRPr="00AD22A8" w:rsidRDefault="00987BF2" w:rsidP="00D878B7">
            <w:pPr>
              <w:pStyle w:val="TableColHeadingCenter"/>
              <w:rPr>
                <w:bdr w:val="none" w:sz="0" w:space="0" w:color="auto" w:frame="1"/>
              </w:rPr>
            </w:pPr>
            <w:r w:rsidRPr="00AD22A8">
              <w:rPr>
                <w:bdr w:val="none" w:sz="0" w:space="0" w:color="auto" w:frame="1"/>
              </w:rPr>
              <w:t>Strengths</w:t>
            </w:r>
          </w:p>
        </w:tc>
        <w:tc>
          <w:tcPr>
            <w:tcW w:w="2073" w:type="pct"/>
          </w:tcPr>
          <w:p w14:paraId="2B203987" w14:textId="2FE2E210" w:rsidR="00987BF2" w:rsidRPr="00AD22A8" w:rsidRDefault="00987BF2" w:rsidP="00D878B7">
            <w:pPr>
              <w:pStyle w:val="TableColHeadingCenter"/>
              <w:rPr>
                <w:bdr w:val="none" w:sz="0" w:space="0" w:color="auto" w:frame="1"/>
              </w:rPr>
            </w:pPr>
            <w:r w:rsidRPr="00AD22A8">
              <w:rPr>
                <w:bdr w:val="none" w:sz="0" w:space="0" w:color="auto" w:frame="1"/>
              </w:rPr>
              <w:t xml:space="preserve">Areas for </w:t>
            </w:r>
            <w:r w:rsidR="00145597">
              <w:rPr>
                <w:bdr w:val="none" w:sz="0" w:space="0" w:color="auto" w:frame="1"/>
              </w:rPr>
              <w:t>g</w:t>
            </w:r>
            <w:r w:rsidRPr="00AD22A8">
              <w:rPr>
                <w:bdr w:val="none" w:sz="0" w:space="0" w:color="auto" w:frame="1"/>
              </w:rPr>
              <w:t>rowth</w:t>
            </w:r>
          </w:p>
        </w:tc>
      </w:tr>
      <w:tr w:rsidR="00987BF2" w14:paraId="10600BB4" w14:textId="77777777" w:rsidTr="00987BF2">
        <w:trPr>
          <w:cnfStyle w:val="000000100000" w:firstRow="0" w:lastRow="0" w:firstColumn="0" w:lastColumn="0" w:oddVBand="0" w:evenVBand="0" w:oddHBand="1" w:evenHBand="0" w:firstRowFirstColumn="0" w:firstRowLastColumn="0" w:lastRowFirstColumn="0" w:lastRowLastColumn="0"/>
        </w:trPr>
        <w:tc>
          <w:tcPr>
            <w:tcW w:w="855" w:type="pct"/>
          </w:tcPr>
          <w:p w14:paraId="0B1FA534" w14:textId="72A210F2" w:rsidR="00987BF2" w:rsidRPr="00987BF2" w:rsidRDefault="00987BF2" w:rsidP="00987BF2">
            <w:pPr>
              <w:pStyle w:val="TableSubheading"/>
            </w:pPr>
            <w:r w:rsidRPr="00987BF2">
              <w:t xml:space="preserve">Safe and </w:t>
            </w:r>
            <w:r w:rsidR="00145597">
              <w:t>s</w:t>
            </w:r>
            <w:r w:rsidRPr="00987BF2">
              <w:t xml:space="preserve">upportive </w:t>
            </w:r>
            <w:r w:rsidR="00145597">
              <w:t>s</w:t>
            </w:r>
            <w:r w:rsidRPr="00987BF2">
              <w:t xml:space="preserve">chool </w:t>
            </w:r>
            <w:r w:rsidR="00145597">
              <w:t>c</w:t>
            </w:r>
            <w:r w:rsidRPr="00987BF2">
              <w:t xml:space="preserve">limate and </w:t>
            </w:r>
            <w:r w:rsidR="00145597">
              <w:t>c</w:t>
            </w:r>
            <w:r w:rsidRPr="00987BF2">
              <w:t>ulture</w:t>
            </w:r>
          </w:p>
        </w:tc>
        <w:tc>
          <w:tcPr>
            <w:tcW w:w="2072" w:type="pct"/>
          </w:tcPr>
          <w:p w14:paraId="58116134" w14:textId="3DE9C59C" w:rsidR="00987BF2" w:rsidRPr="00F3550A" w:rsidRDefault="00987BF2" w:rsidP="00556AA0">
            <w:pPr>
              <w:pStyle w:val="TableBullet1"/>
              <w:numPr>
                <w:ilvl w:val="0"/>
                <w:numId w:val="8"/>
              </w:numPr>
              <w:rPr>
                <w:rFonts w:eastAsiaTheme="minorEastAsia"/>
                <w:b/>
                <w:szCs w:val="20"/>
                <w:bdr w:val="none" w:sz="0" w:space="0" w:color="auto" w:frame="1"/>
              </w:rPr>
            </w:pPr>
            <w:r>
              <w:rPr>
                <w:bdr w:val="none" w:sz="0" w:space="0" w:color="auto" w:frame="1"/>
              </w:rPr>
              <w:t>Prioritizes the safety and well</w:t>
            </w:r>
            <w:r w:rsidR="00145597">
              <w:rPr>
                <w:bdr w:val="none" w:sz="0" w:space="0" w:color="auto" w:frame="1"/>
              </w:rPr>
              <w:t>-</w:t>
            </w:r>
            <w:r>
              <w:rPr>
                <w:bdr w:val="none" w:sz="0" w:space="0" w:color="auto" w:frame="1"/>
              </w:rPr>
              <w:t>being of all students and adults.</w:t>
            </w:r>
          </w:p>
          <w:p w14:paraId="2DCAF344" w14:textId="4E711145" w:rsidR="00987BF2" w:rsidRPr="006F543E" w:rsidRDefault="00145597" w:rsidP="00556AA0">
            <w:pPr>
              <w:pStyle w:val="TableBullet1"/>
              <w:numPr>
                <w:ilvl w:val="0"/>
                <w:numId w:val="8"/>
              </w:numPr>
              <w:rPr>
                <w:rFonts w:eastAsiaTheme="minorEastAsia"/>
                <w:b/>
                <w:szCs w:val="20"/>
                <w:bdr w:val="none" w:sz="0" w:space="0" w:color="auto" w:frame="1"/>
              </w:rPr>
            </w:pPr>
            <w:r>
              <w:rPr>
                <w:bdr w:val="none" w:sz="0" w:space="0" w:color="auto" w:frame="1"/>
              </w:rPr>
              <w:t xml:space="preserve">Uses districtwide </w:t>
            </w:r>
            <w:r w:rsidR="00987BF2">
              <w:rPr>
                <w:bdr w:val="none" w:sz="0" w:space="0" w:color="auto" w:frame="1"/>
              </w:rPr>
              <w:t xml:space="preserve">positive behavioral approaches </w:t>
            </w:r>
            <w:r w:rsidR="00987BF2" w:rsidRPr="00BA620A">
              <w:rPr>
                <w:bdr w:val="none" w:sz="0" w:space="0" w:color="auto" w:frame="1"/>
              </w:rPr>
              <w:t>and expectations</w:t>
            </w:r>
            <w:r w:rsidR="00987BF2">
              <w:rPr>
                <w:bdr w:val="none" w:sz="0" w:space="0" w:color="auto" w:frame="1"/>
              </w:rPr>
              <w:t>.</w:t>
            </w:r>
          </w:p>
          <w:p w14:paraId="5DE33657" w14:textId="62B0598F" w:rsidR="00987BF2" w:rsidRPr="00BA620A" w:rsidRDefault="00145597" w:rsidP="00556AA0">
            <w:pPr>
              <w:pStyle w:val="TableBullet1"/>
              <w:numPr>
                <w:ilvl w:val="0"/>
                <w:numId w:val="8"/>
              </w:numPr>
              <w:rPr>
                <w:rFonts w:eastAsiaTheme="minorEastAsia"/>
                <w:b/>
                <w:szCs w:val="20"/>
                <w:bdr w:val="none" w:sz="0" w:space="0" w:color="auto" w:frame="1"/>
              </w:rPr>
            </w:pPr>
            <w:r>
              <w:rPr>
                <w:bdr w:val="none" w:sz="0" w:space="0" w:color="auto" w:frame="1"/>
              </w:rPr>
              <w:t xml:space="preserve">Focuses </w:t>
            </w:r>
            <w:r w:rsidR="00987BF2">
              <w:rPr>
                <w:bdr w:val="none" w:sz="0" w:space="0" w:color="auto" w:frame="1"/>
              </w:rPr>
              <w:t>on access and equity for all students and helping staff examine and dismantle implicit biases and systemic inequalities.</w:t>
            </w:r>
          </w:p>
        </w:tc>
        <w:tc>
          <w:tcPr>
            <w:tcW w:w="2073" w:type="pct"/>
          </w:tcPr>
          <w:p w14:paraId="70A8A21C" w14:textId="06CD830F" w:rsidR="00987BF2" w:rsidRPr="005E0FB1" w:rsidRDefault="00987BF2" w:rsidP="00556AA0">
            <w:pPr>
              <w:pStyle w:val="TableBullet1"/>
              <w:numPr>
                <w:ilvl w:val="0"/>
                <w:numId w:val="8"/>
              </w:numPr>
              <w:rPr>
                <w:rFonts w:eastAsiaTheme="minorEastAsia"/>
                <w:b/>
                <w:bCs/>
                <w:szCs w:val="20"/>
                <w:bdr w:val="none" w:sz="0" w:space="0" w:color="auto" w:frame="1"/>
              </w:rPr>
            </w:pPr>
            <w:r w:rsidRPr="006F543E">
              <w:rPr>
                <w:bCs/>
              </w:rPr>
              <w:t xml:space="preserve">Continue to develop staff capacity to examine and dismantle implicit biases and systemic inequalities and create environments </w:t>
            </w:r>
            <w:r w:rsidR="00145597">
              <w:rPr>
                <w:bCs/>
              </w:rPr>
              <w:t>in which</w:t>
            </w:r>
            <w:r w:rsidR="00145597" w:rsidRPr="006F543E">
              <w:rPr>
                <w:bCs/>
              </w:rPr>
              <w:t xml:space="preserve"> </w:t>
            </w:r>
            <w:r w:rsidRPr="006F543E">
              <w:rPr>
                <w:bCs/>
              </w:rPr>
              <w:t xml:space="preserve">all students can deeply learn, grow, and thrive, including the work of the </w:t>
            </w:r>
            <w:r w:rsidR="00145597">
              <w:rPr>
                <w:bCs/>
              </w:rPr>
              <w:t>DEI</w:t>
            </w:r>
            <w:r>
              <w:rPr>
                <w:bCs/>
              </w:rPr>
              <w:t xml:space="preserve"> committee</w:t>
            </w:r>
            <w:r w:rsidRPr="006F543E">
              <w:rPr>
                <w:bCs/>
              </w:rPr>
              <w:t>.</w:t>
            </w:r>
          </w:p>
        </w:tc>
      </w:tr>
      <w:tr w:rsidR="00987BF2" w14:paraId="383F3D48" w14:textId="77777777" w:rsidTr="00987BF2">
        <w:tc>
          <w:tcPr>
            <w:tcW w:w="855" w:type="pct"/>
          </w:tcPr>
          <w:p w14:paraId="4FADB1DC" w14:textId="783DBC81" w:rsidR="00987BF2" w:rsidRPr="00987BF2" w:rsidRDefault="00987BF2" w:rsidP="00987BF2">
            <w:pPr>
              <w:pStyle w:val="TableSubheading"/>
            </w:pPr>
            <w:r w:rsidRPr="00987BF2">
              <w:t xml:space="preserve">Tiered </w:t>
            </w:r>
            <w:r w:rsidR="00145597">
              <w:t>s</w:t>
            </w:r>
            <w:r w:rsidRPr="00987BF2">
              <w:t xml:space="preserve">ystems of </w:t>
            </w:r>
            <w:r w:rsidR="00145597">
              <w:t>s</w:t>
            </w:r>
            <w:r w:rsidRPr="00987BF2">
              <w:t>upport</w:t>
            </w:r>
          </w:p>
        </w:tc>
        <w:tc>
          <w:tcPr>
            <w:tcW w:w="2072" w:type="pct"/>
          </w:tcPr>
          <w:p w14:paraId="558D2AF9" w14:textId="77777777" w:rsidR="00987BF2" w:rsidRDefault="00987BF2" w:rsidP="00556AA0">
            <w:pPr>
              <w:pStyle w:val="TableBullet1"/>
              <w:numPr>
                <w:ilvl w:val="0"/>
                <w:numId w:val="8"/>
              </w:numPr>
              <w:rPr>
                <w:rFonts w:eastAsiaTheme="minorEastAsia"/>
                <w:b/>
                <w:szCs w:val="20"/>
                <w:bdr w:val="none" w:sz="0" w:space="0" w:color="auto" w:frame="1"/>
              </w:rPr>
            </w:pPr>
            <w:r w:rsidRPr="008B453B">
              <w:rPr>
                <w:rFonts w:eastAsiaTheme="minorEastAsia"/>
                <w:szCs w:val="20"/>
                <w:bdr w:val="none" w:sz="0" w:space="0" w:color="auto" w:frame="1"/>
              </w:rPr>
              <w:t>Uses scientifically</w:t>
            </w:r>
            <w:r>
              <w:rPr>
                <w:rFonts w:eastAsiaTheme="minorEastAsia"/>
                <w:szCs w:val="20"/>
                <w:bdr w:val="none" w:sz="0" w:space="0" w:color="auto" w:frame="1"/>
              </w:rPr>
              <w:t xml:space="preserve"> </w:t>
            </w:r>
            <w:r w:rsidRPr="008B453B">
              <w:rPr>
                <w:rFonts w:eastAsiaTheme="minorEastAsia"/>
                <w:szCs w:val="20"/>
                <w:bdr w:val="none" w:sz="0" w:space="0" w:color="auto" w:frame="1"/>
              </w:rPr>
              <w:t>validated assessments for screening, diagnostic, and progress monitoring</w:t>
            </w:r>
            <w:r>
              <w:rPr>
                <w:rFonts w:eastAsiaTheme="minorEastAsia"/>
                <w:szCs w:val="20"/>
                <w:bdr w:val="none" w:sz="0" w:space="0" w:color="auto" w:frame="1"/>
              </w:rPr>
              <w:t>.</w:t>
            </w:r>
          </w:p>
          <w:p w14:paraId="23B67B6F" w14:textId="3B599829" w:rsidR="00987BF2" w:rsidRDefault="00987BF2" w:rsidP="00556AA0">
            <w:pPr>
              <w:pStyle w:val="TableBullet1"/>
              <w:numPr>
                <w:ilvl w:val="0"/>
                <w:numId w:val="8"/>
              </w:numPr>
              <w:rPr>
                <w:rFonts w:eastAsiaTheme="minorEastAsia"/>
                <w:b/>
                <w:szCs w:val="20"/>
                <w:bdr w:val="none" w:sz="0" w:space="0" w:color="auto" w:frame="1"/>
              </w:rPr>
            </w:pPr>
            <w:r w:rsidRPr="00AA5AC3">
              <w:rPr>
                <w:rFonts w:eastAsiaTheme="minorEastAsia"/>
                <w:szCs w:val="20"/>
                <w:bdr w:val="none" w:sz="0" w:space="0" w:color="auto" w:frame="1"/>
              </w:rPr>
              <w:t xml:space="preserve">Provides high-quality, ongoing support and </w:t>
            </w:r>
            <w:r w:rsidR="00E30D52">
              <w:rPr>
                <w:rFonts w:eastAsiaTheme="minorEastAsia"/>
                <w:szCs w:val="20"/>
                <w:bdr w:val="none" w:sz="0" w:space="0" w:color="auto" w:frame="1"/>
              </w:rPr>
              <w:t>PD</w:t>
            </w:r>
            <w:r w:rsidRPr="00AA5AC3">
              <w:rPr>
                <w:rFonts w:eastAsiaTheme="minorEastAsia"/>
                <w:szCs w:val="20"/>
                <w:bdr w:val="none" w:sz="0" w:space="0" w:color="auto" w:frame="1"/>
              </w:rPr>
              <w:t xml:space="preserve"> to support the use of tiered models and build expertise in academic, behavioral, and social</w:t>
            </w:r>
            <w:r>
              <w:rPr>
                <w:rFonts w:eastAsiaTheme="minorEastAsia"/>
                <w:szCs w:val="20"/>
                <w:bdr w:val="none" w:sz="0" w:space="0" w:color="auto" w:frame="1"/>
              </w:rPr>
              <w:t>-</w:t>
            </w:r>
            <w:r w:rsidRPr="00AA5AC3">
              <w:rPr>
                <w:rFonts w:eastAsiaTheme="minorEastAsia"/>
                <w:szCs w:val="20"/>
                <w:bdr w:val="none" w:sz="0" w:space="0" w:color="auto" w:frame="1"/>
              </w:rPr>
              <w:t>emotional learning</w:t>
            </w:r>
            <w:r>
              <w:rPr>
                <w:rFonts w:eastAsiaTheme="minorEastAsia"/>
                <w:szCs w:val="20"/>
                <w:bdr w:val="none" w:sz="0" w:space="0" w:color="auto" w:frame="1"/>
              </w:rPr>
              <w:t>.</w:t>
            </w:r>
          </w:p>
        </w:tc>
        <w:tc>
          <w:tcPr>
            <w:tcW w:w="2073" w:type="pct"/>
          </w:tcPr>
          <w:p w14:paraId="2AAA1729" w14:textId="18E4007B" w:rsidR="00987BF2" w:rsidRPr="008B453B" w:rsidRDefault="00987BF2" w:rsidP="00556AA0">
            <w:pPr>
              <w:pStyle w:val="TableBullet1"/>
              <w:numPr>
                <w:ilvl w:val="0"/>
                <w:numId w:val="8"/>
              </w:numPr>
              <w:rPr>
                <w:rFonts w:eastAsiaTheme="minorEastAsia"/>
                <w:b/>
                <w:szCs w:val="20"/>
                <w:bdr w:val="none" w:sz="0" w:space="0" w:color="auto" w:frame="1"/>
              </w:rPr>
            </w:pPr>
            <w:r w:rsidRPr="008B453B">
              <w:rPr>
                <w:rFonts w:eastAsiaTheme="minorEastAsia"/>
                <w:szCs w:val="20"/>
                <w:bdr w:val="none" w:sz="0" w:space="0" w:color="auto" w:frame="1"/>
              </w:rPr>
              <w:t xml:space="preserve">Provide tiered, evidence-based, </w:t>
            </w:r>
            <w:r w:rsidR="00145597">
              <w:rPr>
                <w:rFonts w:eastAsiaTheme="minorEastAsia"/>
                <w:szCs w:val="20"/>
                <w:bdr w:val="none" w:sz="0" w:space="0" w:color="auto" w:frame="1"/>
              </w:rPr>
              <w:t xml:space="preserve">and </w:t>
            </w:r>
            <w:r w:rsidRPr="008B453B">
              <w:rPr>
                <w:rFonts w:eastAsiaTheme="minorEastAsia"/>
                <w:szCs w:val="20"/>
                <w:bdr w:val="none" w:sz="0" w:space="0" w:color="auto" w:frame="1"/>
              </w:rPr>
              <w:t>culturally</w:t>
            </w:r>
            <w:r w:rsidR="00145597">
              <w:rPr>
                <w:rFonts w:eastAsiaTheme="minorEastAsia"/>
                <w:szCs w:val="20"/>
                <w:bdr w:val="none" w:sz="0" w:space="0" w:color="auto" w:frame="1"/>
              </w:rPr>
              <w:t xml:space="preserve"> </w:t>
            </w:r>
            <w:r w:rsidRPr="008B453B">
              <w:rPr>
                <w:rFonts w:eastAsiaTheme="minorEastAsia"/>
                <w:szCs w:val="20"/>
                <w:bdr w:val="none" w:sz="0" w:space="0" w:color="auto" w:frame="1"/>
              </w:rPr>
              <w:t>responsive supports</w:t>
            </w:r>
            <w:r>
              <w:rPr>
                <w:rFonts w:eastAsiaTheme="minorEastAsia"/>
                <w:szCs w:val="20"/>
                <w:bdr w:val="none" w:sz="0" w:space="0" w:color="auto" w:frame="1"/>
              </w:rPr>
              <w:t xml:space="preserve"> </w:t>
            </w:r>
            <w:r w:rsidRPr="008B453B">
              <w:rPr>
                <w:rFonts w:eastAsiaTheme="minorEastAsia"/>
                <w:szCs w:val="20"/>
                <w:bdr w:val="none" w:sz="0" w:space="0" w:color="auto" w:frame="1"/>
              </w:rPr>
              <w:t>for student</w:t>
            </w:r>
            <w:r>
              <w:rPr>
                <w:rFonts w:eastAsiaTheme="minorEastAsia"/>
                <w:szCs w:val="20"/>
                <w:bdr w:val="none" w:sz="0" w:space="0" w:color="auto" w:frame="1"/>
              </w:rPr>
              <w:t>s.</w:t>
            </w:r>
          </w:p>
          <w:p w14:paraId="5A473E75" w14:textId="77777777" w:rsidR="00987BF2" w:rsidRDefault="00987BF2" w:rsidP="00556AA0">
            <w:pPr>
              <w:pStyle w:val="TableBullet1"/>
              <w:numPr>
                <w:ilvl w:val="0"/>
                <w:numId w:val="8"/>
              </w:numPr>
              <w:rPr>
                <w:rFonts w:eastAsiaTheme="minorEastAsia"/>
                <w:b/>
                <w:szCs w:val="20"/>
                <w:bdr w:val="none" w:sz="0" w:space="0" w:color="auto" w:frame="1"/>
              </w:rPr>
            </w:pPr>
            <w:r w:rsidRPr="008B453B">
              <w:rPr>
                <w:rFonts w:eastAsiaTheme="minorEastAsia"/>
                <w:szCs w:val="20"/>
                <w:bdr w:val="none" w:sz="0" w:space="0" w:color="auto" w:frame="1"/>
              </w:rPr>
              <w:t xml:space="preserve">Use a systemic planning process </w:t>
            </w:r>
            <w:r>
              <w:rPr>
                <w:rFonts w:eastAsiaTheme="minorEastAsia"/>
                <w:szCs w:val="20"/>
                <w:bdr w:val="none" w:sz="0" w:space="0" w:color="auto" w:frame="1"/>
              </w:rPr>
              <w:t>for tiered supports.</w:t>
            </w:r>
          </w:p>
          <w:p w14:paraId="7A34020A" w14:textId="77777777" w:rsidR="00987BF2" w:rsidRDefault="00987BF2" w:rsidP="00556AA0">
            <w:pPr>
              <w:pStyle w:val="TableBullet1"/>
              <w:numPr>
                <w:ilvl w:val="0"/>
                <w:numId w:val="8"/>
              </w:numPr>
              <w:rPr>
                <w:rFonts w:eastAsiaTheme="minorEastAsia"/>
                <w:b/>
                <w:szCs w:val="20"/>
                <w:bdr w:val="none" w:sz="0" w:space="0" w:color="auto" w:frame="1"/>
              </w:rPr>
            </w:pPr>
            <w:r>
              <w:rPr>
                <w:rFonts w:eastAsiaTheme="minorEastAsia"/>
                <w:szCs w:val="20"/>
                <w:bdr w:val="none" w:sz="0" w:space="0" w:color="auto" w:frame="1"/>
              </w:rPr>
              <w:t>Involve students and families in the tiered support process.</w:t>
            </w:r>
          </w:p>
        </w:tc>
      </w:tr>
      <w:tr w:rsidR="00987BF2" w14:paraId="034C5829" w14:textId="77777777" w:rsidTr="00987BF2">
        <w:trPr>
          <w:cnfStyle w:val="000000100000" w:firstRow="0" w:lastRow="0" w:firstColumn="0" w:lastColumn="0" w:oddVBand="0" w:evenVBand="0" w:oddHBand="1" w:evenHBand="0" w:firstRowFirstColumn="0" w:firstRowLastColumn="0" w:lastRowFirstColumn="0" w:lastRowLastColumn="0"/>
        </w:trPr>
        <w:tc>
          <w:tcPr>
            <w:tcW w:w="855" w:type="pct"/>
          </w:tcPr>
          <w:p w14:paraId="6D1ED28A" w14:textId="42519DF3" w:rsidR="00987BF2" w:rsidRPr="00987BF2" w:rsidRDefault="00987BF2" w:rsidP="00987BF2">
            <w:pPr>
              <w:pStyle w:val="TableSubheading"/>
            </w:pPr>
            <w:r w:rsidRPr="00987BF2">
              <w:t xml:space="preserve">Family, </w:t>
            </w:r>
            <w:r w:rsidR="00145597">
              <w:t>s</w:t>
            </w:r>
            <w:r w:rsidRPr="00987BF2">
              <w:t xml:space="preserve">tudent, and </w:t>
            </w:r>
            <w:r w:rsidR="00145597">
              <w:t>c</w:t>
            </w:r>
            <w:r w:rsidRPr="00987BF2">
              <w:t xml:space="preserve">ommunity </w:t>
            </w:r>
            <w:r w:rsidR="00145597">
              <w:t>e</w:t>
            </w:r>
            <w:r w:rsidRPr="00987BF2">
              <w:t xml:space="preserve">ngagement and </w:t>
            </w:r>
            <w:r w:rsidR="00145597">
              <w:t>p</w:t>
            </w:r>
            <w:r w:rsidRPr="00987BF2">
              <w:t>artnerships</w:t>
            </w:r>
          </w:p>
        </w:tc>
        <w:tc>
          <w:tcPr>
            <w:tcW w:w="2072" w:type="pct"/>
          </w:tcPr>
          <w:p w14:paraId="527FDABD" w14:textId="50255DE6" w:rsidR="00987BF2" w:rsidRDefault="00145597" w:rsidP="00556AA0">
            <w:pPr>
              <w:pStyle w:val="TableBullet1"/>
              <w:numPr>
                <w:ilvl w:val="0"/>
                <w:numId w:val="8"/>
              </w:numPr>
              <w:rPr>
                <w:rFonts w:eastAsiaTheme="minorEastAsia"/>
                <w:b/>
                <w:szCs w:val="20"/>
                <w:bdr w:val="none" w:sz="0" w:space="0" w:color="auto" w:frame="1"/>
              </w:rPr>
            </w:pPr>
            <w:r>
              <w:rPr>
                <w:rFonts w:eastAsiaTheme="minorEastAsia"/>
                <w:szCs w:val="20"/>
                <w:bdr w:val="none" w:sz="0" w:space="0" w:color="auto" w:frame="1"/>
              </w:rPr>
              <w:t>I</w:t>
            </w:r>
            <w:r w:rsidR="00987BF2">
              <w:rPr>
                <w:rFonts w:eastAsiaTheme="minorEastAsia"/>
                <w:szCs w:val="20"/>
                <w:bdr w:val="none" w:sz="0" w:space="0" w:color="auto" w:frame="1"/>
              </w:rPr>
              <w:t>ncludes links to multiple languages in materials sent to families.</w:t>
            </w:r>
          </w:p>
          <w:p w14:paraId="0DF76000" w14:textId="65A75A9B" w:rsidR="00987BF2" w:rsidRDefault="00145597" w:rsidP="00556AA0">
            <w:pPr>
              <w:pStyle w:val="TableBullet1"/>
              <w:numPr>
                <w:ilvl w:val="0"/>
                <w:numId w:val="8"/>
              </w:numPr>
              <w:rPr>
                <w:rFonts w:eastAsiaTheme="minorEastAsia"/>
                <w:b/>
                <w:szCs w:val="20"/>
                <w:bdr w:val="none" w:sz="0" w:space="0" w:color="auto" w:frame="1"/>
              </w:rPr>
            </w:pPr>
            <w:r>
              <w:rPr>
                <w:rFonts w:eastAsiaTheme="minorEastAsia"/>
                <w:szCs w:val="20"/>
                <w:bdr w:val="none" w:sz="0" w:space="0" w:color="auto" w:frame="1"/>
              </w:rPr>
              <w:t>W</w:t>
            </w:r>
            <w:r w:rsidR="00987BF2">
              <w:rPr>
                <w:rFonts w:eastAsiaTheme="minorEastAsia"/>
                <w:szCs w:val="20"/>
                <w:bdr w:val="none" w:sz="0" w:space="0" w:color="auto" w:frame="1"/>
              </w:rPr>
              <w:t>orks to ensure that families have a voice in planning and decision</w:t>
            </w:r>
            <w:r>
              <w:rPr>
                <w:rFonts w:eastAsiaTheme="minorEastAsia"/>
                <w:szCs w:val="20"/>
                <w:bdr w:val="none" w:sz="0" w:space="0" w:color="auto" w:frame="1"/>
              </w:rPr>
              <w:t xml:space="preserve"> </w:t>
            </w:r>
            <w:r w:rsidR="00987BF2">
              <w:rPr>
                <w:rFonts w:eastAsiaTheme="minorEastAsia"/>
                <w:szCs w:val="20"/>
                <w:bdr w:val="none" w:sz="0" w:space="0" w:color="auto" w:frame="1"/>
              </w:rPr>
              <w:t>making.</w:t>
            </w:r>
          </w:p>
          <w:p w14:paraId="662AA395" w14:textId="604BC8D8" w:rsidR="00987BF2" w:rsidRPr="00F33C95" w:rsidRDefault="00987BF2" w:rsidP="00556AA0">
            <w:pPr>
              <w:pStyle w:val="TableBullet1"/>
              <w:numPr>
                <w:ilvl w:val="0"/>
                <w:numId w:val="8"/>
              </w:numPr>
              <w:rPr>
                <w:rFonts w:eastAsiaTheme="minorEastAsia"/>
                <w:b/>
                <w:szCs w:val="20"/>
                <w:bdr w:val="none" w:sz="0" w:space="0" w:color="auto" w:frame="1"/>
              </w:rPr>
            </w:pPr>
            <w:r>
              <w:rPr>
                <w:rFonts w:eastAsiaTheme="minorEastAsia"/>
                <w:szCs w:val="20"/>
                <w:bdr w:val="none" w:sz="0" w:space="0" w:color="auto" w:frame="1"/>
              </w:rPr>
              <w:t xml:space="preserve">The district has established multiple community partnerships, including </w:t>
            </w:r>
            <w:r w:rsidR="00AD2C0C">
              <w:rPr>
                <w:rFonts w:eastAsiaTheme="minorEastAsia"/>
                <w:szCs w:val="20"/>
                <w:bdr w:val="none" w:sz="0" w:space="0" w:color="auto" w:frame="1"/>
              </w:rPr>
              <w:t>BSU</w:t>
            </w:r>
            <w:r>
              <w:rPr>
                <w:rFonts w:eastAsiaTheme="minorEastAsia"/>
                <w:szCs w:val="20"/>
                <w:bdr w:val="none" w:sz="0" w:space="0" w:color="auto" w:frame="1"/>
              </w:rPr>
              <w:t>’s supports for students with disabilities.</w:t>
            </w:r>
          </w:p>
        </w:tc>
        <w:tc>
          <w:tcPr>
            <w:tcW w:w="2073" w:type="pct"/>
          </w:tcPr>
          <w:p w14:paraId="0CD28531" w14:textId="77777777" w:rsidR="00987BF2" w:rsidRPr="00F33C95" w:rsidRDefault="00987BF2" w:rsidP="00556AA0">
            <w:pPr>
              <w:pStyle w:val="TableBullet1"/>
              <w:numPr>
                <w:ilvl w:val="0"/>
                <w:numId w:val="8"/>
              </w:numPr>
              <w:rPr>
                <w:b/>
                <w:bCs/>
                <w:bdr w:val="none" w:sz="0" w:space="0" w:color="auto" w:frame="1"/>
              </w:rPr>
            </w:pPr>
            <w:r>
              <w:rPr>
                <w:bCs/>
                <w:bdr w:val="none" w:sz="0" w:space="0" w:color="auto" w:frame="1"/>
              </w:rPr>
              <w:t>Consider creating clear processes to find, establish, and manage community partnerships.</w:t>
            </w:r>
          </w:p>
        </w:tc>
      </w:tr>
    </w:tbl>
    <w:p w14:paraId="22DEC894" w14:textId="77777777" w:rsidR="00987BF2" w:rsidRDefault="00987BF2" w:rsidP="00987BF2">
      <w:pPr>
        <w:pStyle w:val="Heading3"/>
      </w:pPr>
      <w:r>
        <w:t>Safe and Supportive School Climate and Culture</w:t>
      </w:r>
    </w:p>
    <w:p w14:paraId="57C1ABA2" w14:textId="731E8362" w:rsidR="00987BF2" w:rsidRPr="00C74768" w:rsidRDefault="00987BF2" w:rsidP="00987BF2">
      <w:pPr>
        <w:pStyle w:val="BodyTextposthead"/>
      </w:pPr>
      <w:r>
        <w:t xml:space="preserve">It is clear from stakeholder interviews, surveys, and a review of district documents that </w:t>
      </w:r>
      <w:r w:rsidR="007F6DBC">
        <w:t>BRRSD</w:t>
      </w:r>
      <w:r>
        <w:t xml:space="preserve"> prioritizes the physical, intellectual, and emotional safety of all students and adults. The district provides </w:t>
      </w:r>
      <w:r w:rsidR="004C11E2">
        <w:t>PD</w:t>
      </w:r>
      <w:r>
        <w:t xml:space="preserve"> to teachers about social-emotional learning</w:t>
      </w:r>
      <w:r w:rsidR="003F05ED">
        <w:t>,</w:t>
      </w:r>
      <w:r>
        <w:t xml:space="preserve"> </w:t>
      </w:r>
      <w:r w:rsidR="003F05ED">
        <w:t>DEI</w:t>
      </w:r>
      <w:r>
        <w:t xml:space="preserve"> practices</w:t>
      </w:r>
      <w:r w:rsidR="003F05ED">
        <w:t>,</w:t>
      </w:r>
      <w:r>
        <w:t xml:space="preserve"> and supporting LGBTQ+ students. </w:t>
      </w:r>
      <w:r w:rsidR="003F05ED">
        <w:t>BRRSD</w:t>
      </w:r>
      <w:r>
        <w:t xml:space="preserve">’s formation of the DEI committee also </w:t>
      </w:r>
      <w:r w:rsidR="00547718">
        <w:t>indicates</w:t>
      </w:r>
      <w:r>
        <w:t xml:space="preserve"> that the district is committed to ensuring that school and classroom environments are welcoming, culturally responsive, and inclusive of all student backgrounds. </w:t>
      </w:r>
    </w:p>
    <w:p w14:paraId="3BE25CD7" w14:textId="5A08A332" w:rsidR="00987BF2" w:rsidRDefault="00987BF2" w:rsidP="00987BF2">
      <w:pPr>
        <w:pStyle w:val="BodyText"/>
      </w:pPr>
      <w:r>
        <w:t xml:space="preserve">Overall, </w:t>
      </w:r>
      <w:r w:rsidR="007F6DBC">
        <w:t>BRRSD</w:t>
      </w:r>
      <w:r>
        <w:t xml:space="preserve"> prioritizes the safety and well</w:t>
      </w:r>
      <w:r w:rsidR="003F05ED">
        <w:t>-</w:t>
      </w:r>
      <w:r>
        <w:t xml:space="preserve">being of all students. Attention to </w:t>
      </w:r>
      <w:r w:rsidR="003F05ED">
        <w:t xml:space="preserve">social-emotional learning </w:t>
      </w:r>
      <w:r>
        <w:t xml:space="preserve">and mental health for students are priorities for </w:t>
      </w:r>
      <w:r w:rsidR="003F05ED">
        <w:t xml:space="preserve">both </w:t>
      </w:r>
      <w:r>
        <w:t xml:space="preserve">teachers and school leaders, who reported additional </w:t>
      </w:r>
      <w:r w:rsidR="00547718">
        <w:t>PD</w:t>
      </w:r>
      <w:r w:rsidR="00CE2078">
        <w:t xml:space="preserve"> </w:t>
      </w:r>
      <w:r>
        <w:t xml:space="preserve">on </w:t>
      </w:r>
      <w:r w:rsidR="003F05ED">
        <w:t xml:space="preserve">social-emotional learning </w:t>
      </w:r>
      <w:r>
        <w:t xml:space="preserve">and increased counseling services, with one teacher noting that some access depended on students’ insurance. District leaders said that the </w:t>
      </w:r>
      <w:r w:rsidR="00CE2078">
        <w:t xml:space="preserve">Student Success Plan </w:t>
      </w:r>
      <w:r>
        <w:t xml:space="preserve">was developed with </w:t>
      </w:r>
      <w:r w:rsidR="003F05ED">
        <w:t>“</w:t>
      </w:r>
      <w:r>
        <w:t>all tiers of staff, community stakeholders, and school committee representation.</w:t>
      </w:r>
      <w:r w:rsidR="003F05ED">
        <w:t>”</w:t>
      </w:r>
      <w:r>
        <w:t xml:space="preserve"> A district leader said that the district hired DEI consultants who provide </w:t>
      </w:r>
      <w:r w:rsidR="00CE2078">
        <w:t>PD</w:t>
      </w:r>
      <w:r>
        <w:t xml:space="preserve"> to </w:t>
      </w:r>
      <w:r w:rsidR="003F05ED">
        <w:t>“</w:t>
      </w:r>
      <w:r>
        <w:t>grade</w:t>
      </w:r>
      <w:r w:rsidR="003F05ED">
        <w:t>-</w:t>
      </w:r>
      <w:r>
        <w:t>level groups from across the district to either engage in direct diversity, equity</w:t>
      </w:r>
      <w:r w:rsidR="003F05ED">
        <w:t>,</w:t>
      </w:r>
      <w:r>
        <w:t xml:space="preserve"> and inclusion training or direct facilitation of curriculum review, primarily in history and social sciences.</w:t>
      </w:r>
      <w:r w:rsidR="003F05ED">
        <w:t>”</w:t>
      </w:r>
      <w:r>
        <w:t xml:space="preserve"> Students reported feeling supported by teachers and school leaders and described a </w:t>
      </w:r>
      <w:r w:rsidR="003F05ED">
        <w:t>“</w:t>
      </w:r>
      <w:r>
        <w:t>welcoming school</w:t>
      </w:r>
      <w:r w:rsidR="003F05ED">
        <w:t>”</w:t>
      </w:r>
      <w:r>
        <w:t xml:space="preserve"> </w:t>
      </w:r>
      <w:r w:rsidR="003F05ED">
        <w:t xml:space="preserve">environment. </w:t>
      </w:r>
      <w:r>
        <w:t xml:space="preserve">Students said that one challenge was the absence of cultural competence among their peers and in the curriculum. School leaders said that they addressed this issue by reviewing </w:t>
      </w:r>
      <w:r w:rsidR="003F05ED">
        <w:t xml:space="preserve">curricular </w:t>
      </w:r>
      <w:r>
        <w:t xml:space="preserve">and </w:t>
      </w:r>
      <w:r w:rsidR="00CE2078">
        <w:t xml:space="preserve">PD </w:t>
      </w:r>
      <w:r>
        <w:t>offerings at all grade levels and integrating student identities into their respective disciplines.</w:t>
      </w:r>
    </w:p>
    <w:p w14:paraId="761068A9" w14:textId="16DD0E8A" w:rsidR="00987BF2" w:rsidRDefault="00987BF2" w:rsidP="00987BF2">
      <w:pPr>
        <w:pStyle w:val="BodyText"/>
      </w:pPr>
      <w:r>
        <w:t>Results from the 2020</w:t>
      </w:r>
      <w:r w:rsidR="007F6DBC">
        <w:t>-</w:t>
      </w:r>
      <w:r>
        <w:t xml:space="preserve">2021 </w:t>
      </w:r>
      <w:r w:rsidR="003F05ED">
        <w:t xml:space="preserve">Views of Climate and Learning </w:t>
      </w:r>
      <w:r>
        <w:t xml:space="preserve">survey are similar to those in districts across Massachusetts and corroborate </w:t>
      </w:r>
      <w:r w:rsidR="00CE2078">
        <w:t xml:space="preserve">the views of </w:t>
      </w:r>
      <w:r>
        <w:t>student</w:t>
      </w:r>
      <w:r w:rsidR="00CE2078">
        <w:t>s</w:t>
      </w:r>
      <w:r>
        <w:t xml:space="preserve"> and staff </w:t>
      </w:r>
      <w:r w:rsidR="00CE2078">
        <w:t xml:space="preserve">in </w:t>
      </w:r>
      <w:r>
        <w:t>focus groups. Elementary</w:t>
      </w:r>
      <w:r w:rsidR="003F05ED">
        <w:t>-school</w:t>
      </w:r>
      <w:r>
        <w:t xml:space="preserve"> students rated the </w:t>
      </w:r>
      <w:r w:rsidR="003F05ED">
        <w:t>overall school climate</w:t>
      </w:r>
      <w:r>
        <w:t xml:space="preserve">, </w:t>
      </w:r>
      <w:r w:rsidR="003F05ED">
        <w:t>engagement climate</w:t>
      </w:r>
      <w:r>
        <w:t xml:space="preserve">, </w:t>
      </w:r>
      <w:r w:rsidR="003F05ED">
        <w:t>safety climate</w:t>
      </w:r>
      <w:r>
        <w:t xml:space="preserve">, and </w:t>
      </w:r>
      <w:r w:rsidR="003F05ED">
        <w:t xml:space="preserve">environment climate </w:t>
      </w:r>
      <w:r>
        <w:t xml:space="preserve">in the </w:t>
      </w:r>
      <w:r w:rsidR="003F05ED">
        <w:t xml:space="preserve">favorable </w:t>
      </w:r>
      <w:r>
        <w:t xml:space="preserve">to </w:t>
      </w:r>
      <w:r w:rsidR="003F05ED">
        <w:t xml:space="preserve">mostly favorable </w:t>
      </w:r>
      <w:r>
        <w:t xml:space="preserve">range, </w:t>
      </w:r>
      <w:r w:rsidR="003F05ED">
        <w:t xml:space="preserve">whereas </w:t>
      </w:r>
      <w:r>
        <w:t xml:space="preserve">middle-school and high-school students rated their schools across the domains in the </w:t>
      </w:r>
      <w:r w:rsidR="003F05ED">
        <w:t xml:space="preserve">somewhat favorable </w:t>
      </w:r>
      <w:r>
        <w:t xml:space="preserve">range. No student groups rated their school in the lowest category </w:t>
      </w:r>
      <w:r w:rsidR="003F05ED">
        <w:t>(least favorable)</w:t>
      </w:r>
      <w:r>
        <w:t xml:space="preserve"> on any indicator. However, beginning in grade</w:t>
      </w:r>
      <w:r w:rsidR="00CE2078">
        <w:t xml:space="preserve"> 8</w:t>
      </w:r>
      <w:r>
        <w:t xml:space="preserve">, African American/Black students in </w:t>
      </w:r>
      <w:r w:rsidR="007F6DBC">
        <w:t>BRRSD</w:t>
      </w:r>
      <w:r>
        <w:t xml:space="preserve"> were more likely to rate the </w:t>
      </w:r>
      <w:r w:rsidR="003F05ED">
        <w:t xml:space="preserve">overall school climate </w:t>
      </w:r>
      <w:r>
        <w:t xml:space="preserve">between </w:t>
      </w:r>
      <w:r w:rsidR="003F05ED">
        <w:t>three and five</w:t>
      </w:r>
      <w:r>
        <w:t xml:space="preserve"> points lower than the overall student population.</w:t>
      </w:r>
    </w:p>
    <w:p w14:paraId="6E8C2350" w14:textId="28C986FF" w:rsidR="00987BF2" w:rsidRPr="003F05ED" w:rsidRDefault="007F6DBC" w:rsidP="00987BF2">
      <w:pPr>
        <w:pStyle w:val="BodyText"/>
        <w:rPr>
          <w:spacing w:val="-1"/>
        </w:rPr>
      </w:pPr>
      <w:r w:rsidRPr="003F05ED">
        <w:rPr>
          <w:spacing w:val="-1"/>
        </w:rPr>
        <w:t>BRRSD</w:t>
      </w:r>
      <w:r w:rsidR="00987BF2" w:rsidRPr="003F05ED">
        <w:rPr>
          <w:spacing w:val="-1"/>
        </w:rPr>
        <w:t xml:space="preserve"> is in the early stages of ensuring access and equity for all students and helping staff examine and dismantle implicit biases, as indicated by interviews, a document review, contracted work with an outside agency to provide </w:t>
      </w:r>
      <w:r w:rsidR="00596632">
        <w:t>PD</w:t>
      </w:r>
      <w:r w:rsidR="00987BF2" w:rsidRPr="003F05ED">
        <w:rPr>
          <w:spacing w:val="-1"/>
        </w:rPr>
        <w:t xml:space="preserve"> on culturally responsive school leadership, and the hiring of a </w:t>
      </w:r>
      <w:r w:rsidR="003F05ED" w:rsidRPr="003F05ED">
        <w:rPr>
          <w:spacing w:val="-1"/>
        </w:rPr>
        <w:t>DEI</w:t>
      </w:r>
      <w:r w:rsidR="00987BF2" w:rsidRPr="003F05ED">
        <w:rPr>
          <w:spacing w:val="-1"/>
        </w:rPr>
        <w:t xml:space="preserve"> coordinator. In addition, the district provided a one-day equity symposium in fall 2021 for all staff</w:t>
      </w:r>
      <w:r w:rsidR="003F05ED" w:rsidRPr="003F05ED">
        <w:rPr>
          <w:spacing w:val="-1"/>
        </w:rPr>
        <w:t>,</w:t>
      </w:r>
      <w:r w:rsidR="00987BF2" w:rsidRPr="003F05ED">
        <w:rPr>
          <w:spacing w:val="-1"/>
        </w:rPr>
        <w:t xml:space="preserve"> and teachers reported receiving </w:t>
      </w:r>
      <w:r w:rsidR="00596632">
        <w:t>PD</w:t>
      </w:r>
      <w:r w:rsidR="00A178DE">
        <w:rPr>
          <w:spacing w:val="-1"/>
        </w:rPr>
        <w:t xml:space="preserve"> </w:t>
      </w:r>
      <w:r w:rsidR="003F05ED" w:rsidRPr="003F05ED">
        <w:rPr>
          <w:spacing w:val="-1"/>
        </w:rPr>
        <w:t xml:space="preserve">on how to </w:t>
      </w:r>
      <w:r w:rsidR="00987BF2" w:rsidRPr="003F05ED">
        <w:rPr>
          <w:spacing w:val="-1"/>
        </w:rPr>
        <w:t xml:space="preserve">support students who identify as LGBTQ+. District leaders said that school staff were directed to review their </w:t>
      </w:r>
      <w:r w:rsidR="003F05ED" w:rsidRPr="003F05ED">
        <w:rPr>
          <w:spacing w:val="-1"/>
        </w:rPr>
        <w:t xml:space="preserve">curricula </w:t>
      </w:r>
      <w:r w:rsidR="00987BF2" w:rsidRPr="003F05ED">
        <w:rPr>
          <w:spacing w:val="-1"/>
        </w:rPr>
        <w:t>to ensure that it was accessible by and representative of students in the district. When discussing culturally responsive practices, one district leader stated: “I’d say that that’s an area that we need to improve on</w:t>
      </w:r>
      <w:r w:rsidR="003F05ED" w:rsidRPr="003F05ED">
        <w:rPr>
          <w:spacing w:val="-1"/>
        </w:rPr>
        <w:t xml:space="preserve"> . . .</w:t>
      </w:r>
      <w:r w:rsidR="00987BF2" w:rsidRPr="003F05ED">
        <w:rPr>
          <w:spacing w:val="-1"/>
        </w:rPr>
        <w:t xml:space="preserve"> we have asked our building teams to select data points from their buildings that they could analyze and analyze specifically for a discrepancy in DEI practices.” </w:t>
      </w:r>
    </w:p>
    <w:p w14:paraId="1133A116" w14:textId="547436B2" w:rsidR="00987BF2" w:rsidRPr="00AB29DC" w:rsidRDefault="00987BF2" w:rsidP="00987BF2">
      <w:pPr>
        <w:pStyle w:val="BodyText"/>
      </w:pPr>
      <w:r>
        <w:t xml:space="preserve">The district provides opportunities for students to meaningfully engage in educational decisions and experiences. A district leader said that students are part of the </w:t>
      </w:r>
      <w:r w:rsidR="003F05ED">
        <w:t>DEI</w:t>
      </w:r>
      <w:r>
        <w:t xml:space="preserve"> committee</w:t>
      </w:r>
      <w:r w:rsidR="003F05ED">
        <w:t>, which</w:t>
      </w:r>
      <w:r>
        <w:t xml:space="preserve"> was corroborated by an email requesting student representation for the committee. In addition, the high</w:t>
      </w:r>
      <w:r w:rsidR="003F05ED">
        <w:t>-</w:t>
      </w:r>
      <w:r>
        <w:t>school handbook states that students who hold positions as the class officer, team captains, or club presidents</w:t>
      </w:r>
      <w:r w:rsidR="00747271">
        <w:t xml:space="preserve"> meet</w:t>
      </w:r>
      <w:r>
        <w:t xml:space="preserve"> with administrato</w:t>
      </w:r>
      <w:r w:rsidR="00747271">
        <w:t>r</w:t>
      </w:r>
      <w:r>
        <w:t>s</w:t>
      </w:r>
      <w:r w:rsidR="00747271">
        <w:t>, as representatives of the student body</w:t>
      </w:r>
      <w:r>
        <w:t>.</w:t>
      </w:r>
      <w:r w:rsidRPr="00464A65">
        <w:t xml:space="preserve"> </w:t>
      </w:r>
      <w:r w:rsidR="00C22D1D">
        <w:t>The team did not find evidence of</w:t>
      </w:r>
      <w:r>
        <w:t xml:space="preserve"> a focus on engaging students who have been historically underserved.</w:t>
      </w:r>
    </w:p>
    <w:p w14:paraId="04B78790" w14:textId="1EBC9D16" w:rsidR="00987BF2" w:rsidRPr="00455134" w:rsidRDefault="00987BF2" w:rsidP="00987BF2">
      <w:pPr>
        <w:pStyle w:val="BodyText"/>
      </w:pPr>
      <w:r>
        <w:t xml:space="preserve">Interviews and </w:t>
      </w:r>
      <w:r w:rsidR="003F05ED">
        <w:t xml:space="preserve">a </w:t>
      </w:r>
      <w:r>
        <w:t xml:space="preserve">review of the district’s Student Success Plan indicated that </w:t>
      </w:r>
      <w:r w:rsidR="007F6DBC">
        <w:t>BRRSD</w:t>
      </w:r>
      <w:r>
        <w:t xml:space="preserve"> has implemented clear districtwide positive behavioral systems and expectations. District leaders described the implementation of the </w:t>
      </w:r>
      <w:r w:rsidR="003F05ED">
        <w:t xml:space="preserve">Collaborative for Academic, Social, and Emotional Learning </w:t>
      </w:r>
      <w:r>
        <w:t xml:space="preserve">model as ensuring </w:t>
      </w:r>
      <w:r w:rsidR="003F05ED">
        <w:t>“</w:t>
      </w:r>
      <w:r>
        <w:t>a multifaceted way of understanding student behavior.</w:t>
      </w:r>
      <w:r w:rsidR="003F05ED">
        <w:t>”</w:t>
      </w:r>
      <w:r>
        <w:t xml:space="preserve"> Teachers at all school levels reported training and focus</w:t>
      </w:r>
      <w:r w:rsidR="003F05ED">
        <w:t>ing</w:t>
      </w:r>
      <w:r>
        <w:t xml:space="preserve"> on </w:t>
      </w:r>
      <w:r w:rsidR="003F05ED">
        <w:t>social-emotional learning</w:t>
      </w:r>
      <w:r>
        <w:t xml:space="preserve">, creating individual behavior support plans, and prioritizing relationship building. However, some </w:t>
      </w:r>
      <w:r w:rsidR="008F7E51">
        <w:t xml:space="preserve">middle school </w:t>
      </w:r>
      <w:r>
        <w:t xml:space="preserve">teachers noted an absence of consistency in approaches </w:t>
      </w:r>
      <w:r w:rsidR="003F05ED">
        <w:t>because</w:t>
      </w:r>
      <w:r>
        <w:t xml:space="preserve"> the physical building </w:t>
      </w:r>
      <w:r w:rsidR="003F05ED">
        <w:t xml:space="preserve">is </w:t>
      </w:r>
      <w:r>
        <w:t xml:space="preserve">split, saying </w:t>
      </w:r>
      <w:r w:rsidR="003F05ED">
        <w:t>“</w:t>
      </w:r>
      <w:r>
        <w:t>the building split makes it [consistency] really impossible.</w:t>
      </w:r>
      <w:r w:rsidR="003F05ED">
        <w:t>”</w:t>
      </w:r>
      <w:r>
        <w:t xml:space="preserve"> District leaders reported aligning student handbooks across grade levels and schools for consistency in schoolwide positive behavioral systems. Elementary</w:t>
      </w:r>
      <w:r w:rsidR="003F05ED">
        <w:t>-</w:t>
      </w:r>
      <w:r>
        <w:t xml:space="preserve">school leaders spoke about the implementation of a daily staff morning meeting to help teachers learn how they could support students. At the high-school level, a district leader spoke about the training and use of MTSS and </w:t>
      </w:r>
      <w:r w:rsidR="003F05ED">
        <w:t xml:space="preserve">positive behavioral interventions </w:t>
      </w:r>
      <w:r>
        <w:t xml:space="preserve">and </w:t>
      </w:r>
      <w:r w:rsidR="003F05ED">
        <w:t>supports</w:t>
      </w:r>
      <w:r>
        <w:t xml:space="preserve">. Teachers said that district leaders </w:t>
      </w:r>
      <w:r w:rsidR="003F05ED">
        <w:t>“</w:t>
      </w:r>
      <w:r>
        <w:t>from the top down, they see the need for enhanced mental health support or Tier 1 behavioral and emotional supports for kids.</w:t>
      </w:r>
      <w:r w:rsidR="003F05ED">
        <w:t>”</w:t>
      </w:r>
      <w:r>
        <w:t xml:space="preserve"> Some students at the middle-school level said that their homeroom “student of the week” recognition was based on positive behaviors and general behavioral improvement. At the middle- and high-school levels, students said that expectations across the school were discussed and modeled, but teachers did not consistently apply the rules </w:t>
      </w:r>
      <w:r w:rsidR="003F05ED">
        <w:t xml:space="preserve">about mobile </w:t>
      </w:r>
      <w:r>
        <w:t xml:space="preserve">phone use, noting, </w:t>
      </w:r>
      <w:r w:rsidR="003F05ED">
        <w:t>“</w:t>
      </w:r>
      <w:r>
        <w:t>kids barely listen or abide by the rule.</w:t>
      </w:r>
      <w:r w:rsidR="003F05ED">
        <w:t>”</w:t>
      </w:r>
      <w:r>
        <w:t xml:space="preserve"> The Student Success Plan includes action items for the 2021-</w:t>
      </w:r>
      <w:r w:rsidR="003F05ED">
        <w:t>20</w:t>
      </w:r>
      <w:r>
        <w:t xml:space="preserve">22 school year related to training staff on MTSS and </w:t>
      </w:r>
      <w:r w:rsidR="003F05ED">
        <w:t>positive behavioral interventions and supports</w:t>
      </w:r>
      <w:r>
        <w:t xml:space="preserve">. </w:t>
      </w:r>
    </w:p>
    <w:p w14:paraId="0FD84621" w14:textId="77777777" w:rsidR="00987BF2" w:rsidRDefault="00987BF2" w:rsidP="00987BF2">
      <w:pPr>
        <w:pStyle w:val="Heading3"/>
      </w:pPr>
      <w:r>
        <w:t>Tiered Systems of Support</w:t>
      </w:r>
    </w:p>
    <w:p w14:paraId="770716E8" w14:textId="7E1B0936" w:rsidR="00987BF2" w:rsidRPr="00F611DE" w:rsidRDefault="007F6DBC" w:rsidP="00987BF2">
      <w:pPr>
        <w:pStyle w:val="BodyTextposthead"/>
      </w:pPr>
      <w:r>
        <w:t>BRRSD</w:t>
      </w:r>
      <w:r w:rsidR="00987BF2">
        <w:t xml:space="preserve"> </w:t>
      </w:r>
      <w:r w:rsidR="004D2B66">
        <w:t>does not have</w:t>
      </w:r>
      <w:r w:rsidR="00987BF2">
        <w:t xml:space="preserve"> a</w:t>
      </w:r>
      <w:r w:rsidR="00987BF2" w:rsidRPr="00D84CF0">
        <w:t xml:space="preserve"> well-defined, horizontally and vertically aligned tiered system of support across the district</w:t>
      </w:r>
      <w:r w:rsidR="00987BF2">
        <w:t xml:space="preserve">. District leaders, principals, and staff reported that </w:t>
      </w:r>
      <w:r w:rsidR="00B61477">
        <w:t xml:space="preserve">PD </w:t>
      </w:r>
      <w:r w:rsidR="00987BF2">
        <w:t xml:space="preserve">on the purposes of MTSS </w:t>
      </w:r>
      <w:r w:rsidR="004D2B66">
        <w:t>was</w:t>
      </w:r>
      <w:r w:rsidR="00987BF2">
        <w:t xml:space="preserve"> a focus in 2021</w:t>
      </w:r>
      <w:r>
        <w:t>-</w:t>
      </w:r>
      <w:r w:rsidR="00987BF2">
        <w:t xml:space="preserve">2022. The district has well-established </w:t>
      </w:r>
      <w:r w:rsidR="004D2B66">
        <w:t>CSTs</w:t>
      </w:r>
      <w:r w:rsidR="00987BF2">
        <w:t xml:space="preserve"> at each school </w:t>
      </w:r>
      <w:r w:rsidR="004D2B66">
        <w:t xml:space="preserve">in </w:t>
      </w:r>
      <w:r w:rsidR="00987BF2">
        <w:t xml:space="preserve">the district </w:t>
      </w:r>
      <w:r w:rsidR="004D2B66">
        <w:t xml:space="preserve">that </w:t>
      </w:r>
      <w:r w:rsidR="00987BF2">
        <w:t>are responsible for determining which students need interventions and assessing student</w:t>
      </w:r>
      <w:r w:rsidR="00B61477">
        <w:t>s’</w:t>
      </w:r>
      <w:r w:rsidR="00987BF2">
        <w:t xml:space="preserve"> progress with the interventions in place. However, a district leader said that the district did not have a standard process for intervention selection or movement </w:t>
      </w:r>
      <w:r w:rsidR="00987BF2" w:rsidRPr="00C66D6F">
        <w:t>between tiers</w:t>
      </w:r>
      <w:r w:rsidR="00987BF2">
        <w:t xml:space="preserve">. District leaders recognize that tiered systems of support are an area of growth. The district is providing </w:t>
      </w:r>
      <w:r w:rsidR="003D3821">
        <w:t>PD</w:t>
      </w:r>
      <w:r w:rsidR="00A178DE">
        <w:t xml:space="preserve"> </w:t>
      </w:r>
      <w:r w:rsidR="00987BF2">
        <w:t xml:space="preserve">for their staff on the basic tenets of MTSS, and in 2021-2022 adopted a scientifically validated assessment tool for screening, diagnostic, and progress monitoring decisions. </w:t>
      </w:r>
    </w:p>
    <w:p w14:paraId="6606C7F4" w14:textId="6205729F" w:rsidR="00987BF2" w:rsidRDefault="00987BF2" w:rsidP="00987BF2">
      <w:pPr>
        <w:pStyle w:val="BodyText"/>
      </w:pPr>
      <w:r>
        <w:t xml:space="preserve">District leaders and educators reported that </w:t>
      </w:r>
      <w:r w:rsidR="004D2B66">
        <w:t xml:space="preserve">the </w:t>
      </w:r>
      <w:r>
        <w:t>implementation of tiered supports was in the early stages and varied by school. Principals, teachers, and district leaders said that although components of tiered supports, such as CST</w:t>
      </w:r>
      <w:r w:rsidR="004D2B66">
        <w:t>s</w:t>
      </w:r>
      <w:r>
        <w:t xml:space="preserve">, have been in place for years, the process for identifying and intervening to support students varied by school. For example, a review of the </w:t>
      </w:r>
      <w:r w:rsidRPr="003D3821">
        <w:t>Tiered Supports Information Compilation</w:t>
      </w:r>
      <w:r>
        <w:t xml:space="preserve"> document indicated that a CST referral took place at Tier 2, </w:t>
      </w:r>
      <w:r w:rsidR="004D2B66">
        <w:t xml:space="preserve">and </w:t>
      </w:r>
      <w:r>
        <w:t>one middle school listed the CST as a Tier 3 intervention following different Tier 2 supports. One district leader said, “MTSS is an area that we’re very much currently exploring</w:t>
      </w:r>
      <w:r w:rsidR="004D2B66">
        <w:t>,</w:t>
      </w:r>
      <w:r>
        <w:t xml:space="preserve"> and I feel like it’s a huge area of growth for us.” </w:t>
      </w:r>
    </w:p>
    <w:p w14:paraId="2D31B748" w14:textId="48B12E4D" w:rsidR="00987BF2" w:rsidRPr="006C11A2" w:rsidRDefault="00987BF2" w:rsidP="00987BF2">
      <w:pPr>
        <w:pStyle w:val="BodyText"/>
        <w:rPr>
          <w:b/>
          <w:bCs/>
        </w:rPr>
      </w:pPr>
      <w:r>
        <w:t xml:space="preserve">The district has been increasing staff capacity to provide tiered supports through its Title I teachers, who provide coaching and support for teachers, and through the addition of interventionists at each school. Systemic planning for tiered supports is an area of improvement for </w:t>
      </w:r>
      <w:r w:rsidR="007F6DBC">
        <w:t>BRRSD</w:t>
      </w:r>
      <w:r>
        <w:t xml:space="preserve">. Although district leaders, principals, and educators said that </w:t>
      </w:r>
      <w:r w:rsidR="004D2B66">
        <w:t>CSTs</w:t>
      </w:r>
      <w:r>
        <w:t xml:space="preserve"> </w:t>
      </w:r>
      <w:r w:rsidR="004D2B66">
        <w:t xml:space="preserve">were </w:t>
      </w:r>
      <w:r>
        <w:t xml:space="preserve">in place </w:t>
      </w:r>
      <w:r w:rsidR="004D2B66">
        <w:t xml:space="preserve">and </w:t>
      </w:r>
      <w:r>
        <w:t xml:space="preserve">included principals, school psychologists, counselors, intervention staff, and teachers, these teams were not used to systemically address tiered supports for students. </w:t>
      </w:r>
    </w:p>
    <w:p w14:paraId="6750FE40" w14:textId="504A0AC0" w:rsidR="00987BF2" w:rsidRPr="006C11A2" w:rsidRDefault="00987BF2" w:rsidP="00987BF2">
      <w:pPr>
        <w:pStyle w:val="BodyText"/>
        <w:rPr>
          <w:b/>
          <w:bCs/>
        </w:rPr>
      </w:pPr>
      <w:r>
        <w:t xml:space="preserve">School staff use data from scientifically validated assessments. </w:t>
      </w:r>
      <w:r w:rsidR="00474108">
        <w:t xml:space="preserve">At the time of the onsite review, the </w:t>
      </w:r>
      <w:r>
        <w:t xml:space="preserve">district </w:t>
      </w:r>
      <w:r w:rsidR="00474108">
        <w:t xml:space="preserve">had </w:t>
      </w:r>
      <w:r>
        <w:t xml:space="preserve">recently adopted the i-Ready assessment as its screener, diagnostic, and progress monitoring tool. Teachers, specialists, and school committee members all spoke about the adoption of i-Ready as a screener to support student identification, and a review of the </w:t>
      </w:r>
      <w:r w:rsidRPr="008C5E19">
        <w:t>Tiered Supports Information Compilation</w:t>
      </w:r>
      <w:r>
        <w:t xml:space="preserve"> document corroborated this. One stakeholder said that the district needed a new assessment system because it did not have a strong assessment system in place, stating</w:t>
      </w:r>
      <w:r w:rsidR="004D2B66">
        <w:t>,</w:t>
      </w:r>
      <w:r>
        <w:t xml:space="preserve"> “Teachers were using DIBELS</w:t>
      </w:r>
      <w:r w:rsidR="004D2B66">
        <w:t xml:space="preserve"> [</w:t>
      </w:r>
      <w:r w:rsidR="004D2B66" w:rsidRPr="00ED182E">
        <w:t>Dynamic Indicators of Basic Early Literacy Skills</w:t>
      </w:r>
      <w:r w:rsidR="004D2B66">
        <w:t>]</w:t>
      </w:r>
      <w:r>
        <w:t xml:space="preserve">, but they were using it really not authentically and not with fidelity. So we brought in i-Ready last year.” </w:t>
      </w:r>
    </w:p>
    <w:p w14:paraId="2936C6D3" w14:textId="51F83D2A" w:rsidR="00987BF2" w:rsidRPr="006C11A2" w:rsidRDefault="00A178DE" w:rsidP="00987BF2">
      <w:pPr>
        <w:pStyle w:val="BodyText"/>
        <w:rPr>
          <w:b/>
          <w:bCs/>
        </w:rPr>
      </w:pPr>
      <w:r>
        <w:t xml:space="preserve">Interviews with district </w:t>
      </w:r>
      <w:r w:rsidR="00987BF2">
        <w:t xml:space="preserve">leaders, principals, and teachers and a document review indicated that each school had a </w:t>
      </w:r>
      <w:r w:rsidR="004D2B66">
        <w:t>CST</w:t>
      </w:r>
      <w:r w:rsidR="00987BF2">
        <w:t xml:space="preserve"> that met to discuss students </w:t>
      </w:r>
      <w:r w:rsidR="004D2B66">
        <w:t>who</w:t>
      </w:r>
      <w:r w:rsidR="00987BF2">
        <w:t xml:space="preserve"> need additional supports. However, families and students are not central to the district’s teaming process. One principal stated that teachers contacted the families of children referred to the </w:t>
      </w:r>
      <w:r w:rsidR="004D2B66">
        <w:t>CST</w:t>
      </w:r>
      <w:r w:rsidR="00987BF2">
        <w:t xml:space="preserve"> to let them know of the referral and provide updates on the team’s decision. However, a district leader said that families and students were not involved in the tiered support process. </w:t>
      </w:r>
    </w:p>
    <w:p w14:paraId="357663DF" w14:textId="3DCDAE96" w:rsidR="00987BF2" w:rsidRPr="00BA74BF" w:rsidRDefault="00987BF2" w:rsidP="00987BF2">
      <w:pPr>
        <w:pStyle w:val="BodyText"/>
        <w:rPr>
          <w:rFonts w:cs="Calibri"/>
          <w:b/>
          <w:bCs/>
          <w:color w:val="000000"/>
          <w:bdr w:val="none" w:sz="0" w:space="0" w:color="auto" w:frame="1"/>
        </w:rPr>
      </w:pPr>
      <w:r>
        <w:t xml:space="preserve">The district provides </w:t>
      </w:r>
      <w:r w:rsidR="008C5E19">
        <w:t>PD</w:t>
      </w:r>
      <w:r w:rsidR="003321D4">
        <w:t xml:space="preserve"> </w:t>
      </w:r>
      <w:r>
        <w:t>about what an MTSS model entails and which components are already in place in schools. Principals and one district leader said that the MTSS trainings focused on basic components of MTSS</w:t>
      </w:r>
      <w:r w:rsidR="004D2B66">
        <w:t>,</w:t>
      </w:r>
      <w:r>
        <w:t xml:space="preserve"> including why MTSS was important and what quality tiered supports </w:t>
      </w:r>
      <w:r w:rsidR="008C5E19">
        <w:t>looked like</w:t>
      </w:r>
      <w:r>
        <w:t xml:space="preserve">. Teachers stated that </w:t>
      </w:r>
      <w:r w:rsidR="004D2B66">
        <w:t xml:space="preserve">the </w:t>
      </w:r>
      <w:r>
        <w:t xml:space="preserve">training helped them understand what parts of MTSS they have already been implementing and how they could improve their tiered support system. One teacher stated, “But getting the language rolled out and getting the process rolled out and like I said, how it aligns with what we’re doing and how we can enhance what we offer for tiered supports has really been a focus of the admin[istration], this year especially.” Stakeholder interviews were corroborated by the </w:t>
      </w:r>
      <w:r w:rsidRPr="003321D4">
        <w:t xml:space="preserve">BRRSD Professional Development Plan </w:t>
      </w:r>
      <w:r w:rsidR="004D2B66" w:rsidRPr="003321D4">
        <w:t>20</w:t>
      </w:r>
      <w:r w:rsidRPr="003321D4">
        <w:t>21-</w:t>
      </w:r>
      <w:r w:rsidR="004D2B66" w:rsidRPr="003321D4">
        <w:t>20</w:t>
      </w:r>
      <w:r w:rsidRPr="003321D4">
        <w:t>22</w:t>
      </w:r>
      <w:r>
        <w:t xml:space="preserve"> document, which stated that MTSS </w:t>
      </w:r>
      <w:r w:rsidR="003321D4">
        <w:t xml:space="preserve">PD </w:t>
      </w:r>
      <w:r>
        <w:t xml:space="preserve">offerings were provided under the </w:t>
      </w:r>
      <w:r w:rsidR="004D2B66">
        <w:t xml:space="preserve">safe </w:t>
      </w:r>
      <w:r>
        <w:t xml:space="preserve">and </w:t>
      </w:r>
      <w:r w:rsidR="004D2B66">
        <w:t xml:space="preserve">supportive schools </w:t>
      </w:r>
      <w:r>
        <w:t xml:space="preserve">and </w:t>
      </w:r>
      <w:r w:rsidR="004D2B66">
        <w:t xml:space="preserve">curriculum </w:t>
      </w:r>
      <w:r>
        <w:t xml:space="preserve">and </w:t>
      </w:r>
      <w:r w:rsidR="004D2B66">
        <w:t xml:space="preserve">instruction </w:t>
      </w:r>
      <w:r>
        <w:t>pillars of success identified by the district.</w:t>
      </w:r>
      <w:r w:rsidRPr="00BA74BF">
        <w:t xml:space="preserve"> </w:t>
      </w:r>
    </w:p>
    <w:p w14:paraId="19E225F9" w14:textId="77777777" w:rsidR="00987BF2" w:rsidRDefault="00987BF2" w:rsidP="00987BF2">
      <w:pPr>
        <w:pStyle w:val="Heading3"/>
      </w:pPr>
      <w:r>
        <w:t>Family, Student, and Community Engagement and Partnerships</w:t>
      </w:r>
    </w:p>
    <w:p w14:paraId="13D791A2" w14:textId="39755CF2" w:rsidR="00987BF2" w:rsidRDefault="00987BF2" w:rsidP="00987BF2">
      <w:pPr>
        <w:pStyle w:val="BodyTextposthead"/>
      </w:pPr>
      <w:r>
        <w:t xml:space="preserve">Stakeholder interviews and focus groups and </w:t>
      </w:r>
      <w:r w:rsidR="004D2B66">
        <w:t xml:space="preserve">a </w:t>
      </w:r>
      <w:r>
        <w:t xml:space="preserve">review of documents indicated that the district recognized the importance of engaging families, students, and the broader community. The district has worked to increase familial engagement by providing information in multiple languages, </w:t>
      </w:r>
      <w:r w:rsidR="004D2B66">
        <w:t xml:space="preserve">hosting </w:t>
      </w:r>
      <w:r>
        <w:t xml:space="preserve">parent town hall meetings, and establishing a </w:t>
      </w:r>
      <w:r w:rsidR="004D2B66">
        <w:t>DEI</w:t>
      </w:r>
      <w:r>
        <w:t xml:space="preserve"> committee that includes parents, students, and community members. In addition, the district established partnerships with </w:t>
      </w:r>
      <w:r w:rsidR="00AD2C0C">
        <w:t>BSU</w:t>
      </w:r>
      <w:r>
        <w:t xml:space="preserve"> and a clinical services group in the region. District leaders acknowledged that they need</w:t>
      </w:r>
      <w:r w:rsidR="003321D4">
        <w:t>ed</w:t>
      </w:r>
      <w:r>
        <w:t xml:space="preserve"> to continue to ensure that students and families have a voice in planning and decision making in the district. </w:t>
      </w:r>
    </w:p>
    <w:p w14:paraId="4FFAB4F7" w14:textId="16AF95CC" w:rsidR="00987BF2" w:rsidRDefault="00987BF2" w:rsidP="00987BF2">
      <w:pPr>
        <w:pStyle w:val="BodyText"/>
      </w:pPr>
      <w:r>
        <w:t xml:space="preserve">District leaders, principals, and instructional staff said that </w:t>
      </w:r>
      <w:r w:rsidR="007F6DBC">
        <w:t>BRRSD</w:t>
      </w:r>
      <w:r>
        <w:t xml:space="preserve"> has improved family and student engagement </w:t>
      </w:r>
      <w:r w:rsidR="004D2B66">
        <w:t xml:space="preserve">but </w:t>
      </w:r>
      <w:r>
        <w:t xml:space="preserve">recognized that it could be further improved. District leaders and teachers stated that </w:t>
      </w:r>
      <w:r w:rsidR="004D2B66">
        <w:t xml:space="preserve">in </w:t>
      </w:r>
      <w:r>
        <w:t>the years before this review</w:t>
      </w:r>
      <w:r w:rsidR="004D2B66">
        <w:t>,</w:t>
      </w:r>
      <w:r>
        <w:t xml:space="preserve"> the district had increased access to information by including links to translations in multiple languages in materials sent to parents. Teachers said that in the past</w:t>
      </w:r>
      <w:r w:rsidR="004D2B66">
        <w:t>,</w:t>
      </w:r>
      <w:r>
        <w:t xml:space="preserve"> translators attended parent meetings for </w:t>
      </w:r>
      <w:r w:rsidR="004D2B66">
        <w:t>ELs</w:t>
      </w:r>
      <w:r>
        <w:t xml:space="preserve"> and their families to ensure access. In addition, district staff shared their institutional self-evaluation data, through the </w:t>
      </w:r>
      <w:r w:rsidR="004D2B66">
        <w:t xml:space="preserve">DEI </w:t>
      </w:r>
      <w:r>
        <w:t xml:space="preserve">lens, with families in a town hall presentation. </w:t>
      </w:r>
    </w:p>
    <w:p w14:paraId="5FFD3BA6" w14:textId="66E2469F" w:rsidR="00987BF2" w:rsidRDefault="00987BF2" w:rsidP="00987BF2">
      <w:pPr>
        <w:pStyle w:val="BodyText"/>
      </w:pPr>
      <w:r>
        <w:t xml:space="preserve">In addition to communicating more openly with families, </w:t>
      </w:r>
      <w:r w:rsidR="004D2B66">
        <w:t>BRRSD</w:t>
      </w:r>
      <w:r>
        <w:t xml:space="preserve"> is working to ensure that families have a voice in planning and decision</w:t>
      </w:r>
      <w:r w:rsidR="004D2B66">
        <w:t xml:space="preserve"> </w:t>
      </w:r>
      <w:r>
        <w:t>making. The superintendent, district leaders, and instructional staff said that families and students were part of the district’s DEI committee</w:t>
      </w:r>
      <w:r w:rsidR="004D2B66">
        <w:t>, as</w:t>
      </w:r>
      <w:r>
        <w:t xml:space="preserve"> corroborated by district emails requesting that students join the committee. The superintendent said that in 2021-2022</w:t>
      </w:r>
      <w:r w:rsidR="004D2B66">
        <w:t>,</w:t>
      </w:r>
      <w:r>
        <w:t xml:space="preserve"> the committee has been focused on analyzing the social studies curriculum through a DEI lens. In addition, one district leader said that </w:t>
      </w:r>
      <w:r w:rsidR="004D2B66">
        <w:t>BRRSD</w:t>
      </w:r>
      <w:r>
        <w:t xml:space="preserve"> established DEI liaisons on the parent teacher organization boards for five of its seven schools, noting that two schools were </w:t>
      </w:r>
      <w:r w:rsidR="004D2B66">
        <w:t>currently</w:t>
      </w:r>
      <w:r>
        <w:t xml:space="preserve"> selecting </w:t>
      </w:r>
      <w:r w:rsidR="004D2B66">
        <w:t xml:space="preserve">their </w:t>
      </w:r>
      <w:r>
        <w:t xml:space="preserve">liaisons. </w:t>
      </w:r>
    </w:p>
    <w:p w14:paraId="10E639EE" w14:textId="27596E62" w:rsidR="00987BF2" w:rsidRPr="00EA1B74" w:rsidRDefault="002A572A" w:rsidP="00987BF2">
      <w:pPr>
        <w:pStyle w:val="BodyText"/>
      </w:pPr>
      <w:r>
        <w:t>P</w:t>
      </w:r>
      <w:r w:rsidR="00987BF2">
        <w:t>erception</w:t>
      </w:r>
      <w:r>
        <w:t>s</w:t>
      </w:r>
      <w:r w:rsidR="00987BF2">
        <w:t xml:space="preserve"> of students’ </w:t>
      </w:r>
      <w:r>
        <w:t xml:space="preserve">opportunities </w:t>
      </w:r>
      <w:r w:rsidR="00BA4352">
        <w:t xml:space="preserve">to lead and </w:t>
      </w:r>
      <w:r w:rsidR="00987BF2">
        <w:t>to have a voice in planning and decision</w:t>
      </w:r>
      <w:r w:rsidR="004D2B66">
        <w:t xml:space="preserve"> </w:t>
      </w:r>
      <w:r w:rsidR="00987BF2">
        <w:t xml:space="preserve">making , </w:t>
      </w:r>
      <w:r w:rsidR="00F77BAF">
        <w:t xml:space="preserve">varied </w:t>
      </w:r>
      <w:r w:rsidR="00987BF2">
        <w:t xml:space="preserve">by stakeholder group and level. </w:t>
      </w:r>
      <w:r w:rsidR="004D2B66">
        <w:t xml:space="preserve">Although </w:t>
      </w:r>
      <w:r w:rsidR="00987BF2">
        <w:t xml:space="preserve">middle-school staff and students identified leadership opportunities, such as participating on </w:t>
      </w:r>
      <w:r w:rsidR="004D2B66">
        <w:t xml:space="preserve">the </w:t>
      </w:r>
      <w:r w:rsidR="00987BF2">
        <w:t xml:space="preserve">student council, high-school staff and students did not articulate leadership positions available for students. However, district leaders said that students </w:t>
      </w:r>
      <w:r w:rsidR="004D2B66">
        <w:t>could</w:t>
      </w:r>
      <w:r w:rsidR="00987BF2">
        <w:t xml:space="preserve"> </w:t>
      </w:r>
      <w:r w:rsidR="004D2B66">
        <w:t xml:space="preserve">participate </w:t>
      </w:r>
      <w:r w:rsidR="00987BF2">
        <w:t xml:space="preserve">in the DEI committee. This </w:t>
      </w:r>
      <w:r w:rsidR="004D2B66">
        <w:t xml:space="preserve">was </w:t>
      </w:r>
      <w:r w:rsidR="00987BF2">
        <w:t xml:space="preserve">corroborated by district emails sent to staff requesting that they share the information with students. </w:t>
      </w:r>
    </w:p>
    <w:p w14:paraId="6B492524" w14:textId="2E03CE78" w:rsidR="00987BF2" w:rsidRPr="007F6DBC" w:rsidRDefault="007F6DBC" w:rsidP="00987BF2">
      <w:pPr>
        <w:pStyle w:val="BodyText"/>
      </w:pPr>
      <w:r w:rsidRPr="007F6DBC">
        <w:t>BRRSD</w:t>
      </w:r>
      <w:r w:rsidR="00987BF2" w:rsidRPr="007F6DBC">
        <w:t xml:space="preserve"> has established multiple community partnerships to support the academic, behavioral, and mental wellness of its students. One district leader said that the district worked with BSU to provide supports for students with disabilities. Through BSU’s inclusive concurrent enrollment initiative program, students with significant disabilities who require transition services between the ages of 18 to 22 can audit courses at BSU, participate in mentorship opportunities on the campus, and receive vocational training at BSU. In addition, the district provides co-located mental health supports through a partnership with High Point, a clinical group in the region. </w:t>
      </w:r>
    </w:p>
    <w:p w14:paraId="7022D36E" w14:textId="05E51A9E" w:rsidR="00987BF2" w:rsidRDefault="004D2B66" w:rsidP="00987BF2">
      <w:pPr>
        <w:pStyle w:val="BodyText"/>
      </w:pPr>
      <w:r>
        <w:t>BRRSD</w:t>
      </w:r>
      <w:r w:rsidR="00987BF2">
        <w:t xml:space="preserve"> could benefit from conducting a comprehensive mapping of partners and resources and creating clear processes to find, establish, and manage community partnerships. A district leader stated that </w:t>
      </w:r>
      <w:r>
        <w:t>except for</w:t>
      </w:r>
      <w:r w:rsidR="00987BF2">
        <w:t xml:space="preserve"> larger partnerships such as BSU, most partnerships were formed and maintained by individual staff members through personal connections in the district. This district leader noted: “But it might be just a teacher that continues that relationshipand continues that connection because they’re there day-to-day operationally engaging with them.” The district leader said that </w:t>
      </w:r>
      <w:r>
        <w:t>except for</w:t>
      </w:r>
      <w:r w:rsidR="00987BF2">
        <w:t xml:space="preserve"> allocated time for working with community partners, the district </w:t>
      </w:r>
      <w:r>
        <w:t xml:space="preserve">did </w:t>
      </w:r>
      <w:r w:rsidR="00987BF2">
        <w:t xml:space="preserve">not dedicate resources to establish or maintain community partnerships. </w:t>
      </w:r>
    </w:p>
    <w:p w14:paraId="03161ED2" w14:textId="77777777" w:rsidR="00987BF2" w:rsidRDefault="00987BF2" w:rsidP="00987BF2">
      <w:pPr>
        <w:pStyle w:val="Heading3"/>
      </w:pPr>
      <w:r w:rsidRPr="006F543E">
        <w:t>Recommendations</w:t>
      </w:r>
    </w:p>
    <w:p w14:paraId="02A91B82" w14:textId="2A780981" w:rsidR="00987BF2" w:rsidRPr="00FF0AF4" w:rsidRDefault="00987BF2" w:rsidP="00FF0AF4">
      <w:pPr>
        <w:pStyle w:val="Bullet1"/>
      </w:pPr>
      <w:r w:rsidRPr="00FF0AF4">
        <w:t xml:space="preserve">The district should continue to develop staff capacity to examine and dismantle implicit biases and systemic inequalities and create environments </w:t>
      </w:r>
      <w:r w:rsidR="004D2B66">
        <w:t>in which</w:t>
      </w:r>
      <w:r w:rsidR="004D2B66" w:rsidRPr="00FF0AF4">
        <w:t xml:space="preserve"> </w:t>
      </w:r>
      <w:r w:rsidRPr="00FF0AF4">
        <w:t>all students can deeply learn, grow, and thrive, including the work of the DEI committee.</w:t>
      </w:r>
    </w:p>
    <w:p w14:paraId="2C910D11" w14:textId="38621B26" w:rsidR="00987BF2" w:rsidRPr="00FF0AF4" w:rsidRDefault="00987BF2" w:rsidP="00FF0AF4">
      <w:pPr>
        <w:pStyle w:val="Bullet1"/>
      </w:pPr>
      <w:r w:rsidRPr="00FF0AF4">
        <w:t>District leaders, teachers, and staff should develop a well-defined, horizontally</w:t>
      </w:r>
      <w:r w:rsidR="004D2B66">
        <w:t>,</w:t>
      </w:r>
      <w:r w:rsidRPr="00FF0AF4">
        <w:t xml:space="preserve"> and vertically aligned tiered system of support across the district.</w:t>
      </w:r>
    </w:p>
    <w:p w14:paraId="53AF108C" w14:textId="661B6567" w:rsidR="00987BF2" w:rsidRPr="00FF0AF4" w:rsidRDefault="00987BF2" w:rsidP="00FF0AF4">
      <w:pPr>
        <w:pStyle w:val="Bullet1"/>
      </w:pPr>
      <w:r w:rsidRPr="00FF0AF4">
        <w:t xml:space="preserve">The district should put practices into place to ensure that all students </w:t>
      </w:r>
      <w:r w:rsidR="004D2B66">
        <w:t>receive</w:t>
      </w:r>
      <w:r w:rsidRPr="00FF0AF4">
        <w:t xml:space="preserve"> instruction and supports that meet their needs.</w:t>
      </w:r>
    </w:p>
    <w:p w14:paraId="7E1AB913" w14:textId="77777777" w:rsidR="00987BF2" w:rsidRPr="00FF0AF4" w:rsidRDefault="00987BF2" w:rsidP="00FF0AF4">
      <w:pPr>
        <w:pStyle w:val="Bullet1"/>
      </w:pPr>
      <w:r w:rsidRPr="00FF0AF4">
        <w:t>The district should involve students and families in the tiered support process.</w:t>
      </w:r>
    </w:p>
    <w:p w14:paraId="623B1585" w14:textId="77777777" w:rsidR="00987BF2" w:rsidRPr="00FF0AF4" w:rsidRDefault="00987BF2" w:rsidP="00FF0AF4">
      <w:pPr>
        <w:pStyle w:val="Bullet1"/>
      </w:pPr>
      <w:r w:rsidRPr="00FF0AF4">
        <w:t>The district should consider creating clear processes to find, establish, and manage community partnerships.</w:t>
      </w:r>
    </w:p>
    <w:p w14:paraId="7DD9CCA2" w14:textId="77777777" w:rsidR="0074740D" w:rsidRDefault="0074740D" w:rsidP="00A82821"/>
    <w:p w14:paraId="0CD673AF" w14:textId="2EDADD23" w:rsidR="001012EE" w:rsidRPr="00E06CDE" w:rsidRDefault="4AE3A2CC" w:rsidP="001B1C4D">
      <w:pPr>
        <w:pStyle w:val="Heading2"/>
      </w:pPr>
      <w:bookmarkStart w:id="25" w:name="_Toc101878648"/>
      <w:bookmarkStart w:id="26" w:name="_Toc107068223"/>
      <w:bookmarkStart w:id="27" w:name="_Toc273777167"/>
      <w:bookmarkStart w:id="28" w:name="_Toc277066425"/>
      <w:bookmarkStart w:id="29" w:name="_Toc337817149"/>
      <w:bookmarkEnd w:id="16"/>
      <w:r>
        <w:t>Financial and Asset Management</w:t>
      </w:r>
      <w:bookmarkEnd w:id="25"/>
      <w:bookmarkEnd w:id="26"/>
    </w:p>
    <w:p w14:paraId="467E2E40" w14:textId="242965E0" w:rsidR="00FF0AF4" w:rsidRDefault="00FF0AF4" w:rsidP="00FF0AF4">
      <w:pPr>
        <w:pStyle w:val="BodyText"/>
      </w:pPr>
      <w:r>
        <w:t xml:space="preserve">District leaders use </w:t>
      </w:r>
      <w:r w:rsidR="005D4464">
        <w:t>BRRSD’s</w:t>
      </w:r>
      <w:r>
        <w:t xml:space="preserve"> Student Success Plan as the basis for the budget. The superintendent’s budget presentation connects budget requests to the Student Success Plan. As part of the budget process, school leaders make budget requests, which must connect to their ability to provide a high-quality education for students. The business office provides regular reports on all funding sources to the superintendent and the school committee for review and they adjust their plans, as needed.</w:t>
      </w:r>
      <w:r w:rsidR="00122E93">
        <w:t xml:space="preserve"> Table 10 summarizes key strengths and areas for growth in financial and asset management.</w:t>
      </w:r>
    </w:p>
    <w:p w14:paraId="71C12BBB" w14:textId="63360B6E" w:rsidR="00FF0AF4" w:rsidRPr="00EF76A0" w:rsidRDefault="00FF0AF4" w:rsidP="00FF0AF4">
      <w:pPr>
        <w:pStyle w:val="TableTitle0"/>
      </w:pPr>
      <w:r w:rsidRPr="00EF76A0">
        <w:t xml:space="preserve">Table </w:t>
      </w:r>
      <w:r>
        <w:t>10</w:t>
      </w:r>
      <w:r w:rsidRPr="00EF76A0">
        <w:t xml:space="preserve">. Summary of </w:t>
      </w:r>
      <w:r>
        <w:t>K</w:t>
      </w:r>
      <w:r w:rsidRPr="00EF76A0">
        <w:t xml:space="preserve">ey </w:t>
      </w:r>
      <w:r>
        <w:t>S</w:t>
      </w:r>
      <w:r w:rsidRPr="00EF76A0">
        <w:t xml:space="preserve">trengths and </w:t>
      </w:r>
      <w:r>
        <w:t>A</w:t>
      </w:r>
      <w:r w:rsidRPr="00EF76A0">
        <w:t xml:space="preserve">reas for </w:t>
      </w:r>
      <w:r>
        <w:t>G</w:t>
      </w:r>
      <w:r w:rsidRPr="00EF76A0">
        <w:t>rowth</w:t>
      </w:r>
      <w:r w:rsidR="005D4464">
        <w:t>:</w:t>
      </w:r>
      <w:r w:rsidRPr="00EF76A0">
        <w:t xml:space="preserve"> </w:t>
      </w:r>
      <w:r>
        <w:t>Financial and Asset Management Standard</w:t>
      </w:r>
    </w:p>
    <w:tbl>
      <w:tblPr>
        <w:tblStyle w:val="MSVTable1"/>
        <w:tblW w:w="5000" w:type="pct"/>
        <w:tblLook w:val="04A0" w:firstRow="1" w:lastRow="0" w:firstColumn="1" w:lastColumn="0" w:noHBand="0" w:noVBand="1"/>
      </w:tblPr>
      <w:tblGrid>
        <w:gridCol w:w="1614"/>
        <w:gridCol w:w="3865"/>
        <w:gridCol w:w="3865"/>
      </w:tblGrid>
      <w:tr w:rsidR="00FF0AF4" w:rsidRPr="00AD22A8" w14:paraId="6713A25A" w14:textId="77777777" w:rsidTr="00FF0AF4">
        <w:trPr>
          <w:cnfStyle w:val="100000000000" w:firstRow="1" w:lastRow="0" w:firstColumn="0" w:lastColumn="0" w:oddVBand="0" w:evenVBand="0" w:oddHBand="0" w:evenHBand="0" w:firstRowFirstColumn="0" w:firstRowLastColumn="0" w:lastRowFirstColumn="0" w:lastRowLastColumn="0"/>
          <w:trHeight w:val="188"/>
        </w:trPr>
        <w:tc>
          <w:tcPr>
            <w:tcW w:w="864" w:type="pct"/>
          </w:tcPr>
          <w:p w14:paraId="1AB7A703" w14:textId="77777777" w:rsidR="00FF0AF4" w:rsidRPr="00AD22A8" w:rsidRDefault="00FF0AF4" w:rsidP="00D878B7">
            <w:pPr>
              <w:pStyle w:val="TableColHeadingCenter"/>
              <w:rPr>
                <w:bdr w:val="none" w:sz="0" w:space="0" w:color="auto" w:frame="1"/>
              </w:rPr>
            </w:pPr>
            <w:r>
              <w:rPr>
                <w:bdr w:val="none" w:sz="0" w:space="0" w:color="auto" w:frame="1"/>
              </w:rPr>
              <w:t>Indicator</w:t>
            </w:r>
          </w:p>
        </w:tc>
        <w:tc>
          <w:tcPr>
            <w:tcW w:w="2068" w:type="pct"/>
          </w:tcPr>
          <w:p w14:paraId="128EDE28" w14:textId="77777777" w:rsidR="00FF0AF4" w:rsidRPr="00AD22A8" w:rsidRDefault="00FF0AF4" w:rsidP="00D878B7">
            <w:pPr>
              <w:pStyle w:val="TableColHeadingCenter"/>
              <w:rPr>
                <w:bdr w:val="none" w:sz="0" w:space="0" w:color="auto" w:frame="1"/>
              </w:rPr>
            </w:pPr>
            <w:r w:rsidRPr="00AD22A8">
              <w:rPr>
                <w:bdr w:val="none" w:sz="0" w:space="0" w:color="auto" w:frame="1"/>
              </w:rPr>
              <w:t>Strengths</w:t>
            </w:r>
          </w:p>
        </w:tc>
        <w:tc>
          <w:tcPr>
            <w:tcW w:w="2068" w:type="pct"/>
          </w:tcPr>
          <w:p w14:paraId="0DED63A0" w14:textId="2B61589F" w:rsidR="00FF0AF4" w:rsidRPr="00AD22A8" w:rsidRDefault="00FF0AF4" w:rsidP="00D878B7">
            <w:pPr>
              <w:pStyle w:val="TableColHeadingCenter"/>
              <w:rPr>
                <w:bdr w:val="none" w:sz="0" w:space="0" w:color="auto" w:frame="1"/>
              </w:rPr>
            </w:pPr>
            <w:r w:rsidRPr="00AD22A8">
              <w:rPr>
                <w:bdr w:val="none" w:sz="0" w:space="0" w:color="auto" w:frame="1"/>
              </w:rPr>
              <w:t xml:space="preserve">Areas for </w:t>
            </w:r>
            <w:r w:rsidR="005D4464">
              <w:rPr>
                <w:bdr w:val="none" w:sz="0" w:space="0" w:color="auto" w:frame="1"/>
              </w:rPr>
              <w:t>g</w:t>
            </w:r>
            <w:r w:rsidR="005D4464" w:rsidRPr="00AD22A8">
              <w:rPr>
                <w:bdr w:val="none" w:sz="0" w:space="0" w:color="auto" w:frame="1"/>
              </w:rPr>
              <w:t>rowth</w:t>
            </w:r>
          </w:p>
        </w:tc>
      </w:tr>
      <w:tr w:rsidR="00FF0AF4" w14:paraId="24630246" w14:textId="77777777" w:rsidTr="00FF0AF4">
        <w:trPr>
          <w:cnfStyle w:val="000000100000" w:firstRow="0" w:lastRow="0" w:firstColumn="0" w:lastColumn="0" w:oddVBand="0" w:evenVBand="0" w:oddHBand="1" w:evenHBand="0" w:firstRowFirstColumn="0" w:firstRowLastColumn="0" w:lastRowFirstColumn="0" w:lastRowLastColumn="0"/>
        </w:trPr>
        <w:tc>
          <w:tcPr>
            <w:tcW w:w="864" w:type="pct"/>
          </w:tcPr>
          <w:p w14:paraId="77483D7E" w14:textId="7ED59340" w:rsidR="00FF0AF4" w:rsidRPr="00F45068" w:rsidRDefault="00FF0AF4" w:rsidP="00D878B7">
            <w:pPr>
              <w:pStyle w:val="TableSubheading"/>
              <w:rPr>
                <w:bdr w:val="none" w:sz="0" w:space="0" w:color="auto" w:frame="1"/>
              </w:rPr>
            </w:pPr>
            <w:r>
              <w:rPr>
                <w:bdr w:val="none" w:sz="0" w:space="0" w:color="auto" w:frame="1"/>
              </w:rPr>
              <w:t xml:space="preserve">Budget </w:t>
            </w:r>
            <w:r w:rsidR="005D4464">
              <w:rPr>
                <w:bdr w:val="none" w:sz="0" w:space="0" w:color="auto" w:frame="1"/>
              </w:rPr>
              <w:t>d</w:t>
            </w:r>
            <w:r>
              <w:rPr>
                <w:bdr w:val="none" w:sz="0" w:space="0" w:color="auto" w:frame="1"/>
              </w:rPr>
              <w:t xml:space="preserve">ocumentation and </w:t>
            </w:r>
            <w:r w:rsidR="005D4464">
              <w:rPr>
                <w:bdr w:val="none" w:sz="0" w:space="0" w:color="auto" w:frame="1"/>
              </w:rPr>
              <w:t>r</w:t>
            </w:r>
            <w:r>
              <w:rPr>
                <w:bdr w:val="none" w:sz="0" w:space="0" w:color="auto" w:frame="1"/>
              </w:rPr>
              <w:t>eporting</w:t>
            </w:r>
          </w:p>
        </w:tc>
        <w:tc>
          <w:tcPr>
            <w:tcW w:w="2068" w:type="pct"/>
          </w:tcPr>
          <w:p w14:paraId="296C1312" w14:textId="627F05F2" w:rsidR="00FF0AF4" w:rsidRDefault="00FF0AF4" w:rsidP="00556AA0">
            <w:pPr>
              <w:pStyle w:val="TableBullet1"/>
              <w:numPr>
                <w:ilvl w:val="0"/>
                <w:numId w:val="8"/>
              </w:numPr>
              <w:rPr>
                <w:b/>
              </w:rPr>
            </w:pPr>
            <w:r>
              <w:t>Clear and user-friendly budget documents</w:t>
            </w:r>
          </w:p>
          <w:p w14:paraId="32245C9A" w14:textId="77777777" w:rsidR="00FF0AF4" w:rsidRPr="00D567E1" w:rsidRDefault="00FF0AF4" w:rsidP="00556AA0">
            <w:pPr>
              <w:pStyle w:val="TableBullet1"/>
              <w:numPr>
                <w:ilvl w:val="0"/>
                <w:numId w:val="8"/>
              </w:numPr>
              <w:rPr>
                <w:b/>
              </w:rPr>
            </w:pPr>
            <w:r>
              <w:t>Bridgewater and Raynham review and update the municipal agreement.</w:t>
            </w:r>
          </w:p>
        </w:tc>
        <w:tc>
          <w:tcPr>
            <w:tcW w:w="2068" w:type="pct"/>
          </w:tcPr>
          <w:p w14:paraId="3801493A" w14:textId="77777777" w:rsidR="00FF0AF4" w:rsidRPr="00D567E1" w:rsidRDefault="00FF0AF4" w:rsidP="00556AA0">
            <w:pPr>
              <w:pStyle w:val="TableBullet1"/>
              <w:numPr>
                <w:ilvl w:val="0"/>
                <w:numId w:val="8"/>
              </w:numPr>
              <w:rPr>
                <w:b/>
              </w:rPr>
            </w:pPr>
            <w:r>
              <w:t>Use student performance data, particularly related to performance, access, and opportunity outcomes and gaps, to set budget priorities.</w:t>
            </w:r>
          </w:p>
        </w:tc>
      </w:tr>
      <w:tr w:rsidR="00FF0AF4" w14:paraId="43E1EDC3" w14:textId="77777777" w:rsidTr="00FF0AF4">
        <w:tc>
          <w:tcPr>
            <w:tcW w:w="864" w:type="pct"/>
          </w:tcPr>
          <w:p w14:paraId="055B06DC" w14:textId="3E13ECF5" w:rsidR="00FF0AF4" w:rsidRPr="00F45068" w:rsidRDefault="00FF0AF4" w:rsidP="00D878B7">
            <w:pPr>
              <w:pStyle w:val="TableSubheading"/>
              <w:rPr>
                <w:bdr w:val="none" w:sz="0" w:space="0" w:color="auto" w:frame="1"/>
              </w:rPr>
            </w:pPr>
            <w:r>
              <w:rPr>
                <w:bdr w:val="none" w:sz="0" w:space="0" w:color="auto" w:frame="1"/>
              </w:rPr>
              <w:t xml:space="preserve">Adequate </w:t>
            </w:r>
            <w:r w:rsidR="005D4464">
              <w:rPr>
                <w:bdr w:val="none" w:sz="0" w:space="0" w:color="auto" w:frame="1"/>
              </w:rPr>
              <w:t>b</w:t>
            </w:r>
            <w:r>
              <w:rPr>
                <w:bdr w:val="none" w:sz="0" w:space="0" w:color="auto" w:frame="1"/>
              </w:rPr>
              <w:t>udget</w:t>
            </w:r>
          </w:p>
        </w:tc>
        <w:tc>
          <w:tcPr>
            <w:tcW w:w="2068" w:type="pct"/>
          </w:tcPr>
          <w:p w14:paraId="1022C7B8" w14:textId="1D7636E4" w:rsidR="00FF0AF4" w:rsidRDefault="00FF0AF4" w:rsidP="00556AA0">
            <w:pPr>
              <w:pStyle w:val="TableBullet1"/>
              <w:numPr>
                <w:ilvl w:val="0"/>
                <w:numId w:val="8"/>
              </w:numPr>
              <w:rPr>
                <w:b/>
                <w:bdr w:val="none" w:sz="0" w:space="0" w:color="auto" w:frame="1"/>
              </w:rPr>
            </w:pPr>
            <w:r>
              <w:rPr>
                <w:bdr w:val="none" w:sz="0" w:space="0" w:color="auto" w:frame="1"/>
              </w:rPr>
              <w:t>Adequate fund</w:t>
            </w:r>
            <w:r w:rsidR="005D4464">
              <w:rPr>
                <w:bdr w:val="none" w:sz="0" w:space="0" w:color="auto" w:frame="1"/>
              </w:rPr>
              <w:t>ing</w:t>
            </w:r>
          </w:p>
        </w:tc>
        <w:tc>
          <w:tcPr>
            <w:tcW w:w="2068" w:type="pct"/>
          </w:tcPr>
          <w:p w14:paraId="21548E40" w14:textId="77777777" w:rsidR="00FF0AF4" w:rsidRPr="007B4E10" w:rsidRDefault="00FF0AF4" w:rsidP="00556AA0">
            <w:pPr>
              <w:pStyle w:val="TableBullet1"/>
              <w:numPr>
                <w:ilvl w:val="0"/>
                <w:numId w:val="8"/>
              </w:numPr>
              <w:rPr>
                <w:b/>
                <w:bCs/>
                <w:bdr w:val="none" w:sz="0" w:space="0" w:color="auto" w:frame="1"/>
              </w:rPr>
            </w:pPr>
            <w:r w:rsidRPr="006F543E">
              <w:rPr>
                <w:rStyle w:val="PageNumber"/>
                <w:bCs/>
              </w:rPr>
              <w:t>Carefully consider how current resource allocation directly supports strategic improvement and what reallocations may be needed.</w:t>
            </w:r>
          </w:p>
        </w:tc>
      </w:tr>
      <w:tr w:rsidR="00FF0AF4" w14:paraId="52B9FEC1" w14:textId="77777777" w:rsidTr="00FF0AF4">
        <w:trPr>
          <w:cnfStyle w:val="000000100000" w:firstRow="0" w:lastRow="0" w:firstColumn="0" w:lastColumn="0" w:oddVBand="0" w:evenVBand="0" w:oddHBand="1" w:evenHBand="0" w:firstRowFirstColumn="0" w:firstRowLastColumn="0" w:lastRowFirstColumn="0" w:lastRowLastColumn="0"/>
        </w:trPr>
        <w:tc>
          <w:tcPr>
            <w:tcW w:w="864" w:type="pct"/>
          </w:tcPr>
          <w:p w14:paraId="4D6B3ABD" w14:textId="77BD73EC" w:rsidR="00FF0AF4" w:rsidRPr="00F45068" w:rsidRDefault="00FF0AF4" w:rsidP="00D878B7">
            <w:pPr>
              <w:pStyle w:val="TableSubheading"/>
              <w:rPr>
                <w:bdr w:val="none" w:sz="0" w:space="0" w:color="auto" w:frame="1"/>
              </w:rPr>
            </w:pPr>
            <w:r>
              <w:rPr>
                <w:bdr w:val="none" w:sz="0" w:space="0" w:color="auto" w:frame="1"/>
              </w:rPr>
              <w:t xml:space="preserve">Financial </w:t>
            </w:r>
            <w:r w:rsidR="005D4464">
              <w:rPr>
                <w:bdr w:val="none" w:sz="0" w:space="0" w:color="auto" w:frame="1"/>
              </w:rPr>
              <w:t>t</w:t>
            </w:r>
            <w:r>
              <w:rPr>
                <w:bdr w:val="none" w:sz="0" w:space="0" w:color="auto" w:frame="1"/>
              </w:rPr>
              <w:t xml:space="preserve">racking, </w:t>
            </w:r>
            <w:r w:rsidR="005D4464">
              <w:rPr>
                <w:bdr w:val="none" w:sz="0" w:space="0" w:color="auto" w:frame="1"/>
              </w:rPr>
              <w:t>f</w:t>
            </w:r>
            <w:r>
              <w:rPr>
                <w:bdr w:val="none" w:sz="0" w:space="0" w:color="auto" w:frame="1"/>
              </w:rPr>
              <w:t xml:space="preserve">orecasting, </w:t>
            </w:r>
            <w:r w:rsidR="005D4464">
              <w:rPr>
                <w:bdr w:val="none" w:sz="0" w:space="0" w:color="auto" w:frame="1"/>
              </w:rPr>
              <w:t>c</w:t>
            </w:r>
            <w:r>
              <w:rPr>
                <w:bdr w:val="none" w:sz="0" w:space="0" w:color="auto" w:frame="1"/>
              </w:rPr>
              <w:t xml:space="preserve">ontrols, and </w:t>
            </w:r>
            <w:r w:rsidR="005D4464">
              <w:rPr>
                <w:bdr w:val="none" w:sz="0" w:space="0" w:color="auto" w:frame="1"/>
              </w:rPr>
              <w:t>a</w:t>
            </w:r>
            <w:r>
              <w:rPr>
                <w:bdr w:val="none" w:sz="0" w:space="0" w:color="auto" w:frame="1"/>
              </w:rPr>
              <w:t>udits</w:t>
            </w:r>
          </w:p>
        </w:tc>
        <w:tc>
          <w:tcPr>
            <w:tcW w:w="2068" w:type="pct"/>
          </w:tcPr>
          <w:p w14:paraId="25B949E4" w14:textId="77777777" w:rsidR="00FF0AF4" w:rsidRDefault="00FF0AF4" w:rsidP="00556AA0">
            <w:pPr>
              <w:pStyle w:val="TableBullet1"/>
              <w:numPr>
                <w:ilvl w:val="0"/>
                <w:numId w:val="8"/>
              </w:numPr>
              <w:rPr>
                <w:b/>
                <w:bdr w:val="none" w:sz="0" w:space="0" w:color="auto" w:frame="1"/>
              </w:rPr>
            </w:pPr>
            <w:r>
              <w:rPr>
                <w:bdr w:val="none" w:sz="0" w:space="0" w:color="auto" w:frame="1"/>
              </w:rPr>
              <w:t>Efficient business office systems</w:t>
            </w:r>
          </w:p>
        </w:tc>
        <w:tc>
          <w:tcPr>
            <w:tcW w:w="2068" w:type="pct"/>
          </w:tcPr>
          <w:p w14:paraId="50547283" w14:textId="39E2D0E5" w:rsidR="00FF0AF4" w:rsidRPr="00CD631F" w:rsidRDefault="00CD631F" w:rsidP="00FF0AF4">
            <w:pPr>
              <w:pStyle w:val="TableBullet1"/>
              <w:numPr>
                <w:ilvl w:val="0"/>
                <w:numId w:val="0"/>
              </w:numPr>
              <w:ind w:left="288"/>
              <w:rPr>
                <w:bCs/>
                <w:bdr w:val="none" w:sz="0" w:space="0" w:color="auto" w:frame="1"/>
              </w:rPr>
            </w:pPr>
            <w:r w:rsidRPr="00CD631F">
              <w:rPr>
                <w:bCs/>
                <w:bdr w:val="none" w:sz="0" w:space="0" w:color="auto" w:frame="1"/>
              </w:rPr>
              <w:t>NA</w:t>
            </w:r>
          </w:p>
        </w:tc>
      </w:tr>
      <w:tr w:rsidR="00FF0AF4" w14:paraId="027C57FB" w14:textId="77777777" w:rsidTr="00FF0AF4">
        <w:tc>
          <w:tcPr>
            <w:tcW w:w="864" w:type="pct"/>
          </w:tcPr>
          <w:p w14:paraId="446F12EC" w14:textId="616D1886" w:rsidR="00FF0AF4" w:rsidRPr="00F45068" w:rsidRDefault="00FF0AF4" w:rsidP="00D878B7">
            <w:pPr>
              <w:pStyle w:val="TableSubheading"/>
              <w:rPr>
                <w:bdr w:val="none" w:sz="0" w:space="0" w:color="auto" w:frame="1"/>
              </w:rPr>
            </w:pPr>
            <w:r>
              <w:rPr>
                <w:bdr w:val="none" w:sz="0" w:space="0" w:color="auto" w:frame="1"/>
              </w:rPr>
              <w:t xml:space="preserve">Capital </w:t>
            </w:r>
            <w:r w:rsidR="005D4464">
              <w:rPr>
                <w:bdr w:val="none" w:sz="0" w:space="0" w:color="auto" w:frame="1"/>
              </w:rPr>
              <w:t>p</w:t>
            </w:r>
            <w:r>
              <w:rPr>
                <w:bdr w:val="none" w:sz="0" w:space="0" w:color="auto" w:frame="1"/>
              </w:rPr>
              <w:t xml:space="preserve">lanning and </w:t>
            </w:r>
            <w:r w:rsidR="005D4464">
              <w:rPr>
                <w:bdr w:val="none" w:sz="0" w:space="0" w:color="auto" w:frame="1"/>
              </w:rPr>
              <w:t>f</w:t>
            </w:r>
            <w:r>
              <w:rPr>
                <w:bdr w:val="none" w:sz="0" w:space="0" w:color="auto" w:frame="1"/>
              </w:rPr>
              <w:t xml:space="preserve">acility </w:t>
            </w:r>
            <w:r w:rsidR="005D4464">
              <w:rPr>
                <w:bdr w:val="none" w:sz="0" w:space="0" w:color="auto" w:frame="1"/>
              </w:rPr>
              <w:t>m</w:t>
            </w:r>
            <w:r>
              <w:rPr>
                <w:bdr w:val="none" w:sz="0" w:space="0" w:color="auto" w:frame="1"/>
              </w:rPr>
              <w:t>aintenance</w:t>
            </w:r>
          </w:p>
        </w:tc>
        <w:tc>
          <w:tcPr>
            <w:tcW w:w="2068" w:type="pct"/>
          </w:tcPr>
          <w:p w14:paraId="7435B548" w14:textId="77777777" w:rsidR="00FF0AF4" w:rsidRDefault="00FF0AF4" w:rsidP="00556AA0">
            <w:pPr>
              <w:pStyle w:val="TableBullet1"/>
              <w:numPr>
                <w:ilvl w:val="0"/>
                <w:numId w:val="8"/>
              </w:numPr>
              <w:rPr>
                <w:b/>
                <w:bCs/>
              </w:rPr>
            </w:pPr>
            <w:r w:rsidRPr="006F543E">
              <w:rPr>
                <w:bCs/>
              </w:rPr>
              <w:t>Appropriate preventive maintenance</w:t>
            </w:r>
          </w:p>
          <w:p w14:paraId="4B788B49" w14:textId="3152BF65" w:rsidR="00FF0AF4" w:rsidRDefault="00FF0AF4" w:rsidP="00556AA0">
            <w:pPr>
              <w:pStyle w:val="TableBullet1"/>
              <w:numPr>
                <w:ilvl w:val="0"/>
                <w:numId w:val="8"/>
              </w:numPr>
              <w:rPr>
                <w:b/>
                <w:bCs/>
              </w:rPr>
            </w:pPr>
            <w:r>
              <w:rPr>
                <w:bCs/>
              </w:rPr>
              <w:t xml:space="preserve">Five- and </w:t>
            </w:r>
            <w:r w:rsidR="005D4464">
              <w:rPr>
                <w:bCs/>
              </w:rPr>
              <w:t>10</w:t>
            </w:r>
            <w:r>
              <w:rPr>
                <w:bCs/>
              </w:rPr>
              <w:t>-year capital plan</w:t>
            </w:r>
          </w:p>
          <w:p w14:paraId="6A843A5F" w14:textId="77777777" w:rsidR="00FF0AF4" w:rsidRPr="006F543E" w:rsidRDefault="00FF0AF4" w:rsidP="00FF0AF4">
            <w:pPr>
              <w:pStyle w:val="TableBullet1"/>
              <w:numPr>
                <w:ilvl w:val="0"/>
                <w:numId w:val="0"/>
              </w:numPr>
              <w:ind w:left="288"/>
              <w:rPr>
                <w:b/>
                <w:bCs/>
              </w:rPr>
            </w:pPr>
          </w:p>
        </w:tc>
        <w:tc>
          <w:tcPr>
            <w:tcW w:w="2068" w:type="pct"/>
          </w:tcPr>
          <w:p w14:paraId="6DC039F5" w14:textId="0EE519DD" w:rsidR="00FF0AF4" w:rsidRPr="00CD631F" w:rsidRDefault="00CD631F" w:rsidP="00FF0AF4">
            <w:pPr>
              <w:pStyle w:val="TableBullet1"/>
              <w:numPr>
                <w:ilvl w:val="0"/>
                <w:numId w:val="0"/>
              </w:numPr>
              <w:ind w:left="288"/>
              <w:rPr>
                <w:bCs/>
                <w:bdr w:val="none" w:sz="0" w:space="0" w:color="auto" w:frame="1"/>
              </w:rPr>
            </w:pPr>
            <w:r w:rsidRPr="00CD631F">
              <w:rPr>
                <w:bCs/>
                <w:bdr w:val="none" w:sz="0" w:space="0" w:color="auto" w:frame="1"/>
              </w:rPr>
              <w:t>NA</w:t>
            </w:r>
          </w:p>
        </w:tc>
      </w:tr>
    </w:tbl>
    <w:p w14:paraId="7747E1EA" w14:textId="77777777" w:rsidR="00FF0AF4" w:rsidRPr="009A412B" w:rsidRDefault="00FF0AF4" w:rsidP="00FF0AF4">
      <w:pPr>
        <w:pStyle w:val="Heading3"/>
        <w:rPr>
          <w:rFonts w:ascii="Franklin Gothic Book" w:eastAsia="Calibri" w:hAnsi="Franklin Gothic Book" w:cs="Calibri"/>
          <w:color w:val="000000" w:themeColor="text1"/>
          <w:sz w:val="22"/>
        </w:rPr>
      </w:pPr>
      <w:r>
        <w:t>Budget Documentation and Reporting</w:t>
      </w:r>
    </w:p>
    <w:p w14:paraId="1BB2D4E2" w14:textId="473CBAF3" w:rsidR="00FF0AF4" w:rsidRPr="009A412B" w:rsidRDefault="00FF0AF4" w:rsidP="00FF0AF4">
      <w:pPr>
        <w:pStyle w:val="BodyTextposthead"/>
        <w:rPr>
          <w:rFonts w:ascii="Franklin Gothic Book" w:eastAsia="Calibri" w:hAnsi="Franklin Gothic Book" w:cs="Calibri"/>
          <w:color w:val="000000" w:themeColor="text1"/>
        </w:rPr>
      </w:pPr>
      <w:r w:rsidRPr="55E1E426">
        <w:t xml:space="preserve">School </w:t>
      </w:r>
      <w:r>
        <w:t>c</w:t>
      </w:r>
      <w:r w:rsidRPr="55E1E426">
        <w:t>ommittee members report</w:t>
      </w:r>
      <w:r>
        <w:t>ed</w:t>
      </w:r>
      <w:r w:rsidRPr="55E1E426">
        <w:t xml:space="preserve"> receiving many different budget documents, including monthly and quarterly financial reports. </w:t>
      </w:r>
      <w:r w:rsidRPr="79E3B789">
        <w:t xml:space="preserve">The budget documents that </w:t>
      </w:r>
      <w:r w:rsidR="005D4464">
        <w:t>BRRSD</w:t>
      </w:r>
      <w:r w:rsidR="005D4464" w:rsidRPr="79E3B789">
        <w:t xml:space="preserve"> </w:t>
      </w:r>
      <w:r w:rsidRPr="79E3B789">
        <w:t xml:space="preserve">submitted as part of this review were clear and user-friendly. The </w:t>
      </w:r>
      <w:r>
        <w:t>s</w:t>
      </w:r>
      <w:r w:rsidRPr="79E3B789">
        <w:t xml:space="preserve">uperintendent’s budget requests connect </w:t>
      </w:r>
      <w:r w:rsidR="005D4464">
        <w:t>to</w:t>
      </w:r>
      <w:r w:rsidR="005D4464" w:rsidRPr="79E3B789">
        <w:t xml:space="preserve"> </w:t>
      </w:r>
      <w:r w:rsidR="005D4464">
        <w:t>BRRSD</w:t>
      </w:r>
      <w:r w:rsidRPr="79E3B789">
        <w:t xml:space="preserve">’s </w:t>
      </w:r>
      <w:r>
        <w:t>S</w:t>
      </w:r>
      <w:r w:rsidRPr="79E3B789">
        <w:t xml:space="preserve">tudent </w:t>
      </w:r>
      <w:r>
        <w:t>S</w:t>
      </w:r>
      <w:r w:rsidRPr="79E3B789">
        <w:t xml:space="preserve">uccess </w:t>
      </w:r>
      <w:r>
        <w:t>P</w:t>
      </w:r>
      <w:r w:rsidRPr="79E3B789">
        <w:t>lan, although the request</w:t>
      </w:r>
      <w:r>
        <w:t>s</w:t>
      </w:r>
      <w:r w:rsidRPr="79E3B789">
        <w:t xml:space="preserve"> do not include student performance data or information about </w:t>
      </w:r>
      <w:r>
        <w:t xml:space="preserve">performance, access, and </w:t>
      </w:r>
      <w:r w:rsidRPr="79E3B789">
        <w:t xml:space="preserve">opportunity </w:t>
      </w:r>
      <w:r>
        <w:t xml:space="preserve">outcomes and </w:t>
      </w:r>
      <w:r w:rsidRPr="79E3B789">
        <w:t xml:space="preserve">gaps. </w:t>
      </w:r>
      <w:r w:rsidRPr="55E1E426">
        <w:t xml:space="preserve">The district uses </w:t>
      </w:r>
      <w:r w:rsidR="005D4464">
        <w:t>DESE</w:t>
      </w:r>
      <w:r w:rsidRPr="55E1E426">
        <w:t>’s template to report its end-of-year finances</w:t>
      </w:r>
      <w:r w:rsidRPr="79E3B789">
        <w:t>, which includes historical data for comparisons.</w:t>
      </w:r>
      <w:r w:rsidRPr="55E1E426">
        <w:t xml:space="preserve"> This form includes information about the district’s revenues and expenditures and other financial information. The district’s capital plan is a spreadsheet that clearly articulates the timeline for capital spending priorities. </w:t>
      </w:r>
    </w:p>
    <w:p w14:paraId="369DAADC" w14:textId="4E32E8FB" w:rsidR="00FF0AF4" w:rsidRPr="00C535F8" w:rsidRDefault="00FF0AF4" w:rsidP="00FF0AF4">
      <w:pPr>
        <w:pStyle w:val="BodyText"/>
        <w:rPr>
          <w:b/>
        </w:rPr>
      </w:pPr>
      <w:r w:rsidRPr="00C535F8">
        <w:t xml:space="preserve">Bridgewater and Raynham have a regional agreement about cost sharing that is based on each town’s population. When the budget is approved, each town knows its tentative percentage. At the time of this review, the towns were reviewing and updating the agreement. </w:t>
      </w:r>
      <w:r w:rsidR="005D4464" w:rsidRPr="00C535F8">
        <w:t>BRRSD</w:t>
      </w:r>
      <w:r w:rsidRPr="00C535F8">
        <w:t xml:space="preserve"> pays for the electricity and oil, snow removal, health insurance, and insurance for its buildings. </w:t>
      </w:r>
    </w:p>
    <w:p w14:paraId="59B07BB5" w14:textId="77777777" w:rsidR="00FF0AF4" w:rsidRDefault="00FF0AF4" w:rsidP="00FF0AF4">
      <w:pPr>
        <w:pStyle w:val="Heading3"/>
      </w:pPr>
      <w:r>
        <w:t>Adequate Budget</w:t>
      </w:r>
    </w:p>
    <w:p w14:paraId="6286BB06" w14:textId="5ED36EF1" w:rsidR="00FF0AF4" w:rsidRDefault="00C33403" w:rsidP="00FF0AF4">
      <w:pPr>
        <w:pStyle w:val="BodyTextposthead"/>
        <w:rPr>
          <w:b/>
          <w:bCs/>
        </w:rPr>
      </w:pPr>
      <w:r>
        <w:t xml:space="preserve">Interviews </w:t>
      </w:r>
      <w:r w:rsidR="002A002E">
        <w:t xml:space="preserve">with district and school leaders and a </w:t>
      </w:r>
      <w:r w:rsidR="00FF0AF4">
        <w:t xml:space="preserve">reviews of financial documents </w:t>
      </w:r>
      <w:r w:rsidR="002A002E">
        <w:t>indicated that</w:t>
      </w:r>
      <w:r w:rsidR="00FF0AF4">
        <w:t xml:space="preserve"> the district </w:t>
      </w:r>
      <w:r w:rsidR="002A002E">
        <w:t>buil</w:t>
      </w:r>
      <w:r w:rsidR="00461A2E">
        <w:t>t</w:t>
      </w:r>
      <w:r w:rsidR="002A002E">
        <w:t xml:space="preserve"> </w:t>
      </w:r>
      <w:r w:rsidR="00FF0AF4">
        <w:t>its budget based on its Student Success Plan</w:t>
      </w:r>
      <w:r w:rsidR="00FF0AF4" w:rsidRPr="00BA74BF">
        <w:rPr>
          <w:rFonts w:ascii="Franklin Gothic Book" w:eastAsia="Calibri" w:hAnsi="Franklin Gothic Book" w:cs="Calibri"/>
          <w:color w:val="000000" w:themeColor="text1"/>
        </w:rPr>
        <w:t xml:space="preserve">, which </w:t>
      </w:r>
      <w:r w:rsidR="005D4464">
        <w:rPr>
          <w:rFonts w:ascii="Franklin Gothic Book" w:eastAsia="Calibri" w:hAnsi="Franklin Gothic Book" w:cs="Calibri"/>
          <w:color w:val="000000" w:themeColor="text1"/>
        </w:rPr>
        <w:t>has</w:t>
      </w:r>
      <w:r w:rsidR="00FF0AF4" w:rsidRPr="00BA74BF">
        <w:rPr>
          <w:rFonts w:ascii="Franklin Gothic Book" w:eastAsia="Calibri" w:hAnsi="Franklin Gothic Book" w:cs="Calibri"/>
          <w:color w:val="000000" w:themeColor="text1"/>
        </w:rPr>
        <w:t xml:space="preserve"> four pillars</w:t>
      </w:r>
      <w:r w:rsidR="00FF0AF4">
        <w:t xml:space="preserve">. In his budget presentation to the school committee, the superintendent connects budget requests with specific elements of the </w:t>
      </w:r>
      <w:r w:rsidR="005D4464">
        <w:t>Student Success Plan</w:t>
      </w:r>
      <w:r w:rsidR="00FF0AF4">
        <w:t xml:space="preserve">. As part of the budget process, principals justify their budget requests in terms of their ability “to provide a quality education to the kids.” </w:t>
      </w:r>
      <w:r w:rsidR="005D4464">
        <w:t xml:space="preserve">Although </w:t>
      </w:r>
      <w:r w:rsidR="00FF0AF4">
        <w:t xml:space="preserve">stakeholders said that the budget was sufficient to meet the needs of the district, they also noted “we can always do better.” In particular, stakeholders noted that the social-emotional and mental health needs of students have grown during the COVID-19 pandemic. </w:t>
      </w:r>
    </w:p>
    <w:p w14:paraId="65C1C113" w14:textId="75E646DA" w:rsidR="00FF0AF4" w:rsidRDefault="00FF0AF4" w:rsidP="00FF0AF4">
      <w:pPr>
        <w:pStyle w:val="BodyText"/>
      </w:pPr>
      <w:r>
        <w:t xml:space="preserve">A district </w:t>
      </w:r>
      <w:r w:rsidRPr="55E1E426">
        <w:t xml:space="preserve">leader </w:t>
      </w:r>
      <w:r>
        <w:t xml:space="preserve">said considering how they </w:t>
      </w:r>
      <w:r w:rsidR="00461A2E">
        <w:t xml:space="preserve">would </w:t>
      </w:r>
      <w:r>
        <w:t>build</w:t>
      </w:r>
      <w:r w:rsidRPr="55E1E426">
        <w:t xml:space="preserve"> the</w:t>
      </w:r>
      <w:r>
        <w:t xml:space="preserve"> budget </w:t>
      </w:r>
      <w:r w:rsidR="00461A2E">
        <w:t>was</w:t>
      </w:r>
      <w:r w:rsidR="00461A2E" w:rsidRPr="55E1E426">
        <w:t xml:space="preserve"> </w:t>
      </w:r>
      <w:r>
        <w:t>a priority</w:t>
      </w:r>
      <w:r w:rsidRPr="55E1E426">
        <w:t xml:space="preserve"> </w:t>
      </w:r>
      <w:r>
        <w:t>during development of</w:t>
      </w:r>
      <w:r w:rsidRPr="55E1E426">
        <w:t xml:space="preserve"> the </w:t>
      </w:r>
      <w:r>
        <w:t>Student Success Plan. I</w:t>
      </w:r>
      <w:r w:rsidRPr="32A9B21F">
        <w:t xml:space="preserve">nterviews and </w:t>
      </w:r>
      <w:r>
        <w:t xml:space="preserve">a review of </w:t>
      </w:r>
      <w:r w:rsidRPr="32A9B21F">
        <w:t>budget presentations</w:t>
      </w:r>
      <w:r>
        <w:t xml:space="preserve"> indicated that</w:t>
      </w:r>
      <w:r w:rsidRPr="32A9B21F">
        <w:rPr>
          <w:sz w:val="18"/>
          <w:szCs w:val="18"/>
        </w:rPr>
        <w:t xml:space="preserve"> </w:t>
      </w:r>
      <w:r w:rsidRPr="006F543E">
        <w:t xml:space="preserve">the </w:t>
      </w:r>
      <w:r>
        <w:t>s</w:t>
      </w:r>
      <w:r w:rsidRPr="55E1E426">
        <w:t xml:space="preserve">uperintendent </w:t>
      </w:r>
      <w:r>
        <w:t xml:space="preserve">connected </w:t>
      </w:r>
      <w:r w:rsidRPr="55E1E426">
        <w:t>requests to a specific pillar</w:t>
      </w:r>
      <w:r>
        <w:t xml:space="preserve"> of this plan</w:t>
      </w:r>
      <w:r w:rsidRPr="55E1E426">
        <w:t xml:space="preserve">. </w:t>
      </w:r>
      <w:r w:rsidRPr="32A9B21F">
        <w:t>If</w:t>
      </w:r>
      <w:r w:rsidRPr="55E1E426">
        <w:t xml:space="preserve"> </w:t>
      </w:r>
      <w:r>
        <w:t>stakeholders expressed</w:t>
      </w:r>
      <w:r w:rsidRPr="55E1E426">
        <w:t xml:space="preserve"> </w:t>
      </w:r>
      <w:r>
        <w:t>surprise at the cost of the</w:t>
      </w:r>
      <w:r w:rsidRPr="55E1E426">
        <w:t xml:space="preserve"> requests, the </w:t>
      </w:r>
      <w:r>
        <w:t>s</w:t>
      </w:r>
      <w:r w:rsidRPr="55E1E426">
        <w:t xml:space="preserve">uperintendent </w:t>
      </w:r>
      <w:r>
        <w:t>said that</w:t>
      </w:r>
      <w:r w:rsidRPr="32A9B21F">
        <w:t xml:space="preserve"> his response </w:t>
      </w:r>
      <w:r>
        <w:t>w</w:t>
      </w:r>
      <w:r w:rsidRPr="32A9B21F">
        <w:t>as</w:t>
      </w:r>
      <w:r w:rsidRPr="55E1E426">
        <w:t xml:space="preserve"> “always </w:t>
      </w:r>
      <w:r w:rsidRPr="32A9B21F">
        <w:t xml:space="preserve">to </w:t>
      </w:r>
      <w:r w:rsidRPr="55E1E426">
        <w:t>say it</w:t>
      </w:r>
      <w:r w:rsidR="005D4464">
        <w:t>’</w:t>
      </w:r>
      <w:r w:rsidRPr="55E1E426">
        <w:t xml:space="preserve">s a needs-based budget” </w:t>
      </w:r>
      <w:r w:rsidR="005D4464">
        <w:t>with</w:t>
      </w:r>
      <w:r w:rsidRPr="55E1E426">
        <w:t xml:space="preserve"> no “fluff.” </w:t>
      </w:r>
      <w:r>
        <w:t>The superintendent said that he would</w:t>
      </w:r>
      <w:r w:rsidRPr="55E1E426">
        <w:t xml:space="preserve"> </w:t>
      </w:r>
      <w:r>
        <w:t xml:space="preserve">tell these stakeholders: </w:t>
      </w:r>
      <w:r w:rsidRPr="55E1E426">
        <w:t>“</w:t>
      </w:r>
      <w:r>
        <w:t>T</w:t>
      </w:r>
      <w:r w:rsidRPr="55E1E426">
        <w:t xml:space="preserve">hese are things that we need to, obviously, run the district effectively and efficiently and provide the best support for our children.” </w:t>
      </w:r>
    </w:p>
    <w:p w14:paraId="5518E552" w14:textId="0D14EC76" w:rsidR="00FF0AF4" w:rsidRDefault="00FF0AF4" w:rsidP="00FF0AF4">
      <w:pPr>
        <w:pStyle w:val="BodyText"/>
        <w:rPr>
          <w:rFonts w:eastAsiaTheme="minorEastAsia"/>
        </w:rPr>
      </w:pPr>
      <w:r w:rsidRPr="55E1E426">
        <w:t xml:space="preserve">When the budget process starts in the fall, the </w:t>
      </w:r>
      <w:r>
        <w:t>s</w:t>
      </w:r>
      <w:r w:rsidRPr="55E1E426">
        <w:t xml:space="preserve">uperintendent sends a notice to the principals to ask about their staffing needs. </w:t>
      </w:r>
      <w:r w:rsidRPr="32A9B21F">
        <w:t>The school leaders</w:t>
      </w:r>
      <w:r w:rsidRPr="55E1E426">
        <w:t xml:space="preserve"> make requests based “on really what we think we need to be able to provide a quality education to the kids. And then we have to then justify those positions through our own budget process.” </w:t>
      </w:r>
      <w:r>
        <w:rPr>
          <w:rFonts w:eastAsiaTheme="minorEastAsia"/>
        </w:rPr>
        <w:t>The district recently added</w:t>
      </w:r>
      <w:r w:rsidRPr="55E1E426">
        <w:rPr>
          <w:rFonts w:eastAsiaTheme="minorEastAsia"/>
        </w:rPr>
        <w:t xml:space="preserve"> three new curriculum coordinators</w:t>
      </w:r>
      <w:r w:rsidR="00461A2E">
        <w:rPr>
          <w:rFonts w:eastAsiaTheme="minorEastAsia"/>
        </w:rPr>
        <w:t>.</w:t>
      </w:r>
      <w:r w:rsidRPr="55E1E426">
        <w:rPr>
          <w:rFonts w:eastAsiaTheme="minorEastAsia"/>
        </w:rPr>
        <w:t xml:space="preserve"> </w:t>
      </w:r>
      <w:r w:rsidR="00461A2E">
        <w:rPr>
          <w:rFonts w:eastAsiaTheme="minorEastAsia"/>
        </w:rPr>
        <w:t>District</w:t>
      </w:r>
      <w:r>
        <w:rPr>
          <w:rFonts w:eastAsiaTheme="minorEastAsia"/>
        </w:rPr>
        <w:t xml:space="preserve"> leaders hope </w:t>
      </w:r>
      <w:r w:rsidR="00461A2E">
        <w:rPr>
          <w:rFonts w:eastAsiaTheme="minorEastAsia"/>
        </w:rPr>
        <w:t>that</w:t>
      </w:r>
      <w:r w:rsidR="00351E42">
        <w:rPr>
          <w:rFonts w:eastAsiaTheme="minorEastAsia"/>
        </w:rPr>
        <w:t xml:space="preserve"> the work of these coordinators </w:t>
      </w:r>
      <w:r w:rsidRPr="55E1E426">
        <w:rPr>
          <w:rFonts w:eastAsiaTheme="minorEastAsia"/>
        </w:rPr>
        <w:t xml:space="preserve">will lead to improved </w:t>
      </w:r>
      <w:r>
        <w:rPr>
          <w:rFonts w:eastAsiaTheme="minorEastAsia"/>
        </w:rPr>
        <w:t xml:space="preserve">student </w:t>
      </w:r>
      <w:r w:rsidRPr="55E1E426">
        <w:rPr>
          <w:rFonts w:eastAsiaTheme="minorEastAsia"/>
        </w:rPr>
        <w:t>performance. In addition, the district increased the number of school adjustment counselors</w:t>
      </w:r>
      <w:r>
        <w:rPr>
          <w:rFonts w:eastAsiaTheme="minorEastAsia"/>
        </w:rPr>
        <w:t xml:space="preserve"> to help with social-emotional support in response to increased </w:t>
      </w:r>
      <w:r w:rsidRPr="55E1E426">
        <w:rPr>
          <w:rFonts w:eastAsiaTheme="minorEastAsia"/>
        </w:rPr>
        <w:t xml:space="preserve">social-emotional and mental health needs of students since </w:t>
      </w:r>
      <w:r>
        <w:t>the COVID-19 pandemic</w:t>
      </w:r>
      <w:r w:rsidRPr="55E1E426">
        <w:rPr>
          <w:rFonts w:eastAsiaTheme="minorEastAsia"/>
        </w:rPr>
        <w:t>.</w:t>
      </w:r>
    </w:p>
    <w:p w14:paraId="37225873" w14:textId="77777777" w:rsidR="00FF0AF4" w:rsidRDefault="00FF0AF4" w:rsidP="00FF0AF4">
      <w:pPr>
        <w:pStyle w:val="Heading3"/>
      </w:pPr>
      <w:r>
        <w:t>Financial Tracking, Forecasting, Controls, and Audits</w:t>
      </w:r>
    </w:p>
    <w:p w14:paraId="3BA80F91" w14:textId="03A8C8E8" w:rsidR="00FF0AF4" w:rsidRPr="00BA74BF" w:rsidRDefault="00351E42" w:rsidP="00BA74BF">
      <w:pPr>
        <w:pStyle w:val="BodyTextposthead"/>
      </w:pPr>
      <w:r>
        <w:t xml:space="preserve">Interviews and a review of </w:t>
      </w:r>
      <w:r w:rsidR="00FF0AF4" w:rsidRPr="00BA74BF">
        <w:t xml:space="preserve">financial documents </w:t>
      </w:r>
      <w:r>
        <w:t>indicated that</w:t>
      </w:r>
      <w:r w:rsidR="00FF0AF4" w:rsidRPr="00BA74BF">
        <w:t xml:space="preserve"> district finance leaders provide</w:t>
      </w:r>
      <w:r>
        <w:t>d</w:t>
      </w:r>
      <w:r w:rsidR="00FF0AF4" w:rsidRPr="00BA74BF">
        <w:t xml:space="preserve"> regular reports to the superintendent and the school committee on spending from all funding sources. The district regularly reports on the status of different streams of money. The fund balance report is created monthly, and the superintendent and the school committee receive monthly and quarterly financial reports “so they can see where things are now and what the projections are.” This information is not provided directly to principals unless they request the information, although all budget documents are public. </w:t>
      </w:r>
    </w:p>
    <w:p w14:paraId="3969F4B5" w14:textId="7D302CB7" w:rsidR="00FF0AF4" w:rsidRPr="003B744C" w:rsidRDefault="00FF0AF4" w:rsidP="00FF0AF4">
      <w:pPr>
        <w:pStyle w:val="BodyText"/>
      </w:pPr>
      <w:r w:rsidRPr="622258D1">
        <w:t xml:space="preserve">In addition to a grants’ manager, an assistant to the </w:t>
      </w:r>
      <w:r>
        <w:t>f</w:t>
      </w:r>
      <w:r w:rsidRPr="622258D1">
        <w:t xml:space="preserve">inance </w:t>
      </w:r>
      <w:r>
        <w:t>d</w:t>
      </w:r>
      <w:r w:rsidRPr="622258D1">
        <w:t xml:space="preserve">irector helps track grants and make certain that grant funds are spent in accordance with grant deadlines. </w:t>
      </w:r>
      <w:r>
        <w:t xml:space="preserve">The districts tracks and expends its grant funds. </w:t>
      </w:r>
      <w:r w:rsidRPr="622258D1">
        <w:t xml:space="preserve">In recent years, the district has not had to return a substantial amount of grant funds. The district submits an end-of-year financial report, using </w:t>
      </w:r>
      <w:r w:rsidR="00031A24">
        <w:t>DESE</w:t>
      </w:r>
      <w:r w:rsidRPr="622258D1">
        <w:t xml:space="preserve">’s template. </w:t>
      </w:r>
      <w:r>
        <w:t xml:space="preserve">Interviewees </w:t>
      </w:r>
      <w:r w:rsidR="00351E42">
        <w:t xml:space="preserve">stated </w:t>
      </w:r>
      <w:r>
        <w:t>that i</w:t>
      </w:r>
      <w:r w:rsidRPr="622258D1">
        <w:t>ndependent auditors review</w:t>
      </w:r>
      <w:r w:rsidR="00351E42">
        <w:t>ed</w:t>
      </w:r>
      <w:r w:rsidRPr="622258D1">
        <w:t xml:space="preserve"> the district’s financial records each year.</w:t>
      </w:r>
      <w:r>
        <w:t xml:space="preserve"> In addition, the district’s finance leaders regularly consult legal counsel and the Massachusetts General Laws before implementing any new policies or regulations.</w:t>
      </w:r>
    </w:p>
    <w:p w14:paraId="30DDA516" w14:textId="77777777" w:rsidR="00FF0AF4" w:rsidRDefault="00FF0AF4" w:rsidP="00FF0AF4">
      <w:pPr>
        <w:pStyle w:val="Heading3"/>
      </w:pPr>
      <w:r>
        <w:t>Capital Planning and Facility Maintenance</w:t>
      </w:r>
    </w:p>
    <w:p w14:paraId="421314F5" w14:textId="2963455B" w:rsidR="00FF0AF4" w:rsidRPr="00BA74BF" w:rsidRDefault="00FF0AF4" w:rsidP="00BA74BF">
      <w:pPr>
        <w:pStyle w:val="BodyTextposthead"/>
      </w:pPr>
      <w:r w:rsidRPr="00BA74BF">
        <w:t xml:space="preserve">The district has a </w:t>
      </w:r>
      <w:r w:rsidR="00C063E3">
        <w:t>5</w:t>
      </w:r>
      <w:r w:rsidRPr="00BA74BF">
        <w:t xml:space="preserve">- and </w:t>
      </w:r>
      <w:r w:rsidR="00031A24">
        <w:t>10</w:t>
      </w:r>
      <w:r w:rsidRPr="00BA74BF">
        <w:t xml:space="preserve">-year capital improvement plan that details each school’s capital needs for the next </w:t>
      </w:r>
      <w:r w:rsidR="00C063E3">
        <w:t>5</w:t>
      </w:r>
      <w:r w:rsidR="00C063E3" w:rsidRPr="00BA74BF">
        <w:t xml:space="preserve"> </w:t>
      </w:r>
      <w:r w:rsidRPr="00BA74BF">
        <w:t xml:space="preserve">and </w:t>
      </w:r>
      <w:r w:rsidR="00031A24">
        <w:t>10</w:t>
      </w:r>
      <w:r w:rsidR="00031A24" w:rsidRPr="00BA74BF">
        <w:t xml:space="preserve"> </w:t>
      </w:r>
      <w:r w:rsidRPr="00BA74BF">
        <w:t xml:space="preserve">years. The plan prioritizes capital spending for each plan of work and is reviewed annually and adjusted, as needed. A review of the plan showed that it contained a spreadsheet that describes each school’s capital needs. The spreadsheet </w:t>
      </w:r>
      <w:r w:rsidR="00031A24">
        <w:t>describes</w:t>
      </w:r>
      <w:r w:rsidRPr="00BA74BF">
        <w:t xml:space="preserve"> the work, </w:t>
      </w:r>
      <w:r w:rsidR="00031A24">
        <w:t xml:space="preserve">the </w:t>
      </w:r>
      <w:r w:rsidRPr="00BA74BF">
        <w:t xml:space="preserve">estimated cost, </w:t>
      </w:r>
      <w:r w:rsidR="00031A24">
        <w:t xml:space="preserve">the </w:t>
      </w:r>
      <w:r w:rsidRPr="00BA74BF">
        <w:t xml:space="preserve">priority level, </w:t>
      </w:r>
      <w:r w:rsidR="00031A24">
        <w:t xml:space="preserve">the </w:t>
      </w:r>
      <w:r w:rsidRPr="00BA74BF">
        <w:t>funding source, and the year the work is planned to be completed. Interviewees said that the plan was reviewed annually and updated regularly, as needed.</w:t>
      </w:r>
    </w:p>
    <w:p w14:paraId="7117DE48" w14:textId="24FE0579" w:rsidR="00FF0AF4" w:rsidRDefault="00FF0AF4" w:rsidP="00FF0AF4">
      <w:pPr>
        <w:pStyle w:val="BodyText"/>
        <w:rPr>
          <w:rFonts w:eastAsiaTheme="minorEastAsia"/>
        </w:rPr>
      </w:pPr>
      <w:r>
        <w:t>Around 2016</w:t>
      </w:r>
      <w:r w:rsidRPr="622258D1">
        <w:t xml:space="preserve">, the </w:t>
      </w:r>
      <w:r>
        <w:t>d</w:t>
      </w:r>
      <w:r w:rsidRPr="622258D1">
        <w:t xml:space="preserve">irector of </w:t>
      </w:r>
      <w:r>
        <w:t>f</w:t>
      </w:r>
      <w:r w:rsidRPr="622258D1">
        <w:t xml:space="preserve">inance and the </w:t>
      </w:r>
      <w:r>
        <w:t>f</w:t>
      </w:r>
      <w:r w:rsidRPr="622258D1">
        <w:t xml:space="preserve">ormer </w:t>
      </w:r>
      <w:r>
        <w:t>d</w:t>
      </w:r>
      <w:r w:rsidRPr="622258D1">
        <w:t xml:space="preserve">irector of </w:t>
      </w:r>
      <w:r>
        <w:t>f</w:t>
      </w:r>
      <w:r w:rsidRPr="622258D1">
        <w:t xml:space="preserve">acilities walked around the buildings together and started a capital plan of “all the things that needed doing.” </w:t>
      </w:r>
      <w:r>
        <w:t xml:space="preserve">On a day-to-day basis, the director of facilities is responsible for </w:t>
      </w:r>
      <w:r w:rsidR="00031A24">
        <w:t>maintaining all</w:t>
      </w:r>
      <w:r>
        <w:t xml:space="preserve"> buildings. </w:t>
      </w:r>
      <w:r w:rsidRPr="622258D1">
        <w:t xml:space="preserve">The </w:t>
      </w:r>
      <w:r>
        <w:t>d</w:t>
      </w:r>
      <w:r w:rsidRPr="622258D1">
        <w:t xml:space="preserve">irector of </w:t>
      </w:r>
      <w:r>
        <w:t>f</w:t>
      </w:r>
      <w:r w:rsidRPr="622258D1">
        <w:t xml:space="preserve">acilities </w:t>
      </w:r>
      <w:r w:rsidR="00031A24">
        <w:t xml:space="preserve">also </w:t>
      </w:r>
      <w:r w:rsidRPr="622258D1">
        <w:t>plan</w:t>
      </w:r>
      <w:r w:rsidR="00031A24">
        <w:t>s</w:t>
      </w:r>
      <w:r w:rsidRPr="622258D1">
        <w:t xml:space="preserve"> for the facilities to be “accessible, clean, safe, well</w:t>
      </w:r>
      <w:r w:rsidR="00031A24">
        <w:t xml:space="preserve"> </w:t>
      </w:r>
      <w:r w:rsidRPr="622258D1">
        <w:t>l</w:t>
      </w:r>
      <w:r w:rsidR="00031A24">
        <w:t>i</w:t>
      </w:r>
      <w:r w:rsidRPr="622258D1">
        <w:t>t, and well</w:t>
      </w:r>
      <w:r w:rsidR="00031A24">
        <w:t xml:space="preserve"> </w:t>
      </w:r>
      <w:r w:rsidRPr="622258D1">
        <w:t xml:space="preserve">maintained.” </w:t>
      </w:r>
    </w:p>
    <w:p w14:paraId="3BB763D9" w14:textId="77777777" w:rsidR="00FF0AF4" w:rsidRDefault="00FF0AF4" w:rsidP="00FF0AF4">
      <w:pPr>
        <w:pStyle w:val="Heading3"/>
      </w:pPr>
      <w:r w:rsidRPr="006F543E">
        <w:t>Recommendations</w:t>
      </w:r>
    </w:p>
    <w:p w14:paraId="057E40B2" w14:textId="77777777" w:rsidR="00FF0AF4" w:rsidRPr="00FF0AF4" w:rsidRDefault="00FF0AF4" w:rsidP="00FF0AF4">
      <w:pPr>
        <w:pStyle w:val="Bullet1"/>
      </w:pPr>
      <w:r w:rsidRPr="00FF0AF4">
        <w:t>The district should use student performance data, particularly related to performance, access, and opportunity outcomes and gaps, to set budget priorities.</w:t>
      </w:r>
    </w:p>
    <w:p w14:paraId="57849D5E" w14:textId="77777777" w:rsidR="00FF0AF4" w:rsidRPr="00FF0AF4" w:rsidRDefault="00FF0AF4" w:rsidP="00FF0AF4">
      <w:pPr>
        <w:pStyle w:val="Bullet1"/>
      </w:pPr>
      <w:r w:rsidRPr="00FF0AF4">
        <w:t>The budget development process should carefully consider whether current resource allocation directly supports strategic improvement, including what reallocations may be needed to fully implement the Student Success Plan and supporting plans.</w:t>
      </w:r>
    </w:p>
    <w:p w14:paraId="159162FA" w14:textId="52951CB7" w:rsidR="002079D7" w:rsidRPr="00D84CF0" w:rsidRDefault="002079D7" w:rsidP="00FF0AF4">
      <w:pPr>
        <w:pStyle w:val="Bullet1"/>
        <w:numPr>
          <w:ilvl w:val="0"/>
          <w:numId w:val="0"/>
        </w:numPr>
        <w:ind w:left="720"/>
        <w:sectPr w:rsidR="002079D7" w:rsidRPr="00D84CF0" w:rsidSect="0055077E">
          <w:headerReference w:type="default" r:id="rId24"/>
          <w:footerReference w:type="default" r:id="rId25"/>
          <w:footerReference w:type="first" r:id="rId26"/>
          <w:pgSz w:w="12240" w:h="15840" w:code="1"/>
          <w:pgMar w:top="1440" w:right="1440" w:bottom="1440" w:left="1440" w:header="720" w:footer="720" w:gutter="0"/>
          <w:pgNumType w:start="1"/>
          <w:cols w:space="720"/>
          <w:docGrid w:linePitch="360"/>
        </w:sectPr>
      </w:pPr>
    </w:p>
    <w:p w14:paraId="3086BDED" w14:textId="4024C035" w:rsidR="008E314D" w:rsidRPr="002F709B" w:rsidRDefault="008E314D" w:rsidP="009E578A">
      <w:pPr>
        <w:pStyle w:val="Heading2"/>
      </w:pPr>
      <w:bookmarkStart w:id="30" w:name="_Toc101878649"/>
      <w:bookmarkStart w:id="31" w:name="_Toc107068224"/>
      <w:r w:rsidRPr="002F709B">
        <w:t>Appendix A</w:t>
      </w:r>
      <w:r w:rsidR="006A3A0E">
        <w:t>.</w:t>
      </w:r>
      <w:r w:rsidRPr="002F709B">
        <w:t xml:space="preserve"> </w:t>
      </w:r>
      <w:bookmarkEnd w:id="27"/>
      <w:bookmarkEnd w:id="28"/>
      <w:bookmarkEnd w:id="29"/>
      <w:r w:rsidR="00E475E7" w:rsidRPr="002F709B">
        <w:t>Summary of Site Visit Activities</w:t>
      </w:r>
      <w:bookmarkEnd w:id="30"/>
      <w:bookmarkEnd w:id="31"/>
    </w:p>
    <w:p w14:paraId="28F64DD4" w14:textId="58349CA0" w:rsidR="00442482" w:rsidRPr="002F709B" w:rsidRDefault="00442482" w:rsidP="00442482">
      <w:pPr>
        <w:pStyle w:val="BodyText"/>
        <w:rPr>
          <w:rFonts w:eastAsia="Times New Roman"/>
        </w:rPr>
      </w:pPr>
      <w:r w:rsidRPr="002F709B">
        <w:rPr>
          <w:rStyle w:val="normaltextrun"/>
          <w:rFonts w:cstheme="minorHAnsi"/>
        </w:rPr>
        <w:t xml:space="preserve">The </w:t>
      </w:r>
      <w:r w:rsidR="00632B50">
        <w:rPr>
          <w:rStyle w:val="normaltextrun"/>
          <w:rFonts w:cstheme="minorHAnsi"/>
        </w:rPr>
        <w:t>AIR</w:t>
      </w:r>
      <w:r w:rsidRPr="002F709B">
        <w:rPr>
          <w:rStyle w:val="normaltextrun"/>
          <w:rFonts w:cstheme="minorHAnsi"/>
        </w:rPr>
        <w:t xml:space="preserve"> team completed the following activities as part of the district review activities in </w:t>
      </w:r>
      <w:r w:rsidR="007F6DBC">
        <w:t>BRRSD</w:t>
      </w:r>
      <w:r w:rsidRPr="002F709B">
        <w:rPr>
          <w:rStyle w:val="normaltextrun"/>
          <w:rFonts w:cstheme="minorHAnsi"/>
        </w:rPr>
        <w:t>. The team </w:t>
      </w:r>
      <w:r w:rsidRPr="00F80EE4">
        <w:t>conducted </w:t>
      </w:r>
      <w:r>
        <w:t>60</w:t>
      </w:r>
      <w:r w:rsidRPr="00F80EE4">
        <w:t> classroom</w:t>
      </w:r>
      <w:r w:rsidRPr="002F709B">
        <w:rPr>
          <w:rStyle w:val="normaltextrun"/>
          <w:rFonts w:cstheme="minorHAnsi"/>
        </w:rPr>
        <w:t xml:space="preserve"> observations </w:t>
      </w:r>
      <w:r>
        <w:rPr>
          <w:rStyle w:val="normaltextrun"/>
          <w:rFonts w:cstheme="minorHAnsi"/>
        </w:rPr>
        <w:t>the week of January 31, 2022</w:t>
      </w:r>
      <w:r w:rsidRPr="002F709B">
        <w:rPr>
          <w:rStyle w:val="normaltextrun"/>
          <w:rFonts w:cstheme="minorHAnsi"/>
        </w:rPr>
        <w:t xml:space="preserve"> and held interviews and focus groups between </w:t>
      </w:r>
      <w:r>
        <w:rPr>
          <w:rStyle w:val="normaltextrun"/>
          <w:rFonts w:cstheme="minorHAnsi"/>
        </w:rPr>
        <w:t>January 31 and February 2, 2022</w:t>
      </w:r>
      <w:r w:rsidRPr="002F709B">
        <w:rPr>
          <w:rStyle w:val="normaltextrun"/>
          <w:rFonts w:cstheme="minorHAnsi"/>
        </w:rPr>
        <w:t>. The site visit team conducted interviews and focus groups with the following representatives from the school and the district:</w:t>
      </w:r>
      <w:r w:rsidRPr="002F709B">
        <w:rPr>
          <w:rStyle w:val="eop"/>
          <w:rFonts w:cstheme="minorHAnsi"/>
        </w:rPr>
        <w:t> </w:t>
      </w:r>
    </w:p>
    <w:p w14:paraId="0C147C0F" w14:textId="77777777" w:rsidR="00442482" w:rsidRPr="00C354BD" w:rsidRDefault="00442482" w:rsidP="00442482">
      <w:pPr>
        <w:pStyle w:val="Bullet1"/>
      </w:pPr>
      <w:r w:rsidRPr="00C354BD">
        <w:t>Superintendent</w:t>
      </w:r>
    </w:p>
    <w:p w14:paraId="08E80E37" w14:textId="77777777" w:rsidR="00442482" w:rsidRPr="00C354BD" w:rsidRDefault="00442482" w:rsidP="00442482">
      <w:pPr>
        <w:pStyle w:val="Bullet1"/>
      </w:pPr>
      <w:r w:rsidRPr="00C354BD">
        <w:t>Other district leaders</w:t>
      </w:r>
    </w:p>
    <w:p w14:paraId="49760163" w14:textId="77777777" w:rsidR="00442482" w:rsidRPr="00C354BD" w:rsidRDefault="00442482" w:rsidP="00442482">
      <w:pPr>
        <w:pStyle w:val="Bullet1"/>
      </w:pPr>
      <w:r w:rsidRPr="00C354BD">
        <w:t>School committee members</w:t>
      </w:r>
    </w:p>
    <w:p w14:paraId="4F200FA7" w14:textId="77777777" w:rsidR="00442482" w:rsidRPr="00C354BD" w:rsidRDefault="00442482" w:rsidP="00442482">
      <w:pPr>
        <w:pStyle w:val="Bullet1"/>
      </w:pPr>
      <w:r w:rsidRPr="00C354BD">
        <w:t>Teachers</w:t>
      </w:r>
      <w:r>
        <w:t>’</w:t>
      </w:r>
      <w:r w:rsidRPr="00C354BD">
        <w:t xml:space="preserve"> association representatives</w:t>
      </w:r>
    </w:p>
    <w:p w14:paraId="1C054799" w14:textId="77777777" w:rsidR="00442482" w:rsidRPr="00C354BD" w:rsidRDefault="00442482" w:rsidP="00442482">
      <w:pPr>
        <w:pStyle w:val="Bullet1"/>
      </w:pPr>
      <w:r w:rsidRPr="00C354BD">
        <w:t>Principals</w:t>
      </w:r>
    </w:p>
    <w:p w14:paraId="11986877" w14:textId="77777777" w:rsidR="00442482" w:rsidRPr="00C354BD" w:rsidRDefault="00442482" w:rsidP="00442482">
      <w:pPr>
        <w:pStyle w:val="Bullet1"/>
      </w:pPr>
      <w:r w:rsidRPr="00C354BD">
        <w:t>Teachers</w:t>
      </w:r>
    </w:p>
    <w:p w14:paraId="1EEC5355" w14:textId="77777777" w:rsidR="00442482" w:rsidRPr="00C354BD" w:rsidRDefault="00442482" w:rsidP="00442482">
      <w:pPr>
        <w:pStyle w:val="Bullet1"/>
      </w:pPr>
      <w:r w:rsidRPr="00C354BD">
        <w:t>Support specialists</w:t>
      </w:r>
    </w:p>
    <w:p w14:paraId="6B459CE6" w14:textId="75698FFF" w:rsidR="00442482" w:rsidRPr="00C354BD" w:rsidRDefault="00B5171B" w:rsidP="00442482">
      <w:pPr>
        <w:pStyle w:val="Bullet1"/>
      </w:pPr>
      <w:r>
        <w:t>Families</w:t>
      </w:r>
    </w:p>
    <w:p w14:paraId="68A10628" w14:textId="77777777" w:rsidR="00442482" w:rsidRPr="00EF2CF7" w:rsidRDefault="00442482" w:rsidP="00442482">
      <w:pPr>
        <w:pStyle w:val="Bullet1"/>
        <w:rPr>
          <w:rStyle w:val="normaltextrun"/>
          <w:rFonts w:cstheme="minorHAnsi"/>
        </w:rPr>
      </w:pPr>
      <w:r w:rsidRPr="00C354BD">
        <w:t>Students</w:t>
      </w:r>
      <w:r w:rsidRPr="002F709B">
        <w:rPr>
          <w:rStyle w:val="normaltextrun"/>
          <w:rFonts w:cstheme="minorHAnsi"/>
          <w:shd w:val="clear" w:color="auto" w:fill="FFFF00"/>
        </w:rPr>
        <w:t xml:space="preserve"> </w:t>
      </w:r>
    </w:p>
    <w:p w14:paraId="04762E3C" w14:textId="29F3A888" w:rsidR="00442482" w:rsidRDefault="00442482" w:rsidP="00442482">
      <w:pPr>
        <w:pStyle w:val="BodyText"/>
      </w:pPr>
      <w:r w:rsidRPr="00097A69">
        <w:t>The review team analyzed multiple datasets and reviewed numerous documents before and during the site visit, including</w:t>
      </w:r>
      <w:r w:rsidR="00632B50">
        <w:t xml:space="preserve"> the following</w:t>
      </w:r>
      <w:r w:rsidRPr="00097A69">
        <w:t xml:space="preserve">: </w:t>
      </w:r>
    </w:p>
    <w:p w14:paraId="44D87762" w14:textId="039542F3" w:rsidR="00442482" w:rsidRDefault="00442482" w:rsidP="00442482">
      <w:pPr>
        <w:pStyle w:val="Bullet1"/>
      </w:pPr>
      <w:r>
        <w:t>S</w:t>
      </w:r>
      <w:r w:rsidRPr="00097A69">
        <w:t>tudent and school performance</w:t>
      </w:r>
      <w:r>
        <w:t xml:space="preserve"> data, including achievement and </w:t>
      </w:r>
      <w:r w:rsidRPr="00097A69">
        <w:t>growth</w:t>
      </w:r>
      <w:r>
        <w:t>,</w:t>
      </w:r>
      <w:r w:rsidRPr="00097A69">
        <w:t xml:space="preserve"> enrollment, graduation, dropout, retention, suspension, and attendance rates</w:t>
      </w:r>
    </w:p>
    <w:p w14:paraId="3F68BE4C" w14:textId="10361A14" w:rsidR="00442482" w:rsidRDefault="00442482" w:rsidP="00442482">
      <w:pPr>
        <w:pStyle w:val="Bullet1"/>
      </w:pPr>
      <w:r w:rsidRPr="00097A69">
        <w:t xml:space="preserve">Data on the district’s staffing and finances </w:t>
      </w:r>
    </w:p>
    <w:p w14:paraId="30593F54" w14:textId="701B30A7" w:rsidR="00442482" w:rsidRDefault="00442482" w:rsidP="00442482">
      <w:pPr>
        <w:pStyle w:val="Bullet1"/>
      </w:pPr>
      <w:r w:rsidRPr="00097A69">
        <w:t xml:space="preserve">Published educational reports on the district by </w:t>
      </w:r>
      <w:r>
        <w:t>D</w:t>
      </w:r>
      <w:r w:rsidRPr="00097A69">
        <w:t>ESE, the New England Association of Schools and Colleges, and the former Office of Educational Quality and Accountability</w:t>
      </w:r>
    </w:p>
    <w:p w14:paraId="6ADF4B8F" w14:textId="3F362EA0" w:rsidR="00442482" w:rsidRDefault="00442482" w:rsidP="00442482">
      <w:pPr>
        <w:pStyle w:val="Bullet1"/>
      </w:pPr>
      <w:r w:rsidRPr="00097A69">
        <w:t xml:space="preserve">District documents such as district and </w:t>
      </w:r>
      <w:r w:rsidR="00632B50">
        <w:t xml:space="preserve">school </w:t>
      </w:r>
      <w:r>
        <w:t>improvement plan</w:t>
      </w:r>
      <w:r w:rsidRPr="00097A69">
        <w:t>s, school committee policies, curriculum documents, summaries of student assessments, job descriptions, collective bargaining agreements, evaluation tools for staff, handbooks, school schedules, and the district’s end-of-year financial reports</w:t>
      </w:r>
    </w:p>
    <w:p w14:paraId="1362A92F" w14:textId="1CA773A3" w:rsidR="00442482" w:rsidRPr="006B26EE" w:rsidRDefault="00442482" w:rsidP="00442482">
      <w:pPr>
        <w:pStyle w:val="Bullet1"/>
      </w:pPr>
      <w:r w:rsidRPr="00097A69">
        <w:t>All completed program and administrator evaluations, and a random selection of completed teacher evaluations</w:t>
      </w:r>
    </w:p>
    <w:p w14:paraId="6A7B59BA" w14:textId="77777777" w:rsidR="006D0B48" w:rsidRPr="00172CC9" w:rsidRDefault="006D0B48" w:rsidP="006A3A0E">
      <w:pPr>
        <w:numPr>
          <w:ilvl w:val="1"/>
          <w:numId w:val="1"/>
        </w:numPr>
        <w:tabs>
          <w:tab w:val="left" w:pos="360"/>
          <w:tab w:val="left" w:pos="720"/>
          <w:tab w:val="left" w:pos="1080"/>
          <w:tab w:val="left" w:pos="1440"/>
          <w:tab w:val="left" w:pos="1800"/>
          <w:tab w:val="left" w:pos="2160"/>
          <w:tab w:val="left" w:pos="2520"/>
          <w:tab w:val="left" w:pos="2880"/>
        </w:tabs>
        <w:ind w:left="360"/>
        <w:sectPr w:rsidR="006D0B48" w:rsidRPr="00172CC9" w:rsidSect="00E315A4">
          <w:headerReference w:type="default" r:id="rId27"/>
          <w:footerReference w:type="default" r:id="rId28"/>
          <w:footerReference w:type="first" r:id="rId29"/>
          <w:type w:val="continuous"/>
          <w:pgSz w:w="12240" w:h="15840" w:code="1"/>
          <w:pgMar w:top="1440" w:right="1440" w:bottom="1440" w:left="1440" w:header="720" w:footer="720" w:gutter="0"/>
          <w:pgNumType w:start="1"/>
          <w:cols w:space="720"/>
          <w:docGrid w:linePitch="360"/>
        </w:sectPr>
      </w:pPr>
    </w:p>
    <w:p w14:paraId="46A7012E" w14:textId="3CFB8900" w:rsidR="002F1EBE" w:rsidRPr="002F1EBE" w:rsidRDefault="002F1EBE" w:rsidP="009E578A">
      <w:pPr>
        <w:pStyle w:val="Heading2"/>
      </w:pPr>
      <w:bookmarkStart w:id="32" w:name="_Toc101878650"/>
      <w:bookmarkStart w:id="33" w:name="_Toc107068225"/>
      <w:r w:rsidRPr="002F1EBE">
        <w:t>Appendix B</w:t>
      </w:r>
      <w:r w:rsidR="006A3A0E">
        <w:t>.</w:t>
      </w:r>
      <w:r w:rsidRPr="002F1EBE">
        <w:t xml:space="preserve"> Enrollment, </w:t>
      </w:r>
      <w:r w:rsidR="00FE2534">
        <w:t>Attendance</w:t>
      </w:r>
      <w:r w:rsidRPr="002F1EBE">
        <w:t>, Expenditures</w:t>
      </w:r>
      <w:bookmarkStart w:id="34" w:name="_Toc337817151"/>
      <w:bookmarkEnd w:id="32"/>
      <w:bookmarkEnd w:id="33"/>
    </w:p>
    <w:p w14:paraId="62301FDC" w14:textId="684E808B" w:rsidR="00442482" w:rsidRPr="00E57EF6" w:rsidRDefault="00442482" w:rsidP="00442482">
      <w:pPr>
        <w:pStyle w:val="TableTitle0"/>
        <w:rPr>
          <w:rFonts w:ascii="Segoe UI" w:hAnsi="Segoe UI" w:cs="Segoe UI"/>
          <w:sz w:val="18"/>
          <w:szCs w:val="18"/>
        </w:rPr>
      </w:pPr>
      <w:r w:rsidRPr="00E57EF6">
        <w:t xml:space="preserve">Table </w:t>
      </w:r>
      <w:r>
        <w:t>B</w:t>
      </w:r>
      <w:r w:rsidRPr="00E57EF6">
        <w:t>1</w:t>
      </w:r>
      <w:r w:rsidR="00632B50">
        <w:t>.</w:t>
      </w:r>
      <w:r w:rsidRPr="00E57EF6">
        <w:t xml:space="preserve"> Bridgewater-Raynham </w:t>
      </w:r>
      <w:r w:rsidR="007F6DBC">
        <w:t>Regional School District:</w:t>
      </w:r>
      <w:r>
        <w:t xml:space="preserve"> </w:t>
      </w:r>
      <w:r w:rsidRPr="00E57EF6">
        <w:t>2021</w:t>
      </w:r>
      <w:r w:rsidR="007F6DBC">
        <w:t>-</w:t>
      </w:r>
      <w:r w:rsidRPr="00E57EF6">
        <w:t>2022 Student Enrollment by Race/Ethnicity </w:t>
      </w:r>
    </w:p>
    <w:tbl>
      <w:tblPr>
        <w:tblStyle w:val="MSVTable1"/>
        <w:tblW w:w="5000" w:type="pct"/>
        <w:tblLook w:val="0620" w:firstRow="1" w:lastRow="0" w:firstColumn="0" w:lastColumn="0" w:noHBand="1" w:noVBand="1"/>
      </w:tblPr>
      <w:tblGrid>
        <w:gridCol w:w="2924"/>
        <w:gridCol w:w="1605"/>
        <w:gridCol w:w="1605"/>
        <w:gridCol w:w="1605"/>
        <w:gridCol w:w="1605"/>
      </w:tblGrid>
      <w:tr w:rsidR="00442482" w:rsidRPr="00E57EF6" w14:paraId="061A8D2D" w14:textId="77777777" w:rsidTr="00CD631F">
        <w:trPr>
          <w:cnfStyle w:val="100000000000" w:firstRow="1" w:lastRow="0" w:firstColumn="0" w:lastColumn="0" w:oddVBand="0" w:evenVBand="0" w:oddHBand="0" w:evenHBand="0" w:firstRowFirstColumn="0" w:firstRowLastColumn="0" w:lastRowFirstColumn="0" w:lastRowLastColumn="0"/>
        </w:trPr>
        <w:tc>
          <w:tcPr>
            <w:tcW w:w="2895" w:type="dxa"/>
            <w:vAlign w:val="center"/>
            <w:hideMark/>
          </w:tcPr>
          <w:p w14:paraId="6B431BCD" w14:textId="1BA8FC03" w:rsidR="00442482" w:rsidRPr="00E57EF6" w:rsidRDefault="00442482" w:rsidP="00CD631F">
            <w:pPr>
              <w:pStyle w:val="TableColHeadingCenter"/>
              <w:rPr>
                <w:rFonts w:ascii="Times New Roman" w:hAnsi="Times New Roman" w:cs="Times New Roman"/>
                <w:sz w:val="24"/>
                <w:szCs w:val="24"/>
              </w:rPr>
            </w:pPr>
            <w:r w:rsidRPr="00E57EF6">
              <w:t>Student</w:t>
            </w:r>
          </w:p>
        </w:tc>
        <w:tc>
          <w:tcPr>
            <w:tcW w:w="1590" w:type="dxa"/>
            <w:vAlign w:val="center"/>
            <w:hideMark/>
          </w:tcPr>
          <w:p w14:paraId="088E825C" w14:textId="3CD8BF61" w:rsidR="00442482" w:rsidRPr="00E57EF6" w:rsidRDefault="00442482" w:rsidP="00CD631F">
            <w:pPr>
              <w:pStyle w:val="TableColHeadingCenter"/>
              <w:rPr>
                <w:rFonts w:ascii="Times New Roman" w:hAnsi="Times New Roman" w:cs="Times New Roman"/>
                <w:sz w:val="24"/>
                <w:szCs w:val="24"/>
              </w:rPr>
            </w:pPr>
            <w:r w:rsidRPr="00E57EF6">
              <w:t>District</w:t>
            </w:r>
          </w:p>
        </w:tc>
        <w:tc>
          <w:tcPr>
            <w:tcW w:w="1590" w:type="dxa"/>
            <w:vAlign w:val="center"/>
            <w:hideMark/>
          </w:tcPr>
          <w:p w14:paraId="5E2BB2B3" w14:textId="387D0F28" w:rsidR="00442482" w:rsidRPr="00E57EF6" w:rsidRDefault="00442482" w:rsidP="00CD631F">
            <w:pPr>
              <w:pStyle w:val="TableColHeadingCenter"/>
              <w:rPr>
                <w:rFonts w:ascii="Times New Roman" w:hAnsi="Times New Roman" w:cs="Times New Roman"/>
                <w:sz w:val="24"/>
                <w:szCs w:val="24"/>
              </w:rPr>
            </w:pPr>
            <w:r w:rsidRPr="00E57EF6">
              <w:t>Percent</w:t>
            </w:r>
            <w:r w:rsidR="00632B50">
              <w:t>age</w:t>
            </w:r>
          </w:p>
          <w:p w14:paraId="4D736E78" w14:textId="26A643C4" w:rsidR="00442482" w:rsidRPr="00E57EF6" w:rsidRDefault="00442482" w:rsidP="00CD631F">
            <w:pPr>
              <w:pStyle w:val="TableColHeadingCenter"/>
              <w:rPr>
                <w:rFonts w:ascii="Times New Roman" w:hAnsi="Times New Roman" w:cs="Times New Roman"/>
                <w:sz w:val="24"/>
                <w:szCs w:val="24"/>
              </w:rPr>
            </w:pPr>
            <w:r w:rsidRPr="00E57EF6">
              <w:t xml:space="preserve">of </w:t>
            </w:r>
            <w:r w:rsidR="00632B50">
              <w:t>t</w:t>
            </w:r>
            <w:r w:rsidRPr="00E57EF6">
              <w:t>otal</w:t>
            </w:r>
          </w:p>
        </w:tc>
        <w:tc>
          <w:tcPr>
            <w:tcW w:w="1590" w:type="dxa"/>
            <w:vAlign w:val="center"/>
            <w:hideMark/>
          </w:tcPr>
          <w:p w14:paraId="6061CB95" w14:textId="7F66931A" w:rsidR="00442482" w:rsidRPr="00E57EF6" w:rsidRDefault="00442482" w:rsidP="00CD631F">
            <w:pPr>
              <w:pStyle w:val="TableColHeadingCenter"/>
              <w:rPr>
                <w:rFonts w:ascii="Times New Roman" w:hAnsi="Times New Roman" w:cs="Times New Roman"/>
                <w:sz w:val="24"/>
                <w:szCs w:val="24"/>
              </w:rPr>
            </w:pPr>
            <w:r w:rsidRPr="00E57EF6">
              <w:t>State</w:t>
            </w:r>
          </w:p>
        </w:tc>
        <w:tc>
          <w:tcPr>
            <w:tcW w:w="1590" w:type="dxa"/>
            <w:vAlign w:val="center"/>
            <w:hideMark/>
          </w:tcPr>
          <w:p w14:paraId="052C0DD0" w14:textId="538285ED" w:rsidR="00442482" w:rsidRPr="00E57EF6" w:rsidRDefault="00442482" w:rsidP="00CD631F">
            <w:pPr>
              <w:pStyle w:val="TableColHeadingCenter"/>
              <w:rPr>
                <w:rFonts w:ascii="Times New Roman" w:hAnsi="Times New Roman" w:cs="Times New Roman"/>
                <w:sz w:val="24"/>
                <w:szCs w:val="24"/>
              </w:rPr>
            </w:pPr>
            <w:r w:rsidRPr="00E57EF6">
              <w:t>Percent</w:t>
            </w:r>
            <w:r w:rsidR="00632B50">
              <w:t>age</w:t>
            </w:r>
            <w:r w:rsidRPr="00E57EF6">
              <w:t xml:space="preserve"> </w:t>
            </w:r>
            <w:r>
              <w:br/>
            </w:r>
            <w:r w:rsidRPr="00E57EF6">
              <w:t>of</w:t>
            </w:r>
            <w:r>
              <w:t xml:space="preserve"> </w:t>
            </w:r>
            <w:r w:rsidR="00632B50">
              <w:t>t</w:t>
            </w:r>
            <w:r w:rsidRPr="00E57EF6">
              <w:t>otal</w:t>
            </w:r>
          </w:p>
        </w:tc>
      </w:tr>
      <w:tr w:rsidR="00442482" w:rsidRPr="00E57EF6" w14:paraId="0CAB94B8" w14:textId="77777777" w:rsidTr="00442482">
        <w:tc>
          <w:tcPr>
            <w:tcW w:w="2895" w:type="dxa"/>
            <w:hideMark/>
          </w:tcPr>
          <w:p w14:paraId="43A6BC0F" w14:textId="77777777" w:rsidR="00442482" w:rsidRPr="00E57EF6" w:rsidRDefault="00442482" w:rsidP="00442482">
            <w:pPr>
              <w:pStyle w:val="TableText"/>
              <w:rPr>
                <w:rFonts w:ascii="Times New Roman" w:hAnsi="Times New Roman" w:cs="Times New Roman"/>
                <w:sz w:val="24"/>
                <w:szCs w:val="24"/>
              </w:rPr>
            </w:pPr>
            <w:r w:rsidRPr="00E57EF6">
              <w:t>All </w:t>
            </w:r>
          </w:p>
        </w:tc>
        <w:tc>
          <w:tcPr>
            <w:tcW w:w="1590" w:type="dxa"/>
            <w:hideMark/>
          </w:tcPr>
          <w:p w14:paraId="6E895494" w14:textId="77777777" w:rsidR="00442482" w:rsidRPr="00E57EF6" w:rsidRDefault="00442482" w:rsidP="00442482">
            <w:pPr>
              <w:pStyle w:val="TableTextCentered"/>
              <w:rPr>
                <w:rFonts w:ascii="Times New Roman" w:hAnsi="Times New Roman" w:cs="Times New Roman"/>
                <w:sz w:val="24"/>
                <w:szCs w:val="24"/>
              </w:rPr>
            </w:pPr>
            <w:r w:rsidRPr="00E57EF6">
              <w:t>5,392 </w:t>
            </w:r>
          </w:p>
        </w:tc>
        <w:tc>
          <w:tcPr>
            <w:tcW w:w="1590" w:type="dxa"/>
            <w:shd w:val="clear" w:color="auto" w:fill="D9E2F3" w:themeFill="accent5" w:themeFillTint="33"/>
            <w:hideMark/>
          </w:tcPr>
          <w:p w14:paraId="257E9665" w14:textId="77777777" w:rsidR="00442482" w:rsidRPr="00E57EF6" w:rsidRDefault="00442482" w:rsidP="00442482">
            <w:pPr>
              <w:pStyle w:val="TableTextCentered"/>
              <w:tabs>
                <w:tab w:val="decimal" w:pos="786"/>
              </w:tabs>
              <w:jc w:val="left"/>
              <w:rPr>
                <w:rFonts w:ascii="Times New Roman" w:hAnsi="Times New Roman" w:cs="Times New Roman"/>
                <w:sz w:val="24"/>
                <w:szCs w:val="24"/>
              </w:rPr>
            </w:pPr>
            <w:r w:rsidRPr="00E57EF6">
              <w:t>100.0% </w:t>
            </w:r>
          </w:p>
        </w:tc>
        <w:tc>
          <w:tcPr>
            <w:tcW w:w="1590" w:type="dxa"/>
            <w:hideMark/>
          </w:tcPr>
          <w:p w14:paraId="045C7870" w14:textId="77777777" w:rsidR="00442482" w:rsidRPr="00E57EF6" w:rsidRDefault="00442482" w:rsidP="00442482">
            <w:pPr>
              <w:pStyle w:val="TableTextCentered"/>
              <w:rPr>
                <w:rFonts w:ascii="Times New Roman" w:hAnsi="Times New Roman" w:cs="Times New Roman"/>
                <w:sz w:val="24"/>
                <w:szCs w:val="24"/>
              </w:rPr>
            </w:pPr>
            <w:r w:rsidRPr="00E57EF6">
              <w:t>911,529 </w:t>
            </w:r>
          </w:p>
        </w:tc>
        <w:tc>
          <w:tcPr>
            <w:tcW w:w="1590" w:type="dxa"/>
            <w:shd w:val="clear" w:color="auto" w:fill="D9E2F3" w:themeFill="accent5" w:themeFillTint="33"/>
            <w:hideMark/>
          </w:tcPr>
          <w:p w14:paraId="6A8508B2" w14:textId="77777777" w:rsidR="00442482" w:rsidRPr="00E57EF6" w:rsidRDefault="00442482" w:rsidP="00442482">
            <w:pPr>
              <w:pStyle w:val="TableTextCentered"/>
              <w:tabs>
                <w:tab w:val="decimal" w:pos="784"/>
              </w:tabs>
              <w:jc w:val="left"/>
              <w:rPr>
                <w:rFonts w:ascii="Times New Roman" w:hAnsi="Times New Roman" w:cs="Times New Roman"/>
                <w:sz w:val="24"/>
                <w:szCs w:val="24"/>
              </w:rPr>
            </w:pPr>
            <w:r w:rsidRPr="00E57EF6">
              <w:t>100.0% </w:t>
            </w:r>
          </w:p>
        </w:tc>
      </w:tr>
      <w:tr w:rsidR="00442482" w:rsidRPr="00E57EF6" w14:paraId="1C6D3DD5" w14:textId="77777777" w:rsidTr="00442482">
        <w:tc>
          <w:tcPr>
            <w:tcW w:w="2895" w:type="dxa"/>
            <w:hideMark/>
          </w:tcPr>
          <w:p w14:paraId="2D751A95" w14:textId="5158B920" w:rsidR="00442482" w:rsidRPr="00E57EF6" w:rsidRDefault="00442482" w:rsidP="00442482">
            <w:pPr>
              <w:pStyle w:val="TableText"/>
              <w:rPr>
                <w:rFonts w:ascii="Times New Roman" w:hAnsi="Times New Roman" w:cs="Times New Roman"/>
                <w:sz w:val="24"/>
                <w:szCs w:val="24"/>
              </w:rPr>
            </w:pPr>
            <w:r w:rsidRPr="00E57EF6">
              <w:t>African</w:t>
            </w:r>
            <w:r w:rsidR="00C535F8">
              <w:t xml:space="preserve"> </w:t>
            </w:r>
            <w:r w:rsidRPr="00E57EF6">
              <w:t>American </w:t>
            </w:r>
          </w:p>
        </w:tc>
        <w:tc>
          <w:tcPr>
            <w:tcW w:w="1590" w:type="dxa"/>
            <w:hideMark/>
          </w:tcPr>
          <w:p w14:paraId="00898167" w14:textId="77777777" w:rsidR="00442482" w:rsidRPr="00E57EF6" w:rsidRDefault="00442482" w:rsidP="00442482">
            <w:pPr>
              <w:pStyle w:val="TableTextCentered"/>
              <w:rPr>
                <w:rFonts w:ascii="Times New Roman" w:hAnsi="Times New Roman" w:cs="Times New Roman"/>
                <w:sz w:val="24"/>
                <w:szCs w:val="24"/>
              </w:rPr>
            </w:pPr>
            <w:r w:rsidRPr="00E57EF6">
              <w:t>479 </w:t>
            </w:r>
          </w:p>
        </w:tc>
        <w:tc>
          <w:tcPr>
            <w:tcW w:w="1590" w:type="dxa"/>
            <w:shd w:val="clear" w:color="auto" w:fill="D9E2F3" w:themeFill="accent5" w:themeFillTint="33"/>
            <w:hideMark/>
          </w:tcPr>
          <w:p w14:paraId="3635F388" w14:textId="77777777" w:rsidR="00442482" w:rsidRPr="00E57EF6" w:rsidRDefault="00442482" w:rsidP="00442482">
            <w:pPr>
              <w:pStyle w:val="TableTextCentered"/>
              <w:tabs>
                <w:tab w:val="decimal" w:pos="786"/>
              </w:tabs>
              <w:jc w:val="left"/>
              <w:rPr>
                <w:rFonts w:ascii="Times New Roman" w:hAnsi="Times New Roman" w:cs="Times New Roman"/>
                <w:sz w:val="24"/>
                <w:szCs w:val="24"/>
              </w:rPr>
            </w:pPr>
            <w:r w:rsidRPr="00E57EF6">
              <w:t>8.9% </w:t>
            </w:r>
          </w:p>
        </w:tc>
        <w:tc>
          <w:tcPr>
            <w:tcW w:w="1590" w:type="dxa"/>
            <w:hideMark/>
          </w:tcPr>
          <w:p w14:paraId="4ECC7B34" w14:textId="77777777" w:rsidR="00442482" w:rsidRPr="00E57EF6" w:rsidRDefault="00442482" w:rsidP="00442482">
            <w:pPr>
              <w:pStyle w:val="TableTextCentered"/>
              <w:rPr>
                <w:rFonts w:ascii="Times New Roman" w:hAnsi="Times New Roman" w:cs="Times New Roman"/>
                <w:sz w:val="24"/>
                <w:szCs w:val="24"/>
              </w:rPr>
            </w:pPr>
            <w:r w:rsidRPr="00E57EF6">
              <w:t>84,970 </w:t>
            </w:r>
          </w:p>
        </w:tc>
        <w:tc>
          <w:tcPr>
            <w:tcW w:w="1590" w:type="dxa"/>
            <w:shd w:val="clear" w:color="auto" w:fill="D9E2F3" w:themeFill="accent5" w:themeFillTint="33"/>
            <w:hideMark/>
          </w:tcPr>
          <w:p w14:paraId="159F542F" w14:textId="77777777" w:rsidR="00442482" w:rsidRPr="00E57EF6" w:rsidRDefault="00442482" w:rsidP="00442482">
            <w:pPr>
              <w:pStyle w:val="TableTextCentered"/>
              <w:tabs>
                <w:tab w:val="decimal" w:pos="784"/>
              </w:tabs>
              <w:jc w:val="left"/>
              <w:rPr>
                <w:rFonts w:ascii="Times New Roman" w:hAnsi="Times New Roman" w:cs="Times New Roman"/>
                <w:sz w:val="24"/>
                <w:szCs w:val="24"/>
              </w:rPr>
            </w:pPr>
            <w:r w:rsidRPr="00E57EF6">
              <w:t>9.3% </w:t>
            </w:r>
          </w:p>
        </w:tc>
      </w:tr>
      <w:tr w:rsidR="00442482" w:rsidRPr="00E57EF6" w14:paraId="5DB6CE5C" w14:textId="77777777" w:rsidTr="00442482">
        <w:tc>
          <w:tcPr>
            <w:tcW w:w="2895" w:type="dxa"/>
            <w:hideMark/>
          </w:tcPr>
          <w:p w14:paraId="25E9D50B" w14:textId="77777777" w:rsidR="00442482" w:rsidRPr="00E57EF6" w:rsidRDefault="00442482" w:rsidP="00442482">
            <w:pPr>
              <w:pStyle w:val="TableText"/>
              <w:rPr>
                <w:rFonts w:ascii="Times New Roman" w:hAnsi="Times New Roman" w:cs="Times New Roman"/>
                <w:sz w:val="24"/>
                <w:szCs w:val="24"/>
              </w:rPr>
            </w:pPr>
            <w:r w:rsidRPr="00E57EF6">
              <w:t>Asian </w:t>
            </w:r>
          </w:p>
        </w:tc>
        <w:tc>
          <w:tcPr>
            <w:tcW w:w="1590" w:type="dxa"/>
            <w:hideMark/>
          </w:tcPr>
          <w:p w14:paraId="169ED779" w14:textId="77777777" w:rsidR="00442482" w:rsidRPr="00E57EF6" w:rsidRDefault="00442482" w:rsidP="00442482">
            <w:pPr>
              <w:pStyle w:val="TableTextCentered"/>
              <w:rPr>
                <w:rFonts w:ascii="Times New Roman" w:hAnsi="Times New Roman" w:cs="Times New Roman"/>
                <w:sz w:val="24"/>
                <w:szCs w:val="24"/>
              </w:rPr>
            </w:pPr>
            <w:r w:rsidRPr="00E57EF6">
              <w:t>130 </w:t>
            </w:r>
          </w:p>
        </w:tc>
        <w:tc>
          <w:tcPr>
            <w:tcW w:w="1590" w:type="dxa"/>
            <w:shd w:val="clear" w:color="auto" w:fill="D9E2F3" w:themeFill="accent5" w:themeFillTint="33"/>
            <w:hideMark/>
          </w:tcPr>
          <w:p w14:paraId="66BCF394" w14:textId="77777777" w:rsidR="00442482" w:rsidRPr="00E57EF6" w:rsidRDefault="00442482" w:rsidP="00442482">
            <w:pPr>
              <w:pStyle w:val="TableTextCentered"/>
              <w:tabs>
                <w:tab w:val="decimal" w:pos="786"/>
              </w:tabs>
              <w:jc w:val="left"/>
              <w:rPr>
                <w:rFonts w:ascii="Times New Roman" w:hAnsi="Times New Roman" w:cs="Times New Roman"/>
                <w:sz w:val="24"/>
                <w:szCs w:val="24"/>
              </w:rPr>
            </w:pPr>
            <w:r w:rsidRPr="00E57EF6">
              <w:t>2.4% </w:t>
            </w:r>
          </w:p>
        </w:tc>
        <w:tc>
          <w:tcPr>
            <w:tcW w:w="1590" w:type="dxa"/>
            <w:hideMark/>
          </w:tcPr>
          <w:p w14:paraId="79D95E90" w14:textId="77777777" w:rsidR="00442482" w:rsidRPr="00E57EF6" w:rsidRDefault="00442482" w:rsidP="00442482">
            <w:pPr>
              <w:pStyle w:val="TableTextCentered"/>
              <w:rPr>
                <w:rFonts w:ascii="Times New Roman" w:hAnsi="Times New Roman" w:cs="Times New Roman"/>
                <w:sz w:val="24"/>
                <w:szCs w:val="24"/>
              </w:rPr>
            </w:pPr>
            <w:r w:rsidRPr="00E57EF6">
              <w:t>65,813 </w:t>
            </w:r>
          </w:p>
        </w:tc>
        <w:tc>
          <w:tcPr>
            <w:tcW w:w="1590" w:type="dxa"/>
            <w:shd w:val="clear" w:color="auto" w:fill="D9E2F3" w:themeFill="accent5" w:themeFillTint="33"/>
            <w:hideMark/>
          </w:tcPr>
          <w:p w14:paraId="230DA670" w14:textId="77777777" w:rsidR="00442482" w:rsidRPr="00E57EF6" w:rsidRDefault="00442482" w:rsidP="00442482">
            <w:pPr>
              <w:pStyle w:val="TableTextCentered"/>
              <w:tabs>
                <w:tab w:val="decimal" w:pos="784"/>
              </w:tabs>
              <w:jc w:val="left"/>
              <w:rPr>
                <w:rFonts w:ascii="Times New Roman" w:hAnsi="Times New Roman" w:cs="Times New Roman"/>
                <w:sz w:val="24"/>
                <w:szCs w:val="24"/>
              </w:rPr>
            </w:pPr>
            <w:r w:rsidRPr="00E57EF6">
              <w:t>7.2% </w:t>
            </w:r>
          </w:p>
        </w:tc>
      </w:tr>
      <w:tr w:rsidR="00442482" w:rsidRPr="00E57EF6" w14:paraId="434AEF26" w14:textId="77777777" w:rsidTr="00442482">
        <w:tc>
          <w:tcPr>
            <w:tcW w:w="2895" w:type="dxa"/>
            <w:hideMark/>
          </w:tcPr>
          <w:p w14:paraId="491777B0" w14:textId="77777777" w:rsidR="00442482" w:rsidRPr="00E57EF6" w:rsidRDefault="00442482" w:rsidP="00442482">
            <w:pPr>
              <w:pStyle w:val="TableText"/>
              <w:rPr>
                <w:rFonts w:ascii="Times New Roman" w:hAnsi="Times New Roman" w:cs="Times New Roman"/>
                <w:sz w:val="24"/>
                <w:szCs w:val="24"/>
              </w:rPr>
            </w:pPr>
            <w:r w:rsidRPr="00E57EF6">
              <w:t>Hispanic </w:t>
            </w:r>
          </w:p>
        </w:tc>
        <w:tc>
          <w:tcPr>
            <w:tcW w:w="1590" w:type="dxa"/>
            <w:hideMark/>
          </w:tcPr>
          <w:p w14:paraId="245773BB" w14:textId="77777777" w:rsidR="00442482" w:rsidRPr="00E57EF6" w:rsidRDefault="00442482" w:rsidP="00442482">
            <w:pPr>
              <w:pStyle w:val="TableTextCentered"/>
              <w:rPr>
                <w:rFonts w:ascii="Times New Roman" w:hAnsi="Times New Roman" w:cs="Times New Roman"/>
                <w:sz w:val="24"/>
                <w:szCs w:val="24"/>
              </w:rPr>
            </w:pPr>
            <w:r w:rsidRPr="00E57EF6">
              <w:t>247 </w:t>
            </w:r>
          </w:p>
        </w:tc>
        <w:tc>
          <w:tcPr>
            <w:tcW w:w="1590" w:type="dxa"/>
            <w:shd w:val="clear" w:color="auto" w:fill="D9E2F3" w:themeFill="accent5" w:themeFillTint="33"/>
            <w:hideMark/>
          </w:tcPr>
          <w:p w14:paraId="49FF89C6" w14:textId="77777777" w:rsidR="00442482" w:rsidRPr="00E57EF6" w:rsidRDefault="00442482" w:rsidP="00442482">
            <w:pPr>
              <w:pStyle w:val="TableTextCentered"/>
              <w:tabs>
                <w:tab w:val="decimal" w:pos="786"/>
              </w:tabs>
              <w:jc w:val="left"/>
              <w:rPr>
                <w:rFonts w:ascii="Times New Roman" w:hAnsi="Times New Roman" w:cs="Times New Roman"/>
                <w:sz w:val="24"/>
                <w:szCs w:val="24"/>
              </w:rPr>
            </w:pPr>
            <w:r w:rsidRPr="00E57EF6">
              <w:t>4.6% </w:t>
            </w:r>
          </w:p>
        </w:tc>
        <w:tc>
          <w:tcPr>
            <w:tcW w:w="1590" w:type="dxa"/>
            <w:hideMark/>
          </w:tcPr>
          <w:p w14:paraId="6B555DA6" w14:textId="77777777" w:rsidR="00442482" w:rsidRPr="00E57EF6" w:rsidRDefault="00442482" w:rsidP="00442482">
            <w:pPr>
              <w:pStyle w:val="TableTextCentered"/>
              <w:rPr>
                <w:rFonts w:ascii="Times New Roman" w:hAnsi="Times New Roman" w:cs="Times New Roman"/>
                <w:sz w:val="24"/>
                <w:szCs w:val="24"/>
              </w:rPr>
            </w:pPr>
            <w:r w:rsidRPr="00E57EF6">
              <w:t>210,747 </w:t>
            </w:r>
          </w:p>
        </w:tc>
        <w:tc>
          <w:tcPr>
            <w:tcW w:w="1590" w:type="dxa"/>
            <w:shd w:val="clear" w:color="auto" w:fill="D9E2F3" w:themeFill="accent5" w:themeFillTint="33"/>
            <w:hideMark/>
          </w:tcPr>
          <w:p w14:paraId="44F698A6" w14:textId="77777777" w:rsidR="00442482" w:rsidRPr="00E57EF6" w:rsidRDefault="00442482" w:rsidP="00442482">
            <w:pPr>
              <w:pStyle w:val="TableTextCentered"/>
              <w:tabs>
                <w:tab w:val="decimal" w:pos="784"/>
              </w:tabs>
              <w:jc w:val="left"/>
              <w:rPr>
                <w:rFonts w:ascii="Times New Roman" w:hAnsi="Times New Roman" w:cs="Times New Roman"/>
                <w:sz w:val="24"/>
                <w:szCs w:val="24"/>
              </w:rPr>
            </w:pPr>
            <w:r w:rsidRPr="00E57EF6">
              <w:t>23.1% </w:t>
            </w:r>
          </w:p>
        </w:tc>
      </w:tr>
      <w:tr w:rsidR="00442482" w:rsidRPr="00E57EF6" w14:paraId="30DDC611" w14:textId="77777777" w:rsidTr="00442482">
        <w:tc>
          <w:tcPr>
            <w:tcW w:w="2895" w:type="dxa"/>
            <w:hideMark/>
          </w:tcPr>
          <w:p w14:paraId="2CC54C4A" w14:textId="77777777" w:rsidR="00442482" w:rsidRPr="00E57EF6" w:rsidRDefault="00442482" w:rsidP="00442482">
            <w:pPr>
              <w:pStyle w:val="TableText"/>
              <w:rPr>
                <w:rFonts w:ascii="Times New Roman" w:hAnsi="Times New Roman" w:cs="Times New Roman"/>
                <w:sz w:val="24"/>
                <w:szCs w:val="24"/>
              </w:rPr>
            </w:pPr>
            <w:r w:rsidRPr="00E57EF6">
              <w:t>Native American </w:t>
            </w:r>
          </w:p>
        </w:tc>
        <w:tc>
          <w:tcPr>
            <w:tcW w:w="1590" w:type="dxa"/>
            <w:hideMark/>
          </w:tcPr>
          <w:p w14:paraId="280C714D" w14:textId="77777777" w:rsidR="00442482" w:rsidRPr="00E57EF6" w:rsidRDefault="00442482" w:rsidP="00442482">
            <w:pPr>
              <w:pStyle w:val="TableTextCentered"/>
              <w:rPr>
                <w:rFonts w:ascii="Times New Roman" w:hAnsi="Times New Roman" w:cs="Times New Roman"/>
                <w:sz w:val="24"/>
                <w:szCs w:val="24"/>
              </w:rPr>
            </w:pPr>
            <w:r w:rsidRPr="00E57EF6">
              <w:t>4 </w:t>
            </w:r>
          </w:p>
        </w:tc>
        <w:tc>
          <w:tcPr>
            <w:tcW w:w="1590" w:type="dxa"/>
            <w:shd w:val="clear" w:color="auto" w:fill="D9E2F3" w:themeFill="accent5" w:themeFillTint="33"/>
            <w:hideMark/>
          </w:tcPr>
          <w:p w14:paraId="00635637" w14:textId="77777777" w:rsidR="00442482" w:rsidRPr="00E57EF6" w:rsidRDefault="00442482" w:rsidP="00442482">
            <w:pPr>
              <w:pStyle w:val="TableTextCentered"/>
              <w:tabs>
                <w:tab w:val="decimal" w:pos="786"/>
              </w:tabs>
              <w:jc w:val="left"/>
              <w:rPr>
                <w:rFonts w:ascii="Times New Roman" w:hAnsi="Times New Roman" w:cs="Times New Roman"/>
                <w:sz w:val="24"/>
                <w:szCs w:val="24"/>
              </w:rPr>
            </w:pPr>
            <w:r w:rsidRPr="00E57EF6">
              <w:t>0.1% </w:t>
            </w:r>
          </w:p>
        </w:tc>
        <w:tc>
          <w:tcPr>
            <w:tcW w:w="1590" w:type="dxa"/>
            <w:hideMark/>
          </w:tcPr>
          <w:p w14:paraId="7DEF3B24" w14:textId="77777777" w:rsidR="00442482" w:rsidRPr="00E57EF6" w:rsidRDefault="00442482" w:rsidP="00442482">
            <w:pPr>
              <w:pStyle w:val="TableTextCentered"/>
              <w:rPr>
                <w:rFonts w:ascii="Times New Roman" w:hAnsi="Times New Roman" w:cs="Times New Roman"/>
                <w:sz w:val="24"/>
                <w:szCs w:val="24"/>
              </w:rPr>
            </w:pPr>
            <w:r w:rsidRPr="00E57EF6">
              <w:t>2,060 </w:t>
            </w:r>
          </w:p>
        </w:tc>
        <w:tc>
          <w:tcPr>
            <w:tcW w:w="1590" w:type="dxa"/>
            <w:shd w:val="clear" w:color="auto" w:fill="D9E2F3" w:themeFill="accent5" w:themeFillTint="33"/>
            <w:hideMark/>
          </w:tcPr>
          <w:p w14:paraId="5DBCD900" w14:textId="77777777" w:rsidR="00442482" w:rsidRPr="00E57EF6" w:rsidRDefault="00442482" w:rsidP="00442482">
            <w:pPr>
              <w:pStyle w:val="TableTextCentered"/>
              <w:tabs>
                <w:tab w:val="decimal" w:pos="784"/>
              </w:tabs>
              <w:jc w:val="left"/>
              <w:rPr>
                <w:rFonts w:ascii="Times New Roman" w:hAnsi="Times New Roman" w:cs="Times New Roman"/>
                <w:sz w:val="24"/>
                <w:szCs w:val="24"/>
              </w:rPr>
            </w:pPr>
            <w:r w:rsidRPr="00E57EF6">
              <w:t>0.2% </w:t>
            </w:r>
          </w:p>
        </w:tc>
      </w:tr>
      <w:tr w:rsidR="00442482" w:rsidRPr="00E57EF6" w14:paraId="445B7B20" w14:textId="77777777" w:rsidTr="00442482">
        <w:tc>
          <w:tcPr>
            <w:tcW w:w="2895" w:type="dxa"/>
            <w:hideMark/>
          </w:tcPr>
          <w:p w14:paraId="470457B0" w14:textId="77777777" w:rsidR="00442482" w:rsidRPr="00E57EF6" w:rsidRDefault="00442482" w:rsidP="00442482">
            <w:pPr>
              <w:pStyle w:val="TableText"/>
              <w:rPr>
                <w:rFonts w:ascii="Times New Roman" w:hAnsi="Times New Roman" w:cs="Times New Roman"/>
                <w:sz w:val="24"/>
                <w:szCs w:val="24"/>
              </w:rPr>
            </w:pPr>
            <w:r w:rsidRPr="00E57EF6">
              <w:t>White </w:t>
            </w:r>
          </w:p>
        </w:tc>
        <w:tc>
          <w:tcPr>
            <w:tcW w:w="1590" w:type="dxa"/>
            <w:hideMark/>
          </w:tcPr>
          <w:p w14:paraId="0CA4C8CB" w14:textId="77777777" w:rsidR="00442482" w:rsidRPr="00E57EF6" w:rsidRDefault="00442482" w:rsidP="00442482">
            <w:pPr>
              <w:pStyle w:val="TableTextCentered"/>
              <w:rPr>
                <w:rFonts w:ascii="Times New Roman" w:hAnsi="Times New Roman" w:cs="Times New Roman"/>
                <w:sz w:val="24"/>
                <w:szCs w:val="24"/>
              </w:rPr>
            </w:pPr>
            <w:r w:rsidRPr="00E57EF6">
              <w:t>4,259 </w:t>
            </w:r>
          </w:p>
        </w:tc>
        <w:tc>
          <w:tcPr>
            <w:tcW w:w="1590" w:type="dxa"/>
            <w:shd w:val="clear" w:color="auto" w:fill="D9E2F3" w:themeFill="accent5" w:themeFillTint="33"/>
            <w:hideMark/>
          </w:tcPr>
          <w:p w14:paraId="28B7BCA9" w14:textId="77777777" w:rsidR="00442482" w:rsidRPr="00E57EF6" w:rsidRDefault="00442482" w:rsidP="00442482">
            <w:pPr>
              <w:pStyle w:val="TableTextCentered"/>
              <w:tabs>
                <w:tab w:val="decimal" w:pos="786"/>
              </w:tabs>
              <w:jc w:val="left"/>
              <w:rPr>
                <w:rFonts w:ascii="Times New Roman" w:hAnsi="Times New Roman" w:cs="Times New Roman"/>
                <w:sz w:val="24"/>
                <w:szCs w:val="24"/>
              </w:rPr>
            </w:pPr>
            <w:r w:rsidRPr="00E57EF6">
              <w:t>79.0% </w:t>
            </w:r>
          </w:p>
        </w:tc>
        <w:tc>
          <w:tcPr>
            <w:tcW w:w="1590" w:type="dxa"/>
            <w:hideMark/>
          </w:tcPr>
          <w:p w14:paraId="2BCD599E" w14:textId="77777777" w:rsidR="00442482" w:rsidRPr="00E57EF6" w:rsidRDefault="00442482" w:rsidP="00442482">
            <w:pPr>
              <w:pStyle w:val="TableTextCentered"/>
              <w:rPr>
                <w:rFonts w:ascii="Times New Roman" w:hAnsi="Times New Roman" w:cs="Times New Roman"/>
                <w:sz w:val="24"/>
                <w:szCs w:val="24"/>
              </w:rPr>
            </w:pPr>
            <w:r w:rsidRPr="00E57EF6">
              <w:t>507,992 </w:t>
            </w:r>
          </w:p>
        </w:tc>
        <w:tc>
          <w:tcPr>
            <w:tcW w:w="1590" w:type="dxa"/>
            <w:shd w:val="clear" w:color="auto" w:fill="D9E2F3" w:themeFill="accent5" w:themeFillTint="33"/>
            <w:hideMark/>
          </w:tcPr>
          <w:p w14:paraId="7FF3BB0A" w14:textId="77777777" w:rsidR="00442482" w:rsidRPr="00E57EF6" w:rsidRDefault="00442482" w:rsidP="00442482">
            <w:pPr>
              <w:pStyle w:val="TableTextCentered"/>
              <w:tabs>
                <w:tab w:val="decimal" w:pos="784"/>
              </w:tabs>
              <w:jc w:val="left"/>
              <w:rPr>
                <w:rFonts w:ascii="Times New Roman" w:hAnsi="Times New Roman" w:cs="Times New Roman"/>
                <w:sz w:val="24"/>
                <w:szCs w:val="24"/>
              </w:rPr>
            </w:pPr>
            <w:r w:rsidRPr="00E57EF6">
              <w:t>55.7% </w:t>
            </w:r>
          </w:p>
        </w:tc>
      </w:tr>
      <w:tr w:rsidR="00442482" w:rsidRPr="00E57EF6" w14:paraId="61AE1761" w14:textId="77777777" w:rsidTr="00442482">
        <w:tc>
          <w:tcPr>
            <w:tcW w:w="2895" w:type="dxa"/>
            <w:hideMark/>
          </w:tcPr>
          <w:p w14:paraId="048F4449" w14:textId="77777777" w:rsidR="00442482" w:rsidRPr="00E57EF6" w:rsidRDefault="00442482" w:rsidP="00442482">
            <w:pPr>
              <w:pStyle w:val="TableText"/>
              <w:rPr>
                <w:rFonts w:ascii="Times New Roman" w:hAnsi="Times New Roman" w:cs="Times New Roman"/>
                <w:sz w:val="24"/>
                <w:szCs w:val="24"/>
              </w:rPr>
            </w:pPr>
            <w:r w:rsidRPr="00E57EF6">
              <w:t>Native Hawaiian </w:t>
            </w:r>
          </w:p>
        </w:tc>
        <w:tc>
          <w:tcPr>
            <w:tcW w:w="1590" w:type="dxa"/>
            <w:hideMark/>
          </w:tcPr>
          <w:p w14:paraId="073B46D7" w14:textId="77777777" w:rsidR="00442482" w:rsidRPr="00E57EF6" w:rsidRDefault="00442482" w:rsidP="00442482">
            <w:pPr>
              <w:pStyle w:val="TableTextCentered"/>
              <w:rPr>
                <w:rFonts w:ascii="Times New Roman" w:hAnsi="Times New Roman" w:cs="Times New Roman"/>
                <w:sz w:val="24"/>
                <w:szCs w:val="24"/>
              </w:rPr>
            </w:pPr>
            <w:r w:rsidRPr="00E57EF6">
              <w:t>4 </w:t>
            </w:r>
          </w:p>
        </w:tc>
        <w:tc>
          <w:tcPr>
            <w:tcW w:w="1590" w:type="dxa"/>
            <w:shd w:val="clear" w:color="auto" w:fill="D9E2F3" w:themeFill="accent5" w:themeFillTint="33"/>
            <w:hideMark/>
          </w:tcPr>
          <w:p w14:paraId="081960EE" w14:textId="77777777" w:rsidR="00442482" w:rsidRPr="00E57EF6" w:rsidRDefault="00442482" w:rsidP="00442482">
            <w:pPr>
              <w:pStyle w:val="TableTextCentered"/>
              <w:tabs>
                <w:tab w:val="decimal" w:pos="786"/>
              </w:tabs>
              <w:jc w:val="left"/>
              <w:rPr>
                <w:rFonts w:ascii="Times New Roman" w:hAnsi="Times New Roman" w:cs="Times New Roman"/>
                <w:sz w:val="24"/>
                <w:szCs w:val="24"/>
              </w:rPr>
            </w:pPr>
            <w:r w:rsidRPr="00E57EF6">
              <w:t>0.1% </w:t>
            </w:r>
          </w:p>
        </w:tc>
        <w:tc>
          <w:tcPr>
            <w:tcW w:w="1590" w:type="dxa"/>
            <w:hideMark/>
          </w:tcPr>
          <w:p w14:paraId="50A82E20" w14:textId="77777777" w:rsidR="00442482" w:rsidRPr="00E57EF6" w:rsidRDefault="00442482" w:rsidP="00442482">
            <w:pPr>
              <w:pStyle w:val="TableTextCentered"/>
              <w:rPr>
                <w:rFonts w:ascii="Times New Roman" w:hAnsi="Times New Roman" w:cs="Times New Roman"/>
                <w:sz w:val="24"/>
                <w:szCs w:val="24"/>
              </w:rPr>
            </w:pPr>
            <w:r w:rsidRPr="00E57EF6">
              <w:t>788 </w:t>
            </w:r>
          </w:p>
        </w:tc>
        <w:tc>
          <w:tcPr>
            <w:tcW w:w="1590" w:type="dxa"/>
            <w:shd w:val="clear" w:color="auto" w:fill="D9E2F3" w:themeFill="accent5" w:themeFillTint="33"/>
            <w:hideMark/>
          </w:tcPr>
          <w:p w14:paraId="5EFE6D25" w14:textId="77777777" w:rsidR="00442482" w:rsidRPr="00E57EF6" w:rsidRDefault="00442482" w:rsidP="00442482">
            <w:pPr>
              <w:pStyle w:val="TableTextCentered"/>
              <w:tabs>
                <w:tab w:val="decimal" w:pos="784"/>
              </w:tabs>
              <w:jc w:val="left"/>
              <w:rPr>
                <w:rFonts w:ascii="Times New Roman" w:hAnsi="Times New Roman" w:cs="Times New Roman"/>
                <w:sz w:val="24"/>
                <w:szCs w:val="24"/>
              </w:rPr>
            </w:pPr>
            <w:r w:rsidRPr="00E57EF6">
              <w:t>0.1% </w:t>
            </w:r>
          </w:p>
        </w:tc>
      </w:tr>
      <w:tr w:rsidR="00442482" w:rsidRPr="00E57EF6" w14:paraId="200090C3" w14:textId="77777777" w:rsidTr="00442482">
        <w:tc>
          <w:tcPr>
            <w:tcW w:w="2895" w:type="dxa"/>
            <w:hideMark/>
          </w:tcPr>
          <w:p w14:paraId="6EC3D680" w14:textId="65EEC1DD" w:rsidR="00442482" w:rsidRPr="00E57EF6" w:rsidRDefault="00442482" w:rsidP="00442482">
            <w:pPr>
              <w:pStyle w:val="TableText"/>
              <w:rPr>
                <w:rFonts w:ascii="Times New Roman" w:hAnsi="Times New Roman" w:cs="Times New Roman"/>
                <w:sz w:val="24"/>
                <w:szCs w:val="24"/>
              </w:rPr>
            </w:pPr>
            <w:r w:rsidRPr="00E57EF6">
              <w:t>Multi</w:t>
            </w:r>
            <w:r w:rsidR="00632B50">
              <w:t>r</w:t>
            </w:r>
            <w:r w:rsidRPr="00E57EF6">
              <w:t xml:space="preserve">ace, </w:t>
            </w:r>
            <w:r w:rsidR="00C535F8">
              <w:t>n</w:t>
            </w:r>
            <w:r w:rsidR="00C535F8" w:rsidRPr="00E57EF6">
              <w:t>on</w:t>
            </w:r>
            <w:r w:rsidRPr="00E57EF6">
              <w:t>-Hispanic</w:t>
            </w:r>
          </w:p>
        </w:tc>
        <w:tc>
          <w:tcPr>
            <w:tcW w:w="1590" w:type="dxa"/>
            <w:hideMark/>
          </w:tcPr>
          <w:p w14:paraId="6A08ECC6" w14:textId="77777777" w:rsidR="00442482" w:rsidRPr="00E57EF6" w:rsidRDefault="00442482" w:rsidP="00442482">
            <w:pPr>
              <w:pStyle w:val="TableTextCentered"/>
              <w:rPr>
                <w:rFonts w:ascii="Times New Roman" w:hAnsi="Times New Roman" w:cs="Times New Roman"/>
                <w:sz w:val="24"/>
                <w:szCs w:val="24"/>
              </w:rPr>
            </w:pPr>
            <w:r w:rsidRPr="00E57EF6">
              <w:t>269 </w:t>
            </w:r>
          </w:p>
        </w:tc>
        <w:tc>
          <w:tcPr>
            <w:tcW w:w="1590" w:type="dxa"/>
            <w:shd w:val="clear" w:color="auto" w:fill="D9E2F3" w:themeFill="accent5" w:themeFillTint="33"/>
            <w:hideMark/>
          </w:tcPr>
          <w:p w14:paraId="737066EE" w14:textId="77777777" w:rsidR="00442482" w:rsidRPr="00E57EF6" w:rsidRDefault="00442482" w:rsidP="00442482">
            <w:pPr>
              <w:pStyle w:val="TableTextCentered"/>
              <w:tabs>
                <w:tab w:val="decimal" w:pos="786"/>
              </w:tabs>
              <w:jc w:val="left"/>
              <w:rPr>
                <w:rFonts w:ascii="Times New Roman" w:hAnsi="Times New Roman" w:cs="Times New Roman"/>
                <w:sz w:val="24"/>
                <w:szCs w:val="24"/>
              </w:rPr>
            </w:pPr>
            <w:r w:rsidRPr="00E57EF6">
              <w:t>5.0% </w:t>
            </w:r>
          </w:p>
        </w:tc>
        <w:tc>
          <w:tcPr>
            <w:tcW w:w="1590" w:type="dxa"/>
            <w:hideMark/>
          </w:tcPr>
          <w:p w14:paraId="3A29B418" w14:textId="77777777" w:rsidR="00442482" w:rsidRPr="00E57EF6" w:rsidRDefault="00442482" w:rsidP="00442482">
            <w:pPr>
              <w:pStyle w:val="TableTextCentered"/>
              <w:rPr>
                <w:rFonts w:ascii="Times New Roman" w:hAnsi="Times New Roman" w:cs="Times New Roman"/>
                <w:sz w:val="24"/>
                <w:szCs w:val="24"/>
              </w:rPr>
            </w:pPr>
            <w:r w:rsidRPr="00E57EF6">
              <w:t>39,159 </w:t>
            </w:r>
          </w:p>
        </w:tc>
        <w:tc>
          <w:tcPr>
            <w:tcW w:w="1590" w:type="dxa"/>
            <w:shd w:val="clear" w:color="auto" w:fill="D9E2F3" w:themeFill="accent5" w:themeFillTint="33"/>
            <w:hideMark/>
          </w:tcPr>
          <w:p w14:paraId="6CEECB77" w14:textId="77777777" w:rsidR="00442482" w:rsidRPr="00E57EF6" w:rsidRDefault="00442482" w:rsidP="00442482">
            <w:pPr>
              <w:pStyle w:val="TableTextCentered"/>
              <w:tabs>
                <w:tab w:val="decimal" w:pos="784"/>
              </w:tabs>
              <w:jc w:val="left"/>
              <w:rPr>
                <w:rFonts w:ascii="Times New Roman" w:hAnsi="Times New Roman" w:cs="Times New Roman"/>
                <w:sz w:val="24"/>
                <w:szCs w:val="24"/>
              </w:rPr>
            </w:pPr>
            <w:r w:rsidRPr="00E57EF6">
              <w:t>4.3% </w:t>
            </w:r>
          </w:p>
        </w:tc>
      </w:tr>
    </w:tbl>
    <w:p w14:paraId="3095539D" w14:textId="1A61B478" w:rsidR="00442482" w:rsidRPr="00442482" w:rsidRDefault="00442482" w:rsidP="00442482">
      <w:pPr>
        <w:pStyle w:val="TableNote"/>
        <w:rPr>
          <w:rFonts w:ascii="Times New Roman" w:hAnsi="Times New Roman"/>
          <w:sz w:val="24"/>
        </w:rPr>
      </w:pPr>
      <w:r w:rsidRPr="00632B50">
        <w:rPr>
          <w:i/>
          <w:iCs/>
        </w:rPr>
        <w:t>Note</w:t>
      </w:r>
      <w:r w:rsidR="00632B50">
        <w:t>.</w:t>
      </w:r>
      <w:r w:rsidRPr="00E57EF6">
        <w:t xml:space="preserve"> </w:t>
      </w:r>
      <w:r w:rsidR="00632B50">
        <w:t>Data a</w:t>
      </w:r>
      <w:r w:rsidR="00632B50" w:rsidRPr="00E57EF6">
        <w:t xml:space="preserve">s </w:t>
      </w:r>
      <w:r w:rsidRPr="00E57EF6">
        <w:t>of October 1, 2021</w:t>
      </w:r>
      <w:r w:rsidR="00632B50">
        <w:t>.</w:t>
      </w:r>
      <w:r w:rsidRPr="00E57EF6">
        <w:t> </w:t>
      </w:r>
    </w:p>
    <w:p w14:paraId="6BB58DA4" w14:textId="412F462F" w:rsidR="00442482" w:rsidRPr="00E57EF6" w:rsidRDefault="00442482" w:rsidP="00442482">
      <w:pPr>
        <w:pStyle w:val="TableTitle0"/>
        <w:rPr>
          <w:rFonts w:ascii="Segoe UI" w:hAnsi="Segoe UI" w:cs="Segoe UI"/>
          <w:sz w:val="18"/>
          <w:szCs w:val="18"/>
        </w:rPr>
      </w:pPr>
      <w:r w:rsidRPr="00E57EF6">
        <w:t xml:space="preserve">Table </w:t>
      </w:r>
      <w:r>
        <w:t>B2</w:t>
      </w:r>
      <w:r w:rsidR="00632B50">
        <w:t>.</w:t>
      </w:r>
      <w:r w:rsidRPr="00E57EF6">
        <w:t xml:space="preserve"> Bridgewater-Raynham </w:t>
      </w:r>
      <w:r w:rsidR="007F6DBC">
        <w:t>Regional School District:</w:t>
      </w:r>
      <w:r>
        <w:t xml:space="preserve"> </w:t>
      </w:r>
      <w:r w:rsidRPr="00E57EF6">
        <w:t>2021</w:t>
      </w:r>
      <w:r w:rsidR="007F6DBC">
        <w:t>-</w:t>
      </w:r>
      <w:r w:rsidRPr="00E57EF6">
        <w:t>2022 Student Enrollment by High</w:t>
      </w:r>
      <w:r w:rsidR="00632B50">
        <w:t>-</w:t>
      </w:r>
      <w:r w:rsidRPr="00E57EF6">
        <w:t>Need Populations </w:t>
      </w:r>
    </w:p>
    <w:tbl>
      <w:tblPr>
        <w:tblStyle w:val="MSVTable1"/>
        <w:tblW w:w="5000" w:type="pct"/>
        <w:tblLook w:val="06A0" w:firstRow="1" w:lastRow="0" w:firstColumn="1" w:lastColumn="0" w:noHBand="1" w:noVBand="1"/>
      </w:tblPr>
      <w:tblGrid>
        <w:gridCol w:w="2602"/>
        <w:gridCol w:w="720"/>
        <w:gridCol w:w="1260"/>
        <w:gridCol w:w="1170"/>
        <w:gridCol w:w="1170"/>
        <w:gridCol w:w="1234"/>
        <w:gridCol w:w="1188"/>
      </w:tblGrid>
      <w:tr w:rsidR="00442482" w:rsidRPr="00E57EF6" w14:paraId="0C51BCC3" w14:textId="77777777" w:rsidTr="00CD631F">
        <w:trPr>
          <w:cnfStyle w:val="100000000000" w:firstRow="1" w:lastRow="0" w:firstColumn="0" w:lastColumn="0" w:oddVBand="0" w:evenVBand="0" w:oddHBand="0" w:evenHBand="0" w:firstRowFirstColumn="0" w:firstRowLastColumn="0" w:lastRowFirstColumn="0" w:lastRowLastColumn="0"/>
          <w:tblHeader/>
        </w:trPr>
        <w:tc>
          <w:tcPr>
            <w:tcW w:w="2602" w:type="dxa"/>
            <w:vAlign w:val="center"/>
            <w:hideMark/>
          </w:tcPr>
          <w:p w14:paraId="6881AF60" w14:textId="5B24FB6A" w:rsidR="00442482" w:rsidRPr="00E57EF6" w:rsidRDefault="00047CC3" w:rsidP="00CD631F">
            <w:pPr>
              <w:pStyle w:val="TableColHeadingCenter"/>
              <w:rPr>
                <w:rFonts w:ascii="Times New Roman" w:hAnsi="Times New Roman" w:cs="Times New Roman"/>
                <w:sz w:val="24"/>
                <w:szCs w:val="24"/>
              </w:rPr>
            </w:pPr>
            <w:r w:rsidRPr="00E57EF6">
              <w:t>Student</w:t>
            </w:r>
          </w:p>
        </w:tc>
        <w:tc>
          <w:tcPr>
            <w:tcW w:w="720" w:type="dxa"/>
            <w:vAlign w:val="center"/>
            <w:hideMark/>
          </w:tcPr>
          <w:p w14:paraId="5231F062" w14:textId="4D7908CF" w:rsidR="00442482" w:rsidRPr="00632B50" w:rsidRDefault="00442482" w:rsidP="00CD631F">
            <w:pPr>
              <w:pStyle w:val="TableColHeadingCenter"/>
              <w:rPr>
                <w:rFonts w:ascii="Times New Roman" w:hAnsi="Times New Roman" w:cs="Times New Roman"/>
                <w:i/>
                <w:iCs/>
                <w:sz w:val="24"/>
                <w:szCs w:val="24"/>
              </w:rPr>
            </w:pPr>
            <w:r w:rsidRPr="00632B50">
              <w:rPr>
                <w:i/>
                <w:iCs/>
              </w:rPr>
              <w:t>N</w:t>
            </w:r>
          </w:p>
        </w:tc>
        <w:tc>
          <w:tcPr>
            <w:tcW w:w="1260" w:type="dxa"/>
            <w:vAlign w:val="center"/>
            <w:hideMark/>
          </w:tcPr>
          <w:p w14:paraId="60DFB8C4" w14:textId="3507C16E" w:rsidR="00442482" w:rsidRPr="00E57EF6" w:rsidRDefault="00442482" w:rsidP="00CD631F">
            <w:pPr>
              <w:pStyle w:val="TableColHeadingCenter"/>
              <w:rPr>
                <w:rFonts w:ascii="Times New Roman" w:hAnsi="Times New Roman" w:cs="Times New Roman"/>
                <w:sz w:val="24"/>
                <w:szCs w:val="24"/>
              </w:rPr>
            </w:pPr>
            <w:r w:rsidRPr="00E57EF6">
              <w:t>Percent</w:t>
            </w:r>
            <w:r w:rsidR="00632B50">
              <w:t>age</w:t>
            </w:r>
            <w:r w:rsidRPr="00E57EF6">
              <w:t xml:space="preserve"> of </w:t>
            </w:r>
            <w:r w:rsidR="00632B50">
              <w:t>h</w:t>
            </w:r>
            <w:r w:rsidR="00632B50" w:rsidRPr="00E57EF6">
              <w:t xml:space="preserve">igh </w:t>
            </w:r>
            <w:r w:rsidR="00632B50">
              <w:t>n</w:t>
            </w:r>
            <w:r w:rsidR="00632B50" w:rsidRPr="00E57EF6">
              <w:t>eed</w:t>
            </w:r>
          </w:p>
        </w:tc>
        <w:tc>
          <w:tcPr>
            <w:tcW w:w="1170" w:type="dxa"/>
            <w:vAlign w:val="center"/>
            <w:hideMark/>
          </w:tcPr>
          <w:p w14:paraId="01C016E4" w14:textId="05946518" w:rsidR="00442482" w:rsidRPr="00E57EF6" w:rsidRDefault="00442482" w:rsidP="00CD631F">
            <w:pPr>
              <w:pStyle w:val="TableColHeadingCenter"/>
              <w:rPr>
                <w:rFonts w:ascii="Times New Roman" w:hAnsi="Times New Roman" w:cs="Times New Roman"/>
                <w:sz w:val="24"/>
                <w:szCs w:val="24"/>
              </w:rPr>
            </w:pPr>
            <w:r w:rsidRPr="00E57EF6">
              <w:t>Percent</w:t>
            </w:r>
            <w:r w:rsidR="00632B50">
              <w:t>age</w:t>
            </w:r>
            <w:r w:rsidRPr="00E57EF6">
              <w:t xml:space="preserve"> of </w:t>
            </w:r>
            <w:r w:rsidR="00632B50">
              <w:t>d</w:t>
            </w:r>
            <w:r w:rsidRPr="00E57EF6">
              <w:t>istrict</w:t>
            </w:r>
          </w:p>
        </w:tc>
        <w:tc>
          <w:tcPr>
            <w:tcW w:w="1170" w:type="dxa"/>
            <w:vAlign w:val="center"/>
            <w:hideMark/>
          </w:tcPr>
          <w:p w14:paraId="413ADA95" w14:textId="70E1D2DB" w:rsidR="00442482" w:rsidRPr="00632B50" w:rsidRDefault="00442482" w:rsidP="00CD631F">
            <w:pPr>
              <w:pStyle w:val="TableColHeadingCenter"/>
              <w:rPr>
                <w:rFonts w:ascii="Times New Roman" w:hAnsi="Times New Roman" w:cs="Times New Roman"/>
                <w:i/>
                <w:iCs/>
                <w:sz w:val="24"/>
                <w:szCs w:val="24"/>
              </w:rPr>
            </w:pPr>
            <w:r w:rsidRPr="00632B50">
              <w:rPr>
                <w:i/>
                <w:iCs/>
              </w:rPr>
              <w:t>N</w:t>
            </w:r>
          </w:p>
        </w:tc>
        <w:tc>
          <w:tcPr>
            <w:tcW w:w="1234" w:type="dxa"/>
            <w:vAlign w:val="center"/>
            <w:hideMark/>
          </w:tcPr>
          <w:p w14:paraId="09E050FD" w14:textId="4B2D4C7F" w:rsidR="00442482" w:rsidRPr="00E57EF6" w:rsidRDefault="00442482" w:rsidP="00CD631F">
            <w:pPr>
              <w:pStyle w:val="TableColHeadingCenter"/>
              <w:rPr>
                <w:rFonts w:ascii="Times New Roman" w:hAnsi="Times New Roman" w:cs="Times New Roman"/>
                <w:sz w:val="24"/>
                <w:szCs w:val="24"/>
              </w:rPr>
            </w:pPr>
            <w:r w:rsidRPr="00E57EF6">
              <w:t>Percent</w:t>
            </w:r>
            <w:r w:rsidR="00632B50">
              <w:t>age</w:t>
            </w:r>
            <w:r w:rsidRPr="00E57EF6">
              <w:t xml:space="preserve"> of </w:t>
            </w:r>
            <w:r w:rsidR="00632B50">
              <w:t>h</w:t>
            </w:r>
            <w:r w:rsidRPr="00E57EF6">
              <w:t xml:space="preserve">igh </w:t>
            </w:r>
            <w:r w:rsidR="00632B50">
              <w:t>n</w:t>
            </w:r>
            <w:r w:rsidRPr="00E57EF6">
              <w:t>eed</w:t>
            </w:r>
          </w:p>
        </w:tc>
        <w:tc>
          <w:tcPr>
            <w:tcW w:w="1188" w:type="dxa"/>
            <w:vAlign w:val="center"/>
            <w:hideMark/>
          </w:tcPr>
          <w:p w14:paraId="7D8FAFA1" w14:textId="23DC8E89" w:rsidR="00442482" w:rsidRPr="00E57EF6" w:rsidRDefault="00442482" w:rsidP="00CD631F">
            <w:pPr>
              <w:pStyle w:val="TableColHeadingCenter"/>
              <w:rPr>
                <w:rFonts w:ascii="Times New Roman" w:hAnsi="Times New Roman" w:cs="Times New Roman"/>
                <w:sz w:val="24"/>
                <w:szCs w:val="24"/>
              </w:rPr>
            </w:pPr>
            <w:r w:rsidRPr="00E57EF6">
              <w:t>Percent</w:t>
            </w:r>
            <w:r w:rsidR="00632B50">
              <w:t>age</w:t>
            </w:r>
            <w:r w:rsidRPr="00E57EF6">
              <w:t xml:space="preserve"> of </w:t>
            </w:r>
            <w:r w:rsidR="00632B50">
              <w:t>s</w:t>
            </w:r>
            <w:r w:rsidRPr="00E57EF6">
              <w:t>tate</w:t>
            </w:r>
          </w:p>
        </w:tc>
      </w:tr>
      <w:tr w:rsidR="00442482" w:rsidRPr="00E57EF6" w14:paraId="0F1C93A6" w14:textId="77777777" w:rsidTr="00632B50">
        <w:tc>
          <w:tcPr>
            <w:tcW w:w="2602" w:type="dxa"/>
            <w:hideMark/>
          </w:tcPr>
          <w:p w14:paraId="36C32F53" w14:textId="5F54F4E9" w:rsidR="00442482" w:rsidRPr="00E57EF6" w:rsidRDefault="00442482" w:rsidP="00442482">
            <w:pPr>
              <w:pStyle w:val="TableText"/>
              <w:rPr>
                <w:rFonts w:ascii="Times New Roman" w:hAnsi="Times New Roman" w:cs="Times New Roman"/>
                <w:sz w:val="24"/>
                <w:szCs w:val="24"/>
              </w:rPr>
            </w:pPr>
            <w:r w:rsidRPr="00E57EF6">
              <w:t xml:space="preserve">All </w:t>
            </w:r>
            <w:r w:rsidR="00632B50">
              <w:t xml:space="preserve">students with </w:t>
            </w:r>
            <w:r w:rsidRPr="00E57EF6">
              <w:t>high needs </w:t>
            </w:r>
          </w:p>
        </w:tc>
        <w:tc>
          <w:tcPr>
            <w:tcW w:w="720" w:type="dxa"/>
            <w:hideMark/>
          </w:tcPr>
          <w:p w14:paraId="78FB5C9D" w14:textId="77777777" w:rsidR="00442482" w:rsidRPr="00E57EF6" w:rsidRDefault="00442482" w:rsidP="00442482">
            <w:pPr>
              <w:pStyle w:val="TableTextCentered"/>
              <w:rPr>
                <w:rFonts w:ascii="Times New Roman" w:hAnsi="Times New Roman" w:cs="Times New Roman"/>
                <w:sz w:val="24"/>
                <w:szCs w:val="24"/>
              </w:rPr>
            </w:pPr>
            <w:r w:rsidRPr="00E57EF6">
              <w:t>2,105 </w:t>
            </w:r>
          </w:p>
        </w:tc>
        <w:tc>
          <w:tcPr>
            <w:tcW w:w="1260" w:type="dxa"/>
            <w:shd w:val="clear" w:color="auto" w:fill="D9E2F3" w:themeFill="accent5" w:themeFillTint="33"/>
            <w:hideMark/>
          </w:tcPr>
          <w:p w14:paraId="5E1CEE97" w14:textId="77777777" w:rsidR="00442482" w:rsidRPr="00E57EF6" w:rsidRDefault="00442482" w:rsidP="00442482">
            <w:pPr>
              <w:pStyle w:val="TableTextCentered"/>
              <w:tabs>
                <w:tab w:val="decimal" w:pos="550"/>
              </w:tabs>
              <w:jc w:val="left"/>
              <w:rPr>
                <w:rFonts w:ascii="Times New Roman" w:hAnsi="Times New Roman" w:cs="Times New Roman"/>
                <w:sz w:val="24"/>
                <w:szCs w:val="24"/>
              </w:rPr>
            </w:pPr>
            <w:r w:rsidRPr="00E57EF6">
              <w:t>100.0% </w:t>
            </w:r>
          </w:p>
        </w:tc>
        <w:tc>
          <w:tcPr>
            <w:tcW w:w="1170" w:type="dxa"/>
            <w:shd w:val="clear" w:color="auto" w:fill="D9E2F3" w:themeFill="accent5" w:themeFillTint="33"/>
            <w:hideMark/>
          </w:tcPr>
          <w:p w14:paraId="16FA04EE" w14:textId="77777777" w:rsidR="00442482" w:rsidRPr="00E57EF6" w:rsidRDefault="00442482" w:rsidP="00442482">
            <w:pPr>
              <w:pStyle w:val="TableTextCentered"/>
              <w:tabs>
                <w:tab w:val="decimal" w:pos="537"/>
              </w:tabs>
              <w:jc w:val="left"/>
              <w:rPr>
                <w:rFonts w:ascii="Times New Roman" w:hAnsi="Times New Roman" w:cs="Times New Roman"/>
                <w:sz w:val="24"/>
                <w:szCs w:val="24"/>
              </w:rPr>
            </w:pPr>
            <w:r w:rsidRPr="00E57EF6">
              <w:t>38.8% </w:t>
            </w:r>
          </w:p>
        </w:tc>
        <w:tc>
          <w:tcPr>
            <w:tcW w:w="1170" w:type="dxa"/>
            <w:hideMark/>
          </w:tcPr>
          <w:p w14:paraId="109BCB6C" w14:textId="77777777" w:rsidR="00442482" w:rsidRPr="00E57EF6" w:rsidRDefault="00442482" w:rsidP="00442482">
            <w:pPr>
              <w:pStyle w:val="TableTextCentered"/>
              <w:rPr>
                <w:rFonts w:ascii="Times New Roman" w:hAnsi="Times New Roman" w:cs="Times New Roman"/>
                <w:sz w:val="24"/>
                <w:szCs w:val="24"/>
              </w:rPr>
            </w:pPr>
            <w:r w:rsidRPr="00E57EF6">
              <w:t>512,242 </w:t>
            </w:r>
          </w:p>
        </w:tc>
        <w:tc>
          <w:tcPr>
            <w:tcW w:w="1234" w:type="dxa"/>
            <w:shd w:val="clear" w:color="auto" w:fill="D9E2F3" w:themeFill="accent5" w:themeFillTint="33"/>
            <w:hideMark/>
          </w:tcPr>
          <w:p w14:paraId="43D7A11C" w14:textId="77777777" w:rsidR="00442482" w:rsidRPr="00E57EF6" w:rsidRDefault="00442482" w:rsidP="00442482">
            <w:pPr>
              <w:pStyle w:val="TableTextCentered"/>
              <w:tabs>
                <w:tab w:val="decimal" w:pos="555"/>
              </w:tabs>
              <w:jc w:val="left"/>
              <w:rPr>
                <w:rFonts w:ascii="Times New Roman" w:hAnsi="Times New Roman" w:cs="Times New Roman"/>
                <w:sz w:val="24"/>
                <w:szCs w:val="24"/>
              </w:rPr>
            </w:pPr>
            <w:r w:rsidRPr="00E57EF6">
              <w:t>100.0% </w:t>
            </w:r>
          </w:p>
        </w:tc>
        <w:tc>
          <w:tcPr>
            <w:tcW w:w="1188" w:type="dxa"/>
            <w:shd w:val="clear" w:color="auto" w:fill="D9E2F3" w:themeFill="accent5" w:themeFillTint="33"/>
            <w:hideMark/>
          </w:tcPr>
          <w:p w14:paraId="424C95D3" w14:textId="73341BEE" w:rsidR="00442482" w:rsidRPr="00E57EF6" w:rsidRDefault="00442482" w:rsidP="00442482">
            <w:pPr>
              <w:pStyle w:val="TableTextCentered"/>
              <w:rPr>
                <w:rFonts w:ascii="Times New Roman" w:hAnsi="Times New Roman" w:cs="Times New Roman"/>
                <w:sz w:val="24"/>
                <w:szCs w:val="24"/>
              </w:rPr>
            </w:pPr>
            <w:r w:rsidRPr="00E57EF6">
              <w:t>55.6%</w:t>
            </w:r>
          </w:p>
        </w:tc>
      </w:tr>
      <w:tr w:rsidR="00442482" w:rsidRPr="00E57EF6" w14:paraId="43099870" w14:textId="77777777" w:rsidTr="00632B50">
        <w:tc>
          <w:tcPr>
            <w:tcW w:w="2602" w:type="dxa"/>
            <w:hideMark/>
          </w:tcPr>
          <w:p w14:paraId="56591288" w14:textId="59447200" w:rsidR="00442482" w:rsidRPr="00E57EF6" w:rsidRDefault="00442482" w:rsidP="00442482">
            <w:pPr>
              <w:pStyle w:val="TableText"/>
              <w:rPr>
                <w:rFonts w:ascii="Times New Roman" w:hAnsi="Times New Roman" w:cs="Times New Roman"/>
                <w:sz w:val="24"/>
                <w:szCs w:val="24"/>
              </w:rPr>
            </w:pPr>
            <w:r w:rsidRPr="00E57EF6">
              <w:t>Students w</w:t>
            </w:r>
            <w:r w:rsidR="00632B50">
              <w:t>ith</w:t>
            </w:r>
            <w:r w:rsidRPr="00E57EF6">
              <w:t xml:space="preserve"> disabilities </w:t>
            </w:r>
          </w:p>
        </w:tc>
        <w:tc>
          <w:tcPr>
            <w:tcW w:w="720" w:type="dxa"/>
            <w:hideMark/>
          </w:tcPr>
          <w:p w14:paraId="3228D355" w14:textId="77777777" w:rsidR="00442482" w:rsidRPr="00E57EF6" w:rsidRDefault="00442482" w:rsidP="00442482">
            <w:pPr>
              <w:pStyle w:val="TableTextCentered"/>
              <w:rPr>
                <w:rFonts w:ascii="Times New Roman" w:hAnsi="Times New Roman" w:cs="Times New Roman"/>
                <w:sz w:val="24"/>
                <w:szCs w:val="24"/>
              </w:rPr>
            </w:pPr>
            <w:r w:rsidRPr="00E57EF6">
              <w:t>938 </w:t>
            </w:r>
          </w:p>
        </w:tc>
        <w:tc>
          <w:tcPr>
            <w:tcW w:w="1260" w:type="dxa"/>
            <w:shd w:val="clear" w:color="auto" w:fill="D9E2F3" w:themeFill="accent5" w:themeFillTint="33"/>
            <w:hideMark/>
          </w:tcPr>
          <w:p w14:paraId="63403B3E" w14:textId="77777777" w:rsidR="00442482" w:rsidRPr="00E57EF6" w:rsidRDefault="00442482" w:rsidP="00442482">
            <w:pPr>
              <w:pStyle w:val="TableTextCentered"/>
              <w:tabs>
                <w:tab w:val="decimal" w:pos="550"/>
              </w:tabs>
              <w:jc w:val="left"/>
              <w:rPr>
                <w:rFonts w:ascii="Times New Roman" w:hAnsi="Times New Roman" w:cs="Times New Roman"/>
                <w:sz w:val="24"/>
                <w:szCs w:val="24"/>
              </w:rPr>
            </w:pPr>
            <w:r w:rsidRPr="00E57EF6">
              <w:t>44.6% </w:t>
            </w:r>
          </w:p>
        </w:tc>
        <w:tc>
          <w:tcPr>
            <w:tcW w:w="1170" w:type="dxa"/>
            <w:shd w:val="clear" w:color="auto" w:fill="D9E2F3" w:themeFill="accent5" w:themeFillTint="33"/>
            <w:hideMark/>
          </w:tcPr>
          <w:p w14:paraId="322DB1C9" w14:textId="77777777" w:rsidR="00442482" w:rsidRPr="00E57EF6" w:rsidRDefault="00442482" w:rsidP="00442482">
            <w:pPr>
              <w:pStyle w:val="TableTextCentered"/>
              <w:tabs>
                <w:tab w:val="decimal" w:pos="537"/>
              </w:tabs>
              <w:jc w:val="left"/>
              <w:rPr>
                <w:rFonts w:ascii="Times New Roman" w:hAnsi="Times New Roman" w:cs="Times New Roman"/>
                <w:sz w:val="24"/>
                <w:szCs w:val="24"/>
              </w:rPr>
            </w:pPr>
            <w:r w:rsidRPr="00E57EF6">
              <w:t>17.3% </w:t>
            </w:r>
          </w:p>
        </w:tc>
        <w:tc>
          <w:tcPr>
            <w:tcW w:w="1170" w:type="dxa"/>
            <w:hideMark/>
          </w:tcPr>
          <w:p w14:paraId="1E0A33F4" w14:textId="77777777" w:rsidR="00442482" w:rsidRPr="00E57EF6" w:rsidRDefault="00442482" w:rsidP="00442482">
            <w:pPr>
              <w:pStyle w:val="TableTextCentered"/>
              <w:rPr>
                <w:rFonts w:ascii="Times New Roman" w:hAnsi="Times New Roman" w:cs="Times New Roman"/>
                <w:sz w:val="24"/>
                <w:szCs w:val="24"/>
              </w:rPr>
            </w:pPr>
            <w:r w:rsidRPr="00E57EF6">
              <w:t>174,505 </w:t>
            </w:r>
          </w:p>
        </w:tc>
        <w:tc>
          <w:tcPr>
            <w:tcW w:w="1234" w:type="dxa"/>
            <w:shd w:val="clear" w:color="auto" w:fill="D9E2F3" w:themeFill="accent5" w:themeFillTint="33"/>
            <w:hideMark/>
          </w:tcPr>
          <w:p w14:paraId="0877D982" w14:textId="77777777" w:rsidR="00442482" w:rsidRPr="00E57EF6" w:rsidRDefault="00442482" w:rsidP="00442482">
            <w:pPr>
              <w:pStyle w:val="TableTextCentered"/>
              <w:tabs>
                <w:tab w:val="decimal" w:pos="555"/>
              </w:tabs>
              <w:jc w:val="left"/>
              <w:rPr>
                <w:rFonts w:ascii="Times New Roman" w:hAnsi="Times New Roman" w:cs="Times New Roman"/>
                <w:sz w:val="24"/>
                <w:szCs w:val="24"/>
              </w:rPr>
            </w:pPr>
            <w:r w:rsidRPr="00E57EF6">
              <w:t>34.1% </w:t>
            </w:r>
          </w:p>
        </w:tc>
        <w:tc>
          <w:tcPr>
            <w:tcW w:w="1188" w:type="dxa"/>
            <w:shd w:val="clear" w:color="auto" w:fill="D9E2F3" w:themeFill="accent5" w:themeFillTint="33"/>
            <w:hideMark/>
          </w:tcPr>
          <w:p w14:paraId="78DFF6BD" w14:textId="31205FF7" w:rsidR="00442482" w:rsidRPr="00E57EF6" w:rsidRDefault="00442482" w:rsidP="00442482">
            <w:pPr>
              <w:pStyle w:val="TableTextCentered"/>
              <w:rPr>
                <w:rFonts w:ascii="Times New Roman" w:hAnsi="Times New Roman" w:cs="Times New Roman"/>
                <w:sz w:val="24"/>
                <w:szCs w:val="24"/>
              </w:rPr>
            </w:pPr>
            <w:r w:rsidRPr="00E57EF6">
              <w:t>18.9%</w:t>
            </w:r>
          </w:p>
        </w:tc>
      </w:tr>
      <w:tr w:rsidR="00442482" w:rsidRPr="00E57EF6" w14:paraId="4F96599D" w14:textId="77777777" w:rsidTr="00632B50">
        <w:tc>
          <w:tcPr>
            <w:tcW w:w="2602" w:type="dxa"/>
            <w:hideMark/>
          </w:tcPr>
          <w:p w14:paraId="6229CA31" w14:textId="0320AA5A" w:rsidR="00442482" w:rsidRPr="00E57EF6" w:rsidRDefault="00442482" w:rsidP="00442482">
            <w:pPr>
              <w:pStyle w:val="TableText"/>
              <w:rPr>
                <w:rFonts w:ascii="Times New Roman" w:hAnsi="Times New Roman" w:cs="Times New Roman"/>
                <w:sz w:val="24"/>
                <w:szCs w:val="24"/>
              </w:rPr>
            </w:pPr>
            <w:r w:rsidRPr="00E57EF6">
              <w:t>Low</w:t>
            </w:r>
            <w:r w:rsidR="00632B50">
              <w:t>-i</w:t>
            </w:r>
            <w:r w:rsidRPr="00E57EF6">
              <w:t>ncome</w:t>
            </w:r>
            <w:r w:rsidR="00632B50">
              <w:t xml:space="preserve"> households</w:t>
            </w:r>
          </w:p>
        </w:tc>
        <w:tc>
          <w:tcPr>
            <w:tcW w:w="720" w:type="dxa"/>
            <w:hideMark/>
          </w:tcPr>
          <w:p w14:paraId="783E9AE8" w14:textId="77777777" w:rsidR="00442482" w:rsidRPr="00E57EF6" w:rsidRDefault="00442482" w:rsidP="00442482">
            <w:pPr>
              <w:pStyle w:val="TableTextCentered"/>
              <w:rPr>
                <w:rFonts w:ascii="Times New Roman" w:hAnsi="Times New Roman" w:cs="Times New Roman"/>
                <w:sz w:val="24"/>
                <w:szCs w:val="24"/>
              </w:rPr>
            </w:pPr>
            <w:r w:rsidRPr="00E57EF6">
              <w:t>1,520 </w:t>
            </w:r>
          </w:p>
        </w:tc>
        <w:tc>
          <w:tcPr>
            <w:tcW w:w="1260" w:type="dxa"/>
            <w:shd w:val="clear" w:color="auto" w:fill="D9E2F3" w:themeFill="accent5" w:themeFillTint="33"/>
            <w:hideMark/>
          </w:tcPr>
          <w:p w14:paraId="14C99FB5" w14:textId="77777777" w:rsidR="00442482" w:rsidRPr="00E57EF6" w:rsidRDefault="00442482" w:rsidP="00442482">
            <w:pPr>
              <w:pStyle w:val="TableTextCentered"/>
              <w:tabs>
                <w:tab w:val="decimal" w:pos="550"/>
              </w:tabs>
              <w:jc w:val="left"/>
              <w:rPr>
                <w:rFonts w:ascii="Times New Roman" w:hAnsi="Times New Roman" w:cs="Times New Roman"/>
                <w:sz w:val="24"/>
                <w:szCs w:val="24"/>
              </w:rPr>
            </w:pPr>
            <w:r w:rsidRPr="00E57EF6">
              <w:t>72.2% </w:t>
            </w:r>
          </w:p>
        </w:tc>
        <w:tc>
          <w:tcPr>
            <w:tcW w:w="1170" w:type="dxa"/>
            <w:shd w:val="clear" w:color="auto" w:fill="D9E2F3" w:themeFill="accent5" w:themeFillTint="33"/>
            <w:hideMark/>
          </w:tcPr>
          <w:p w14:paraId="1600AC1D" w14:textId="77777777" w:rsidR="00442482" w:rsidRPr="00E57EF6" w:rsidRDefault="00442482" w:rsidP="00442482">
            <w:pPr>
              <w:pStyle w:val="TableTextCentered"/>
              <w:tabs>
                <w:tab w:val="decimal" w:pos="537"/>
              </w:tabs>
              <w:jc w:val="left"/>
              <w:rPr>
                <w:rFonts w:ascii="Times New Roman" w:hAnsi="Times New Roman" w:cs="Times New Roman"/>
                <w:sz w:val="24"/>
                <w:szCs w:val="24"/>
              </w:rPr>
            </w:pPr>
            <w:r w:rsidRPr="00E57EF6">
              <w:t>28.2% </w:t>
            </w:r>
          </w:p>
        </w:tc>
        <w:tc>
          <w:tcPr>
            <w:tcW w:w="1170" w:type="dxa"/>
            <w:hideMark/>
          </w:tcPr>
          <w:p w14:paraId="32D78158" w14:textId="77777777" w:rsidR="00442482" w:rsidRPr="00E57EF6" w:rsidRDefault="00442482" w:rsidP="00442482">
            <w:pPr>
              <w:pStyle w:val="TableTextCentered"/>
              <w:rPr>
                <w:rFonts w:ascii="Times New Roman" w:hAnsi="Times New Roman" w:cs="Times New Roman"/>
                <w:sz w:val="24"/>
                <w:szCs w:val="24"/>
              </w:rPr>
            </w:pPr>
            <w:r w:rsidRPr="00E57EF6">
              <w:t>399,140 </w:t>
            </w:r>
          </w:p>
        </w:tc>
        <w:tc>
          <w:tcPr>
            <w:tcW w:w="1234" w:type="dxa"/>
            <w:shd w:val="clear" w:color="auto" w:fill="D9E2F3" w:themeFill="accent5" w:themeFillTint="33"/>
            <w:hideMark/>
          </w:tcPr>
          <w:p w14:paraId="1089D846" w14:textId="77777777" w:rsidR="00442482" w:rsidRPr="00E57EF6" w:rsidRDefault="00442482" w:rsidP="00442482">
            <w:pPr>
              <w:pStyle w:val="TableTextCentered"/>
              <w:tabs>
                <w:tab w:val="decimal" w:pos="555"/>
              </w:tabs>
              <w:jc w:val="left"/>
              <w:rPr>
                <w:rFonts w:ascii="Times New Roman" w:hAnsi="Times New Roman" w:cs="Times New Roman"/>
                <w:sz w:val="24"/>
                <w:szCs w:val="24"/>
              </w:rPr>
            </w:pPr>
            <w:r w:rsidRPr="00E57EF6">
              <w:t>77.9% </w:t>
            </w:r>
          </w:p>
        </w:tc>
        <w:tc>
          <w:tcPr>
            <w:tcW w:w="1188" w:type="dxa"/>
            <w:shd w:val="clear" w:color="auto" w:fill="D9E2F3" w:themeFill="accent5" w:themeFillTint="33"/>
            <w:hideMark/>
          </w:tcPr>
          <w:p w14:paraId="133ABDF7" w14:textId="420E4CCA" w:rsidR="00442482" w:rsidRPr="00E57EF6" w:rsidRDefault="00442482" w:rsidP="00442482">
            <w:pPr>
              <w:pStyle w:val="TableTextCentered"/>
              <w:rPr>
                <w:rFonts w:ascii="Times New Roman" w:hAnsi="Times New Roman" w:cs="Times New Roman"/>
                <w:sz w:val="24"/>
                <w:szCs w:val="24"/>
              </w:rPr>
            </w:pPr>
            <w:r w:rsidRPr="00E57EF6">
              <w:t>43.8%</w:t>
            </w:r>
          </w:p>
        </w:tc>
      </w:tr>
      <w:tr w:rsidR="00442482" w:rsidRPr="00E57EF6" w14:paraId="36D7B333" w14:textId="77777777" w:rsidTr="00632B50">
        <w:tc>
          <w:tcPr>
            <w:tcW w:w="2602" w:type="dxa"/>
            <w:hideMark/>
          </w:tcPr>
          <w:p w14:paraId="55F8AE4E" w14:textId="1733EFC7" w:rsidR="00442482" w:rsidRPr="00E57EF6" w:rsidRDefault="00442482" w:rsidP="00442482">
            <w:pPr>
              <w:pStyle w:val="TableText"/>
              <w:rPr>
                <w:rFonts w:ascii="Times New Roman" w:hAnsi="Times New Roman" w:cs="Times New Roman"/>
                <w:sz w:val="24"/>
                <w:szCs w:val="24"/>
              </w:rPr>
            </w:pPr>
            <w:r w:rsidRPr="00E57EF6">
              <w:t>EL</w:t>
            </w:r>
            <w:r w:rsidR="00632B50">
              <w:t>s</w:t>
            </w:r>
            <w:r w:rsidRPr="00E57EF6">
              <w:t xml:space="preserve"> and </w:t>
            </w:r>
            <w:r w:rsidR="00632B50">
              <w:t>f</w:t>
            </w:r>
            <w:r w:rsidRPr="00E57EF6">
              <w:t>ormer EL</w:t>
            </w:r>
            <w:r w:rsidR="00632B50">
              <w:t>s</w:t>
            </w:r>
            <w:r w:rsidRPr="00E57EF6">
              <w:t> </w:t>
            </w:r>
          </w:p>
        </w:tc>
        <w:tc>
          <w:tcPr>
            <w:tcW w:w="720" w:type="dxa"/>
            <w:hideMark/>
          </w:tcPr>
          <w:p w14:paraId="4043D11C" w14:textId="77777777" w:rsidR="00442482" w:rsidRPr="00E57EF6" w:rsidRDefault="00442482" w:rsidP="00442482">
            <w:pPr>
              <w:pStyle w:val="TableTextCentered"/>
              <w:rPr>
                <w:rFonts w:ascii="Times New Roman" w:hAnsi="Times New Roman" w:cs="Times New Roman"/>
                <w:sz w:val="24"/>
                <w:szCs w:val="24"/>
              </w:rPr>
            </w:pPr>
            <w:r w:rsidRPr="00E57EF6">
              <w:t>137 </w:t>
            </w:r>
          </w:p>
        </w:tc>
        <w:tc>
          <w:tcPr>
            <w:tcW w:w="1260" w:type="dxa"/>
            <w:shd w:val="clear" w:color="auto" w:fill="D9E2F3" w:themeFill="accent5" w:themeFillTint="33"/>
            <w:hideMark/>
          </w:tcPr>
          <w:p w14:paraId="04B9F2CC" w14:textId="77777777" w:rsidR="00442482" w:rsidRPr="00E57EF6" w:rsidRDefault="00442482" w:rsidP="00442482">
            <w:pPr>
              <w:pStyle w:val="TableTextCentered"/>
              <w:tabs>
                <w:tab w:val="decimal" w:pos="550"/>
              </w:tabs>
              <w:jc w:val="left"/>
              <w:rPr>
                <w:rFonts w:ascii="Times New Roman" w:hAnsi="Times New Roman" w:cs="Times New Roman"/>
                <w:sz w:val="24"/>
                <w:szCs w:val="24"/>
              </w:rPr>
            </w:pPr>
            <w:r w:rsidRPr="00E57EF6">
              <w:t>6.5% </w:t>
            </w:r>
          </w:p>
        </w:tc>
        <w:tc>
          <w:tcPr>
            <w:tcW w:w="1170" w:type="dxa"/>
            <w:shd w:val="clear" w:color="auto" w:fill="D9E2F3" w:themeFill="accent5" w:themeFillTint="33"/>
            <w:hideMark/>
          </w:tcPr>
          <w:p w14:paraId="6CA4247E" w14:textId="77777777" w:rsidR="00442482" w:rsidRPr="00E57EF6" w:rsidRDefault="00442482" w:rsidP="00442482">
            <w:pPr>
              <w:pStyle w:val="TableTextCentered"/>
              <w:tabs>
                <w:tab w:val="decimal" w:pos="537"/>
              </w:tabs>
              <w:jc w:val="left"/>
              <w:rPr>
                <w:rFonts w:ascii="Times New Roman" w:hAnsi="Times New Roman" w:cs="Times New Roman"/>
                <w:sz w:val="24"/>
                <w:szCs w:val="24"/>
              </w:rPr>
            </w:pPr>
            <w:r w:rsidRPr="00E57EF6">
              <w:t>2.5% </w:t>
            </w:r>
          </w:p>
        </w:tc>
        <w:tc>
          <w:tcPr>
            <w:tcW w:w="1170" w:type="dxa"/>
            <w:hideMark/>
          </w:tcPr>
          <w:p w14:paraId="7018F24D" w14:textId="77777777" w:rsidR="00442482" w:rsidRPr="00E57EF6" w:rsidRDefault="00442482" w:rsidP="00442482">
            <w:pPr>
              <w:pStyle w:val="TableTextCentered"/>
              <w:rPr>
                <w:rFonts w:ascii="Times New Roman" w:hAnsi="Times New Roman" w:cs="Times New Roman"/>
                <w:sz w:val="24"/>
                <w:szCs w:val="24"/>
              </w:rPr>
            </w:pPr>
            <w:r w:rsidRPr="00E57EF6">
              <w:t>100,231 </w:t>
            </w:r>
          </w:p>
        </w:tc>
        <w:tc>
          <w:tcPr>
            <w:tcW w:w="1234" w:type="dxa"/>
            <w:shd w:val="clear" w:color="auto" w:fill="D9E2F3" w:themeFill="accent5" w:themeFillTint="33"/>
            <w:hideMark/>
          </w:tcPr>
          <w:p w14:paraId="08146FFC" w14:textId="77777777" w:rsidR="00442482" w:rsidRPr="00E57EF6" w:rsidRDefault="00442482" w:rsidP="00442482">
            <w:pPr>
              <w:pStyle w:val="TableTextCentered"/>
              <w:tabs>
                <w:tab w:val="decimal" w:pos="555"/>
              </w:tabs>
              <w:jc w:val="left"/>
              <w:rPr>
                <w:rFonts w:ascii="Times New Roman" w:hAnsi="Times New Roman" w:cs="Times New Roman"/>
                <w:sz w:val="24"/>
                <w:szCs w:val="24"/>
              </w:rPr>
            </w:pPr>
            <w:r w:rsidRPr="00E57EF6">
              <w:t>19.6% </w:t>
            </w:r>
          </w:p>
        </w:tc>
        <w:tc>
          <w:tcPr>
            <w:tcW w:w="1188" w:type="dxa"/>
            <w:shd w:val="clear" w:color="auto" w:fill="D9E2F3" w:themeFill="accent5" w:themeFillTint="33"/>
            <w:hideMark/>
          </w:tcPr>
          <w:p w14:paraId="1318BB57" w14:textId="39A4B4DB" w:rsidR="00442482" w:rsidRPr="00E57EF6" w:rsidRDefault="00442482" w:rsidP="00442482">
            <w:pPr>
              <w:pStyle w:val="TableTextCentered"/>
              <w:rPr>
                <w:rFonts w:ascii="Times New Roman" w:hAnsi="Times New Roman" w:cs="Times New Roman"/>
                <w:sz w:val="24"/>
                <w:szCs w:val="24"/>
              </w:rPr>
            </w:pPr>
            <w:r w:rsidRPr="00E57EF6">
              <w:t>11.0%</w:t>
            </w:r>
          </w:p>
        </w:tc>
      </w:tr>
    </w:tbl>
    <w:p w14:paraId="7174C345" w14:textId="238FC845" w:rsidR="00442482" w:rsidRPr="00442482" w:rsidRDefault="00632B50" w:rsidP="00442482">
      <w:pPr>
        <w:pStyle w:val="TableNote"/>
        <w:rPr>
          <w:rFonts w:ascii="Times New Roman" w:hAnsi="Times New Roman"/>
          <w:sz w:val="24"/>
        </w:rPr>
      </w:pPr>
      <w:r>
        <w:rPr>
          <w:i/>
          <w:iCs/>
        </w:rPr>
        <w:t>Note.</w:t>
      </w:r>
      <w:r w:rsidR="00442482" w:rsidRPr="00E57EF6">
        <w:t xml:space="preserve"> </w:t>
      </w:r>
      <w:r>
        <w:t>Data a</w:t>
      </w:r>
      <w:r w:rsidRPr="00E57EF6">
        <w:t xml:space="preserve">s </w:t>
      </w:r>
      <w:r w:rsidR="00442482" w:rsidRPr="00E57EF6">
        <w:t>of October 1, 2021. District and state numbers and percentages for students with disabilities and high needs are calculated including students in out-of-district placements. Total district enrollment including students in out-of-district placement is 5,424; total state enrollment including students in out-of-district placement is 920,971. </w:t>
      </w:r>
    </w:p>
    <w:p w14:paraId="0B1EAB07" w14:textId="77777777" w:rsidR="004D1F5D" w:rsidRDefault="004D1F5D">
      <w:pPr>
        <w:spacing w:line="240" w:lineRule="auto"/>
        <w:rPr>
          <w:rFonts w:ascii="Franklin Gothic Demi" w:hAnsi="Franklin Gothic Demi"/>
        </w:rPr>
      </w:pPr>
      <w:r>
        <w:br w:type="page"/>
      </w:r>
    </w:p>
    <w:p w14:paraId="0E744795" w14:textId="5B9B3DC0" w:rsidR="00442482" w:rsidRPr="00986392" w:rsidRDefault="00442482" w:rsidP="00442482">
      <w:pPr>
        <w:pStyle w:val="TableTitle0"/>
        <w:rPr>
          <w:rFonts w:ascii="Segoe UI" w:hAnsi="Segoe UI" w:cs="Segoe UI"/>
          <w:sz w:val="18"/>
          <w:szCs w:val="18"/>
        </w:rPr>
      </w:pPr>
      <w:r w:rsidRPr="00986392">
        <w:t xml:space="preserve">Table </w:t>
      </w:r>
      <w:r>
        <w:t>B3</w:t>
      </w:r>
      <w:r w:rsidR="00632B50">
        <w:t>.</w:t>
      </w:r>
      <w:r w:rsidRPr="00986392">
        <w:t xml:space="preserve"> Bridgewater-Raynham </w:t>
      </w:r>
      <w:r w:rsidR="007F6DBC">
        <w:t>Regional School District</w:t>
      </w:r>
      <w:r>
        <w:t xml:space="preserve">, </w:t>
      </w:r>
      <w:r w:rsidRPr="00986392">
        <w:t>Chronic Absence Rates</w:t>
      </w:r>
      <w:r w:rsidR="00632B50" w:rsidRPr="00632B50">
        <w:rPr>
          <w:vertAlign w:val="superscript"/>
        </w:rPr>
        <w:t>a</w:t>
      </w:r>
      <w:r w:rsidRPr="00986392">
        <w:t xml:space="preserve"> by Student Group, 2018-2021 </w:t>
      </w:r>
    </w:p>
    <w:tbl>
      <w:tblPr>
        <w:tblStyle w:val="MSVTable1"/>
        <w:tblW w:w="5000" w:type="pct"/>
        <w:tblLook w:val="04A0" w:firstRow="1" w:lastRow="0" w:firstColumn="1" w:lastColumn="0" w:noHBand="0" w:noVBand="1"/>
      </w:tblPr>
      <w:tblGrid>
        <w:gridCol w:w="2733"/>
        <w:gridCol w:w="1104"/>
        <w:gridCol w:w="1105"/>
        <w:gridCol w:w="1098"/>
        <w:gridCol w:w="1101"/>
        <w:gridCol w:w="1104"/>
        <w:gridCol w:w="1099"/>
      </w:tblGrid>
      <w:tr w:rsidR="004D1F5D" w:rsidRPr="00986392" w14:paraId="5FD78AC8" w14:textId="77777777" w:rsidTr="00CD631F">
        <w:trPr>
          <w:cnfStyle w:val="100000000000" w:firstRow="1" w:lastRow="0" w:firstColumn="0" w:lastColumn="0" w:oddVBand="0" w:evenVBand="0" w:oddHBand="0" w:evenHBand="0" w:firstRowFirstColumn="0" w:firstRowLastColumn="0" w:lastRowFirstColumn="0" w:lastRowLastColumn="0"/>
          <w:tblHeader/>
        </w:trPr>
        <w:tc>
          <w:tcPr>
            <w:tcW w:w="2895" w:type="dxa"/>
            <w:vAlign w:val="center"/>
            <w:hideMark/>
          </w:tcPr>
          <w:p w14:paraId="1255F4B7" w14:textId="6424EDBA" w:rsidR="00442482" w:rsidRPr="00986392" w:rsidRDefault="00442482" w:rsidP="00CD631F">
            <w:pPr>
              <w:pStyle w:val="TableColHeadingCenter"/>
              <w:rPr>
                <w:rFonts w:ascii="Segoe UI" w:hAnsi="Segoe UI" w:cs="Segoe UI"/>
                <w:sz w:val="18"/>
                <w:szCs w:val="18"/>
              </w:rPr>
            </w:pPr>
            <w:r w:rsidRPr="00986392">
              <w:t>Group</w:t>
            </w:r>
          </w:p>
        </w:tc>
        <w:tc>
          <w:tcPr>
            <w:tcW w:w="1140" w:type="dxa"/>
            <w:vAlign w:val="center"/>
            <w:hideMark/>
          </w:tcPr>
          <w:p w14:paraId="0699C59C" w14:textId="77C0D3AE" w:rsidR="00442482" w:rsidRPr="00986392" w:rsidRDefault="00442482" w:rsidP="00CD631F">
            <w:pPr>
              <w:pStyle w:val="TableColHeadingCenter"/>
              <w:rPr>
                <w:rFonts w:ascii="Segoe UI" w:hAnsi="Segoe UI" w:cs="Segoe UI"/>
                <w:sz w:val="18"/>
                <w:szCs w:val="18"/>
              </w:rPr>
            </w:pPr>
            <w:r w:rsidRPr="00986392">
              <w:t>2018</w:t>
            </w:r>
          </w:p>
        </w:tc>
        <w:tc>
          <w:tcPr>
            <w:tcW w:w="1140" w:type="dxa"/>
            <w:vAlign w:val="center"/>
            <w:hideMark/>
          </w:tcPr>
          <w:p w14:paraId="543E9CD4" w14:textId="3B85B59E" w:rsidR="00442482" w:rsidRPr="00986392" w:rsidRDefault="00442482" w:rsidP="00CD631F">
            <w:pPr>
              <w:pStyle w:val="TableColHeadingCenter"/>
              <w:rPr>
                <w:rFonts w:ascii="Segoe UI" w:hAnsi="Segoe UI" w:cs="Segoe UI"/>
                <w:sz w:val="18"/>
                <w:szCs w:val="18"/>
              </w:rPr>
            </w:pPr>
            <w:r w:rsidRPr="00986392">
              <w:t>2019</w:t>
            </w:r>
          </w:p>
        </w:tc>
        <w:tc>
          <w:tcPr>
            <w:tcW w:w="1140" w:type="dxa"/>
            <w:vAlign w:val="center"/>
            <w:hideMark/>
          </w:tcPr>
          <w:p w14:paraId="011362D6" w14:textId="13954E89" w:rsidR="00442482" w:rsidRPr="00986392" w:rsidRDefault="00442482" w:rsidP="00CD631F">
            <w:pPr>
              <w:pStyle w:val="TableColHeadingCenter"/>
              <w:rPr>
                <w:rFonts w:ascii="Segoe UI" w:hAnsi="Segoe UI" w:cs="Segoe UI"/>
                <w:sz w:val="18"/>
                <w:szCs w:val="18"/>
              </w:rPr>
            </w:pPr>
            <w:r w:rsidRPr="00986392">
              <w:t>2020</w:t>
            </w:r>
          </w:p>
        </w:tc>
        <w:tc>
          <w:tcPr>
            <w:tcW w:w="1140" w:type="dxa"/>
            <w:vAlign w:val="center"/>
            <w:hideMark/>
          </w:tcPr>
          <w:p w14:paraId="5FC35BD8" w14:textId="61F292F8" w:rsidR="00442482" w:rsidRPr="00986392" w:rsidRDefault="00442482" w:rsidP="00CD631F">
            <w:pPr>
              <w:pStyle w:val="TableColHeadingCenter"/>
              <w:rPr>
                <w:rFonts w:ascii="Segoe UI" w:hAnsi="Segoe UI" w:cs="Segoe UI"/>
                <w:sz w:val="18"/>
                <w:szCs w:val="18"/>
              </w:rPr>
            </w:pPr>
            <w:r w:rsidRPr="00986392">
              <w:t>2021</w:t>
            </w:r>
          </w:p>
        </w:tc>
        <w:tc>
          <w:tcPr>
            <w:tcW w:w="1140" w:type="dxa"/>
            <w:vAlign w:val="center"/>
            <w:hideMark/>
          </w:tcPr>
          <w:p w14:paraId="64A75ED6" w14:textId="6D9CE7FB" w:rsidR="00442482" w:rsidRPr="00986392" w:rsidRDefault="00442482" w:rsidP="00CD631F">
            <w:pPr>
              <w:pStyle w:val="TableColHeadingCenter"/>
              <w:rPr>
                <w:rFonts w:ascii="Segoe UI" w:hAnsi="Segoe UI" w:cs="Segoe UI"/>
                <w:sz w:val="18"/>
                <w:szCs w:val="18"/>
              </w:rPr>
            </w:pPr>
            <w:r w:rsidRPr="00986392">
              <w:t>4-y</w:t>
            </w:r>
            <w:r w:rsidR="00632B50">
              <w:t>ea</w:t>
            </w:r>
            <w:r w:rsidRPr="00986392">
              <w:t xml:space="preserve">r </w:t>
            </w:r>
            <w:r w:rsidR="00632B50">
              <w:t>c</w:t>
            </w:r>
            <w:r w:rsidRPr="00986392">
              <w:t>hange</w:t>
            </w:r>
          </w:p>
        </w:tc>
        <w:tc>
          <w:tcPr>
            <w:tcW w:w="1140" w:type="dxa"/>
            <w:vAlign w:val="center"/>
            <w:hideMark/>
          </w:tcPr>
          <w:p w14:paraId="03EE163B" w14:textId="53D89DD3" w:rsidR="00442482" w:rsidRPr="00986392" w:rsidRDefault="00442482" w:rsidP="00CD631F">
            <w:pPr>
              <w:pStyle w:val="TableColHeadingCenter"/>
              <w:rPr>
                <w:rFonts w:ascii="Segoe UI" w:hAnsi="Segoe UI" w:cs="Segoe UI"/>
                <w:sz w:val="18"/>
                <w:szCs w:val="18"/>
              </w:rPr>
            </w:pPr>
            <w:r w:rsidRPr="00986392">
              <w:t>State (2021)</w:t>
            </w:r>
          </w:p>
        </w:tc>
      </w:tr>
      <w:tr w:rsidR="004D1F5D" w:rsidRPr="00986392" w14:paraId="51FC6DCB" w14:textId="77777777" w:rsidTr="00EB238B">
        <w:trPr>
          <w:cnfStyle w:val="000000100000" w:firstRow="0" w:lastRow="0" w:firstColumn="0" w:lastColumn="0" w:oddVBand="0" w:evenVBand="0" w:oddHBand="1" w:evenHBand="0" w:firstRowFirstColumn="0" w:firstRowLastColumn="0" w:lastRowFirstColumn="0" w:lastRowLastColumn="0"/>
        </w:trPr>
        <w:tc>
          <w:tcPr>
            <w:tcW w:w="2895" w:type="dxa"/>
            <w:hideMark/>
          </w:tcPr>
          <w:p w14:paraId="6AF40115" w14:textId="77777777" w:rsidR="00442482" w:rsidRPr="004D1F5D" w:rsidRDefault="00442482" w:rsidP="004D1F5D">
            <w:pPr>
              <w:pStyle w:val="TableText"/>
            </w:pPr>
            <w:r w:rsidRPr="004D1F5D">
              <w:t>All </w:t>
            </w:r>
          </w:p>
        </w:tc>
        <w:tc>
          <w:tcPr>
            <w:tcW w:w="1140" w:type="dxa"/>
            <w:vAlign w:val="center"/>
            <w:hideMark/>
          </w:tcPr>
          <w:p w14:paraId="2DDA6815" w14:textId="061DDE86" w:rsidR="00442482" w:rsidRPr="00986392" w:rsidRDefault="00442482" w:rsidP="00EB238B">
            <w:pPr>
              <w:pStyle w:val="TableTextCentered"/>
              <w:tabs>
                <w:tab w:val="decimal" w:pos="553"/>
              </w:tabs>
              <w:jc w:val="left"/>
              <w:rPr>
                <w:rFonts w:ascii="Segoe UI" w:hAnsi="Segoe UI" w:cs="Segoe UI"/>
                <w:sz w:val="18"/>
                <w:szCs w:val="18"/>
              </w:rPr>
            </w:pPr>
            <w:r w:rsidRPr="00986392">
              <w:t>7.2</w:t>
            </w:r>
          </w:p>
        </w:tc>
        <w:tc>
          <w:tcPr>
            <w:tcW w:w="1140" w:type="dxa"/>
            <w:vAlign w:val="center"/>
            <w:hideMark/>
          </w:tcPr>
          <w:p w14:paraId="2ED7C55F" w14:textId="42EE66BD" w:rsidR="00442482" w:rsidRPr="00986392" w:rsidRDefault="00442482" w:rsidP="00EB238B">
            <w:pPr>
              <w:pStyle w:val="TableTextCentered"/>
              <w:tabs>
                <w:tab w:val="decimal" w:pos="555"/>
              </w:tabs>
              <w:jc w:val="left"/>
              <w:rPr>
                <w:rFonts w:ascii="Segoe UI" w:hAnsi="Segoe UI" w:cs="Segoe UI"/>
                <w:sz w:val="18"/>
                <w:szCs w:val="18"/>
              </w:rPr>
            </w:pPr>
            <w:r w:rsidRPr="00986392">
              <w:t>6.3</w:t>
            </w:r>
          </w:p>
        </w:tc>
        <w:tc>
          <w:tcPr>
            <w:tcW w:w="1140" w:type="dxa"/>
            <w:vAlign w:val="center"/>
            <w:hideMark/>
          </w:tcPr>
          <w:p w14:paraId="26BB9BE3" w14:textId="4EE83301" w:rsidR="00442482" w:rsidRPr="00986392" w:rsidRDefault="00442482" w:rsidP="00EB238B">
            <w:pPr>
              <w:pStyle w:val="TableTextCentered"/>
              <w:tabs>
                <w:tab w:val="decimal" w:pos="502"/>
              </w:tabs>
              <w:jc w:val="left"/>
              <w:rPr>
                <w:rFonts w:ascii="Segoe UI" w:hAnsi="Segoe UI" w:cs="Segoe UI"/>
                <w:sz w:val="18"/>
                <w:szCs w:val="18"/>
              </w:rPr>
            </w:pPr>
            <w:r w:rsidRPr="00986392">
              <w:t>5.5</w:t>
            </w:r>
          </w:p>
        </w:tc>
        <w:tc>
          <w:tcPr>
            <w:tcW w:w="1140" w:type="dxa"/>
            <w:vAlign w:val="center"/>
            <w:hideMark/>
          </w:tcPr>
          <w:p w14:paraId="06582D28" w14:textId="3CF99F1B" w:rsidR="00442482" w:rsidRPr="00986392" w:rsidRDefault="00442482" w:rsidP="00EB238B">
            <w:pPr>
              <w:pStyle w:val="TableTextCentered"/>
              <w:tabs>
                <w:tab w:val="decimal" w:pos="522"/>
              </w:tabs>
              <w:jc w:val="left"/>
              <w:rPr>
                <w:rFonts w:ascii="Segoe UI" w:hAnsi="Segoe UI" w:cs="Segoe UI"/>
                <w:sz w:val="18"/>
                <w:szCs w:val="18"/>
              </w:rPr>
            </w:pPr>
            <w:r w:rsidRPr="00986392">
              <w:t>9.1</w:t>
            </w:r>
          </w:p>
        </w:tc>
        <w:tc>
          <w:tcPr>
            <w:tcW w:w="1140" w:type="dxa"/>
            <w:vAlign w:val="center"/>
            <w:hideMark/>
          </w:tcPr>
          <w:p w14:paraId="7FC91B43" w14:textId="4F599E4F" w:rsidR="00442482" w:rsidRPr="00986392" w:rsidRDefault="00442482" w:rsidP="00EB238B">
            <w:pPr>
              <w:pStyle w:val="TableTextCentered"/>
              <w:tabs>
                <w:tab w:val="decimal" w:pos="551"/>
              </w:tabs>
              <w:jc w:val="left"/>
              <w:rPr>
                <w:rFonts w:ascii="Segoe UI" w:hAnsi="Segoe UI" w:cs="Segoe UI"/>
                <w:sz w:val="18"/>
                <w:szCs w:val="18"/>
              </w:rPr>
            </w:pPr>
            <w:r w:rsidRPr="00986392">
              <w:t>1.9</w:t>
            </w:r>
          </w:p>
        </w:tc>
        <w:tc>
          <w:tcPr>
            <w:tcW w:w="1140" w:type="dxa"/>
            <w:vAlign w:val="center"/>
            <w:hideMark/>
          </w:tcPr>
          <w:p w14:paraId="6127E155" w14:textId="3C1B0BD3" w:rsidR="00442482" w:rsidRPr="00986392" w:rsidRDefault="00442482" w:rsidP="00EB238B">
            <w:pPr>
              <w:pStyle w:val="TableTextCentered"/>
              <w:tabs>
                <w:tab w:val="decimal" w:pos="507"/>
              </w:tabs>
              <w:jc w:val="left"/>
              <w:rPr>
                <w:rFonts w:ascii="Segoe UI" w:hAnsi="Segoe UI" w:cs="Segoe UI"/>
                <w:sz w:val="18"/>
                <w:szCs w:val="18"/>
              </w:rPr>
            </w:pPr>
            <w:r w:rsidRPr="00986392">
              <w:t>17.7</w:t>
            </w:r>
          </w:p>
        </w:tc>
      </w:tr>
      <w:tr w:rsidR="004D1F5D" w:rsidRPr="00986392" w14:paraId="659F0CC9" w14:textId="77777777" w:rsidTr="00EB238B">
        <w:tc>
          <w:tcPr>
            <w:tcW w:w="2895" w:type="dxa"/>
            <w:hideMark/>
          </w:tcPr>
          <w:p w14:paraId="5C0CDE82" w14:textId="77777777" w:rsidR="00442482" w:rsidRPr="004D1F5D" w:rsidRDefault="00442482" w:rsidP="004D1F5D">
            <w:pPr>
              <w:pStyle w:val="TableText"/>
            </w:pPr>
            <w:r w:rsidRPr="004D1F5D">
              <w:t>African American/Black </w:t>
            </w:r>
          </w:p>
        </w:tc>
        <w:tc>
          <w:tcPr>
            <w:tcW w:w="1140" w:type="dxa"/>
            <w:vAlign w:val="center"/>
            <w:hideMark/>
          </w:tcPr>
          <w:p w14:paraId="74C1124A" w14:textId="74A1704C" w:rsidR="00442482" w:rsidRPr="00986392" w:rsidRDefault="00442482" w:rsidP="00EB238B">
            <w:pPr>
              <w:pStyle w:val="TableTextCentered"/>
              <w:tabs>
                <w:tab w:val="decimal" w:pos="553"/>
              </w:tabs>
              <w:jc w:val="left"/>
              <w:rPr>
                <w:rFonts w:ascii="Segoe UI" w:hAnsi="Segoe UI" w:cs="Segoe UI"/>
                <w:sz w:val="18"/>
                <w:szCs w:val="18"/>
              </w:rPr>
            </w:pPr>
            <w:r w:rsidRPr="00986392">
              <w:t>5.6</w:t>
            </w:r>
          </w:p>
        </w:tc>
        <w:tc>
          <w:tcPr>
            <w:tcW w:w="1140" w:type="dxa"/>
            <w:vAlign w:val="center"/>
            <w:hideMark/>
          </w:tcPr>
          <w:p w14:paraId="2DE7A4C2" w14:textId="705DFADC" w:rsidR="00442482" w:rsidRPr="00986392" w:rsidRDefault="00442482" w:rsidP="00EB238B">
            <w:pPr>
              <w:pStyle w:val="TableTextCentered"/>
              <w:tabs>
                <w:tab w:val="decimal" w:pos="555"/>
              </w:tabs>
              <w:jc w:val="left"/>
              <w:rPr>
                <w:rFonts w:ascii="Segoe UI" w:hAnsi="Segoe UI" w:cs="Segoe UI"/>
                <w:sz w:val="18"/>
                <w:szCs w:val="18"/>
              </w:rPr>
            </w:pPr>
            <w:r w:rsidRPr="00986392">
              <w:t>3.7</w:t>
            </w:r>
          </w:p>
        </w:tc>
        <w:tc>
          <w:tcPr>
            <w:tcW w:w="1140" w:type="dxa"/>
            <w:vAlign w:val="center"/>
            <w:hideMark/>
          </w:tcPr>
          <w:p w14:paraId="2AA87454" w14:textId="606DAF73" w:rsidR="00442482" w:rsidRPr="00986392" w:rsidRDefault="00442482" w:rsidP="00EB238B">
            <w:pPr>
              <w:pStyle w:val="TableTextCentered"/>
              <w:tabs>
                <w:tab w:val="decimal" w:pos="502"/>
              </w:tabs>
              <w:jc w:val="left"/>
              <w:rPr>
                <w:rFonts w:ascii="Segoe UI" w:hAnsi="Segoe UI" w:cs="Segoe UI"/>
                <w:sz w:val="18"/>
                <w:szCs w:val="18"/>
              </w:rPr>
            </w:pPr>
            <w:r w:rsidRPr="00986392">
              <w:t>4.7</w:t>
            </w:r>
          </w:p>
        </w:tc>
        <w:tc>
          <w:tcPr>
            <w:tcW w:w="1140" w:type="dxa"/>
            <w:vAlign w:val="center"/>
            <w:hideMark/>
          </w:tcPr>
          <w:p w14:paraId="1B8389CB" w14:textId="6AF0AD69" w:rsidR="00442482" w:rsidRPr="00986392" w:rsidRDefault="00442482" w:rsidP="00EB238B">
            <w:pPr>
              <w:pStyle w:val="TableTextCentered"/>
              <w:tabs>
                <w:tab w:val="decimal" w:pos="522"/>
              </w:tabs>
              <w:jc w:val="left"/>
              <w:rPr>
                <w:rFonts w:ascii="Segoe UI" w:hAnsi="Segoe UI" w:cs="Segoe UI"/>
                <w:sz w:val="18"/>
                <w:szCs w:val="18"/>
              </w:rPr>
            </w:pPr>
            <w:r w:rsidRPr="00986392">
              <w:t>16.3</w:t>
            </w:r>
          </w:p>
        </w:tc>
        <w:tc>
          <w:tcPr>
            <w:tcW w:w="1140" w:type="dxa"/>
            <w:vAlign w:val="center"/>
            <w:hideMark/>
          </w:tcPr>
          <w:p w14:paraId="2049EAF8" w14:textId="2E397ECB" w:rsidR="00442482" w:rsidRPr="00986392" w:rsidRDefault="00442482" w:rsidP="00EB238B">
            <w:pPr>
              <w:pStyle w:val="TableTextCentered"/>
              <w:tabs>
                <w:tab w:val="decimal" w:pos="551"/>
              </w:tabs>
              <w:jc w:val="left"/>
              <w:rPr>
                <w:rFonts w:ascii="Segoe UI" w:hAnsi="Segoe UI" w:cs="Segoe UI"/>
                <w:sz w:val="18"/>
                <w:szCs w:val="18"/>
              </w:rPr>
            </w:pPr>
            <w:r w:rsidRPr="00986392">
              <w:t>10.7</w:t>
            </w:r>
          </w:p>
        </w:tc>
        <w:tc>
          <w:tcPr>
            <w:tcW w:w="1140" w:type="dxa"/>
            <w:vAlign w:val="center"/>
            <w:hideMark/>
          </w:tcPr>
          <w:p w14:paraId="4EC7E4BD" w14:textId="6EC21014" w:rsidR="00442482" w:rsidRPr="00986392" w:rsidRDefault="00442482" w:rsidP="00EB238B">
            <w:pPr>
              <w:pStyle w:val="TableTextCentered"/>
              <w:tabs>
                <w:tab w:val="decimal" w:pos="507"/>
              </w:tabs>
              <w:jc w:val="left"/>
              <w:rPr>
                <w:rFonts w:ascii="Segoe UI" w:hAnsi="Segoe UI" w:cs="Segoe UI"/>
                <w:sz w:val="18"/>
                <w:szCs w:val="18"/>
              </w:rPr>
            </w:pPr>
            <w:r w:rsidRPr="00986392">
              <w:t>24.1</w:t>
            </w:r>
          </w:p>
        </w:tc>
      </w:tr>
      <w:tr w:rsidR="004D1F5D" w:rsidRPr="00986392" w14:paraId="477C2BA4" w14:textId="77777777" w:rsidTr="00EB238B">
        <w:trPr>
          <w:cnfStyle w:val="000000100000" w:firstRow="0" w:lastRow="0" w:firstColumn="0" w:lastColumn="0" w:oddVBand="0" w:evenVBand="0" w:oddHBand="1" w:evenHBand="0" w:firstRowFirstColumn="0" w:firstRowLastColumn="0" w:lastRowFirstColumn="0" w:lastRowLastColumn="0"/>
        </w:trPr>
        <w:tc>
          <w:tcPr>
            <w:tcW w:w="2895" w:type="dxa"/>
            <w:hideMark/>
          </w:tcPr>
          <w:p w14:paraId="21BA6AF7" w14:textId="77777777" w:rsidR="00442482" w:rsidRPr="004D1F5D" w:rsidRDefault="00442482" w:rsidP="004D1F5D">
            <w:pPr>
              <w:pStyle w:val="TableText"/>
            </w:pPr>
            <w:r w:rsidRPr="004D1F5D">
              <w:t>Asian </w:t>
            </w:r>
          </w:p>
        </w:tc>
        <w:tc>
          <w:tcPr>
            <w:tcW w:w="1140" w:type="dxa"/>
            <w:vAlign w:val="center"/>
            <w:hideMark/>
          </w:tcPr>
          <w:p w14:paraId="07A64772" w14:textId="25EFC368" w:rsidR="00442482" w:rsidRPr="00986392" w:rsidRDefault="00442482" w:rsidP="00EB238B">
            <w:pPr>
              <w:pStyle w:val="TableTextCentered"/>
              <w:tabs>
                <w:tab w:val="decimal" w:pos="553"/>
              </w:tabs>
              <w:jc w:val="left"/>
              <w:rPr>
                <w:rFonts w:ascii="Segoe UI" w:hAnsi="Segoe UI" w:cs="Segoe UI"/>
                <w:sz w:val="18"/>
                <w:szCs w:val="18"/>
              </w:rPr>
            </w:pPr>
            <w:r w:rsidRPr="00986392">
              <w:t>4.0</w:t>
            </w:r>
          </w:p>
        </w:tc>
        <w:tc>
          <w:tcPr>
            <w:tcW w:w="1140" w:type="dxa"/>
            <w:vAlign w:val="center"/>
            <w:hideMark/>
          </w:tcPr>
          <w:p w14:paraId="110F9F5B" w14:textId="7A28353C" w:rsidR="00442482" w:rsidRPr="00986392" w:rsidRDefault="00442482" w:rsidP="00EB238B">
            <w:pPr>
              <w:pStyle w:val="TableTextCentered"/>
              <w:tabs>
                <w:tab w:val="decimal" w:pos="555"/>
              </w:tabs>
              <w:jc w:val="left"/>
              <w:rPr>
                <w:rFonts w:ascii="Segoe UI" w:hAnsi="Segoe UI" w:cs="Segoe UI"/>
                <w:sz w:val="18"/>
                <w:szCs w:val="18"/>
              </w:rPr>
            </w:pPr>
            <w:r w:rsidRPr="00986392">
              <w:t>5.8</w:t>
            </w:r>
          </w:p>
        </w:tc>
        <w:tc>
          <w:tcPr>
            <w:tcW w:w="1140" w:type="dxa"/>
            <w:vAlign w:val="center"/>
            <w:hideMark/>
          </w:tcPr>
          <w:p w14:paraId="1F612FB7" w14:textId="738F316F" w:rsidR="00442482" w:rsidRPr="00986392" w:rsidRDefault="00442482" w:rsidP="00EB238B">
            <w:pPr>
              <w:pStyle w:val="TableTextCentered"/>
              <w:tabs>
                <w:tab w:val="decimal" w:pos="502"/>
              </w:tabs>
              <w:jc w:val="left"/>
              <w:rPr>
                <w:rFonts w:ascii="Segoe UI" w:hAnsi="Segoe UI" w:cs="Segoe UI"/>
                <w:sz w:val="18"/>
                <w:szCs w:val="18"/>
              </w:rPr>
            </w:pPr>
            <w:r w:rsidRPr="00986392">
              <w:t>4.8</w:t>
            </w:r>
          </w:p>
        </w:tc>
        <w:tc>
          <w:tcPr>
            <w:tcW w:w="1140" w:type="dxa"/>
            <w:vAlign w:val="center"/>
            <w:hideMark/>
          </w:tcPr>
          <w:p w14:paraId="6E704829" w14:textId="57686C3B" w:rsidR="00442482" w:rsidRPr="00986392" w:rsidRDefault="00442482" w:rsidP="00EB238B">
            <w:pPr>
              <w:pStyle w:val="TableTextCentered"/>
              <w:tabs>
                <w:tab w:val="decimal" w:pos="522"/>
              </w:tabs>
              <w:jc w:val="left"/>
              <w:rPr>
                <w:rFonts w:ascii="Segoe UI" w:hAnsi="Segoe UI" w:cs="Segoe UI"/>
                <w:sz w:val="18"/>
                <w:szCs w:val="18"/>
              </w:rPr>
            </w:pPr>
            <w:r w:rsidRPr="00986392">
              <w:t>4.7</w:t>
            </w:r>
          </w:p>
        </w:tc>
        <w:tc>
          <w:tcPr>
            <w:tcW w:w="1140" w:type="dxa"/>
            <w:vAlign w:val="center"/>
            <w:hideMark/>
          </w:tcPr>
          <w:p w14:paraId="648D2E13" w14:textId="5C0CE57B" w:rsidR="00442482" w:rsidRPr="00986392" w:rsidRDefault="00442482" w:rsidP="00EB238B">
            <w:pPr>
              <w:pStyle w:val="TableTextCentered"/>
              <w:tabs>
                <w:tab w:val="decimal" w:pos="551"/>
              </w:tabs>
              <w:jc w:val="left"/>
              <w:rPr>
                <w:rFonts w:ascii="Segoe UI" w:hAnsi="Segoe UI" w:cs="Segoe UI"/>
                <w:sz w:val="18"/>
                <w:szCs w:val="18"/>
              </w:rPr>
            </w:pPr>
            <w:r w:rsidRPr="00986392">
              <w:t>0.7</w:t>
            </w:r>
          </w:p>
        </w:tc>
        <w:tc>
          <w:tcPr>
            <w:tcW w:w="1140" w:type="dxa"/>
            <w:vAlign w:val="center"/>
            <w:hideMark/>
          </w:tcPr>
          <w:p w14:paraId="172D7F5F" w14:textId="75CC758C" w:rsidR="00442482" w:rsidRPr="00986392" w:rsidRDefault="00442482" w:rsidP="00EB238B">
            <w:pPr>
              <w:pStyle w:val="TableTextCentered"/>
              <w:tabs>
                <w:tab w:val="decimal" w:pos="507"/>
              </w:tabs>
              <w:jc w:val="left"/>
              <w:rPr>
                <w:rFonts w:ascii="Segoe UI" w:hAnsi="Segoe UI" w:cs="Segoe UI"/>
                <w:sz w:val="18"/>
                <w:szCs w:val="18"/>
              </w:rPr>
            </w:pPr>
            <w:r w:rsidRPr="00986392">
              <w:t>7.2</w:t>
            </w:r>
          </w:p>
        </w:tc>
      </w:tr>
      <w:tr w:rsidR="004D1F5D" w:rsidRPr="00986392" w14:paraId="1903B0C7" w14:textId="77777777" w:rsidTr="00EB238B">
        <w:tc>
          <w:tcPr>
            <w:tcW w:w="2895" w:type="dxa"/>
            <w:hideMark/>
          </w:tcPr>
          <w:p w14:paraId="01A2FB0A" w14:textId="77777777" w:rsidR="00442482" w:rsidRPr="004D1F5D" w:rsidRDefault="00442482" w:rsidP="004D1F5D">
            <w:pPr>
              <w:pStyle w:val="TableText"/>
            </w:pPr>
            <w:r w:rsidRPr="004D1F5D">
              <w:t>Hispanic/Latino </w:t>
            </w:r>
          </w:p>
        </w:tc>
        <w:tc>
          <w:tcPr>
            <w:tcW w:w="1140" w:type="dxa"/>
            <w:vAlign w:val="center"/>
            <w:hideMark/>
          </w:tcPr>
          <w:p w14:paraId="6485548B" w14:textId="3FC68235" w:rsidR="00442482" w:rsidRPr="00986392" w:rsidRDefault="00442482" w:rsidP="00EB238B">
            <w:pPr>
              <w:pStyle w:val="TableTextCentered"/>
              <w:tabs>
                <w:tab w:val="decimal" w:pos="553"/>
              </w:tabs>
              <w:jc w:val="left"/>
              <w:rPr>
                <w:rFonts w:ascii="Segoe UI" w:hAnsi="Segoe UI" w:cs="Segoe UI"/>
                <w:sz w:val="18"/>
                <w:szCs w:val="18"/>
              </w:rPr>
            </w:pPr>
            <w:r w:rsidRPr="00986392">
              <w:t>16.7</w:t>
            </w:r>
          </w:p>
        </w:tc>
        <w:tc>
          <w:tcPr>
            <w:tcW w:w="1140" w:type="dxa"/>
            <w:vAlign w:val="center"/>
            <w:hideMark/>
          </w:tcPr>
          <w:p w14:paraId="6A095540" w14:textId="3D7DF8F4" w:rsidR="00442482" w:rsidRPr="00986392" w:rsidRDefault="00442482" w:rsidP="00EB238B">
            <w:pPr>
              <w:pStyle w:val="TableTextCentered"/>
              <w:tabs>
                <w:tab w:val="decimal" w:pos="555"/>
              </w:tabs>
              <w:jc w:val="left"/>
              <w:rPr>
                <w:rFonts w:ascii="Segoe UI" w:hAnsi="Segoe UI" w:cs="Segoe UI"/>
                <w:sz w:val="18"/>
                <w:szCs w:val="18"/>
              </w:rPr>
            </w:pPr>
            <w:r w:rsidRPr="00986392">
              <w:t>7.0</w:t>
            </w:r>
          </w:p>
        </w:tc>
        <w:tc>
          <w:tcPr>
            <w:tcW w:w="1140" w:type="dxa"/>
            <w:vAlign w:val="center"/>
            <w:hideMark/>
          </w:tcPr>
          <w:p w14:paraId="03186E1E" w14:textId="24C49058" w:rsidR="00442482" w:rsidRPr="00986392" w:rsidRDefault="00442482" w:rsidP="00EB238B">
            <w:pPr>
              <w:pStyle w:val="TableTextCentered"/>
              <w:tabs>
                <w:tab w:val="decimal" w:pos="502"/>
              </w:tabs>
              <w:jc w:val="left"/>
              <w:rPr>
                <w:rFonts w:ascii="Segoe UI" w:hAnsi="Segoe UI" w:cs="Segoe UI"/>
                <w:sz w:val="18"/>
                <w:szCs w:val="18"/>
              </w:rPr>
            </w:pPr>
            <w:r w:rsidRPr="00986392">
              <w:t>10.1</w:t>
            </w:r>
          </w:p>
        </w:tc>
        <w:tc>
          <w:tcPr>
            <w:tcW w:w="1140" w:type="dxa"/>
            <w:vAlign w:val="center"/>
            <w:hideMark/>
          </w:tcPr>
          <w:p w14:paraId="5B451DA8" w14:textId="23E2426F" w:rsidR="00442482" w:rsidRPr="00986392" w:rsidRDefault="00442482" w:rsidP="00EB238B">
            <w:pPr>
              <w:pStyle w:val="TableTextCentered"/>
              <w:tabs>
                <w:tab w:val="decimal" w:pos="522"/>
              </w:tabs>
              <w:jc w:val="left"/>
              <w:rPr>
                <w:rFonts w:ascii="Segoe UI" w:hAnsi="Segoe UI" w:cs="Segoe UI"/>
                <w:sz w:val="18"/>
                <w:szCs w:val="18"/>
              </w:rPr>
            </w:pPr>
            <w:r w:rsidRPr="00986392">
              <w:t>18.1</w:t>
            </w:r>
          </w:p>
        </w:tc>
        <w:tc>
          <w:tcPr>
            <w:tcW w:w="1140" w:type="dxa"/>
            <w:vAlign w:val="center"/>
            <w:hideMark/>
          </w:tcPr>
          <w:p w14:paraId="058FAF0C" w14:textId="3A1B5439" w:rsidR="00442482" w:rsidRPr="00986392" w:rsidRDefault="00442482" w:rsidP="00EB238B">
            <w:pPr>
              <w:pStyle w:val="TableTextCentered"/>
              <w:tabs>
                <w:tab w:val="decimal" w:pos="551"/>
              </w:tabs>
              <w:jc w:val="left"/>
              <w:rPr>
                <w:rFonts w:ascii="Segoe UI" w:hAnsi="Segoe UI" w:cs="Segoe UI"/>
                <w:sz w:val="18"/>
                <w:szCs w:val="18"/>
              </w:rPr>
            </w:pPr>
            <w:r w:rsidRPr="00986392">
              <w:t>1.4</w:t>
            </w:r>
          </w:p>
        </w:tc>
        <w:tc>
          <w:tcPr>
            <w:tcW w:w="1140" w:type="dxa"/>
            <w:vAlign w:val="center"/>
            <w:hideMark/>
          </w:tcPr>
          <w:p w14:paraId="743B10E2" w14:textId="457AD584" w:rsidR="00442482" w:rsidRPr="00986392" w:rsidRDefault="00442482" w:rsidP="00EB238B">
            <w:pPr>
              <w:pStyle w:val="TableTextCentered"/>
              <w:tabs>
                <w:tab w:val="decimal" w:pos="507"/>
              </w:tabs>
              <w:jc w:val="left"/>
              <w:rPr>
                <w:rFonts w:ascii="Segoe UI" w:hAnsi="Segoe UI" w:cs="Segoe UI"/>
                <w:sz w:val="18"/>
                <w:szCs w:val="18"/>
              </w:rPr>
            </w:pPr>
            <w:r w:rsidRPr="00986392">
              <w:t>29.0</w:t>
            </w:r>
          </w:p>
        </w:tc>
      </w:tr>
      <w:tr w:rsidR="004D1F5D" w:rsidRPr="00986392" w14:paraId="7D71FA60" w14:textId="77777777" w:rsidTr="00EB238B">
        <w:trPr>
          <w:cnfStyle w:val="000000100000" w:firstRow="0" w:lastRow="0" w:firstColumn="0" w:lastColumn="0" w:oddVBand="0" w:evenVBand="0" w:oddHBand="1" w:evenHBand="0" w:firstRowFirstColumn="0" w:firstRowLastColumn="0" w:lastRowFirstColumn="0" w:lastRowLastColumn="0"/>
        </w:trPr>
        <w:tc>
          <w:tcPr>
            <w:tcW w:w="2895" w:type="dxa"/>
            <w:hideMark/>
          </w:tcPr>
          <w:p w14:paraId="3DA193BE" w14:textId="45524361" w:rsidR="00442482" w:rsidRPr="004D1F5D" w:rsidRDefault="00442482" w:rsidP="004D1F5D">
            <w:pPr>
              <w:pStyle w:val="TableText"/>
            </w:pPr>
            <w:r w:rsidRPr="004D1F5D">
              <w:t>Multi</w:t>
            </w:r>
            <w:r w:rsidR="00632B50">
              <w:t>r</w:t>
            </w:r>
            <w:r w:rsidRPr="004D1F5D">
              <w:t>ace, non-Hisp</w:t>
            </w:r>
            <w:r w:rsidR="00632B50">
              <w:t>anic</w:t>
            </w:r>
            <w:r w:rsidRPr="004D1F5D">
              <w:t>/Lat</w:t>
            </w:r>
            <w:r w:rsidR="00632B50">
              <w:t>ino</w:t>
            </w:r>
            <w:r w:rsidRPr="004D1F5D">
              <w:t> </w:t>
            </w:r>
          </w:p>
        </w:tc>
        <w:tc>
          <w:tcPr>
            <w:tcW w:w="1140" w:type="dxa"/>
            <w:vAlign w:val="center"/>
            <w:hideMark/>
          </w:tcPr>
          <w:p w14:paraId="7AADA481" w14:textId="145DF562" w:rsidR="00442482" w:rsidRPr="00986392" w:rsidRDefault="00442482" w:rsidP="00EB238B">
            <w:pPr>
              <w:pStyle w:val="TableTextCentered"/>
              <w:tabs>
                <w:tab w:val="decimal" w:pos="553"/>
              </w:tabs>
              <w:jc w:val="left"/>
              <w:rPr>
                <w:rFonts w:ascii="Segoe UI" w:hAnsi="Segoe UI" w:cs="Segoe UI"/>
                <w:sz w:val="18"/>
                <w:szCs w:val="18"/>
              </w:rPr>
            </w:pPr>
            <w:r w:rsidRPr="00986392">
              <w:t>12.7</w:t>
            </w:r>
          </w:p>
        </w:tc>
        <w:tc>
          <w:tcPr>
            <w:tcW w:w="1140" w:type="dxa"/>
            <w:vAlign w:val="center"/>
            <w:hideMark/>
          </w:tcPr>
          <w:p w14:paraId="728CE9D0" w14:textId="739B6E90" w:rsidR="00442482" w:rsidRPr="00986392" w:rsidRDefault="00442482" w:rsidP="00EB238B">
            <w:pPr>
              <w:pStyle w:val="TableTextCentered"/>
              <w:tabs>
                <w:tab w:val="decimal" w:pos="555"/>
              </w:tabs>
              <w:jc w:val="left"/>
              <w:rPr>
                <w:rFonts w:ascii="Segoe UI" w:hAnsi="Segoe UI" w:cs="Segoe UI"/>
                <w:sz w:val="18"/>
                <w:szCs w:val="18"/>
              </w:rPr>
            </w:pPr>
            <w:r w:rsidRPr="00986392">
              <w:t>12.4</w:t>
            </w:r>
          </w:p>
        </w:tc>
        <w:tc>
          <w:tcPr>
            <w:tcW w:w="1140" w:type="dxa"/>
            <w:vAlign w:val="center"/>
            <w:hideMark/>
          </w:tcPr>
          <w:p w14:paraId="22F2C1A2" w14:textId="2CED92D5" w:rsidR="00442482" w:rsidRPr="00986392" w:rsidRDefault="00442482" w:rsidP="00EB238B">
            <w:pPr>
              <w:pStyle w:val="TableTextCentered"/>
              <w:tabs>
                <w:tab w:val="decimal" w:pos="502"/>
              </w:tabs>
              <w:jc w:val="left"/>
              <w:rPr>
                <w:rFonts w:ascii="Segoe UI" w:hAnsi="Segoe UI" w:cs="Segoe UI"/>
                <w:sz w:val="18"/>
                <w:szCs w:val="18"/>
              </w:rPr>
            </w:pPr>
            <w:r w:rsidRPr="00986392">
              <w:t>8.5</w:t>
            </w:r>
          </w:p>
        </w:tc>
        <w:tc>
          <w:tcPr>
            <w:tcW w:w="1140" w:type="dxa"/>
            <w:vAlign w:val="center"/>
            <w:hideMark/>
          </w:tcPr>
          <w:p w14:paraId="55FB1B13" w14:textId="3126CD6C" w:rsidR="00442482" w:rsidRPr="00986392" w:rsidRDefault="00442482" w:rsidP="00EB238B">
            <w:pPr>
              <w:pStyle w:val="TableTextCentered"/>
              <w:tabs>
                <w:tab w:val="decimal" w:pos="522"/>
              </w:tabs>
              <w:jc w:val="left"/>
              <w:rPr>
                <w:rFonts w:ascii="Segoe UI" w:hAnsi="Segoe UI" w:cs="Segoe UI"/>
                <w:sz w:val="18"/>
                <w:szCs w:val="18"/>
              </w:rPr>
            </w:pPr>
            <w:r w:rsidRPr="00986392">
              <w:t>13.2</w:t>
            </w:r>
          </w:p>
        </w:tc>
        <w:tc>
          <w:tcPr>
            <w:tcW w:w="1140" w:type="dxa"/>
            <w:vAlign w:val="center"/>
            <w:hideMark/>
          </w:tcPr>
          <w:p w14:paraId="1D4A7CB9" w14:textId="38A36C1F" w:rsidR="00442482" w:rsidRPr="00986392" w:rsidRDefault="00442482" w:rsidP="00EB238B">
            <w:pPr>
              <w:pStyle w:val="TableTextCentered"/>
              <w:tabs>
                <w:tab w:val="decimal" w:pos="551"/>
              </w:tabs>
              <w:jc w:val="left"/>
              <w:rPr>
                <w:rFonts w:ascii="Segoe UI" w:hAnsi="Segoe UI" w:cs="Segoe UI"/>
                <w:sz w:val="18"/>
                <w:szCs w:val="18"/>
              </w:rPr>
            </w:pPr>
            <w:r w:rsidRPr="00986392">
              <w:t>0.5</w:t>
            </w:r>
          </w:p>
        </w:tc>
        <w:tc>
          <w:tcPr>
            <w:tcW w:w="1140" w:type="dxa"/>
            <w:vAlign w:val="center"/>
            <w:hideMark/>
          </w:tcPr>
          <w:p w14:paraId="4D9F905C" w14:textId="7077AA77" w:rsidR="00442482" w:rsidRPr="00986392" w:rsidRDefault="00442482" w:rsidP="00EB238B">
            <w:pPr>
              <w:pStyle w:val="TableTextCentered"/>
              <w:tabs>
                <w:tab w:val="decimal" w:pos="507"/>
              </w:tabs>
              <w:jc w:val="left"/>
              <w:rPr>
                <w:rFonts w:ascii="Segoe UI" w:hAnsi="Segoe UI" w:cs="Segoe UI"/>
                <w:sz w:val="18"/>
                <w:szCs w:val="18"/>
              </w:rPr>
            </w:pPr>
            <w:r w:rsidRPr="00986392">
              <w:t>18.9</w:t>
            </w:r>
          </w:p>
        </w:tc>
      </w:tr>
      <w:tr w:rsidR="004D1F5D" w:rsidRPr="00986392" w14:paraId="2CCE5083" w14:textId="77777777" w:rsidTr="00EB238B">
        <w:tc>
          <w:tcPr>
            <w:tcW w:w="2895" w:type="dxa"/>
            <w:hideMark/>
          </w:tcPr>
          <w:p w14:paraId="189F36BA" w14:textId="77777777" w:rsidR="00442482" w:rsidRPr="004D1F5D" w:rsidRDefault="00442482" w:rsidP="004D1F5D">
            <w:pPr>
              <w:pStyle w:val="TableText"/>
            </w:pPr>
            <w:r w:rsidRPr="004D1F5D">
              <w:t>White </w:t>
            </w:r>
          </w:p>
        </w:tc>
        <w:tc>
          <w:tcPr>
            <w:tcW w:w="1140" w:type="dxa"/>
            <w:vAlign w:val="center"/>
            <w:hideMark/>
          </w:tcPr>
          <w:p w14:paraId="2F034F2B" w14:textId="39D382D4" w:rsidR="00442482" w:rsidRPr="00986392" w:rsidRDefault="00442482" w:rsidP="00EB238B">
            <w:pPr>
              <w:pStyle w:val="TableTextCentered"/>
              <w:tabs>
                <w:tab w:val="decimal" w:pos="553"/>
              </w:tabs>
              <w:jc w:val="left"/>
              <w:rPr>
                <w:rFonts w:ascii="Segoe UI" w:hAnsi="Segoe UI" w:cs="Segoe UI"/>
                <w:sz w:val="18"/>
                <w:szCs w:val="18"/>
              </w:rPr>
            </w:pPr>
            <w:r w:rsidRPr="00986392">
              <w:t>7.0</w:t>
            </w:r>
          </w:p>
        </w:tc>
        <w:tc>
          <w:tcPr>
            <w:tcW w:w="1140" w:type="dxa"/>
            <w:vAlign w:val="center"/>
            <w:hideMark/>
          </w:tcPr>
          <w:p w14:paraId="2D00F70B" w14:textId="024ED291" w:rsidR="00442482" w:rsidRPr="00986392" w:rsidRDefault="00442482" w:rsidP="00EB238B">
            <w:pPr>
              <w:pStyle w:val="TableTextCentered"/>
              <w:tabs>
                <w:tab w:val="decimal" w:pos="555"/>
              </w:tabs>
              <w:jc w:val="left"/>
              <w:rPr>
                <w:rFonts w:ascii="Segoe UI" w:hAnsi="Segoe UI" w:cs="Segoe UI"/>
                <w:sz w:val="18"/>
                <w:szCs w:val="18"/>
              </w:rPr>
            </w:pPr>
            <w:r w:rsidRPr="00986392">
              <w:t>6.1</w:t>
            </w:r>
          </w:p>
        </w:tc>
        <w:tc>
          <w:tcPr>
            <w:tcW w:w="1140" w:type="dxa"/>
            <w:vAlign w:val="center"/>
            <w:hideMark/>
          </w:tcPr>
          <w:p w14:paraId="19123358" w14:textId="24F0A619" w:rsidR="00442482" w:rsidRPr="00986392" w:rsidRDefault="00442482" w:rsidP="00EB238B">
            <w:pPr>
              <w:pStyle w:val="TableTextCentered"/>
              <w:tabs>
                <w:tab w:val="decimal" w:pos="502"/>
              </w:tabs>
              <w:jc w:val="left"/>
              <w:rPr>
                <w:rFonts w:ascii="Segoe UI" w:hAnsi="Segoe UI" w:cs="Segoe UI"/>
                <w:sz w:val="18"/>
                <w:szCs w:val="18"/>
              </w:rPr>
            </w:pPr>
            <w:r w:rsidRPr="00986392">
              <w:t>5.3</w:t>
            </w:r>
          </w:p>
        </w:tc>
        <w:tc>
          <w:tcPr>
            <w:tcW w:w="1140" w:type="dxa"/>
            <w:vAlign w:val="center"/>
            <w:hideMark/>
          </w:tcPr>
          <w:p w14:paraId="6A488258" w14:textId="3F20C103" w:rsidR="00442482" w:rsidRPr="00986392" w:rsidRDefault="00442482" w:rsidP="00EB238B">
            <w:pPr>
              <w:pStyle w:val="TableTextCentered"/>
              <w:tabs>
                <w:tab w:val="decimal" w:pos="522"/>
              </w:tabs>
              <w:jc w:val="left"/>
              <w:rPr>
                <w:rFonts w:ascii="Segoe UI" w:hAnsi="Segoe UI" w:cs="Segoe UI"/>
                <w:sz w:val="18"/>
                <w:szCs w:val="18"/>
              </w:rPr>
            </w:pPr>
            <w:r w:rsidRPr="00986392">
              <w:t>7.7</w:t>
            </w:r>
          </w:p>
        </w:tc>
        <w:tc>
          <w:tcPr>
            <w:tcW w:w="1140" w:type="dxa"/>
            <w:vAlign w:val="center"/>
            <w:hideMark/>
          </w:tcPr>
          <w:p w14:paraId="7ABD5FD4" w14:textId="669955D9" w:rsidR="00442482" w:rsidRPr="00986392" w:rsidRDefault="00442482" w:rsidP="00EB238B">
            <w:pPr>
              <w:pStyle w:val="TableTextCentered"/>
              <w:tabs>
                <w:tab w:val="decimal" w:pos="551"/>
              </w:tabs>
              <w:jc w:val="left"/>
              <w:rPr>
                <w:rFonts w:ascii="Segoe UI" w:hAnsi="Segoe UI" w:cs="Segoe UI"/>
                <w:sz w:val="18"/>
                <w:szCs w:val="18"/>
              </w:rPr>
            </w:pPr>
            <w:r w:rsidRPr="00986392">
              <w:t>0.7</w:t>
            </w:r>
          </w:p>
        </w:tc>
        <w:tc>
          <w:tcPr>
            <w:tcW w:w="1140" w:type="dxa"/>
            <w:vAlign w:val="center"/>
            <w:hideMark/>
          </w:tcPr>
          <w:p w14:paraId="4E123D81" w14:textId="237F43CB" w:rsidR="00442482" w:rsidRPr="00986392" w:rsidRDefault="00442482" w:rsidP="00EB238B">
            <w:pPr>
              <w:pStyle w:val="TableTextCentered"/>
              <w:tabs>
                <w:tab w:val="decimal" w:pos="507"/>
              </w:tabs>
              <w:jc w:val="left"/>
              <w:rPr>
                <w:rFonts w:ascii="Segoe UI" w:hAnsi="Segoe UI" w:cs="Segoe UI"/>
                <w:sz w:val="18"/>
                <w:szCs w:val="18"/>
              </w:rPr>
            </w:pPr>
            <w:r w:rsidRPr="00986392">
              <w:t>13.2</w:t>
            </w:r>
          </w:p>
        </w:tc>
      </w:tr>
      <w:tr w:rsidR="004D1F5D" w:rsidRPr="00986392" w14:paraId="329D9178" w14:textId="77777777" w:rsidTr="00EB238B">
        <w:trPr>
          <w:cnfStyle w:val="000000100000" w:firstRow="0" w:lastRow="0" w:firstColumn="0" w:lastColumn="0" w:oddVBand="0" w:evenVBand="0" w:oddHBand="1" w:evenHBand="0" w:firstRowFirstColumn="0" w:firstRowLastColumn="0" w:lastRowFirstColumn="0" w:lastRowLastColumn="0"/>
        </w:trPr>
        <w:tc>
          <w:tcPr>
            <w:tcW w:w="2895" w:type="dxa"/>
            <w:hideMark/>
          </w:tcPr>
          <w:p w14:paraId="01F3727B" w14:textId="2B1E5ECD" w:rsidR="00442482" w:rsidRPr="004D1F5D" w:rsidRDefault="00442482" w:rsidP="004D1F5D">
            <w:pPr>
              <w:pStyle w:val="TableText"/>
            </w:pPr>
            <w:r w:rsidRPr="004D1F5D">
              <w:t xml:space="preserve">High </w:t>
            </w:r>
            <w:r w:rsidR="009B633D">
              <w:t>n</w:t>
            </w:r>
            <w:r w:rsidRPr="004D1F5D">
              <w:t>eed </w:t>
            </w:r>
          </w:p>
        </w:tc>
        <w:tc>
          <w:tcPr>
            <w:tcW w:w="1140" w:type="dxa"/>
            <w:vAlign w:val="center"/>
            <w:hideMark/>
          </w:tcPr>
          <w:p w14:paraId="737B97B2" w14:textId="6458940B" w:rsidR="00442482" w:rsidRPr="00986392" w:rsidRDefault="00442482" w:rsidP="00EB238B">
            <w:pPr>
              <w:pStyle w:val="TableTextCentered"/>
              <w:tabs>
                <w:tab w:val="decimal" w:pos="553"/>
              </w:tabs>
              <w:jc w:val="left"/>
              <w:rPr>
                <w:rFonts w:ascii="Segoe UI" w:hAnsi="Segoe UI" w:cs="Segoe UI"/>
                <w:sz w:val="18"/>
                <w:szCs w:val="18"/>
              </w:rPr>
            </w:pPr>
            <w:r w:rsidRPr="00986392">
              <w:t>11.4</w:t>
            </w:r>
          </w:p>
        </w:tc>
        <w:tc>
          <w:tcPr>
            <w:tcW w:w="1140" w:type="dxa"/>
            <w:vAlign w:val="center"/>
            <w:hideMark/>
          </w:tcPr>
          <w:p w14:paraId="67777EA7" w14:textId="353446E8" w:rsidR="00442482" w:rsidRPr="00986392" w:rsidRDefault="00442482" w:rsidP="00EB238B">
            <w:pPr>
              <w:pStyle w:val="TableTextCentered"/>
              <w:tabs>
                <w:tab w:val="decimal" w:pos="555"/>
              </w:tabs>
              <w:jc w:val="left"/>
              <w:rPr>
                <w:rFonts w:ascii="Segoe UI" w:hAnsi="Segoe UI" w:cs="Segoe UI"/>
                <w:sz w:val="18"/>
                <w:szCs w:val="18"/>
              </w:rPr>
            </w:pPr>
            <w:r w:rsidRPr="00986392">
              <w:t>10.5</w:t>
            </w:r>
          </w:p>
        </w:tc>
        <w:tc>
          <w:tcPr>
            <w:tcW w:w="1140" w:type="dxa"/>
            <w:vAlign w:val="center"/>
            <w:hideMark/>
          </w:tcPr>
          <w:p w14:paraId="6E42A84E" w14:textId="3191151D" w:rsidR="00442482" w:rsidRPr="00986392" w:rsidRDefault="00442482" w:rsidP="00EB238B">
            <w:pPr>
              <w:pStyle w:val="TableTextCentered"/>
              <w:tabs>
                <w:tab w:val="decimal" w:pos="502"/>
              </w:tabs>
              <w:jc w:val="left"/>
              <w:rPr>
                <w:rFonts w:ascii="Segoe UI" w:hAnsi="Segoe UI" w:cs="Segoe UI"/>
                <w:sz w:val="18"/>
                <w:szCs w:val="18"/>
              </w:rPr>
            </w:pPr>
            <w:r w:rsidRPr="00986392">
              <w:t>9.4</w:t>
            </w:r>
          </w:p>
        </w:tc>
        <w:tc>
          <w:tcPr>
            <w:tcW w:w="1140" w:type="dxa"/>
            <w:vAlign w:val="center"/>
            <w:hideMark/>
          </w:tcPr>
          <w:p w14:paraId="0E3F97CC" w14:textId="25E3C36B" w:rsidR="00442482" w:rsidRPr="00986392" w:rsidRDefault="00442482" w:rsidP="00EB238B">
            <w:pPr>
              <w:pStyle w:val="TableTextCentered"/>
              <w:tabs>
                <w:tab w:val="decimal" w:pos="522"/>
              </w:tabs>
              <w:jc w:val="left"/>
              <w:rPr>
                <w:rFonts w:ascii="Segoe UI" w:hAnsi="Segoe UI" w:cs="Segoe UI"/>
                <w:sz w:val="18"/>
                <w:szCs w:val="18"/>
              </w:rPr>
            </w:pPr>
            <w:r w:rsidRPr="00986392">
              <w:t>18.6</w:t>
            </w:r>
          </w:p>
        </w:tc>
        <w:tc>
          <w:tcPr>
            <w:tcW w:w="1140" w:type="dxa"/>
            <w:vAlign w:val="center"/>
            <w:hideMark/>
          </w:tcPr>
          <w:p w14:paraId="38AF3078" w14:textId="2DCC9718" w:rsidR="00442482" w:rsidRPr="00986392" w:rsidRDefault="00442482" w:rsidP="00EB238B">
            <w:pPr>
              <w:pStyle w:val="TableTextCentered"/>
              <w:tabs>
                <w:tab w:val="decimal" w:pos="551"/>
              </w:tabs>
              <w:jc w:val="left"/>
              <w:rPr>
                <w:rFonts w:ascii="Segoe UI" w:hAnsi="Segoe UI" w:cs="Segoe UI"/>
                <w:sz w:val="18"/>
                <w:szCs w:val="18"/>
              </w:rPr>
            </w:pPr>
            <w:r w:rsidRPr="00986392">
              <w:t>7.2</w:t>
            </w:r>
          </w:p>
        </w:tc>
        <w:tc>
          <w:tcPr>
            <w:tcW w:w="1140" w:type="dxa"/>
            <w:vAlign w:val="center"/>
            <w:hideMark/>
          </w:tcPr>
          <w:p w14:paraId="33E350BF" w14:textId="1CCD488A" w:rsidR="00442482" w:rsidRPr="00986392" w:rsidRDefault="00442482" w:rsidP="00EB238B">
            <w:pPr>
              <w:pStyle w:val="TableTextCentered"/>
              <w:tabs>
                <w:tab w:val="decimal" w:pos="507"/>
              </w:tabs>
              <w:jc w:val="left"/>
              <w:rPr>
                <w:rFonts w:ascii="Segoe UI" w:hAnsi="Segoe UI" w:cs="Segoe UI"/>
                <w:sz w:val="18"/>
                <w:szCs w:val="18"/>
              </w:rPr>
            </w:pPr>
            <w:r w:rsidRPr="00986392">
              <w:t>26.3</w:t>
            </w:r>
          </w:p>
        </w:tc>
      </w:tr>
      <w:tr w:rsidR="004D1F5D" w:rsidRPr="00986392" w14:paraId="61FBBFAA" w14:textId="77777777" w:rsidTr="00EB238B">
        <w:tc>
          <w:tcPr>
            <w:tcW w:w="2895" w:type="dxa"/>
            <w:hideMark/>
          </w:tcPr>
          <w:p w14:paraId="61E27984" w14:textId="57474438" w:rsidR="00442482" w:rsidRPr="004D1F5D" w:rsidRDefault="00442482" w:rsidP="004D1F5D">
            <w:pPr>
              <w:pStyle w:val="TableText"/>
            </w:pPr>
            <w:r w:rsidRPr="004D1F5D">
              <w:t xml:space="preserve">Economically </w:t>
            </w:r>
            <w:r w:rsidR="009B633D">
              <w:t>d</w:t>
            </w:r>
            <w:r w:rsidRPr="004D1F5D">
              <w:t>isadvantaged </w:t>
            </w:r>
          </w:p>
        </w:tc>
        <w:tc>
          <w:tcPr>
            <w:tcW w:w="1140" w:type="dxa"/>
            <w:vAlign w:val="center"/>
            <w:hideMark/>
          </w:tcPr>
          <w:p w14:paraId="485C9D63" w14:textId="0A64A14A" w:rsidR="00442482" w:rsidRPr="00986392" w:rsidRDefault="00442482" w:rsidP="00EB238B">
            <w:pPr>
              <w:pStyle w:val="TableTextCentered"/>
              <w:tabs>
                <w:tab w:val="decimal" w:pos="553"/>
              </w:tabs>
              <w:jc w:val="left"/>
              <w:rPr>
                <w:rFonts w:ascii="Segoe UI" w:hAnsi="Segoe UI" w:cs="Segoe UI"/>
                <w:sz w:val="18"/>
                <w:szCs w:val="18"/>
              </w:rPr>
            </w:pPr>
            <w:r w:rsidRPr="00986392">
              <w:t>13.4</w:t>
            </w:r>
          </w:p>
        </w:tc>
        <w:tc>
          <w:tcPr>
            <w:tcW w:w="1140" w:type="dxa"/>
            <w:vAlign w:val="center"/>
            <w:hideMark/>
          </w:tcPr>
          <w:p w14:paraId="240EB00A" w14:textId="518C4E7A" w:rsidR="00442482" w:rsidRPr="00986392" w:rsidRDefault="00442482" w:rsidP="00EB238B">
            <w:pPr>
              <w:pStyle w:val="TableTextCentered"/>
              <w:tabs>
                <w:tab w:val="decimal" w:pos="555"/>
              </w:tabs>
              <w:jc w:val="left"/>
              <w:rPr>
                <w:rFonts w:ascii="Segoe UI" w:hAnsi="Segoe UI" w:cs="Segoe UI"/>
                <w:sz w:val="18"/>
                <w:szCs w:val="18"/>
              </w:rPr>
            </w:pPr>
            <w:r w:rsidRPr="00986392">
              <w:t>13.9</w:t>
            </w:r>
          </w:p>
        </w:tc>
        <w:tc>
          <w:tcPr>
            <w:tcW w:w="1140" w:type="dxa"/>
            <w:vAlign w:val="center"/>
            <w:hideMark/>
          </w:tcPr>
          <w:p w14:paraId="628437A3" w14:textId="0EAB79D0" w:rsidR="00442482" w:rsidRPr="00986392" w:rsidRDefault="00442482" w:rsidP="00EB238B">
            <w:pPr>
              <w:pStyle w:val="TableTextCentered"/>
              <w:tabs>
                <w:tab w:val="decimal" w:pos="502"/>
              </w:tabs>
              <w:jc w:val="left"/>
              <w:rPr>
                <w:rFonts w:ascii="Segoe UI" w:hAnsi="Segoe UI" w:cs="Segoe UI"/>
                <w:sz w:val="18"/>
                <w:szCs w:val="18"/>
              </w:rPr>
            </w:pPr>
            <w:r w:rsidRPr="00986392">
              <w:t>11.1</w:t>
            </w:r>
          </w:p>
        </w:tc>
        <w:tc>
          <w:tcPr>
            <w:tcW w:w="1140" w:type="dxa"/>
            <w:vAlign w:val="center"/>
            <w:hideMark/>
          </w:tcPr>
          <w:p w14:paraId="0557576A" w14:textId="636CCBB8" w:rsidR="00442482" w:rsidRPr="00986392" w:rsidRDefault="00442482" w:rsidP="00EB238B">
            <w:pPr>
              <w:pStyle w:val="TableTextCentered"/>
              <w:tabs>
                <w:tab w:val="decimal" w:pos="522"/>
              </w:tabs>
              <w:jc w:val="left"/>
              <w:rPr>
                <w:rFonts w:ascii="Segoe UI" w:hAnsi="Segoe UI" w:cs="Segoe UI"/>
                <w:sz w:val="18"/>
                <w:szCs w:val="18"/>
              </w:rPr>
            </w:pPr>
            <w:r w:rsidRPr="00986392">
              <w:t>21.9</w:t>
            </w:r>
          </w:p>
        </w:tc>
        <w:tc>
          <w:tcPr>
            <w:tcW w:w="1140" w:type="dxa"/>
            <w:vAlign w:val="center"/>
            <w:hideMark/>
          </w:tcPr>
          <w:p w14:paraId="02C11FE7" w14:textId="5FD043A9" w:rsidR="00442482" w:rsidRPr="00986392" w:rsidRDefault="00442482" w:rsidP="00EB238B">
            <w:pPr>
              <w:pStyle w:val="TableTextCentered"/>
              <w:tabs>
                <w:tab w:val="decimal" w:pos="551"/>
              </w:tabs>
              <w:jc w:val="left"/>
              <w:rPr>
                <w:rFonts w:ascii="Segoe UI" w:hAnsi="Segoe UI" w:cs="Segoe UI"/>
                <w:sz w:val="18"/>
                <w:szCs w:val="18"/>
              </w:rPr>
            </w:pPr>
            <w:r w:rsidRPr="00986392">
              <w:t>8.5</w:t>
            </w:r>
          </w:p>
        </w:tc>
        <w:tc>
          <w:tcPr>
            <w:tcW w:w="1140" w:type="dxa"/>
            <w:vAlign w:val="center"/>
            <w:hideMark/>
          </w:tcPr>
          <w:p w14:paraId="45F1A2B4" w14:textId="53C080DC" w:rsidR="00442482" w:rsidRPr="00986392" w:rsidRDefault="00442482" w:rsidP="00EB238B">
            <w:pPr>
              <w:pStyle w:val="TableTextCentered"/>
              <w:tabs>
                <w:tab w:val="decimal" w:pos="507"/>
              </w:tabs>
              <w:jc w:val="left"/>
              <w:rPr>
                <w:rFonts w:ascii="Segoe UI" w:hAnsi="Segoe UI" w:cs="Segoe UI"/>
                <w:sz w:val="18"/>
                <w:szCs w:val="18"/>
              </w:rPr>
            </w:pPr>
            <w:r w:rsidRPr="00986392">
              <w:t>30.2</w:t>
            </w:r>
          </w:p>
        </w:tc>
      </w:tr>
      <w:tr w:rsidR="004D1F5D" w:rsidRPr="00986392" w14:paraId="3B6AC3AB" w14:textId="77777777" w:rsidTr="00EB238B">
        <w:trPr>
          <w:cnfStyle w:val="000000100000" w:firstRow="0" w:lastRow="0" w:firstColumn="0" w:lastColumn="0" w:oddVBand="0" w:evenVBand="0" w:oddHBand="1" w:evenHBand="0" w:firstRowFirstColumn="0" w:firstRowLastColumn="0" w:lastRowFirstColumn="0" w:lastRowLastColumn="0"/>
        </w:trPr>
        <w:tc>
          <w:tcPr>
            <w:tcW w:w="2895" w:type="dxa"/>
            <w:hideMark/>
          </w:tcPr>
          <w:p w14:paraId="11F4B94C" w14:textId="6411049D" w:rsidR="00442482" w:rsidRPr="004D1F5D" w:rsidRDefault="00442482" w:rsidP="004D1F5D">
            <w:pPr>
              <w:pStyle w:val="TableText"/>
            </w:pPr>
            <w:r w:rsidRPr="004D1F5D">
              <w:t>ELs</w:t>
            </w:r>
          </w:p>
        </w:tc>
        <w:tc>
          <w:tcPr>
            <w:tcW w:w="1140" w:type="dxa"/>
            <w:vAlign w:val="center"/>
            <w:hideMark/>
          </w:tcPr>
          <w:p w14:paraId="74755898" w14:textId="1B1C694A" w:rsidR="00442482" w:rsidRPr="00986392" w:rsidRDefault="00442482" w:rsidP="00EB238B">
            <w:pPr>
              <w:pStyle w:val="TableTextCentered"/>
              <w:tabs>
                <w:tab w:val="decimal" w:pos="553"/>
              </w:tabs>
              <w:jc w:val="left"/>
              <w:rPr>
                <w:rFonts w:ascii="Segoe UI" w:hAnsi="Segoe UI" w:cs="Segoe UI"/>
                <w:sz w:val="18"/>
                <w:szCs w:val="18"/>
              </w:rPr>
            </w:pPr>
            <w:r w:rsidRPr="00986392">
              <w:t>6.6</w:t>
            </w:r>
          </w:p>
        </w:tc>
        <w:tc>
          <w:tcPr>
            <w:tcW w:w="1140" w:type="dxa"/>
            <w:vAlign w:val="center"/>
            <w:hideMark/>
          </w:tcPr>
          <w:p w14:paraId="54D4C411" w14:textId="2C000EE8" w:rsidR="00442482" w:rsidRPr="00986392" w:rsidRDefault="00442482" w:rsidP="00EB238B">
            <w:pPr>
              <w:pStyle w:val="TableTextCentered"/>
              <w:tabs>
                <w:tab w:val="decimal" w:pos="555"/>
              </w:tabs>
              <w:jc w:val="left"/>
              <w:rPr>
                <w:rFonts w:ascii="Segoe UI" w:hAnsi="Segoe UI" w:cs="Segoe UI"/>
                <w:sz w:val="18"/>
                <w:szCs w:val="18"/>
              </w:rPr>
            </w:pPr>
            <w:r w:rsidRPr="00986392">
              <w:t>3.3</w:t>
            </w:r>
          </w:p>
        </w:tc>
        <w:tc>
          <w:tcPr>
            <w:tcW w:w="1140" w:type="dxa"/>
            <w:vAlign w:val="center"/>
            <w:hideMark/>
          </w:tcPr>
          <w:p w14:paraId="01729BF8" w14:textId="194897A6" w:rsidR="00442482" w:rsidRPr="00986392" w:rsidRDefault="00442482" w:rsidP="00EB238B">
            <w:pPr>
              <w:pStyle w:val="TableTextCentered"/>
              <w:tabs>
                <w:tab w:val="decimal" w:pos="502"/>
              </w:tabs>
              <w:jc w:val="left"/>
              <w:rPr>
                <w:rFonts w:ascii="Segoe UI" w:hAnsi="Segoe UI" w:cs="Segoe UI"/>
                <w:sz w:val="18"/>
                <w:szCs w:val="18"/>
              </w:rPr>
            </w:pPr>
            <w:r w:rsidRPr="00986392">
              <w:t>4.0</w:t>
            </w:r>
          </w:p>
        </w:tc>
        <w:tc>
          <w:tcPr>
            <w:tcW w:w="1140" w:type="dxa"/>
            <w:vAlign w:val="center"/>
            <w:hideMark/>
          </w:tcPr>
          <w:p w14:paraId="24D619C4" w14:textId="10EE8C15" w:rsidR="00442482" w:rsidRPr="00986392" w:rsidRDefault="00442482" w:rsidP="00EB238B">
            <w:pPr>
              <w:pStyle w:val="TableTextCentered"/>
              <w:tabs>
                <w:tab w:val="decimal" w:pos="522"/>
              </w:tabs>
              <w:jc w:val="left"/>
              <w:rPr>
                <w:rFonts w:ascii="Segoe UI" w:hAnsi="Segoe UI" w:cs="Segoe UI"/>
                <w:sz w:val="18"/>
                <w:szCs w:val="18"/>
              </w:rPr>
            </w:pPr>
            <w:r w:rsidRPr="00986392">
              <w:t>18.2</w:t>
            </w:r>
          </w:p>
        </w:tc>
        <w:tc>
          <w:tcPr>
            <w:tcW w:w="1140" w:type="dxa"/>
            <w:vAlign w:val="center"/>
            <w:hideMark/>
          </w:tcPr>
          <w:p w14:paraId="44A72F2C" w14:textId="2A80ADC3" w:rsidR="00442482" w:rsidRPr="00986392" w:rsidRDefault="00442482" w:rsidP="00EB238B">
            <w:pPr>
              <w:pStyle w:val="TableTextCentered"/>
              <w:tabs>
                <w:tab w:val="decimal" w:pos="551"/>
              </w:tabs>
              <w:jc w:val="left"/>
              <w:rPr>
                <w:rFonts w:ascii="Segoe UI" w:hAnsi="Segoe UI" w:cs="Segoe UI"/>
                <w:sz w:val="18"/>
                <w:szCs w:val="18"/>
              </w:rPr>
            </w:pPr>
            <w:r w:rsidRPr="00986392">
              <w:t>11.6</w:t>
            </w:r>
          </w:p>
        </w:tc>
        <w:tc>
          <w:tcPr>
            <w:tcW w:w="1140" w:type="dxa"/>
            <w:vAlign w:val="center"/>
            <w:hideMark/>
          </w:tcPr>
          <w:p w14:paraId="5CC98E73" w14:textId="2596EB28" w:rsidR="00442482" w:rsidRPr="00986392" w:rsidRDefault="00442482" w:rsidP="00EB238B">
            <w:pPr>
              <w:pStyle w:val="TableTextCentered"/>
              <w:tabs>
                <w:tab w:val="decimal" w:pos="507"/>
              </w:tabs>
              <w:jc w:val="left"/>
              <w:rPr>
                <w:rFonts w:ascii="Segoe UI" w:hAnsi="Segoe UI" w:cs="Segoe UI"/>
                <w:sz w:val="18"/>
                <w:szCs w:val="18"/>
              </w:rPr>
            </w:pPr>
            <w:r w:rsidRPr="00986392">
              <w:t>29.0</w:t>
            </w:r>
          </w:p>
        </w:tc>
      </w:tr>
      <w:tr w:rsidR="004D1F5D" w:rsidRPr="00986392" w14:paraId="139E91CA" w14:textId="77777777" w:rsidTr="00EB238B">
        <w:trPr>
          <w:trHeight w:val="72"/>
        </w:trPr>
        <w:tc>
          <w:tcPr>
            <w:tcW w:w="2895" w:type="dxa"/>
            <w:hideMark/>
          </w:tcPr>
          <w:p w14:paraId="09E1548F" w14:textId="7BEAE6EE" w:rsidR="00442482" w:rsidRPr="004D1F5D" w:rsidRDefault="009B633D" w:rsidP="004D1F5D">
            <w:pPr>
              <w:pStyle w:val="TableText"/>
            </w:pPr>
            <w:r>
              <w:t>Students with disabilities</w:t>
            </w:r>
          </w:p>
        </w:tc>
        <w:tc>
          <w:tcPr>
            <w:tcW w:w="1140" w:type="dxa"/>
            <w:vAlign w:val="center"/>
            <w:hideMark/>
          </w:tcPr>
          <w:p w14:paraId="2475B8D5" w14:textId="29C824CA" w:rsidR="00442482" w:rsidRPr="00986392" w:rsidRDefault="00442482" w:rsidP="00EB238B">
            <w:pPr>
              <w:pStyle w:val="TableTextCentered"/>
              <w:tabs>
                <w:tab w:val="decimal" w:pos="553"/>
              </w:tabs>
              <w:jc w:val="left"/>
              <w:rPr>
                <w:rFonts w:ascii="Segoe UI" w:hAnsi="Segoe UI" w:cs="Segoe UI"/>
                <w:sz w:val="18"/>
                <w:szCs w:val="18"/>
              </w:rPr>
            </w:pPr>
            <w:r w:rsidRPr="00986392">
              <w:t>10.6</w:t>
            </w:r>
          </w:p>
        </w:tc>
        <w:tc>
          <w:tcPr>
            <w:tcW w:w="1140" w:type="dxa"/>
            <w:vAlign w:val="center"/>
            <w:hideMark/>
          </w:tcPr>
          <w:p w14:paraId="534096C6" w14:textId="7E382941" w:rsidR="00442482" w:rsidRPr="00986392" w:rsidRDefault="00442482" w:rsidP="00EB238B">
            <w:pPr>
              <w:pStyle w:val="TableTextCentered"/>
              <w:tabs>
                <w:tab w:val="decimal" w:pos="555"/>
              </w:tabs>
              <w:jc w:val="left"/>
              <w:rPr>
                <w:rFonts w:ascii="Segoe UI" w:hAnsi="Segoe UI" w:cs="Segoe UI"/>
                <w:sz w:val="18"/>
                <w:szCs w:val="18"/>
              </w:rPr>
            </w:pPr>
            <w:r w:rsidRPr="00986392">
              <w:t>9.8</w:t>
            </w:r>
          </w:p>
        </w:tc>
        <w:tc>
          <w:tcPr>
            <w:tcW w:w="1140" w:type="dxa"/>
            <w:vAlign w:val="center"/>
            <w:hideMark/>
          </w:tcPr>
          <w:p w14:paraId="6FE50A23" w14:textId="4B939494" w:rsidR="00442482" w:rsidRPr="00986392" w:rsidRDefault="00442482" w:rsidP="00EB238B">
            <w:pPr>
              <w:pStyle w:val="TableTextCentered"/>
              <w:tabs>
                <w:tab w:val="decimal" w:pos="502"/>
              </w:tabs>
              <w:jc w:val="left"/>
              <w:rPr>
                <w:rFonts w:ascii="Segoe UI" w:hAnsi="Segoe UI" w:cs="Segoe UI"/>
                <w:sz w:val="18"/>
                <w:szCs w:val="18"/>
              </w:rPr>
            </w:pPr>
            <w:r w:rsidRPr="00986392">
              <w:t>10.2</w:t>
            </w:r>
          </w:p>
        </w:tc>
        <w:tc>
          <w:tcPr>
            <w:tcW w:w="1140" w:type="dxa"/>
            <w:vAlign w:val="center"/>
            <w:hideMark/>
          </w:tcPr>
          <w:p w14:paraId="40C2C33F" w14:textId="77B7D63E" w:rsidR="00442482" w:rsidRPr="00986392" w:rsidRDefault="00442482" w:rsidP="00EB238B">
            <w:pPr>
              <w:pStyle w:val="TableTextCentered"/>
              <w:tabs>
                <w:tab w:val="decimal" w:pos="522"/>
              </w:tabs>
              <w:jc w:val="left"/>
              <w:rPr>
                <w:rFonts w:ascii="Segoe UI" w:hAnsi="Segoe UI" w:cs="Segoe UI"/>
                <w:sz w:val="18"/>
                <w:szCs w:val="18"/>
              </w:rPr>
            </w:pPr>
            <w:r w:rsidRPr="00986392">
              <w:t>18.2</w:t>
            </w:r>
          </w:p>
        </w:tc>
        <w:tc>
          <w:tcPr>
            <w:tcW w:w="1140" w:type="dxa"/>
            <w:vAlign w:val="center"/>
            <w:hideMark/>
          </w:tcPr>
          <w:p w14:paraId="0AC91C56" w14:textId="62A2F89D" w:rsidR="00442482" w:rsidRPr="00986392" w:rsidRDefault="00442482" w:rsidP="00EB238B">
            <w:pPr>
              <w:pStyle w:val="TableTextCentered"/>
              <w:tabs>
                <w:tab w:val="decimal" w:pos="551"/>
              </w:tabs>
              <w:jc w:val="left"/>
              <w:rPr>
                <w:rFonts w:ascii="Segoe UI" w:hAnsi="Segoe UI" w:cs="Segoe UI"/>
                <w:sz w:val="18"/>
                <w:szCs w:val="18"/>
              </w:rPr>
            </w:pPr>
            <w:r w:rsidRPr="00986392">
              <w:t>7.6</w:t>
            </w:r>
          </w:p>
        </w:tc>
        <w:tc>
          <w:tcPr>
            <w:tcW w:w="1140" w:type="dxa"/>
            <w:vAlign w:val="center"/>
            <w:hideMark/>
          </w:tcPr>
          <w:p w14:paraId="6050B78D" w14:textId="2128950D" w:rsidR="00442482" w:rsidRPr="00986392" w:rsidRDefault="00442482" w:rsidP="00EB238B">
            <w:pPr>
              <w:pStyle w:val="TableTextCentered"/>
              <w:tabs>
                <w:tab w:val="decimal" w:pos="507"/>
              </w:tabs>
              <w:jc w:val="left"/>
              <w:rPr>
                <w:rFonts w:ascii="Segoe UI" w:hAnsi="Segoe UI" w:cs="Segoe UI"/>
                <w:sz w:val="18"/>
                <w:szCs w:val="18"/>
              </w:rPr>
            </w:pPr>
            <w:r w:rsidRPr="00986392">
              <w:t>26.8</w:t>
            </w:r>
          </w:p>
        </w:tc>
      </w:tr>
    </w:tbl>
    <w:p w14:paraId="31788242" w14:textId="7DAA27E0" w:rsidR="00442482" w:rsidRPr="00986392" w:rsidRDefault="00632B50" w:rsidP="00442482">
      <w:pPr>
        <w:pStyle w:val="TableNote"/>
        <w:rPr>
          <w:rFonts w:ascii="Segoe UI" w:hAnsi="Segoe UI" w:cs="Segoe UI"/>
          <w:sz w:val="18"/>
          <w:szCs w:val="18"/>
        </w:rPr>
      </w:pPr>
      <w:r w:rsidRPr="00632B50">
        <w:rPr>
          <w:vertAlign w:val="superscript"/>
        </w:rPr>
        <w:t xml:space="preserve">a </w:t>
      </w:r>
      <w:r w:rsidR="00442482" w:rsidRPr="00986392">
        <w:rPr>
          <w:shd w:val="clear" w:color="auto" w:fill="FFFFFF"/>
        </w:rPr>
        <w:t>The percentage of students absent 10 percent or more of their total number of student days of membership in a school</w:t>
      </w:r>
      <w:r w:rsidR="009B633D">
        <w:rPr>
          <w:shd w:val="clear" w:color="auto" w:fill="FFFFFF"/>
        </w:rPr>
        <w:t>.</w:t>
      </w:r>
      <w:r w:rsidR="00442482" w:rsidRPr="00986392">
        <w:t> </w:t>
      </w:r>
    </w:p>
    <w:p w14:paraId="346FBEA0" w14:textId="77777777" w:rsidR="00DE5EC8" w:rsidRPr="00172CC9" w:rsidRDefault="00DE5EC8" w:rsidP="00DE5EC8">
      <w:pPr>
        <w:spacing w:line="240" w:lineRule="auto"/>
        <w:rPr>
          <w:rFonts w:eastAsia="Times New Roman" w:cs="Times New Roman"/>
        </w:rPr>
      </w:pPr>
    </w:p>
    <w:p w14:paraId="28EF35A7" w14:textId="77777777" w:rsidR="006D0B48" w:rsidRPr="00172CC9" w:rsidRDefault="006D0B48" w:rsidP="106293B1">
      <w:pPr>
        <w:spacing w:line="240" w:lineRule="auto"/>
        <w:rPr>
          <w:rFonts w:eastAsia="Calibri" w:cs="Arial"/>
        </w:rPr>
        <w:sectPr w:rsidR="006D0B48" w:rsidRPr="00172CC9" w:rsidSect="00E315A4">
          <w:headerReference w:type="default" r:id="rId30"/>
          <w:footerReference w:type="default" r:id="rId31"/>
          <w:footerReference w:type="first" r:id="rId32"/>
          <w:pgSz w:w="12240" w:h="15840" w:code="1"/>
          <w:pgMar w:top="1440" w:right="1440" w:bottom="1440" w:left="1440" w:header="720" w:footer="720" w:gutter="0"/>
          <w:pgNumType w:start="1"/>
          <w:cols w:space="720"/>
          <w:docGrid w:linePitch="360"/>
        </w:sectPr>
      </w:pPr>
    </w:p>
    <w:p w14:paraId="2C65F1F6" w14:textId="7E664342" w:rsidR="004D1F5D" w:rsidRPr="00ED0001" w:rsidRDefault="004D1F5D" w:rsidP="004D1F5D">
      <w:pPr>
        <w:pStyle w:val="TableTitle0"/>
        <w:spacing w:before="0"/>
      </w:pPr>
      <w:r w:rsidRPr="00ED0001">
        <w:t>Table B4</w:t>
      </w:r>
      <w:r w:rsidR="003A6BEE">
        <w:t>.</w:t>
      </w:r>
      <w:r w:rsidRPr="00ED0001">
        <w:t xml:space="preserve"> </w:t>
      </w:r>
      <w:r w:rsidRPr="00BA74BF">
        <w:rPr>
          <w:spacing w:val="-4"/>
        </w:rPr>
        <w:t xml:space="preserve">Bridgewater-Raynham </w:t>
      </w:r>
      <w:r w:rsidR="007F6DBC">
        <w:t>Regional School District</w:t>
      </w:r>
      <w:r w:rsidRPr="00BA74BF">
        <w:rPr>
          <w:spacing w:val="-4"/>
        </w:rPr>
        <w:t>, Expenditures, Chapter 70 State Aid, and Net School Spending Fiscal Years 2019</w:t>
      </w:r>
      <w:r w:rsidR="007F6DBC">
        <w:rPr>
          <w:spacing w:val="-4"/>
        </w:rPr>
        <w:t>-</w:t>
      </w:r>
      <w:r w:rsidRPr="00BA74BF">
        <w:rPr>
          <w:spacing w:val="-4"/>
        </w:rPr>
        <w:t>2021</w:t>
      </w:r>
    </w:p>
    <w:tbl>
      <w:tblPr>
        <w:tblStyle w:val="MSVTable1"/>
        <w:tblW w:w="5000" w:type="pct"/>
        <w:tblLayout w:type="fixed"/>
        <w:tblLook w:val="0360" w:firstRow="1" w:lastRow="1" w:firstColumn="0" w:lastColumn="1" w:noHBand="1" w:noVBand="0"/>
      </w:tblPr>
      <w:tblGrid>
        <w:gridCol w:w="3682"/>
        <w:gridCol w:w="1543"/>
        <w:gridCol w:w="1544"/>
        <w:gridCol w:w="1544"/>
        <w:gridCol w:w="1543"/>
        <w:gridCol w:w="1544"/>
        <w:gridCol w:w="1544"/>
      </w:tblGrid>
      <w:tr w:rsidR="004D1F5D" w:rsidRPr="00ED0001" w14:paraId="73910859" w14:textId="77777777" w:rsidTr="00D357AD">
        <w:trPr>
          <w:cnfStyle w:val="100000000000" w:firstRow="1" w:lastRow="0" w:firstColumn="0" w:lastColumn="0" w:oddVBand="0" w:evenVBand="0" w:oddHBand="0" w:evenHBand="0" w:firstRowFirstColumn="0" w:firstRowLastColumn="0" w:lastRowFirstColumn="0" w:lastRowLastColumn="0"/>
          <w:tblHeader/>
        </w:trPr>
        <w:tc>
          <w:tcPr>
            <w:tcW w:w="3682" w:type="dxa"/>
            <w:noWrap/>
            <w:vAlign w:val="center"/>
            <w:hideMark/>
          </w:tcPr>
          <w:p w14:paraId="332271C9" w14:textId="2BBC7018" w:rsidR="004D1F5D" w:rsidRPr="004D1F5D" w:rsidRDefault="00D357AD" w:rsidP="00D357AD">
            <w:pPr>
              <w:pStyle w:val="TableColHeadingCenter"/>
            </w:pPr>
            <w:r>
              <w:t>NA</w:t>
            </w:r>
          </w:p>
        </w:tc>
        <w:tc>
          <w:tcPr>
            <w:tcW w:w="1543" w:type="dxa"/>
            <w:noWrap/>
            <w:vAlign w:val="center"/>
            <w:hideMark/>
          </w:tcPr>
          <w:p w14:paraId="4B73FCF1" w14:textId="7933B275" w:rsidR="004D1F5D" w:rsidRPr="004D1F5D" w:rsidRDefault="00EB238B" w:rsidP="00D357AD">
            <w:pPr>
              <w:pStyle w:val="TableColHeadingCenter"/>
            </w:pPr>
            <w:r>
              <w:t xml:space="preserve">FY 2019 </w:t>
            </w:r>
            <w:r w:rsidR="004D1F5D" w:rsidRPr="004D1F5D">
              <w:t>Estimated</w:t>
            </w:r>
          </w:p>
        </w:tc>
        <w:tc>
          <w:tcPr>
            <w:tcW w:w="1544" w:type="dxa"/>
            <w:noWrap/>
            <w:vAlign w:val="center"/>
            <w:hideMark/>
          </w:tcPr>
          <w:p w14:paraId="3BBB89FC" w14:textId="4F106612" w:rsidR="004D1F5D" w:rsidRPr="004D1F5D" w:rsidRDefault="00EB238B" w:rsidP="00D357AD">
            <w:pPr>
              <w:pStyle w:val="TableColHeadingCenter"/>
            </w:pPr>
            <w:r>
              <w:t xml:space="preserve">FY 2019 </w:t>
            </w:r>
            <w:r w:rsidR="004D1F5D" w:rsidRPr="004D1F5D">
              <w:t>Actual</w:t>
            </w:r>
          </w:p>
        </w:tc>
        <w:tc>
          <w:tcPr>
            <w:tcW w:w="1544" w:type="dxa"/>
            <w:noWrap/>
            <w:vAlign w:val="center"/>
            <w:hideMark/>
          </w:tcPr>
          <w:p w14:paraId="24A9599F" w14:textId="2D2A4536" w:rsidR="004D1F5D" w:rsidRPr="004D1F5D" w:rsidRDefault="00EB238B" w:rsidP="00D357AD">
            <w:pPr>
              <w:pStyle w:val="TableColHeadingCenter"/>
            </w:pPr>
            <w:r>
              <w:t xml:space="preserve">FY 2020 </w:t>
            </w:r>
            <w:r w:rsidR="004D1F5D" w:rsidRPr="004D1F5D">
              <w:t>Estimated</w:t>
            </w:r>
          </w:p>
        </w:tc>
        <w:tc>
          <w:tcPr>
            <w:tcW w:w="1543" w:type="dxa"/>
            <w:noWrap/>
            <w:vAlign w:val="center"/>
            <w:hideMark/>
          </w:tcPr>
          <w:p w14:paraId="0FDFF0C5" w14:textId="24E5D18A" w:rsidR="004D1F5D" w:rsidRPr="004D1F5D" w:rsidRDefault="00EB238B" w:rsidP="00D357AD">
            <w:pPr>
              <w:pStyle w:val="TableColHeadingCenter"/>
            </w:pPr>
            <w:r>
              <w:t xml:space="preserve">FY 2020 </w:t>
            </w:r>
            <w:r w:rsidR="004D1F5D" w:rsidRPr="004D1F5D">
              <w:t>Actual</w:t>
            </w:r>
          </w:p>
        </w:tc>
        <w:tc>
          <w:tcPr>
            <w:tcW w:w="1544" w:type="dxa"/>
            <w:noWrap/>
            <w:vAlign w:val="center"/>
            <w:hideMark/>
          </w:tcPr>
          <w:p w14:paraId="1D247E66" w14:textId="138E6A47" w:rsidR="004D1F5D" w:rsidRPr="004D1F5D" w:rsidRDefault="00EB238B" w:rsidP="00D357AD">
            <w:pPr>
              <w:pStyle w:val="TableColHeadingCenter"/>
            </w:pPr>
            <w:r>
              <w:t xml:space="preserve">FY </w:t>
            </w:r>
            <w:r w:rsidR="00D357AD">
              <w:t xml:space="preserve">2021 </w:t>
            </w:r>
            <w:r w:rsidR="004D1F5D" w:rsidRPr="004D1F5D">
              <w:t>Estimated</w:t>
            </w:r>
          </w:p>
        </w:tc>
        <w:tc>
          <w:tcPr>
            <w:tcW w:w="1544" w:type="dxa"/>
            <w:vAlign w:val="center"/>
            <w:hideMark/>
          </w:tcPr>
          <w:p w14:paraId="1C11D7D0" w14:textId="0DA66FFB" w:rsidR="004D1F5D" w:rsidRPr="004D1F5D" w:rsidRDefault="00D357AD" w:rsidP="00D357AD">
            <w:pPr>
              <w:pStyle w:val="TableColHeadingCenter"/>
            </w:pPr>
            <w:r>
              <w:t xml:space="preserve">FY 2021 </w:t>
            </w:r>
            <w:r w:rsidR="004D1F5D" w:rsidRPr="004D1F5D">
              <w:t>Actual</w:t>
            </w:r>
          </w:p>
        </w:tc>
      </w:tr>
      <w:tr w:rsidR="00D357AD" w:rsidRPr="00ED0001" w14:paraId="214141EB" w14:textId="77777777" w:rsidTr="00047CC3">
        <w:tc>
          <w:tcPr>
            <w:tcW w:w="3682" w:type="dxa"/>
            <w:shd w:val="clear" w:color="auto" w:fill="D9E2F3" w:themeFill="accent5" w:themeFillTint="33"/>
            <w:hideMark/>
          </w:tcPr>
          <w:p w14:paraId="6681CE9E" w14:textId="77777777" w:rsidR="00D357AD" w:rsidRPr="00ED0001" w:rsidRDefault="00D357AD" w:rsidP="00D357AD">
            <w:pPr>
              <w:pStyle w:val="TableSubheading"/>
            </w:pPr>
            <w:r w:rsidRPr="00ED0001">
              <w:t>Expenditures</w:t>
            </w:r>
          </w:p>
        </w:tc>
        <w:tc>
          <w:tcPr>
            <w:tcW w:w="1543" w:type="dxa"/>
            <w:shd w:val="clear" w:color="auto" w:fill="D9E2F3" w:themeFill="accent5" w:themeFillTint="33"/>
          </w:tcPr>
          <w:p w14:paraId="1CE0791D" w14:textId="075D867E" w:rsidR="00D357AD" w:rsidRPr="00D357AD" w:rsidRDefault="00D357AD" w:rsidP="00D357AD">
            <w:pPr>
              <w:pStyle w:val="TableSubheading"/>
              <w:jc w:val="center"/>
              <w:rPr>
                <w:rFonts w:ascii="Franklin Gothic Book" w:hAnsi="Franklin Gothic Book"/>
              </w:rPr>
            </w:pPr>
            <w:r w:rsidRPr="00D357AD">
              <w:rPr>
                <w:rFonts w:ascii="Franklin Gothic Book" w:eastAsia="Times New Roman" w:hAnsi="Franklin Gothic Book" w:cs="Times New Roman"/>
                <w:kern w:val="28"/>
              </w:rPr>
              <w:t>NA</w:t>
            </w:r>
          </w:p>
        </w:tc>
        <w:tc>
          <w:tcPr>
            <w:tcW w:w="1544" w:type="dxa"/>
            <w:shd w:val="clear" w:color="auto" w:fill="D9E2F3" w:themeFill="accent5" w:themeFillTint="33"/>
          </w:tcPr>
          <w:p w14:paraId="6A930EB8" w14:textId="29FD4EA4" w:rsidR="00D357AD" w:rsidRPr="00D357AD" w:rsidRDefault="00D357AD" w:rsidP="00D357AD">
            <w:pPr>
              <w:pStyle w:val="TableSubheading"/>
              <w:jc w:val="center"/>
              <w:rPr>
                <w:rFonts w:ascii="Franklin Gothic Book" w:hAnsi="Franklin Gothic Book"/>
              </w:rPr>
            </w:pPr>
            <w:r w:rsidRPr="00D357AD">
              <w:rPr>
                <w:rFonts w:ascii="Franklin Gothic Book" w:eastAsia="Times New Roman" w:hAnsi="Franklin Gothic Book" w:cs="Times New Roman"/>
                <w:kern w:val="28"/>
              </w:rPr>
              <w:t>NA</w:t>
            </w:r>
          </w:p>
        </w:tc>
        <w:tc>
          <w:tcPr>
            <w:tcW w:w="1544" w:type="dxa"/>
            <w:shd w:val="clear" w:color="auto" w:fill="D9E2F3" w:themeFill="accent5" w:themeFillTint="33"/>
          </w:tcPr>
          <w:p w14:paraId="26A8AA19" w14:textId="75BEAC43" w:rsidR="00D357AD" w:rsidRPr="00D357AD" w:rsidRDefault="00D357AD" w:rsidP="00D357AD">
            <w:pPr>
              <w:pStyle w:val="TableSubheading"/>
              <w:jc w:val="center"/>
              <w:rPr>
                <w:rFonts w:ascii="Franklin Gothic Book" w:hAnsi="Franklin Gothic Book"/>
              </w:rPr>
            </w:pPr>
            <w:r w:rsidRPr="00D357AD">
              <w:rPr>
                <w:rFonts w:ascii="Franklin Gothic Book" w:eastAsia="Times New Roman" w:hAnsi="Franklin Gothic Book" w:cs="Times New Roman"/>
                <w:kern w:val="28"/>
              </w:rPr>
              <w:t>NA</w:t>
            </w:r>
          </w:p>
        </w:tc>
        <w:tc>
          <w:tcPr>
            <w:tcW w:w="1543" w:type="dxa"/>
            <w:shd w:val="clear" w:color="auto" w:fill="D9E2F3" w:themeFill="accent5" w:themeFillTint="33"/>
          </w:tcPr>
          <w:p w14:paraId="793C5087" w14:textId="2EE37982" w:rsidR="00D357AD" w:rsidRPr="00D357AD" w:rsidRDefault="00D357AD" w:rsidP="00D357AD">
            <w:pPr>
              <w:pStyle w:val="TableSubheading"/>
              <w:jc w:val="center"/>
              <w:rPr>
                <w:rFonts w:ascii="Franklin Gothic Book" w:hAnsi="Franklin Gothic Book"/>
              </w:rPr>
            </w:pPr>
            <w:r w:rsidRPr="00D357AD">
              <w:rPr>
                <w:rFonts w:ascii="Franklin Gothic Book" w:eastAsia="Times New Roman" w:hAnsi="Franklin Gothic Book" w:cs="Times New Roman"/>
                <w:kern w:val="28"/>
              </w:rPr>
              <w:t>NA</w:t>
            </w:r>
          </w:p>
        </w:tc>
        <w:tc>
          <w:tcPr>
            <w:tcW w:w="1544" w:type="dxa"/>
            <w:shd w:val="clear" w:color="auto" w:fill="D9E2F3" w:themeFill="accent5" w:themeFillTint="33"/>
          </w:tcPr>
          <w:p w14:paraId="2F924139" w14:textId="67B92ABE" w:rsidR="00D357AD" w:rsidRPr="00D357AD" w:rsidRDefault="00D357AD" w:rsidP="00D357AD">
            <w:pPr>
              <w:pStyle w:val="TableSubheading"/>
              <w:jc w:val="center"/>
              <w:rPr>
                <w:rFonts w:ascii="Franklin Gothic Book" w:hAnsi="Franklin Gothic Book"/>
              </w:rPr>
            </w:pPr>
            <w:r w:rsidRPr="00D357AD">
              <w:rPr>
                <w:rFonts w:ascii="Franklin Gothic Book" w:eastAsia="Times New Roman" w:hAnsi="Franklin Gothic Book" w:cs="Times New Roman"/>
                <w:kern w:val="28"/>
              </w:rPr>
              <w:t>NA</w:t>
            </w:r>
          </w:p>
        </w:tc>
        <w:tc>
          <w:tcPr>
            <w:tcW w:w="1544" w:type="dxa"/>
            <w:shd w:val="clear" w:color="auto" w:fill="D9E2F3" w:themeFill="accent5" w:themeFillTint="33"/>
          </w:tcPr>
          <w:p w14:paraId="1DFA2A9B" w14:textId="45A9B5E8" w:rsidR="00D357AD" w:rsidRPr="00D357AD" w:rsidRDefault="00D357AD" w:rsidP="00D357AD">
            <w:pPr>
              <w:pStyle w:val="TableSubheading"/>
              <w:jc w:val="center"/>
              <w:rPr>
                <w:rFonts w:ascii="Franklin Gothic Book" w:hAnsi="Franklin Gothic Book"/>
              </w:rPr>
            </w:pPr>
            <w:r w:rsidRPr="00D357AD">
              <w:rPr>
                <w:rFonts w:ascii="Franklin Gothic Book" w:eastAsia="Times New Roman" w:hAnsi="Franklin Gothic Book" w:cs="Times New Roman"/>
                <w:kern w:val="28"/>
              </w:rPr>
              <w:t>NA</w:t>
            </w:r>
          </w:p>
        </w:tc>
      </w:tr>
      <w:tr w:rsidR="00D357AD" w:rsidRPr="00ED0001" w14:paraId="56970398" w14:textId="77777777" w:rsidTr="00D357AD">
        <w:tc>
          <w:tcPr>
            <w:tcW w:w="3682" w:type="dxa"/>
            <w:hideMark/>
          </w:tcPr>
          <w:p w14:paraId="5F8AA465" w14:textId="436D6787" w:rsidR="00D357AD" w:rsidRPr="00ED0001" w:rsidRDefault="00D357AD" w:rsidP="00D357AD">
            <w:pPr>
              <w:pStyle w:val="TableText"/>
            </w:pPr>
            <w:r w:rsidRPr="00ED0001">
              <w:t>From local appropriations for schools</w:t>
            </w:r>
          </w:p>
        </w:tc>
        <w:tc>
          <w:tcPr>
            <w:tcW w:w="1543" w:type="dxa"/>
            <w:shd w:val="clear" w:color="auto" w:fill="F2F2F2" w:themeFill="background1" w:themeFillShade="F2"/>
            <w:vAlign w:val="center"/>
          </w:tcPr>
          <w:p w14:paraId="635AD3B8" w14:textId="1D210825" w:rsidR="00D357AD" w:rsidRPr="00D357AD" w:rsidRDefault="00D357AD" w:rsidP="00D357AD">
            <w:pPr>
              <w:widowControl w:val="0"/>
              <w:overflowPunct w:val="0"/>
              <w:adjustRightInd w:val="0"/>
              <w:spacing w:line="240" w:lineRule="auto"/>
              <w:jc w:val="center"/>
              <w:rPr>
                <w:rFonts w:ascii="Franklin Gothic Book" w:eastAsia="Times New Roman" w:hAnsi="Franklin Gothic Book" w:cs="Times New Roman"/>
                <w:kern w:val="28"/>
                <w:sz w:val="20"/>
                <w:szCs w:val="20"/>
              </w:rPr>
            </w:pPr>
            <w:r w:rsidRPr="00D357AD">
              <w:rPr>
                <w:rFonts w:eastAsia="Times New Roman" w:cs="Times New Roman"/>
                <w:kern w:val="28"/>
                <w:sz w:val="20"/>
                <w:szCs w:val="20"/>
              </w:rPr>
              <w:t>NA</w:t>
            </w:r>
          </w:p>
        </w:tc>
        <w:tc>
          <w:tcPr>
            <w:tcW w:w="1544" w:type="dxa"/>
            <w:shd w:val="clear" w:color="auto" w:fill="F2F2F2" w:themeFill="background1" w:themeFillShade="F2"/>
            <w:vAlign w:val="center"/>
          </w:tcPr>
          <w:p w14:paraId="2E791FAC" w14:textId="1742323C" w:rsidR="00D357AD" w:rsidRPr="00D357AD" w:rsidRDefault="00D357AD" w:rsidP="00D357AD">
            <w:pPr>
              <w:widowControl w:val="0"/>
              <w:overflowPunct w:val="0"/>
              <w:adjustRightInd w:val="0"/>
              <w:spacing w:line="240" w:lineRule="auto"/>
              <w:jc w:val="center"/>
              <w:rPr>
                <w:rFonts w:ascii="Franklin Gothic Book" w:eastAsia="Times New Roman" w:hAnsi="Franklin Gothic Book" w:cs="Times New Roman"/>
                <w:kern w:val="28"/>
                <w:sz w:val="20"/>
                <w:szCs w:val="20"/>
              </w:rPr>
            </w:pPr>
            <w:r w:rsidRPr="00D357AD">
              <w:rPr>
                <w:rFonts w:eastAsia="Times New Roman" w:cs="Times New Roman"/>
                <w:kern w:val="28"/>
                <w:sz w:val="20"/>
                <w:szCs w:val="20"/>
              </w:rPr>
              <w:t>NA</w:t>
            </w:r>
          </w:p>
        </w:tc>
        <w:tc>
          <w:tcPr>
            <w:tcW w:w="1544" w:type="dxa"/>
            <w:shd w:val="clear" w:color="auto" w:fill="F2F2F2" w:themeFill="background1" w:themeFillShade="F2"/>
            <w:vAlign w:val="center"/>
          </w:tcPr>
          <w:p w14:paraId="77C0DD8D" w14:textId="618DE383" w:rsidR="00D357AD" w:rsidRPr="00D357AD" w:rsidRDefault="00D357AD" w:rsidP="00D357AD">
            <w:pPr>
              <w:widowControl w:val="0"/>
              <w:overflowPunct w:val="0"/>
              <w:adjustRightInd w:val="0"/>
              <w:spacing w:line="240" w:lineRule="auto"/>
              <w:jc w:val="center"/>
              <w:rPr>
                <w:rFonts w:ascii="Franklin Gothic Book" w:eastAsia="Times New Roman" w:hAnsi="Franklin Gothic Book" w:cs="Times New Roman"/>
                <w:kern w:val="28"/>
                <w:sz w:val="20"/>
                <w:szCs w:val="20"/>
              </w:rPr>
            </w:pPr>
            <w:r w:rsidRPr="00D357AD">
              <w:rPr>
                <w:rFonts w:eastAsia="Times New Roman" w:cs="Times New Roman"/>
                <w:kern w:val="28"/>
                <w:sz w:val="20"/>
                <w:szCs w:val="20"/>
              </w:rPr>
              <w:t>NA</w:t>
            </w:r>
          </w:p>
        </w:tc>
        <w:tc>
          <w:tcPr>
            <w:tcW w:w="1543" w:type="dxa"/>
            <w:shd w:val="clear" w:color="auto" w:fill="F2F2F2" w:themeFill="background1" w:themeFillShade="F2"/>
            <w:vAlign w:val="center"/>
          </w:tcPr>
          <w:p w14:paraId="3D0062C8" w14:textId="1B5E0FE1" w:rsidR="00D357AD" w:rsidRPr="00D357AD" w:rsidRDefault="00D357AD" w:rsidP="00D357AD">
            <w:pPr>
              <w:widowControl w:val="0"/>
              <w:overflowPunct w:val="0"/>
              <w:adjustRightInd w:val="0"/>
              <w:spacing w:line="240" w:lineRule="auto"/>
              <w:jc w:val="center"/>
              <w:rPr>
                <w:rFonts w:ascii="Franklin Gothic Book" w:eastAsia="Times New Roman" w:hAnsi="Franklin Gothic Book" w:cs="Times New Roman"/>
                <w:kern w:val="28"/>
                <w:sz w:val="20"/>
                <w:szCs w:val="20"/>
              </w:rPr>
            </w:pPr>
            <w:r w:rsidRPr="00D357AD">
              <w:rPr>
                <w:rFonts w:eastAsia="Times New Roman" w:cs="Times New Roman"/>
                <w:kern w:val="28"/>
                <w:sz w:val="20"/>
                <w:szCs w:val="20"/>
              </w:rPr>
              <w:t>NA</w:t>
            </w:r>
          </w:p>
        </w:tc>
        <w:tc>
          <w:tcPr>
            <w:tcW w:w="1544" w:type="dxa"/>
            <w:shd w:val="clear" w:color="auto" w:fill="F2F2F2" w:themeFill="background1" w:themeFillShade="F2"/>
            <w:vAlign w:val="center"/>
          </w:tcPr>
          <w:p w14:paraId="52DA7689" w14:textId="0293E4D0" w:rsidR="00D357AD" w:rsidRPr="00D357AD" w:rsidRDefault="00D357AD" w:rsidP="00D357AD">
            <w:pPr>
              <w:widowControl w:val="0"/>
              <w:overflowPunct w:val="0"/>
              <w:adjustRightInd w:val="0"/>
              <w:spacing w:line="240" w:lineRule="auto"/>
              <w:jc w:val="center"/>
              <w:rPr>
                <w:rFonts w:ascii="Franklin Gothic Book" w:eastAsia="Times New Roman" w:hAnsi="Franklin Gothic Book" w:cs="Times New Roman"/>
                <w:kern w:val="28"/>
                <w:sz w:val="20"/>
                <w:szCs w:val="20"/>
              </w:rPr>
            </w:pPr>
            <w:r w:rsidRPr="00D357AD">
              <w:rPr>
                <w:rFonts w:eastAsia="Times New Roman" w:cs="Times New Roman"/>
                <w:kern w:val="28"/>
                <w:sz w:val="20"/>
                <w:szCs w:val="20"/>
              </w:rPr>
              <w:t>NA</w:t>
            </w:r>
          </w:p>
        </w:tc>
        <w:tc>
          <w:tcPr>
            <w:tcW w:w="1544" w:type="dxa"/>
            <w:shd w:val="clear" w:color="auto" w:fill="F2F2F2" w:themeFill="background1" w:themeFillShade="F2"/>
            <w:vAlign w:val="center"/>
          </w:tcPr>
          <w:p w14:paraId="64D1903B" w14:textId="7EBDAA45" w:rsidR="00D357AD" w:rsidRPr="00D357AD" w:rsidRDefault="00D357AD" w:rsidP="00D357AD">
            <w:pPr>
              <w:widowControl w:val="0"/>
              <w:overflowPunct w:val="0"/>
              <w:adjustRightInd w:val="0"/>
              <w:spacing w:after="0" w:line="240" w:lineRule="auto"/>
              <w:jc w:val="center"/>
              <w:rPr>
                <w:rFonts w:ascii="Franklin Gothic Book" w:eastAsia="Times New Roman" w:hAnsi="Franklin Gothic Book" w:cs="Times New Roman"/>
                <w:kern w:val="28"/>
                <w:sz w:val="20"/>
                <w:szCs w:val="20"/>
              </w:rPr>
            </w:pPr>
            <w:r w:rsidRPr="00D357AD">
              <w:rPr>
                <w:rFonts w:eastAsia="Times New Roman" w:cs="Times New Roman"/>
                <w:kern w:val="28"/>
                <w:sz w:val="20"/>
                <w:szCs w:val="20"/>
              </w:rPr>
              <w:t>NA</w:t>
            </w:r>
          </w:p>
        </w:tc>
      </w:tr>
      <w:tr w:rsidR="004D1F5D" w:rsidRPr="00ED0001" w14:paraId="314C4C8D" w14:textId="77777777" w:rsidTr="00047CC3">
        <w:tc>
          <w:tcPr>
            <w:tcW w:w="3682" w:type="dxa"/>
            <w:noWrap/>
            <w:hideMark/>
          </w:tcPr>
          <w:p w14:paraId="7A71C817" w14:textId="77777777" w:rsidR="004D1F5D" w:rsidRPr="00ED0001" w:rsidRDefault="004D1F5D" w:rsidP="004D1F5D">
            <w:pPr>
              <w:pStyle w:val="TableText"/>
            </w:pPr>
            <w:r w:rsidRPr="00ED0001">
              <w:t>By school committee</w:t>
            </w:r>
          </w:p>
        </w:tc>
        <w:tc>
          <w:tcPr>
            <w:tcW w:w="1543" w:type="dxa"/>
            <w:noWrap/>
          </w:tcPr>
          <w:p w14:paraId="7A160D71" w14:textId="77777777" w:rsidR="004D1F5D" w:rsidRPr="008D2F83" w:rsidRDefault="004D1F5D" w:rsidP="004D1F5D">
            <w:pPr>
              <w:pStyle w:val="TableTextCentered"/>
              <w:rPr>
                <w:rFonts w:eastAsia="Times New Roman" w:cs="Times New Roman"/>
                <w:kern w:val="28"/>
              </w:rPr>
            </w:pPr>
            <w:r>
              <w:t>$73,665,185</w:t>
            </w:r>
          </w:p>
        </w:tc>
        <w:tc>
          <w:tcPr>
            <w:tcW w:w="1544" w:type="dxa"/>
            <w:noWrap/>
          </w:tcPr>
          <w:p w14:paraId="3B0EA841" w14:textId="77777777" w:rsidR="004D1F5D" w:rsidRPr="008D2F83" w:rsidRDefault="004D1F5D" w:rsidP="004D1F5D">
            <w:pPr>
              <w:pStyle w:val="TableTextCentered"/>
              <w:rPr>
                <w:rFonts w:eastAsia="Times New Roman" w:cs="Times New Roman"/>
                <w:kern w:val="28"/>
              </w:rPr>
            </w:pPr>
            <w:r>
              <w:t>$73,646,634</w:t>
            </w:r>
          </w:p>
        </w:tc>
        <w:tc>
          <w:tcPr>
            <w:tcW w:w="1544" w:type="dxa"/>
            <w:noWrap/>
          </w:tcPr>
          <w:p w14:paraId="3C59975C" w14:textId="77777777" w:rsidR="004D1F5D" w:rsidRPr="008D2F83" w:rsidRDefault="004D1F5D" w:rsidP="004D1F5D">
            <w:pPr>
              <w:pStyle w:val="TableTextCentered"/>
              <w:rPr>
                <w:rFonts w:eastAsia="Times New Roman" w:cs="Times New Roman"/>
                <w:kern w:val="28"/>
              </w:rPr>
            </w:pPr>
            <w:r>
              <w:t>$75,423,012</w:t>
            </w:r>
          </w:p>
        </w:tc>
        <w:tc>
          <w:tcPr>
            <w:tcW w:w="1543" w:type="dxa"/>
            <w:noWrap/>
          </w:tcPr>
          <w:p w14:paraId="541084C7" w14:textId="77777777" w:rsidR="004D1F5D" w:rsidRPr="008D2F83" w:rsidRDefault="004D1F5D" w:rsidP="004D1F5D">
            <w:pPr>
              <w:pStyle w:val="TableTextCentered"/>
              <w:rPr>
                <w:rFonts w:eastAsia="Times New Roman" w:cs="Times New Roman"/>
                <w:kern w:val="28"/>
              </w:rPr>
            </w:pPr>
            <w:r>
              <w:t>$76,065,382</w:t>
            </w:r>
          </w:p>
        </w:tc>
        <w:tc>
          <w:tcPr>
            <w:tcW w:w="1544" w:type="dxa"/>
            <w:noWrap/>
          </w:tcPr>
          <w:p w14:paraId="18C2B6C3" w14:textId="77777777" w:rsidR="004D1F5D" w:rsidRPr="008D2F83" w:rsidRDefault="004D1F5D" w:rsidP="004D1F5D">
            <w:pPr>
              <w:pStyle w:val="TableTextCentered"/>
              <w:rPr>
                <w:rFonts w:eastAsia="Times New Roman" w:cs="Times New Roman"/>
                <w:kern w:val="28"/>
              </w:rPr>
            </w:pPr>
            <w:r>
              <w:t>$78,492,931</w:t>
            </w:r>
          </w:p>
        </w:tc>
        <w:tc>
          <w:tcPr>
            <w:tcW w:w="1544" w:type="dxa"/>
          </w:tcPr>
          <w:p w14:paraId="00EA22F9" w14:textId="77777777" w:rsidR="004D1F5D" w:rsidRPr="008D2F83" w:rsidRDefault="004D1F5D" w:rsidP="004D1F5D">
            <w:pPr>
              <w:pStyle w:val="TableTextCentered"/>
              <w:rPr>
                <w:rFonts w:eastAsia="Times New Roman" w:cs="Times New Roman"/>
                <w:kern w:val="28"/>
              </w:rPr>
            </w:pPr>
            <w:r>
              <w:t>$81,132,888</w:t>
            </w:r>
          </w:p>
        </w:tc>
      </w:tr>
      <w:tr w:rsidR="004D1F5D" w:rsidRPr="00ED0001" w14:paraId="546177BE" w14:textId="77777777" w:rsidTr="00047CC3">
        <w:tc>
          <w:tcPr>
            <w:tcW w:w="3682" w:type="dxa"/>
            <w:noWrap/>
            <w:hideMark/>
          </w:tcPr>
          <w:p w14:paraId="57218980" w14:textId="77777777" w:rsidR="004D1F5D" w:rsidRPr="00ED0001" w:rsidRDefault="004D1F5D" w:rsidP="004D1F5D">
            <w:pPr>
              <w:pStyle w:val="TableText"/>
            </w:pPr>
            <w:r w:rsidRPr="00ED0001">
              <w:t>By municipality</w:t>
            </w:r>
          </w:p>
        </w:tc>
        <w:tc>
          <w:tcPr>
            <w:tcW w:w="1543" w:type="dxa"/>
            <w:noWrap/>
          </w:tcPr>
          <w:p w14:paraId="3CA4D565" w14:textId="77777777" w:rsidR="004D1F5D" w:rsidRPr="008D2F83" w:rsidRDefault="004D1F5D" w:rsidP="004D1F5D">
            <w:pPr>
              <w:pStyle w:val="TableTextCentered"/>
              <w:rPr>
                <w:rFonts w:eastAsia="Times New Roman" w:cs="Times New Roman"/>
                <w:kern w:val="28"/>
              </w:rPr>
            </w:pPr>
            <w:r>
              <w:t>$0</w:t>
            </w:r>
          </w:p>
        </w:tc>
        <w:tc>
          <w:tcPr>
            <w:tcW w:w="1544" w:type="dxa"/>
            <w:noWrap/>
          </w:tcPr>
          <w:p w14:paraId="1A9B566A" w14:textId="77777777" w:rsidR="004D1F5D" w:rsidRPr="008D2F83" w:rsidRDefault="004D1F5D" w:rsidP="004D1F5D">
            <w:pPr>
              <w:pStyle w:val="TableTextCentered"/>
              <w:rPr>
                <w:rFonts w:eastAsia="Times New Roman" w:cs="Times New Roman"/>
                <w:kern w:val="28"/>
              </w:rPr>
            </w:pPr>
            <w:r>
              <w:t>$0</w:t>
            </w:r>
          </w:p>
        </w:tc>
        <w:tc>
          <w:tcPr>
            <w:tcW w:w="1544" w:type="dxa"/>
            <w:noWrap/>
          </w:tcPr>
          <w:p w14:paraId="544EE85D" w14:textId="77777777" w:rsidR="004D1F5D" w:rsidRPr="008D2F83" w:rsidRDefault="004D1F5D" w:rsidP="004D1F5D">
            <w:pPr>
              <w:pStyle w:val="TableTextCentered"/>
              <w:rPr>
                <w:rFonts w:eastAsia="Times New Roman" w:cs="Times New Roman"/>
                <w:kern w:val="28"/>
              </w:rPr>
            </w:pPr>
            <w:r>
              <w:t>$0</w:t>
            </w:r>
          </w:p>
        </w:tc>
        <w:tc>
          <w:tcPr>
            <w:tcW w:w="1543" w:type="dxa"/>
            <w:noWrap/>
          </w:tcPr>
          <w:p w14:paraId="7235190A" w14:textId="77777777" w:rsidR="004D1F5D" w:rsidRPr="008D2F83" w:rsidRDefault="004D1F5D" w:rsidP="004D1F5D">
            <w:pPr>
              <w:pStyle w:val="TableTextCentered"/>
              <w:rPr>
                <w:rFonts w:eastAsia="Times New Roman" w:cs="Times New Roman"/>
                <w:kern w:val="28"/>
              </w:rPr>
            </w:pPr>
            <w:r>
              <w:t>$0</w:t>
            </w:r>
          </w:p>
        </w:tc>
        <w:tc>
          <w:tcPr>
            <w:tcW w:w="1544" w:type="dxa"/>
            <w:noWrap/>
          </w:tcPr>
          <w:p w14:paraId="7A0E8BFE" w14:textId="77777777" w:rsidR="004D1F5D" w:rsidRPr="008D2F83" w:rsidRDefault="004D1F5D" w:rsidP="004D1F5D">
            <w:pPr>
              <w:pStyle w:val="TableTextCentered"/>
              <w:rPr>
                <w:rFonts w:eastAsia="Times New Roman" w:cs="Times New Roman"/>
                <w:kern w:val="28"/>
              </w:rPr>
            </w:pPr>
            <w:r>
              <w:t>$0</w:t>
            </w:r>
          </w:p>
        </w:tc>
        <w:tc>
          <w:tcPr>
            <w:tcW w:w="1544" w:type="dxa"/>
          </w:tcPr>
          <w:p w14:paraId="1B1D76C1" w14:textId="77777777" w:rsidR="004D1F5D" w:rsidRPr="008D2F83" w:rsidRDefault="004D1F5D" w:rsidP="004D1F5D">
            <w:pPr>
              <w:pStyle w:val="TableTextCentered"/>
              <w:rPr>
                <w:rFonts w:eastAsia="Times New Roman" w:cs="Times New Roman"/>
                <w:kern w:val="28"/>
              </w:rPr>
            </w:pPr>
            <w:r>
              <w:t>$0</w:t>
            </w:r>
          </w:p>
        </w:tc>
      </w:tr>
      <w:tr w:rsidR="004D1F5D" w:rsidRPr="00ED0001" w14:paraId="47832429" w14:textId="77777777" w:rsidTr="00047CC3">
        <w:tc>
          <w:tcPr>
            <w:tcW w:w="3682" w:type="dxa"/>
            <w:noWrap/>
            <w:hideMark/>
          </w:tcPr>
          <w:p w14:paraId="3A3BA59E" w14:textId="77777777" w:rsidR="004D1F5D" w:rsidRPr="00ED0001" w:rsidRDefault="004D1F5D" w:rsidP="004D1F5D">
            <w:pPr>
              <w:pStyle w:val="TableText"/>
            </w:pPr>
            <w:r w:rsidRPr="00ED0001">
              <w:t>Total from local appropriations</w:t>
            </w:r>
          </w:p>
        </w:tc>
        <w:tc>
          <w:tcPr>
            <w:tcW w:w="1543" w:type="dxa"/>
            <w:noWrap/>
          </w:tcPr>
          <w:p w14:paraId="1D4D5FF7" w14:textId="77777777" w:rsidR="004D1F5D" w:rsidRPr="008D2F83" w:rsidRDefault="004D1F5D" w:rsidP="004D1F5D">
            <w:pPr>
              <w:pStyle w:val="TableTextCentered"/>
            </w:pPr>
            <w:r>
              <w:t>$73,665,185</w:t>
            </w:r>
          </w:p>
        </w:tc>
        <w:tc>
          <w:tcPr>
            <w:tcW w:w="1544" w:type="dxa"/>
            <w:noWrap/>
          </w:tcPr>
          <w:p w14:paraId="3C6737BC" w14:textId="77777777" w:rsidR="004D1F5D" w:rsidRPr="008D2F83" w:rsidRDefault="004D1F5D" w:rsidP="004D1F5D">
            <w:pPr>
              <w:pStyle w:val="TableTextCentered"/>
            </w:pPr>
            <w:r>
              <w:t>$73,646,634</w:t>
            </w:r>
          </w:p>
        </w:tc>
        <w:tc>
          <w:tcPr>
            <w:tcW w:w="1544" w:type="dxa"/>
            <w:noWrap/>
          </w:tcPr>
          <w:p w14:paraId="5ED1F931" w14:textId="77777777" w:rsidR="004D1F5D" w:rsidRPr="008D2F83" w:rsidRDefault="004D1F5D" w:rsidP="004D1F5D">
            <w:pPr>
              <w:pStyle w:val="TableTextCentered"/>
            </w:pPr>
            <w:r>
              <w:t>$75,423,012</w:t>
            </w:r>
          </w:p>
        </w:tc>
        <w:tc>
          <w:tcPr>
            <w:tcW w:w="1543" w:type="dxa"/>
            <w:noWrap/>
          </w:tcPr>
          <w:p w14:paraId="3851BB19" w14:textId="77777777" w:rsidR="004D1F5D" w:rsidRPr="008D2F83" w:rsidRDefault="004D1F5D" w:rsidP="004D1F5D">
            <w:pPr>
              <w:pStyle w:val="TableTextCentered"/>
            </w:pPr>
            <w:r>
              <w:t>$76,065,382</w:t>
            </w:r>
          </w:p>
        </w:tc>
        <w:tc>
          <w:tcPr>
            <w:tcW w:w="1544" w:type="dxa"/>
            <w:noWrap/>
          </w:tcPr>
          <w:p w14:paraId="32836FF2" w14:textId="77777777" w:rsidR="004D1F5D" w:rsidRPr="008D2F83" w:rsidRDefault="004D1F5D" w:rsidP="004D1F5D">
            <w:pPr>
              <w:pStyle w:val="TableTextCentered"/>
            </w:pPr>
            <w:r>
              <w:t>$78,492,931</w:t>
            </w:r>
          </w:p>
        </w:tc>
        <w:tc>
          <w:tcPr>
            <w:tcW w:w="1544" w:type="dxa"/>
          </w:tcPr>
          <w:p w14:paraId="776A63CA" w14:textId="77777777" w:rsidR="004D1F5D" w:rsidRPr="008D2F83" w:rsidRDefault="004D1F5D" w:rsidP="004D1F5D">
            <w:pPr>
              <w:pStyle w:val="TableTextCentered"/>
            </w:pPr>
            <w:r>
              <w:t>$81,132,888</w:t>
            </w:r>
          </w:p>
        </w:tc>
      </w:tr>
      <w:tr w:rsidR="004D1F5D" w:rsidRPr="00ED0001" w14:paraId="28341A00" w14:textId="77777777" w:rsidTr="00047CC3">
        <w:tc>
          <w:tcPr>
            <w:tcW w:w="3682" w:type="dxa"/>
            <w:hideMark/>
          </w:tcPr>
          <w:p w14:paraId="0D0F0267" w14:textId="77777777" w:rsidR="004D1F5D" w:rsidRPr="00ED0001" w:rsidRDefault="004D1F5D" w:rsidP="004D1F5D">
            <w:pPr>
              <w:pStyle w:val="TableText"/>
            </w:pPr>
            <w:r w:rsidRPr="00ED0001">
              <w:t>From revolving funds and grants</w:t>
            </w:r>
          </w:p>
        </w:tc>
        <w:tc>
          <w:tcPr>
            <w:tcW w:w="1543" w:type="dxa"/>
            <w:noWrap/>
            <w:hideMark/>
          </w:tcPr>
          <w:p w14:paraId="13DBE42A" w14:textId="191C36AB" w:rsidR="004D1F5D" w:rsidRPr="008D2F83" w:rsidRDefault="00D357AD" w:rsidP="004D1F5D">
            <w:pPr>
              <w:pStyle w:val="TableTextCentered"/>
              <w:rPr>
                <w:rFonts w:eastAsia="Times New Roman" w:cs="Times New Roman"/>
                <w:kern w:val="28"/>
              </w:rPr>
            </w:pPr>
            <w:r>
              <w:rPr>
                <w:rFonts w:eastAsia="Times New Roman" w:cs="Times New Roman"/>
                <w:kern w:val="28"/>
              </w:rPr>
              <w:t>NA</w:t>
            </w:r>
          </w:p>
        </w:tc>
        <w:tc>
          <w:tcPr>
            <w:tcW w:w="1544" w:type="dxa"/>
            <w:noWrap/>
          </w:tcPr>
          <w:p w14:paraId="75CCE251" w14:textId="77777777" w:rsidR="004D1F5D" w:rsidRPr="008D2F83" w:rsidRDefault="004D1F5D" w:rsidP="004D1F5D">
            <w:pPr>
              <w:pStyle w:val="TableTextCentered"/>
              <w:rPr>
                <w:rFonts w:eastAsia="Times New Roman" w:cs="Times New Roman"/>
                <w:kern w:val="28"/>
              </w:rPr>
            </w:pPr>
            <w:r>
              <w:t>$7,498,863</w:t>
            </w:r>
          </w:p>
        </w:tc>
        <w:tc>
          <w:tcPr>
            <w:tcW w:w="1544" w:type="dxa"/>
            <w:noWrap/>
            <w:hideMark/>
          </w:tcPr>
          <w:p w14:paraId="50132D11" w14:textId="002F2C2F" w:rsidR="004D1F5D" w:rsidRPr="008D2F83" w:rsidRDefault="00D357AD" w:rsidP="004D1F5D">
            <w:pPr>
              <w:pStyle w:val="TableTextCentered"/>
              <w:rPr>
                <w:rFonts w:eastAsia="Times New Roman" w:cs="Times New Roman"/>
                <w:kern w:val="28"/>
              </w:rPr>
            </w:pPr>
            <w:r>
              <w:rPr>
                <w:rFonts w:eastAsia="Times New Roman" w:cs="Times New Roman"/>
                <w:kern w:val="28"/>
              </w:rPr>
              <w:t>NA</w:t>
            </w:r>
          </w:p>
        </w:tc>
        <w:tc>
          <w:tcPr>
            <w:tcW w:w="1543" w:type="dxa"/>
            <w:noWrap/>
          </w:tcPr>
          <w:p w14:paraId="0AB4D7E5" w14:textId="77777777" w:rsidR="004D1F5D" w:rsidRPr="008D2F83" w:rsidRDefault="004D1F5D" w:rsidP="004D1F5D">
            <w:pPr>
              <w:pStyle w:val="TableTextCentered"/>
              <w:rPr>
                <w:rFonts w:eastAsia="Times New Roman" w:cs="Times New Roman"/>
                <w:kern w:val="28"/>
              </w:rPr>
            </w:pPr>
            <w:r>
              <w:t>$7,100,154</w:t>
            </w:r>
          </w:p>
        </w:tc>
        <w:tc>
          <w:tcPr>
            <w:tcW w:w="1544" w:type="dxa"/>
            <w:noWrap/>
            <w:hideMark/>
          </w:tcPr>
          <w:p w14:paraId="56CB2330" w14:textId="2E072DE1" w:rsidR="004D1F5D" w:rsidRPr="008D2F83" w:rsidRDefault="00D357AD" w:rsidP="004D1F5D">
            <w:pPr>
              <w:pStyle w:val="TableTextCentered"/>
              <w:rPr>
                <w:rFonts w:eastAsia="Times New Roman" w:cs="Times New Roman"/>
                <w:kern w:val="28"/>
              </w:rPr>
            </w:pPr>
            <w:r>
              <w:rPr>
                <w:rFonts w:eastAsia="Times New Roman" w:cs="Times New Roman"/>
                <w:kern w:val="28"/>
              </w:rPr>
              <w:t>NA</w:t>
            </w:r>
          </w:p>
        </w:tc>
        <w:tc>
          <w:tcPr>
            <w:tcW w:w="1544" w:type="dxa"/>
          </w:tcPr>
          <w:p w14:paraId="4A11CEB7" w14:textId="77777777" w:rsidR="004D1F5D" w:rsidRPr="008D2F83" w:rsidRDefault="004D1F5D" w:rsidP="004D1F5D">
            <w:pPr>
              <w:pStyle w:val="TableTextCentered"/>
              <w:rPr>
                <w:rFonts w:eastAsia="Times New Roman" w:cs="Times New Roman"/>
                <w:kern w:val="28"/>
              </w:rPr>
            </w:pPr>
            <w:r>
              <w:t>$7,372,284</w:t>
            </w:r>
          </w:p>
        </w:tc>
      </w:tr>
      <w:tr w:rsidR="004D1F5D" w:rsidRPr="00ED0001" w14:paraId="14D0567D" w14:textId="77777777" w:rsidTr="00047CC3">
        <w:tc>
          <w:tcPr>
            <w:tcW w:w="3682" w:type="dxa"/>
            <w:hideMark/>
          </w:tcPr>
          <w:p w14:paraId="71D62B78" w14:textId="77777777" w:rsidR="004D1F5D" w:rsidRPr="00ED0001" w:rsidRDefault="004D1F5D" w:rsidP="004D1F5D">
            <w:pPr>
              <w:pStyle w:val="TableText"/>
            </w:pPr>
            <w:r w:rsidRPr="00ED0001">
              <w:t>Total expenditures</w:t>
            </w:r>
          </w:p>
        </w:tc>
        <w:tc>
          <w:tcPr>
            <w:tcW w:w="1543" w:type="dxa"/>
            <w:noWrap/>
            <w:hideMark/>
          </w:tcPr>
          <w:p w14:paraId="404E80A5" w14:textId="6313B39D" w:rsidR="004D1F5D" w:rsidRPr="008D2F83" w:rsidRDefault="00D357AD" w:rsidP="004D1F5D">
            <w:pPr>
              <w:pStyle w:val="TableTextCentered"/>
              <w:rPr>
                <w:rFonts w:eastAsia="Times New Roman" w:cs="Times New Roman"/>
                <w:kern w:val="28"/>
              </w:rPr>
            </w:pPr>
            <w:r>
              <w:rPr>
                <w:rFonts w:eastAsia="Times New Roman" w:cs="Times New Roman"/>
                <w:kern w:val="28"/>
              </w:rPr>
              <w:t>NA</w:t>
            </w:r>
          </w:p>
        </w:tc>
        <w:tc>
          <w:tcPr>
            <w:tcW w:w="1544" w:type="dxa"/>
            <w:noWrap/>
          </w:tcPr>
          <w:p w14:paraId="1EAA2311" w14:textId="77777777" w:rsidR="004D1F5D" w:rsidRPr="008D2F83" w:rsidRDefault="004D1F5D" w:rsidP="004D1F5D">
            <w:pPr>
              <w:pStyle w:val="TableTextCentered"/>
              <w:rPr>
                <w:rFonts w:eastAsia="Times New Roman" w:cs="Times New Roman"/>
                <w:kern w:val="28"/>
              </w:rPr>
            </w:pPr>
            <w:r>
              <w:t>$81,145,497</w:t>
            </w:r>
          </w:p>
        </w:tc>
        <w:tc>
          <w:tcPr>
            <w:tcW w:w="1544" w:type="dxa"/>
            <w:noWrap/>
            <w:hideMark/>
          </w:tcPr>
          <w:p w14:paraId="001016F3" w14:textId="441AE1D1" w:rsidR="004D1F5D" w:rsidRPr="008D2F83" w:rsidRDefault="00D357AD" w:rsidP="004D1F5D">
            <w:pPr>
              <w:pStyle w:val="TableTextCentered"/>
              <w:rPr>
                <w:rFonts w:eastAsia="Times New Roman" w:cs="Times New Roman"/>
                <w:kern w:val="28"/>
              </w:rPr>
            </w:pPr>
            <w:r>
              <w:rPr>
                <w:rFonts w:eastAsia="Times New Roman" w:cs="Times New Roman"/>
                <w:kern w:val="28"/>
              </w:rPr>
              <w:t>NA</w:t>
            </w:r>
          </w:p>
        </w:tc>
        <w:tc>
          <w:tcPr>
            <w:tcW w:w="1543" w:type="dxa"/>
            <w:noWrap/>
          </w:tcPr>
          <w:p w14:paraId="044D1E9B" w14:textId="77777777" w:rsidR="004D1F5D" w:rsidRPr="008D2F83" w:rsidRDefault="004D1F5D" w:rsidP="004D1F5D">
            <w:pPr>
              <w:pStyle w:val="TableTextCentered"/>
              <w:rPr>
                <w:rFonts w:eastAsia="Times New Roman" w:cs="Times New Roman"/>
                <w:kern w:val="28"/>
              </w:rPr>
            </w:pPr>
            <w:r>
              <w:t>$83,165,536</w:t>
            </w:r>
          </w:p>
        </w:tc>
        <w:tc>
          <w:tcPr>
            <w:tcW w:w="1544" w:type="dxa"/>
            <w:noWrap/>
            <w:hideMark/>
          </w:tcPr>
          <w:p w14:paraId="1D9BC7E0" w14:textId="3A3F6852" w:rsidR="004D1F5D" w:rsidRPr="008D2F83" w:rsidRDefault="00D357AD" w:rsidP="004D1F5D">
            <w:pPr>
              <w:pStyle w:val="TableTextCentered"/>
              <w:rPr>
                <w:rFonts w:eastAsia="Times New Roman" w:cs="Times New Roman"/>
                <w:kern w:val="28"/>
              </w:rPr>
            </w:pPr>
            <w:r>
              <w:rPr>
                <w:rFonts w:eastAsia="Times New Roman" w:cs="Times New Roman"/>
                <w:kern w:val="28"/>
              </w:rPr>
              <w:t>NA</w:t>
            </w:r>
          </w:p>
        </w:tc>
        <w:tc>
          <w:tcPr>
            <w:tcW w:w="1544" w:type="dxa"/>
          </w:tcPr>
          <w:p w14:paraId="7C4F99E8" w14:textId="77777777" w:rsidR="004D1F5D" w:rsidRPr="008D2F83" w:rsidRDefault="004D1F5D" w:rsidP="004D1F5D">
            <w:pPr>
              <w:pStyle w:val="TableTextCentered"/>
              <w:rPr>
                <w:rFonts w:eastAsia="Times New Roman" w:cs="Times New Roman"/>
                <w:kern w:val="28"/>
              </w:rPr>
            </w:pPr>
            <w:r>
              <w:t>$88,505,172</w:t>
            </w:r>
          </w:p>
        </w:tc>
      </w:tr>
      <w:tr w:rsidR="00D357AD" w:rsidRPr="00ED0001" w14:paraId="7FB5BCCC" w14:textId="77777777" w:rsidTr="00D357AD">
        <w:tc>
          <w:tcPr>
            <w:tcW w:w="3682" w:type="dxa"/>
            <w:shd w:val="clear" w:color="auto" w:fill="D9E2F3" w:themeFill="accent5" w:themeFillTint="33"/>
            <w:hideMark/>
          </w:tcPr>
          <w:p w14:paraId="13AB2B17" w14:textId="77777777" w:rsidR="00D357AD" w:rsidRPr="00C32B9C" w:rsidRDefault="00D357AD" w:rsidP="00D357AD">
            <w:pPr>
              <w:pStyle w:val="TableTextCentered"/>
              <w:jc w:val="left"/>
              <w:rPr>
                <w:rFonts w:eastAsia="Times New Roman" w:cs="Times New Roman"/>
                <w:b/>
                <w:bCs/>
                <w:kern w:val="28"/>
              </w:rPr>
            </w:pPr>
            <w:r w:rsidRPr="00C32B9C">
              <w:rPr>
                <w:b/>
                <w:bCs/>
              </w:rPr>
              <w:t>Chapter 70 aid to education program</w:t>
            </w:r>
          </w:p>
        </w:tc>
        <w:tc>
          <w:tcPr>
            <w:tcW w:w="1543" w:type="dxa"/>
            <w:shd w:val="clear" w:color="auto" w:fill="D9E2F3" w:themeFill="accent5" w:themeFillTint="33"/>
            <w:vAlign w:val="center"/>
          </w:tcPr>
          <w:p w14:paraId="28A0D731" w14:textId="28B72FB4" w:rsidR="00D357AD" w:rsidRPr="00C32B9C" w:rsidRDefault="00D357AD" w:rsidP="00D357AD">
            <w:pPr>
              <w:pStyle w:val="TableTextCentered"/>
              <w:rPr>
                <w:rFonts w:eastAsia="Times New Roman" w:cs="Times New Roman"/>
                <w:b/>
                <w:bCs/>
                <w:kern w:val="28"/>
              </w:rPr>
            </w:pPr>
            <w:r w:rsidRPr="004A415F">
              <w:rPr>
                <w:rFonts w:eastAsia="Times New Roman" w:cs="Times New Roman"/>
                <w:kern w:val="28"/>
              </w:rPr>
              <w:t>NA</w:t>
            </w:r>
          </w:p>
        </w:tc>
        <w:tc>
          <w:tcPr>
            <w:tcW w:w="1544" w:type="dxa"/>
            <w:shd w:val="clear" w:color="auto" w:fill="D9E2F3" w:themeFill="accent5" w:themeFillTint="33"/>
            <w:vAlign w:val="center"/>
          </w:tcPr>
          <w:p w14:paraId="3D6C315E" w14:textId="16ADC9E9" w:rsidR="00D357AD" w:rsidRPr="00C32B9C" w:rsidRDefault="00D357AD" w:rsidP="00D357AD">
            <w:pPr>
              <w:pStyle w:val="TableTextCentered"/>
              <w:rPr>
                <w:rFonts w:eastAsia="Times New Roman" w:cs="Times New Roman"/>
                <w:b/>
                <w:bCs/>
                <w:kern w:val="28"/>
              </w:rPr>
            </w:pPr>
            <w:r w:rsidRPr="004A415F">
              <w:rPr>
                <w:rFonts w:eastAsia="Times New Roman" w:cs="Times New Roman"/>
                <w:kern w:val="28"/>
              </w:rPr>
              <w:t>NA</w:t>
            </w:r>
          </w:p>
        </w:tc>
        <w:tc>
          <w:tcPr>
            <w:tcW w:w="1544" w:type="dxa"/>
            <w:shd w:val="clear" w:color="auto" w:fill="D9E2F3" w:themeFill="accent5" w:themeFillTint="33"/>
            <w:vAlign w:val="center"/>
          </w:tcPr>
          <w:p w14:paraId="7AAEB052" w14:textId="2427A7FE" w:rsidR="00D357AD" w:rsidRPr="00C32B9C" w:rsidRDefault="00D357AD" w:rsidP="00D357AD">
            <w:pPr>
              <w:pStyle w:val="TableTextCentered"/>
              <w:rPr>
                <w:rFonts w:eastAsia="Times New Roman" w:cs="Times New Roman"/>
                <w:b/>
                <w:bCs/>
                <w:kern w:val="28"/>
              </w:rPr>
            </w:pPr>
            <w:r w:rsidRPr="004A415F">
              <w:rPr>
                <w:rFonts w:eastAsia="Times New Roman" w:cs="Times New Roman"/>
                <w:kern w:val="28"/>
              </w:rPr>
              <w:t>NA</w:t>
            </w:r>
          </w:p>
        </w:tc>
        <w:tc>
          <w:tcPr>
            <w:tcW w:w="1543" w:type="dxa"/>
            <w:shd w:val="clear" w:color="auto" w:fill="D9E2F3" w:themeFill="accent5" w:themeFillTint="33"/>
            <w:vAlign w:val="center"/>
          </w:tcPr>
          <w:p w14:paraId="48F25DAC" w14:textId="20648588" w:rsidR="00D357AD" w:rsidRPr="00C32B9C" w:rsidRDefault="00D357AD" w:rsidP="00D357AD">
            <w:pPr>
              <w:pStyle w:val="TableTextCentered"/>
              <w:rPr>
                <w:rFonts w:eastAsia="Times New Roman" w:cs="Times New Roman"/>
                <w:b/>
                <w:bCs/>
                <w:kern w:val="28"/>
              </w:rPr>
            </w:pPr>
            <w:r w:rsidRPr="004A415F">
              <w:rPr>
                <w:rFonts w:eastAsia="Times New Roman" w:cs="Times New Roman"/>
                <w:kern w:val="28"/>
              </w:rPr>
              <w:t>NA</w:t>
            </w:r>
          </w:p>
        </w:tc>
        <w:tc>
          <w:tcPr>
            <w:tcW w:w="1544" w:type="dxa"/>
            <w:shd w:val="clear" w:color="auto" w:fill="D9E2F3" w:themeFill="accent5" w:themeFillTint="33"/>
            <w:vAlign w:val="center"/>
          </w:tcPr>
          <w:p w14:paraId="1AAF3D71" w14:textId="4B63661B" w:rsidR="00D357AD" w:rsidRPr="00C32B9C" w:rsidRDefault="00D357AD" w:rsidP="00D357AD">
            <w:pPr>
              <w:pStyle w:val="TableTextCentered"/>
              <w:rPr>
                <w:rFonts w:eastAsia="Times New Roman" w:cs="Times New Roman"/>
                <w:b/>
                <w:bCs/>
                <w:kern w:val="28"/>
              </w:rPr>
            </w:pPr>
            <w:r w:rsidRPr="004A415F">
              <w:rPr>
                <w:rFonts w:eastAsia="Times New Roman" w:cs="Times New Roman"/>
                <w:kern w:val="28"/>
              </w:rPr>
              <w:t>NA</w:t>
            </w:r>
          </w:p>
        </w:tc>
        <w:tc>
          <w:tcPr>
            <w:tcW w:w="1544" w:type="dxa"/>
            <w:shd w:val="clear" w:color="auto" w:fill="D9E2F3" w:themeFill="accent5" w:themeFillTint="33"/>
            <w:vAlign w:val="center"/>
          </w:tcPr>
          <w:p w14:paraId="7401AF79" w14:textId="3F510063" w:rsidR="00D357AD" w:rsidRPr="00C32B9C" w:rsidRDefault="00D357AD" w:rsidP="00D357AD">
            <w:pPr>
              <w:pStyle w:val="TableTextCentered"/>
              <w:rPr>
                <w:rFonts w:eastAsia="Times New Roman" w:cs="Times New Roman"/>
                <w:b/>
                <w:bCs/>
                <w:kern w:val="28"/>
              </w:rPr>
            </w:pPr>
            <w:r w:rsidRPr="004A415F">
              <w:rPr>
                <w:rFonts w:eastAsia="Times New Roman" w:cs="Times New Roman"/>
                <w:kern w:val="28"/>
              </w:rPr>
              <w:t>NA</w:t>
            </w:r>
          </w:p>
        </w:tc>
      </w:tr>
      <w:tr w:rsidR="004D1F5D" w:rsidRPr="00ED0001" w14:paraId="45FB8AA6" w14:textId="77777777" w:rsidTr="00047CC3">
        <w:tc>
          <w:tcPr>
            <w:tcW w:w="3682" w:type="dxa"/>
            <w:noWrap/>
            <w:hideMark/>
          </w:tcPr>
          <w:p w14:paraId="7A18EA72" w14:textId="6A62697C" w:rsidR="004D1F5D" w:rsidRPr="00ED0001" w:rsidRDefault="004D1F5D" w:rsidP="004D1F5D">
            <w:pPr>
              <w:pStyle w:val="TableText"/>
            </w:pPr>
            <w:r w:rsidRPr="00ED0001">
              <w:t>Chapter 70 state aid</w:t>
            </w:r>
            <w:r w:rsidR="003A6BEE" w:rsidRPr="003A6BEE">
              <w:rPr>
                <w:vertAlign w:val="superscript"/>
              </w:rPr>
              <w:t>a</w:t>
            </w:r>
          </w:p>
        </w:tc>
        <w:tc>
          <w:tcPr>
            <w:tcW w:w="1543" w:type="dxa"/>
            <w:noWrap/>
            <w:hideMark/>
          </w:tcPr>
          <w:p w14:paraId="28E71FDC" w14:textId="53680162" w:rsidR="004D1F5D" w:rsidRPr="00ED0001" w:rsidRDefault="00D357AD" w:rsidP="004D1F5D">
            <w:pPr>
              <w:pStyle w:val="TableTextCentered"/>
              <w:rPr>
                <w:rFonts w:eastAsia="Times New Roman" w:cs="Times New Roman"/>
                <w:kern w:val="28"/>
              </w:rPr>
            </w:pPr>
            <w:r>
              <w:rPr>
                <w:rFonts w:eastAsia="Times New Roman" w:cs="Times New Roman"/>
                <w:kern w:val="28"/>
              </w:rPr>
              <w:t>NA</w:t>
            </w:r>
          </w:p>
        </w:tc>
        <w:tc>
          <w:tcPr>
            <w:tcW w:w="1544" w:type="dxa"/>
            <w:noWrap/>
          </w:tcPr>
          <w:p w14:paraId="45BE0BEB" w14:textId="77777777" w:rsidR="004D1F5D" w:rsidRPr="00ED0001" w:rsidRDefault="004D1F5D" w:rsidP="004D1F5D">
            <w:pPr>
              <w:pStyle w:val="TableTextCentered"/>
              <w:rPr>
                <w:rFonts w:eastAsia="Times New Roman" w:cs="Times New Roman"/>
                <w:kern w:val="28"/>
              </w:rPr>
            </w:pPr>
            <w:r w:rsidRPr="00ED0001">
              <w:rPr>
                <w:rFonts w:eastAsia="Times New Roman" w:cs="Times New Roman"/>
                <w:kern w:val="28"/>
              </w:rPr>
              <w:t>$</w:t>
            </w:r>
            <w:r>
              <w:rPr>
                <w:rFonts w:eastAsia="Times New Roman" w:cs="Times New Roman"/>
                <w:kern w:val="28"/>
              </w:rPr>
              <w:t>21,293,351</w:t>
            </w:r>
          </w:p>
        </w:tc>
        <w:tc>
          <w:tcPr>
            <w:tcW w:w="1544" w:type="dxa"/>
            <w:noWrap/>
            <w:hideMark/>
          </w:tcPr>
          <w:p w14:paraId="26DC1DC6" w14:textId="0E2DD67C" w:rsidR="004D1F5D" w:rsidRPr="00ED0001" w:rsidRDefault="00D357AD" w:rsidP="004D1F5D">
            <w:pPr>
              <w:pStyle w:val="TableTextCentered"/>
              <w:rPr>
                <w:rFonts w:eastAsia="Times New Roman" w:cs="Times New Roman"/>
                <w:kern w:val="28"/>
              </w:rPr>
            </w:pPr>
            <w:r>
              <w:rPr>
                <w:rFonts w:eastAsia="Times New Roman" w:cs="Times New Roman"/>
                <w:kern w:val="28"/>
              </w:rPr>
              <w:t>NA</w:t>
            </w:r>
          </w:p>
        </w:tc>
        <w:tc>
          <w:tcPr>
            <w:tcW w:w="1543" w:type="dxa"/>
            <w:noWrap/>
          </w:tcPr>
          <w:p w14:paraId="656F01E1" w14:textId="77777777" w:rsidR="004D1F5D" w:rsidRPr="00ED0001" w:rsidRDefault="004D1F5D" w:rsidP="004D1F5D">
            <w:pPr>
              <w:pStyle w:val="TableTextCentered"/>
              <w:rPr>
                <w:rFonts w:eastAsia="Times New Roman" w:cs="Times New Roman"/>
                <w:kern w:val="28"/>
              </w:rPr>
            </w:pPr>
            <w:r w:rsidRPr="00ED0001">
              <w:rPr>
                <w:rFonts w:eastAsia="Times New Roman" w:cs="Times New Roman"/>
                <w:kern w:val="28"/>
              </w:rPr>
              <w:t>$</w:t>
            </w:r>
            <w:r>
              <w:rPr>
                <w:rFonts w:eastAsia="Times New Roman" w:cs="Times New Roman"/>
                <w:kern w:val="28"/>
              </w:rPr>
              <w:t>22,061,362</w:t>
            </w:r>
          </w:p>
        </w:tc>
        <w:tc>
          <w:tcPr>
            <w:tcW w:w="1544" w:type="dxa"/>
            <w:noWrap/>
          </w:tcPr>
          <w:p w14:paraId="6EA8037B" w14:textId="3FA737A4" w:rsidR="004D1F5D" w:rsidRPr="00ED0001" w:rsidRDefault="00D357AD" w:rsidP="004D1F5D">
            <w:pPr>
              <w:pStyle w:val="TableTextCentered"/>
              <w:rPr>
                <w:rFonts w:eastAsia="Times New Roman" w:cs="Times New Roman"/>
                <w:kern w:val="28"/>
                <w:highlight w:val="yellow"/>
              </w:rPr>
            </w:pPr>
            <w:r>
              <w:rPr>
                <w:rFonts w:eastAsia="Times New Roman" w:cs="Times New Roman"/>
                <w:kern w:val="28"/>
              </w:rPr>
              <w:t>NA</w:t>
            </w:r>
          </w:p>
        </w:tc>
        <w:tc>
          <w:tcPr>
            <w:tcW w:w="1544" w:type="dxa"/>
          </w:tcPr>
          <w:p w14:paraId="3E9A715B" w14:textId="77777777" w:rsidR="004D1F5D" w:rsidRPr="00ED0001" w:rsidRDefault="004D1F5D" w:rsidP="004D1F5D">
            <w:pPr>
              <w:pStyle w:val="TableTextCentered"/>
              <w:rPr>
                <w:rFonts w:eastAsia="Times New Roman" w:cs="Times New Roman"/>
                <w:kern w:val="28"/>
              </w:rPr>
            </w:pPr>
            <w:r w:rsidRPr="00ED0001">
              <w:rPr>
                <w:rFonts w:eastAsia="Times New Roman" w:cs="Times New Roman"/>
                <w:kern w:val="28"/>
              </w:rPr>
              <w:t>$</w:t>
            </w:r>
            <w:r>
              <w:rPr>
                <w:rFonts w:eastAsia="Times New Roman" w:cs="Times New Roman"/>
                <w:kern w:val="28"/>
              </w:rPr>
              <w:t>22,716,693</w:t>
            </w:r>
          </w:p>
        </w:tc>
      </w:tr>
      <w:tr w:rsidR="004D1F5D" w:rsidRPr="00ED0001" w14:paraId="6C2D880C" w14:textId="77777777" w:rsidTr="00047CC3">
        <w:tc>
          <w:tcPr>
            <w:tcW w:w="3682" w:type="dxa"/>
            <w:noWrap/>
            <w:hideMark/>
          </w:tcPr>
          <w:p w14:paraId="5E02CCEF" w14:textId="77777777" w:rsidR="004D1F5D" w:rsidRPr="00ED0001" w:rsidRDefault="004D1F5D" w:rsidP="004D1F5D">
            <w:pPr>
              <w:pStyle w:val="TableText"/>
            </w:pPr>
            <w:r w:rsidRPr="00ED0001">
              <w:t>Required local contribution</w:t>
            </w:r>
          </w:p>
        </w:tc>
        <w:tc>
          <w:tcPr>
            <w:tcW w:w="1543" w:type="dxa"/>
            <w:noWrap/>
            <w:hideMark/>
          </w:tcPr>
          <w:p w14:paraId="2C7CC35E" w14:textId="7D97993A" w:rsidR="004D1F5D" w:rsidRPr="00ED0001" w:rsidRDefault="00D357AD" w:rsidP="004D1F5D">
            <w:pPr>
              <w:pStyle w:val="TableTextCentered"/>
              <w:rPr>
                <w:rFonts w:eastAsia="Times New Roman" w:cs="Times New Roman"/>
                <w:kern w:val="28"/>
              </w:rPr>
            </w:pPr>
            <w:r>
              <w:rPr>
                <w:rFonts w:eastAsia="Times New Roman" w:cs="Times New Roman"/>
                <w:kern w:val="28"/>
              </w:rPr>
              <w:t>NA</w:t>
            </w:r>
          </w:p>
        </w:tc>
        <w:tc>
          <w:tcPr>
            <w:tcW w:w="1544" w:type="dxa"/>
            <w:noWrap/>
          </w:tcPr>
          <w:p w14:paraId="495FBF1F" w14:textId="77777777" w:rsidR="004D1F5D" w:rsidRPr="00ED0001" w:rsidRDefault="004D1F5D" w:rsidP="004D1F5D">
            <w:pPr>
              <w:pStyle w:val="TableTextCentered"/>
              <w:rPr>
                <w:rFonts w:eastAsia="Times New Roman" w:cs="Times New Roman"/>
                <w:kern w:val="28"/>
              </w:rPr>
            </w:pPr>
            <w:r w:rsidRPr="00ED0001">
              <w:rPr>
                <w:rFonts w:eastAsia="Times New Roman" w:cs="Times New Roman"/>
                <w:kern w:val="28"/>
              </w:rPr>
              <w:t>$</w:t>
            </w:r>
            <w:r>
              <w:rPr>
                <w:rFonts w:eastAsia="Times New Roman" w:cs="Times New Roman"/>
                <w:kern w:val="28"/>
              </w:rPr>
              <w:t>34,169,692</w:t>
            </w:r>
          </w:p>
        </w:tc>
        <w:tc>
          <w:tcPr>
            <w:tcW w:w="1544" w:type="dxa"/>
            <w:noWrap/>
            <w:hideMark/>
          </w:tcPr>
          <w:p w14:paraId="7933D728" w14:textId="5AB06C5D" w:rsidR="004D1F5D" w:rsidRPr="00ED0001" w:rsidRDefault="00D357AD" w:rsidP="004D1F5D">
            <w:pPr>
              <w:pStyle w:val="TableTextCentered"/>
              <w:rPr>
                <w:rFonts w:eastAsia="Times New Roman" w:cs="Times New Roman"/>
                <w:kern w:val="28"/>
              </w:rPr>
            </w:pPr>
            <w:r>
              <w:rPr>
                <w:rFonts w:eastAsia="Times New Roman" w:cs="Times New Roman"/>
                <w:kern w:val="28"/>
              </w:rPr>
              <w:t>NA</w:t>
            </w:r>
          </w:p>
        </w:tc>
        <w:tc>
          <w:tcPr>
            <w:tcW w:w="1543" w:type="dxa"/>
            <w:noWrap/>
          </w:tcPr>
          <w:p w14:paraId="54D223FF" w14:textId="77777777" w:rsidR="004D1F5D" w:rsidRPr="00ED0001" w:rsidRDefault="004D1F5D" w:rsidP="004D1F5D">
            <w:pPr>
              <w:pStyle w:val="TableTextCentered"/>
              <w:rPr>
                <w:rFonts w:eastAsia="Times New Roman" w:cs="Times New Roman"/>
                <w:kern w:val="28"/>
              </w:rPr>
            </w:pPr>
            <w:r w:rsidRPr="00ED0001">
              <w:rPr>
                <w:rFonts w:eastAsia="Times New Roman" w:cs="Times New Roman"/>
                <w:kern w:val="28"/>
              </w:rPr>
              <w:t>$</w:t>
            </w:r>
            <w:r>
              <w:rPr>
                <w:rFonts w:eastAsia="Times New Roman" w:cs="Times New Roman"/>
                <w:kern w:val="28"/>
              </w:rPr>
              <w:t>35,678,127</w:t>
            </w:r>
          </w:p>
        </w:tc>
        <w:tc>
          <w:tcPr>
            <w:tcW w:w="1544" w:type="dxa"/>
            <w:noWrap/>
          </w:tcPr>
          <w:p w14:paraId="1CBBE141" w14:textId="77246F37" w:rsidR="004D1F5D" w:rsidRPr="00ED0001" w:rsidRDefault="00D357AD" w:rsidP="004D1F5D">
            <w:pPr>
              <w:pStyle w:val="TableTextCentered"/>
              <w:rPr>
                <w:rFonts w:eastAsia="Times New Roman" w:cs="Times New Roman"/>
                <w:kern w:val="28"/>
                <w:highlight w:val="yellow"/>
              </w:rPr>
            </w:pPr>
            <w:r>
              <w:rPr>
                <w:rFonts w:eastAsia="Times New Roman" w:cs="Times New Roman"/>
                <w:kern w:val="28"/>
              </w:rPr>
              <w:t>NA</w:t>
            </w:r>
          </w:p>
        </w:tc>
        <w:tc>
          <w:tcPr>
            <w:tcW w:w="1544" w:type="dxa"/>
          </w:tcPr>
          <w:p w14:paraId="6EBD3880" w14:textId="77777777" w:rsidR="004D1F5D" w:rsidRPr="00ED0001" w:rsidRDefault="004D1F5D" w:rsidP="004D1F5D">
            <w:pPr>
              <w:pStyle w:val="TableTextCentered"/>
              <w:rPr>
                <w:rFonts w:eastAsia="Times New Roman" w:cs="Times New Roman"/>
                <w:kern w:val="28"/>
              </w:rPr>
            </w:pPr>
            <w:r w:rsidRPr="00ED0001">
              <w:rPr>
                <w:rFonts w:eastAsia="Times New Roman" w:cs="Times New Roman"/>
                <w:kern w:val="28"/>
              </w:rPr>
              <w:t>$</w:t>
            </w:r>
            <w:r>
              <w:rPr>
                <w:rFonts w:eastAsia="Times New Roman" w:cs="Times New Roman"/>
                <w:kern w:val="28"/>
              </w:rPr>
              <w:t>36,619,588</w:t>
            </w:r>
          </w:p>
        </w:tc>
      </w:tr>
      <w:tr w:rsidR="004D1F5D" w:rsidRPr="00ED0001" w14:paraId="7D94F110" w14:textId="77777777" w:rsidTr="00047CC3">
        <w:tc>
          <w:tcPr>
            <w:tcW w:w="3682" w:type="dxa"/>
            <w:noWrap/>
            <w:hideMark/>
          </w:tcPr>
          <w:p w14:paraId="29C936D0" w14:textId="57DA0E7B" w:rsidR="004D1F5D" w:rsidRPr="00ED0001" w:rsidRDefault="004D1F5D" w:rsidP="004D1F5D">
            <w:pPr>
              <w:pStyle w:val="TableText"/>
            </w:pPr>
            <w:r w:rsidRPr="00ED0001">
              <w:t>Required net school spending</w:t>
            </w:r>
            <w:r w:rsidR="003A6BEE" w:rsidRPr="003A6BEE">
              <w:rPr>
                <w:vertAlign w:val="superscript"/>
              </w:rPr>
              <w:t>b</w:t>
            </w:r>
          </w:p>
        </w:tc>
        <w:tc>
          <w:tcPr>
            <w:tcW w:w="1543" w:type="dxa"/>
            <w:noWrap/>
            <w:hideMark/>
          </w:tcPr>
          <w:p w14:paraId="2748862E" w14:textId="59E13D2A" w:rsidR="004D1F5D" w:rsidRPr="00ED0001" w:rsidRDefault="00D357AD" w:rsidP="004D1F5D">
            <w:pPr>
              <w:pStyle w:val="TableTextCentered"/>
              <w:rPr>
                <w:rFonts w:eastAsia="Times New Roman" w:cs="Times New Roman"/>
                <w:kern w:val="28"/>
              </w:rPr>
            </w:pPr>
            <w:r>
              <w:rPr>
                <w:rFonts w:eastAsia="Times New Roman" w:cs="Times New Roman"/>
                <w:kern w:val="28"/>
              </w:rPr>
              <w:t>NA</w:t>
            </w:r>
          </w:p>
        </w:tc>
        <w:tc>
          <w:tcPr>
            <w:tcW w:w="1544" w:type="dxa"/>
            <w:noWrap/>
          </w:tcPr>
          <w:p w14:paraId="24506A87" w14:textId="77777777" w:rsidR="004D1F5D" w:rsidRPr="00ED0001" w:rsidRDefault="004D1F5D" w:rsidP="004D1F5D">
            <w:pPr>
              <w:pStyle w:val="TableTextCentered"/>
              <w:rPr>
                <w:rFonts w:eastAsia="Times New Roman" w:cs="Times New Roman"/>
                <w:kern w:val="28"/>
              </w:rPr>
            </w:pPr>
            <w:r w:rsidRPr="00ED0001">
              <w:rPr>
                <w:rFonts w:eastAsia="Times New Roman" w:cs="Times New Roman"/>
                <w:kern w:val="28"/>
              </w:rPr>
              <w:t>$</w:t>
            </w:r>
            <w:r>
              <w:rPr>
                <w:rFonts w:eastAsia="Times New Roman" w:cs="Times New Roman"/>
                <w:kern w:val="28"/>
              </w:rPr>
              <w:t>55,463,043</w:t>
            </w:r>
          </w:p>
        </w:tc>
        <w:tc>
          <w:tcPr>
            <w:tcW w:w="1544" w:type="dxa"/>
            <w:noWrap/>
            <w:hideMark/>
          </w:tcPr>
          <w:p w14:paraId="3C139263" w14:textId="2972EF17" w:rsidR="004D1F5D" w:rsidRPr="00ED0001" w:rsidRDefault="00D357AD" w:rsidP="004D1F5D">
            <w:pPr>
              <w:pStyle w:val="TableTextCentered"/>
              <w:rPr>
                <w:rFonts w:eastAsia="Times New Roman" w:cs="Times New Roman"/>
                <w:kern w:val="28"/>
              </w:rPr>
            </w:pPr>
            <w:r>
              <w:rPr>
                <w:rFonts w:eastAsia="Times New Roman" w:cs="Times New Roman"/>
                <w:kern w:val="28"/>
              </w:rPr>
              <w:t>NA</w:t>
            </w:r>
          </w:p>
        </w:tc>
        <w:tc>
          <w:tcPr>
            <w:tcW w:w="1543" w:type="dxa"/>
            <w:noWrap/>
          </w:tcPr>
          <w:p w14:paraId="55E3B588" w14:textId="77777777" w:rsidR="004D1F5D" w:rsidRPr="00ED0001" w:rsidRDefault="004D1F5D" w:rsidP="004D1F5D">
            <w:pPr>
              <w:pStyle w:val="TableTextCentered"/>
              <w:rPr>
                <w:rFonts w:eastAsia="Times New Roman" w:cs="Times New Roman"/>
                <w:kern w:val="28"/>
              </w:rPr>
            </w:pPr>
            <w:r w:rsidRPr="00ED0001">
              <w:rPr>
                <w:rFonts w:eastAsia="Times New Roman" w:cs="Times New Roman"/>
                <w:kern w:val="28"/>
              </w:rPr>
              <w:t>$</w:t>
            </w:r>
            <w:r>
              <w:rPr>
                <w:rFonts w:eastAsia="Times New Roman" w:cs="Times New Roman"/>
                <w:kern w:val="28"/>
              </w:rPr>
              <w:t>57,739,489</w:t>
            </w:r>
          </w:p>
        </w:tc>
        <w:tc>
          <w:tcPr>
            <w:tcW w:w="1544" w:type="dxa"/>
            <w:noWrap/>
          </w:tcPr>
          <w:p w14:paraId="1BB80CE2" w14:textId="0E1E9F33" w:rsidR="004D1F5D" w:rsidRPr="00ED0001" w:rsidRDefault="00D357AD" w:rsidP="004D1F5D">
            <w:pPr>
              <w:pStyle w:val="TableTextCentered"/>
              <w:rPr>
                <w:rFonts w:eastAsia="Times New Roman" w:cs="Times New Roman"/>
                <w:kern w:val="28"/>
                <w:highlight w:val="yellow"/>
              </w:rPr>
            </w:pPr>
            <w:r>
              <w:rPr>
                <w:rFonts w:eastAsia="Times New Roman" w:cs="Times New Roman"/>
                <w:kern w:val="28"/>
              </w:rPr>
              <w:t>NA</w:t>
            </w:r>
          </w:p>
        </w:tc>
        <w:tc>
          <w:tcPr>
            <w:tcW w:w="1544" w:type="dxa"/>
          </w:tcPr>
          <w:p w14:paraId="7ED2F1D8" w14:textId="77777777" w:rsidR="004D1F5D" w:rsidRPr="00ED0001" w:rsidRDefault="004D1F5D" w:rsidP="004D1F5D">
            <w:pPr>
              <w:pStyle w:val="TableTextCentered"/>
              <w:rPr>
                <w:rFonts w:eastAsia="Times New Roman" w:cs="Times New Roman"/>
                <w:kern w:val="28"/>
              </w:rPr>
            </w:pPr>
            <w:r w:rsidRPr="00ED0001">
              <w:rPr>
                <w:rFonts w:eastAsia="Times New Roman" w:cs="Times New Roman"/>
                <w:kern w:val="28"/>
              </w:rPr>
              <w:t>$</w:t>
            </w:r>
            <w:r>
              <w:rPr>
                <w:rFonts w:eastAsia="Times New Roman" w:cs="Times New Roman"/>
                <w:kern w:val="28"/>
              </w:rPr>
              <w:t>59,336,281</w:t>
            </w:r>
          </w:p>
        </w:tc>
      </w:tr>
      <w:tr w:rsidR="004D1F5D" w:rsidRPr="00ED0001" w14:paraId="729D2A1D" w14:textId="77777777" w:rsidTr="00047CC3">
        <w:tc>
          <w:tcPr>
            <w:tcW w:w="3682" w:type="dxa"/>
            <w:noWrap/>
            <w:hideMark/>
          </w:tcPr>
          <w:p w14:paraId="55F0EDEB" w14:textId="77777777" w:rsidR="004D1F5D" w:rsidRPr="00ED0001" w:rsidRDefault="004D1F5D" w:rsidP="004D1F5D">
            <w:pPr>
              <w:pStyle w:val="TableText"/>
            </w:pPr>
            <w:r w:rsidRPr="00ED0001">
              <w:t>Actual net school spending</w:t>
            </w:r>
          </w:p>
        </w:tc>
        <w:tc>
          <w:tcPr>
            <w:tcW w:w="1543" w:type="dxa"/>
            <w:noWrap/>
            <w:hideMark/>
          </w:tcPr>
          <w:p w14:paraId="16E43AFF" w14:textId="47FA7207" w:rsidR="004D1F5D" w:rsidRPr="00ED0001" w:rsidRDefault="00D357AD" w:rsidP="004D1F5D">
            <w:pPr>
              <w:pStyle w:val="TableTextCentered"/>
              <w:rPr>
                <w:rFonts w:eastAsia="Times New Roman" w:cs="Times New Roman"/>
                <w:kern w:val="28"/>
              </w:rPr>
            </w:pPr>
            <w:r>
              <w:rPr>
                <w:rFonts w:eastAsia="Times New Roman" w:cs="Times New Roman"/>
                <w:kern w:val="28"/>
              </w:rPr>
              <w:t>NA</w:t>
            </w:r>
          </w:p>
        </w:tc>
        <w:tc>
          <w:tcPr>
            <w:tcW w:w="1544" w:type="dxa"/>
            <w:noWrap/>
          </w:tcPr>
          <w:p w14:paraId="4CB80E52" w14:textId="77777777" w:rsidR="004D1F5D" w:rsidRPr="00ED0001" w:rsidRDefault="004D1F5D" w:rsidP="004D1F5D">
            <w:pPr>
              <w:pStyle w:val="TableTextCentered"/>
              <w:rPr>
                <w:rFonts w:eastAsia="Times New Roman" w:cs="Times New Roman"/>
                <w:kern w:val="28"/>
              </w:rPr>
            </w:pPr>
            <w:r w:rsidRPr="00ED0001">
              <w:rPr>
                <w:rFonts w:eastAsia="Times New Roman" w:cs="Times New Roman"/>
                <w:kern w:val="28"/>
              </w:rPr>
              <w:t>$</w:t>
            </w:r>
            <w:r>
              <w:rPr>
                <w:rFonts w:eastAsia="Times New Roman" w:cs="Times New Roman"/>
                <w:kern w:val="28"/>
              </w:rPr>
              <w:t>63,401,882</w:t>
            </w:r>
          </w:p>
        </w:tc>
        <w:tc>
          <w:tcPr>
            <w:tcW w:w="1544" w:type="dxa"/>
            <w:noWrap/>
            <w:hideMark/>
          </w:tcPr>
          <w:p w14:paraId="4C0A36C8" w14:textId="77C8E962" w:rsidR="004D1F5D" w:rsidRPr="00ED0001" w:rsidRDefault="00D357AD" w:rsidP="004D1F5D">
            <w:pPr>
              <w:pStyle w:val="TableTextCentered"/>
              <w:rPr>
                <w:rFonts w:eastAsia="Times New Roman" w:cs="Times New Roman"/>
                <w:kern w:val="28"/>
              </w:rPr>
            </w:pPr>
            <w:r>
              <w:rPr>
                <w:rFonts w:eastAsia="Times New Roman" w:cs="Times New Roman"/>
                <w:kern w:val="28"/>
              </w:rPr>
              <w:t>NA</w:t>
            </w:r>
          </w:p>
        </w:tc>
        <w:tc>
          <w:tcPr>
            <w:tcW w:w="1543" w:type="dxa"/>
            <w:noWrap/>
          </w:tcPr>
          <w:p w14:paraId="3EE46C13" w14:textId="77777777" w:rsidR="004D1F5D" w:rsidRPr="00ED0001" w:rsidRDefault="004D1F5D" w:rsidP="004D1F5D">
            <w:pPr>
              <w:pStyle w:val="TableTextCentered"/>
              <w:rPr>
                <w:rFonts w:eastAsia="Times New Roman" w:cs="Times New Roman"/>
                <w:kern w:val="28"/>
              </w:rPr>
            </w:pPr>
            <w:r w:rsidRPr="00ED0001">
              <w:rPr>
                <w:rFonts w:eastAsia="Times New Roman" w:cs="Times New Roman"/>
                <w:kern w:val="28"/>
              </w:rPr>
              <w:t>$</w:t>
            </w:r>
            <w:r>
              <w:rPr>
                <w:rFonts w:eastAsia="Times New Roman" w:cs="Times New Roman"/>
                <w:kern w:val="28"/>
              </w:rPr>
              <w:t>66,465,810</w:t>
            </w:r>
          </w:p>
        </w:tc>
        <w:tc>
          <w:tcPr>
            <w:tcW w:w="1544" w:type="dxa"/>
            <w:noWrap/>
          </w:tcPr>
          <w:p w14:paraId="5C12F170" w14:textId="44BC59D4" w:rsidR="004D1F5D" w:rsidRPr="00ED0001" w:rsidRDefault="00D357AD" w:rsidP="004D1F5D">
            <w:pPr>
              <w:pStyle w:val="TableTextCentered"/>
              <w:rPr>
                <w:rFonts w:eastAsia="Times New Roman" w:cs="Times New Roman"/>
                <w:kern w:val="28"/>
                <w:highlight w:val="yellow"/>
              </w:rPr>
            </w:pPr>
            <w:r>
              <w:rPr>
                <w:rFonts w:eastAsia="Times New Roman" w:cs="Times New Roman"/>
                <w:kern w:val="28"/>
              </w:rPr>
              <w:t>NA</w:t>
            </w:r>
          </w:p>
        </w:tc>
        <w:tc>
          <w:tcPr>
            <w:tcW w:w="1544" w:type="dxa"/>
          </w:tcPr>
          <w:p w14:paraId="5DC53C0A" w14:textId="77777777" w:rsidR="004D1F5D" w:rsidRPr="00ED0001" w:rsidRDefault="004D1F5D" w:rsidP="004D1F5D">
            <w:pPr>
              <w:pStyle w:val="TableTextCentered"/>
              <w:rPr>
                <w:rFonts w:eastAsia="Times New Roman" w:cs="Times New Roman"/>
                <w:kern w:val="28"/>
              </w:rPr>
            </w:pPr>
            <w:r w:rsidRPr="00ED0001">
              <w:rPr>
                <w:rFonts w:eastAsia="Times New Roman" w:cs="Times New Roman"/>
                <w:kern w:val="28"/>
              </w:rPr>
              <w:t>$</w:t>
            </w:r>
            <w:r>
              <w:rPr>
                <w:rFonts w:eastAsia="Times New Roman" w:cs="Times New Roman"/>
                <w:kern w:val="28"/>
              </w:rPr>
              <w:t>68,520,317</w:t>
            </w:r>
          </w:p>
        </w:tc>
      </w:tr>
      <w:tr w:rsidR="004D1F5D" w:rsidRPr="00ED0001" w14:paraId="2F0E14FD" w14:textId="77777777" w:rsidTr="00047CC3">
        <w:tc>
          <w:tcPr>
            <w:tcW w:w="3682" w:type="dxa"/>
            <w:noWrap/>
            <w:hideMark/>
          </w:tcPr>
          <w:p w14:paraId="12659C9D" w14:textId="77777777" w:rsidR="004D1F5D" w:rsidRPr="00ED0001" w:rsidRDefault="004D1F5D" w:rsidP="004D1F5D">
            <w:pPr>
              <w:pStyle w:val="TableText"/>
            </w:pPr>
            <w:r w:rsidRPr="00ED0001">
              <w:t>Over/under required ($)</w:t>
            </w:r>
          </w:p>
        </w:tc>
        <w:tc>
          <w:tcPr>
            <w:tcW w:w="1543" w:type="dxa"/>
            <w:noWrap/>
            <w:hideMark/>
          </w:tcPr>
          <w:p w14:paraId="5F35F319" w14:textId="070EE2FE" w:rsidR="004D1F5D" w:rsidRPr="00ED0001" w:rsidRDefault="00D357AD" w:rsidP="004D1F5D">
            <w:pPr>
              <w:pStyle w:val="TableTextCentered"/>
              <w:rPr>
                <w:rFonts w:eastAsia="Times New Roman" w:cs="Times New Roman"/>
                <w:kern w:val="28"/>
              </w:rPr>
            </w:pPr>
            <w:r>
              <w:rPr>
                <w:rFonts w:eastAsia="Times New Roman" w:cs="Times New Roman"/>
                <w:kern w:val="28"/>
              </w:rPr>
              <w:t>NA</w:t>
            </w:r>
          </w:p>
        </w:tc>
        <w:tc>
          <w:tcPr>
            <w:tcW w:w="1544" w:type="dxa"/>
            <w:noWrap/>
          </w:tcPr>
          <w:p w14:paraId="33BBEB89" w14:textId="77777777" w:rsidR="004D1F5D" w:rsidRPr="00ED0001" w:rsidRDefault="004D1F5D" w:rsidP="004D1F5D">
            <w:pPr>
              <w:pStyle w:val="TableTextCentered"/>
              <w:rPr>
                <w:rFonts w:eastAsia="Times New Roman" w:cs="Times New Roman"/>
                <w:kern w:val="28"/>
              </w:rPr>
            </w:pPr>
            <w:r w:rsidRPr="00ED0001">
              <w:rPr>
                <w:rFonts w:eastAsia="Times New Roman" w:cs="Times New Roman"/>
                <w:kern w:val="28"/>
              </w:rPr>
              <w:t>$</w:t>
            </w:r>
            <w:r>
              <w:rPr>
                <w:rFonts w:eastAsia="Times New Roman" w:cs="Times New Roman"/>
                <w:kern w:val="28"/>
              </w:rPr>
              <w:t>7,938,839</w:t>
            </w:r>
          </w:p>
        </w:tc>
        <w:tc>
          <w:tcPr>
            <w:tcW w:w="1544" w:type="dxa"/>
            <w:noWrap/>
            <w:hideMark/>
          </w:tcPr>
          <w:p w14:paraId="4B47BE5C" w14:textId="2AEDA23C" w:rsidR="004D1F5D" w:rsidRPr="00ED0001" w:rsidRDefault="00D357AD" w:rsidP="004D1F5D">
            <w:pPr>
              <w:pStyle w:val="TableTextCentered"/>
              <w:rPr>
                <w:rFonts w:eastAsia="Times New Roman" w:cs="Times New Roman"/>
                <w:kern w:val="28"/>
              </w:rPr>
            </w:pPr>
            <w:r>
              <w:rPr>
                <w:rFonts w:eastAsia="Times New Roman" w:cs="Times New Roman"/>
                <w:kern w:val="28"/>
              </w:rPr>
              <w:t>NA</w:t>
            </w:r>
          </w:p>
        </w:tc>
        <w:tc>
          <w:tcPr>
            <w:tcW w:w="1543" w:type="dxa"/>
            <w:noWrap/>
          </w:tcPr>
          <w:p w14:paraId="1A5EB63A" w14:textId="77777777" w:rsidR="004D1F5D" w:rsidRPr="00ED0001" w:rsidRDefault="004D1F5D" w:rsidP="004D1F5D">
            <w:pPr>
              <w:pStyle w:val="TableTextCentered"/>
              <w:rPr>
                <w:rFonts w:eastAsia="Times New Roman" w:cs="Times New Roman"/>
                <w:kern w:val="28"/>
              </w:rPr>
            </w:pPr>
            <w:r w:rsidRPr="00ED0001">
              <w:rPr>
                <w:rFonts w:eastAsia="Times New Roman" w:cs="Times New Roman"/>
                <w:kern w:val="28"/>
              </w:rPr>
              <w:t>$</w:t>
            </w:r>
            <w:r>
              <w:rPr>
                <w:rFonts w:eastAsia="Times New Roman" w:cs="Times New Roman"/>
                <w:kern w:val="28"/>
              </w:rPr>
              <w:t>8,726,321</w:t>
            </w:r>
          </w:p>
        </w:tc>
        <w:tc>
          <w:tcPr>
            <w:tcW w:w="1544" w:type="dxa"/>
            <w:noWrap/>
          </w:tcPr>
          <w:p w14:paraId="3E818AA4" w14:textId="30412D83" w:rsidR="004D1F5D" w:rsidRPr="00ED0001" w:rsidRDefault="00D357AD" w:rsidP="004D1F5D">
            <w:pPr>
              <w:pStyle w:val="TableTextCentered"/>
              <w:rPr>
                <w:rFonts w:eastAsia="Times New Roman" w:cs="Times New Roman"/>
                <w:kern w:val="28"/>
                <w:highlight w:val="yellow"/>
              </w:rPr>
            </w:pPr>
            <w:r>
              <w:rPr>
                <w:rFonts w:eastAsia="Times New Roman" w:cs="Times New Roman"/>
                <w:kern w:val="28"/>
              </w:rPr>
              <w:t>NA</w:t>
            </w:r>
          </w:p>
        </w:tc>
        <w:tc>
          <w:tcPr>
            <w:tcW w:w="1544" w:type="dxa"/>
          </w:tcPr>
          <w:p w14:paraId="0AB07891" w14:textId="77777777" w:rsidR="004D1F5D" w:rsidRPr="00ED0001" w:rsidRDefault="004D1F5D" w:rsidP="004D1F5D">
            <w:pPr>
              <w:pStyle w:val="TableTextCentered"/>
              <w:rPr>
                <w:rFonts w:eastAsia="Times New Roman" w:cs="Times New Roman"/>
                <w:kern w:val="28"/>
              </w:rPr>
            </w:pPr>
            <w:r w:rsidRPr="00ED0001">
              <w:rPr>
                <w:rFonts w:eastAsia="Times New Roman" w:cs="Times New Roman"/>
                <w:kern w:val="28"/>
              </w:rPr>
              <w:t>$</w:t>
            </w:r>
            <w:r>
              <w:rPr>
                <w:rFonts w:eastAsia="Times New Roman" w:cs="Times New Roman"/>
                <w:kern w:val="28"/>
              </w:rPr>
              <w:t>9,184,036</w:t>
            </w:r>
          </w:p>
        </w:tc>
      </w:tr>
      <w:tr w:rsidR="004D1F5D" w:rsidRPr="00ED0001" w14:paraId="0F7646ED" w14:textId="77777777" w:rsidTr="00047CC3">
        <w:tc>
          <w:tcPr>
            <w:tcW w:w="3682" w:type="dxa"/>
            <w:noWrap/>
            <w:hideMark/>
          </w:tcPr>
          <w:p w14:paraId="4A47FE3C" w14:textId="77777777" w:rsidR="004D1F5D" w:rsidRPr="00ED0001" w:rsidRDefault="004D1F5D" w:rsidP="004D1F5D">
            <w:pPr>
              <w:pStyle w:val="TableText"/>
            </w:pPr>
            <w:r w:rsidRPr="00ED0001">
              <w:t>Over/under required (%)</w:t>
            </w:r>
          </w:p>
        </w:tc>
        <w:tc>
          <w:tcPr>
            <w:tcW w:w="1543" w:type="dxa"/>
            <w:noWrap/>
            <w:hideMark/>
          </w:tcPr>
          <w:p w14:paraId="46F112D9" w14:textId="5C1E56CE" w:rsidR="004D1F5D" w:rsidRPr="00ED0001" w:rsidRDefault="00D357AD" w:rsidP="004D1F5D">
            <w:pPr>
              <w:pStyle w:val="TableTextCentered"/>
              <w:rPr>
                <w:rFonts w:eastAsia="Times New Roman" w:cs="Times New Roman"/>
                <w:kern w:val="28"/>
              </w:rPr>
            </w:pPr>
            <w:r>
              <w:rPr>
                <w:rFonts w:eastAsia="Times New Roman" w:cs="Times New Roman"/>
                <w:kern w:val="28"/>
              </w:rPr>
              <w:t>NA</w:t>
            </w:r>
          </w:p>
        </w:tc>
        <w:tc>
          <w:tcPr>
            <w:tcW w:w="1544" w:type="dxa"/>
            <w:noWrap/>
          </w:tcPr>
          <w:p w14:paraId="296CDA83" w14:textId="77777777" w:rsidR="004D1F5D" w:rsidRPr="00ED0001" w:rsidRDefault="004D1F5D" w:rsidP="004D1F5D">
            <w:pPr>
              <w:pStyle w:val="TableTextCentered"/>
              <w:rPr>
                <w:rFonts w:eastAsia="Times New Roman" w:cs="Times New Roman"/>
                <w:kern w:val="28"/>
              </w:rPr>
            </w:pPr>
            <w:r>
              <w:rPr>
                <w:rFonts w:eastAsia="Times New Roman" w:cs="Times New Roman"/>
                <w:kern w:val="28"/>
              </w:rPr>
              <w:t>14.3</w:t>
            </w:r>
            <w:r w:rsidRPr="00ED0001">
              <w:rPr>
                <w:rFonts w:eastAsia="Times New Roman" w:cs="Times New Roman"/>
                <w:kern w:val="28"/>
              </w:rPr>
              <w:t>%</w:t>
            </w:r>
          </w:p>
        </w:tc>
        <w:tc>
          <w:tcPr>
            <w:tcW w:w="1544" w:type="dxa"/>
            <w:noWrap/>
            <w:hideMark/>
          </w:tcPr>
          <w:p w14:paraId="50079899" w14:textId="5C4BC9A3" w:rsidR="004D1F5D" w:rsidRPr="00ED0001" w:rsidRDefault="00D357AD" w:rsidP="004D1F5D">
            <w:pPr>
              <w:pStyle w:val="TableTextCentered"/>
              <w:rPr>
                <w:rFonts w:eastAsia="Times New Roman" w:cs="Times New Roman"/>
                <w:kern w:val="28"/>
              </w:rPr>
            </w:pPr>
            <w:r>
              <w:rPr>
                <w:rFonts w:eastAsia="Times New Roman" w:cs="Times New Roman"/>
                <w:kern w:val="28"/>
              </w:rPr>
              <w:t>NA</w:t>
            </w:r>
          </w:p>
        </w:tc>
        <w:tc>
          <w:tcPr>
            <w:tcW w:w="1543" w:type="dxa"/>
            <w:noWrap/>
          </w:tcPr>
          <w:p w14:paraId="4E760A96" w14:textId="77777777" w:rsidR="004D1F5D" w:rsidRPr="00ED0001" w:rsidRDefault="004D1F5D" w:rsidP="004D1F5D">
            <w:pPr>
              <w:pStyle w:val="TableTextCentered"/>
              <w:rPr>
                <w:rFonts w:eastAsia="Times New Roman" w:cs="Times New Roman"/>
                <w:kern w:val="28"/>
              </w:rPr>
            </w:pPr>
            <w:r>
              <w:rPr>
                <w:rFonts w:eastAsia="Times New Roman" w:cs="Times New Roman"/>
                <w:kern w:val="28"/>
              </w:rPr>
              <w:t>15.1</w:t>
            </w:r>
            <w:r w:rsidRPr="00ED0001">
              <w:rPr>
                <w:rFonts w:eastAsia="Times New Roman" w:cs="Times New Roman"/>
                <w:kern w:val="28"/>
              </w:rPr>
              <w:t>%</w:t>
            </w:r>
          </w:p>
        </w:tc>
        <w:tc>
          <w:tcPr>
            <w:tcW w:w="1544" w:type="dxa"/>
            <w:noWrap/>
          </w:tcPr>
          <w:p w14:paraId="2180F0A4" w14:textId="63C9F295" w:rsidR="004D1F5D" w:rsidRPr="00ED0001" w:rsidRDefault="00D357AD" w:rsidP="004D1F5D">
            <w:pPr>
              <w:pStyle w:val="TableTextCentered"/>
              <w:rPr>
                <w:rFonts w:eastAsia="Times New Roman" w:cs="Times New Roman"/>
                <w:kern w:val="28"/>
                <w:highlight w:val="yellow"/>
              </w:rPr>
            </w:pPr>
            <w:r>
              <w:rPr>
                <w:rFonts w:eastAsia="Times New Roman" w:cs="Times New Roman"/>
                <w:kern w:val="28"/>
              </w:rPr>
              <w:t>NA</w:t>
            </w:r>
          </w:p>
        </w:tc>
        <w:tc>
          <w:tcPr>
            <w:tcW w:w="1544" w:type="dxa"/>
          </w:tcPr>
          <w:p w14:paraId="6A9C7661" w14:textId="77777777" w:rsidR="004D1F5D" w:rsidRPr="00ED0001" w:rsidRDefault="004D1F5D" w:rsidP="004D1F5D">
            <w:pPr>
              <w:pStyle w:val="TableTextCentered"/>
              <w:rPr>
                <w:rFonts w:eastAsia="Times New Roman" w:cs="Times New Roman"/>
                <w:kern w:val="28"/>
              </w:rPr>
            </w:pPr>
            <w:r>
              <w:rPr>
                <w:rFonts w:eastAsia="Times New Roman" w:cs="Times New Roman"/>
                <w:kern w:val="28"/>
              </w:rPr>
              <w:t>15.5</w:t>
            </w:r>
            <w:r w:rsidRPr="00ED0001">
              <w:rPr>
                <w:rFonts w:eastAsia="Times New Roman" w:cs="Times New Roman"/>
                <w:kern w:val="28"/>
              </w:rPr>
              <w:t>%</w:t>
            </w:r>
          </w:p>
        </w:tc>
      </w:tr>
    </w:tbl>
    <w:p w14:paraId="1B1090CF" w14:textId="6DC61CB9" w:rsidR="004D1F5D" w:rsidRPr="00ED0001" w:rsidRDefault="003A6BEE" w:rsidP="004D1F5D">
      <w:pPr>
        <w:pStyle w:val="TableNote"/>
      </w:pPr>
      <w:r w:rsidRPr="003A6BEE">
        <w:rPr>
          <w:szCs w:val="20"/>
          <w:vertAlign w:val="superscript"/>
        </w:rPr>
        <w:t>a</w:t>
      </w:r>
      <w:r>
        <w:t xml:space="preserve"> </w:t>
      </w:r>
      <w:r w:rsidR="004D1F5D" w:rsidRPr="00ED0001">
        <w:t>Chapter 70 state aid funds are deposited in the local general fund and spent as local appropriations.</w:t>
      </w:r>
      <w:r>
        <w:t xml:space="preserve"> </w:t>
      </w:r>
      <w:r w:rsidRPr="003A6BEE">
        <w:rPr>
          <w:vertAlign w:val="superscript"/>
        </w:rPr>
        <w:t>b</w:t>
      </w:r>
      <w:r>
        <w:rPr>
          <w:vertAlign w:val="superscript"/>
        </w:rPr>
        <w:t xml:space="preserve"> </w:t>
      </w:r>
      <w:r w:rsidR="004D1F5D" w:rsidRPr="00ED0001">
        <w:t>Required net school spending is the total of Chapter 70 aid and required local contribution. Net school spending includes only expenditures from local appropriations, not revolving funds and grants. It includes expenditures for most administration, instruction, operations, and out-of-district tuitions. It does not include transportation, school lunches, debt, or capital.</w:t>
      </w:r>
      <w:r>
        <w:t xml:space="preserve"> Data as of May 6, 2022 and sourced from fiscal year 20</w:t>
      </w:r>
      <w:r w:rsidR="004D1F5D" w:rsidRPr="00ED0001">
        <w:t xml:space="preserve">20 </w:t>
      </w:r>
      <w:r>
        <w:t>d</w:t>
      </w:r>
      <w:r w:rsidRPr="00ED0001">
        <w:t xml:space="preserve">istrict </w:t>
      </w:r>
      <w:r>
        <w:t>e</w:t>
      </w:r>
      <w:r w:rsidRPr="00ED0001">
        <w:t>nd</w:t>
      </w:r>
      <w:r w:rsidR="004D1F5D" w:rsidRPr="00ED0001">
        <w:t>-of-</w:t>
      </w:r>
      <w:r>
        <w:t>y</w:t>
      </w:r>
      <w:r w:rsidRPr="00ED0001">
        <w:t xml:space="preserve">ear </w:t>
      </w:r>
      <w:r>
        <w:t>r</w:t>
      </w:r>
      <w:r w:rsidRPr="00ED0001">
        <w:t>eports</w:t>
      </w:r>
      <w:r>
        <w:t xml:space="preserve"> and</w:t>
      </w:r>
      <w:r w:rsidR="004D1F5D" w:rsidRPr="00ED0001">
        <w:t xml:space="preserve"> Chapter 70 Program information on DESE website</w:t>
      </w:r>
      <w:r w:rsidR="004D1F5D">
        <w:t>.</w:t>
      </w:r>
    </w:p>
    <w:p w14:paraId="45C6D174" w14:textId="68AE5C1E" w:rsidR="008221AF" w:rsidRPr="00172CC9" w:rsidRDefault="008221AF">
      <w:pPr>
        <w:widowControl w:val="0"/>
        <w:overflowPunct w:val="0"/>
        <w:adjustRightInd w:val="0"/>
        <w:spacing w:before="40" w:after="40" w:line="240" w:lineRule="auto"/>
        <w:rPr>
          <w:rFonts w:eastAsia="Times New Roman" w:cs="Times New Roman"/>
          <w:kern w:val="28"/>
          <w:sz w:val="20"/>
          <w:szCs w:val="20"/>
        </w:rPr>
        <w:sectPr w:rsidR="008221AF" w:rsidRPr="00172CC9" w:rsidSect="00CC764B">
          <w:headerReference w:type="default" r:id="rId33"/>
          <w:footerReference w:type="default" r:id="rId34"/>
          <w:footerReference w:type="first" r:id="rId35"/>
          <w:pgSz w:w="15840" w:h="12240" w:orient="landscape" w:code="1"/>
          <w:pgMar w:top="1440" w:right="1440" w:bottom="1440" w:left="1440" w:header="720" w:footer="720" w:gutter="0"/>
          <w:cols w:space="720"/>
          <w:docGrid w:linePitch="360"/>
        </w:sectPr>
      </w:pPr>
    </w:p>
    <w:p w14:paraId="4293A744" w14:textId="630A1BEE" w:rsidR="004D1F5D" w:rsidRPr="00CC764B" w:rsidRDefault="004D1F5D" w:rsidP="004D1F5D">
      <w:pPr>
        <w:pStyle w:val="TableTitle0"/>
      </w:pPr>
      <w:r w:rsidRPr="00CC764B">
        <w:t xml:space="preserve">Table B5. </w:t>
      </w:r>
      <w:r>
        <w:t>Bridgewater-Raynham</w:t>
      </w:r>
      <w:r w:rsidRPr="00CC764B">
        <w:t xml:space="preserve"> </w:t>
      </w:r>
      <w:r w:rsidR="007F6DBC">
        <w:t>Regional School District</w:t>
      </w:r>
      <w:r>
        <w:t>:</w:t>
      </w:r>
      <w:r w:rsidRPr="00CC764B">
        <w:t xml:space="preserve"> Expenditures Per In-District Pupil Fiscal Years 2019-2021</w:t>
      </w:r>
    </w:p>
    <w:tbl>
      <w:tblPr>
        <w:tblStyle w:val="MSVTable1"/>
        <w:tblW w:w="5000" w:type="pct"/>
        <w:tblLayout w:type="fixed"/>
        <w:tblLook w:val="0420" w:firstRow="1" w:lastRow="0" w:firstColumn="0" w:lastColumn="0" w:noHBand="0" w:noVBand="1"/>
      </w:tblPr>
      <w:tblGrid>
        <w:gridCol w:w="5246"/>
        <w:gridCol w:w="1366"/>
        <w:gridCol w:w="1366"/>
        <w:gridCol w:w="1366"/>
      </w:tblGrid>
      <w:tr w:rsidR="004D1F5D" w:rsidRPr="00172CC9" w14:paraId="34B5DB60" w14:textId="77777777" w:rsidTr="004D1F5D">
        <w:trPr>
          <w:cnfStyle w:val="100000000000" w:firstRow="1" w:lastRow="0" w:firstColumn="0" w:lastColumn="0" w:oddVBand="0" w:evenVBand="0" w:oddHBand="0" w:evenHBand="0" w:firstRowFirstColumn="0" w:firstRowLastColumn="0" w:lastRowFirstColumn="0" w:lastRowLastColumn="0"/>
        </w:trPr>
        <w:tc>
          <w:tcPr>
            <w:tcW w:w="4331" w:type="dxa"/>
          </w:tcPr>
          <w:p w14:paraId="3584ACDA" w14:textId="77777777" w:rsidR="004D1F5D" w:rsidRPr="004D1F5D" w:rsidRDefault="004D1F5D" w:rsidP="004D1F5D">
            <w:pPr>
              <w:pStyle w:val="TableColHeadingLeft"/>
            </w:pPr>
            <w:r w:rsidRPr="004D1F5D">
              <w:t>Expenditure category</w:t>
            </w:r>
          </w:p>
        </w:tc>
        <w:tc>
          <w:tcPr>
            <w:tcW w:w="1128" w:type="dxa"/>
          </w:tcPr>
          <w:p w14:paraId="3DE7F62C" w14:textId="77777777" w:rsidR="004D1F5D" w:rsidRPr="004D1F5D" w:rsidRDefault="004D1F5D" w:rsidP="004D1F5D">
            <w:pPr>
              <w:pStyle w:val="TableColHeadingCenter"/>
            </w:pPr>
            <w:r w:rsidRPr="004D1F5D">
              <w:t>2019</w:t>
            </w:r>
          </w:p>
        </w:tc>
        <w:tc>
          <w:tcPr>
            <w:tcW w:w="1128" w:type="dxa"/>
          </w:tcPr>
          <w:p w14:paraId="06DBBAB3" w14:textId="77777777" w:rsidR="004D1F5D" w:rsidRPr="004D1F5D" w:rsidRDefault="004D1F5D" w:rsidP="004D1F5D">
            <w:pPr>
              <w:pStyle w:val="TableColHeadingCenter"/>
            </w:pPr>
            <w:r w:rsidRPr="004D1F5D">
              <w:t>2020</w:t>
            </w:r>
          </w:p>
        </w:tc>
        <w:tc>
          <w:tcPr>
            <w:tcW w:w="1128" w:type="dxa"/>
          </w:tcPr>
          <w:p w14:paraId="369607CC" w14:textId="77777777" w:rsidR="004D1F5D" w:rsidRPr="004D1F5D" w:rsidRDefault="004D1F5D" w:rsidP="004D1F5D">
            <w:pPr>
              <w:pStyle w:val="TableColHeadingCenter"/>
            </w:pPr>
            <w:r w:rsidRPr="004D1F5D">
              <w:t>2021</w:t>
            </w:r>
          </w:p>
        </w:tc>
      </w:tr>
      <w:tr w:rsidR="004D1F5D" w:rsidRPr="00172CC9" w14:paraId="4455DA66" w14:textId="77777777" w:rsidTr="004D1F5D">
        <w:trPr>
          <w:cnfStyle w:val="000000100000" w:firstRow="0" w:lastRow="0" w:firstColumn="0" w:lastColumn="0" w:oddVBand="0" w:evenVBand="0" w:oddHBand="1" w:evenHBand="0" w:firstRowFirstColumn="0" w:firstRowLastColumn="0" w:lastRowFirstColumn="0" w:lastRowLastColumn="0"/>
        </w:trPr>
        <w:tc>
          <w:tcPr>
            <w:tcW w:w="4331" w:type="dxa"/>
          </w:tcPr>
          <w:p w14:paraId="3FADC98B" w14:textId="77777777" w:rsidR="004D1F5D" w:rsidRPr="004D1F5D" w:rsidRDefault="004D1F5D" w:rsidP="004D1F5D">
            <w:pPr>
              <w:pStyle w:val="TableText"/>
            </w:pPr>
            <w:r w:rsidRPr="004D1F5D">
              <w:t>Administration</w:t>
            </w:r>
          </w:p>
        </w:tc>
        <w:tc>
          <w:tcPr>
            <w:tcW w:w="1128" w:type="dxa"/>
          </w:tcPr>
          <w:p w14:paraId="0919A0E8" w14:textId="77777777" w:rsidR="004D1F5D" w:rsidRPr="00172CC9" w:rsidRDefault="004D1F5D" w:rsidP="00D878B7">
            <w:pPr>
              <w:pStyle w:val="TableText"/>
              <w:tabs>
                <w:tab w:val="decimal" w:pos="810"/>
              </w:tabs>
            </w:pPr>
            <w:r w:rsidRPr="00172CC9">
              <w:t>$</w:t>
            </w:r>
            <w:r>
              <w:t>338.55</w:t>
            </w:r>
          </w:p>
        </w:tc>
        <w:tc>
          <w:tcPr>
            <w:tcW w:w="1128" w:type="dxa"/>
          </w:tcPr>
          <w:p w14:paraId="373E9BBB" w14:textId="77777777" w:rsidR="004D1F5D" w:rsidRPr="00172CC9" w:rsidRDefault="004D1F5D" w:rsidP="00D878B7">
            <w:pPr>
              <w:pStyle w:val="TableText"/>
              <w:tabs>
                <w:tab w:val="decimal" w:pos="810"/>
              </w:tabs>
            </w:pPr>
            <w:r w:rsidRPr="00172CC9">
              <w:t>$</w:t>
            </w:r>
            <w:r>
              <w:t>451.48</w:t>
            </w:r>
          </w:p>
        </w:tc>
        <w:tc>
          <w:tcPr>
            <w:tcW w:w="1128" w:type="dxa"/>
          </w:tcPr>
          <w:p w14:paraId="77E9184B" w14:textId="77777777" w:rsidR="004D1F5D" w:rsidRPr="00172CC9" w:rsidRDefault="004D1F5D" w:rsidP="00D878B7">
            <w:pPr>
              <w:pStyle w:val="TableText"/>
              <w:tabs>
                <w:tab w:val="decimal" w:pos="810"/>
              </w:tabs>
            </w:pPr>
            <w:r w:rsidRPr="00172CC9">
              <w:t>$</w:t>
            </w:r>
            <w:r>
              <w:t>566.10</w:t>
            </w:r>
          </w:p>
        </w:tc>
      </w:tr>
      <w:tr w:rsidR="004D1F5D" w:rsidRPr="00172CC9" w14:paraId="3D67F9FC" w14:textId="77777777" w:rsidTr="004D1F5D">
        <w:tc>
          <w:tcPr>
            <w:tcW w:w="4331" w:type="dxa"/>
          </w:tcPr>
          <w:p w14:paraId="2CA85D4A" w14:textId="77777777" w:rsidR="004D1F5D" w:rsidRPr="004D1F5D" w:rsidRDefault="004D1F5D" w:rsidP="004D1F5D">
            <w:pPr>
              <w:pStyle w:val="TableText"/>
            </w:pPr>
            <w:r w:rsidRPr="004D1F5D">
              <w:t>Instructional leadership (district and school)</w:t>
            </w:r>
          </w:p>
        </w:tc>
        <w:tc>
          <w:tcPr>
            <w:tcW w:w="1128" w:type="dxa"/>
          </w:tcPr>
          <w:p w14:paraId="520F9861" w14:textId="77777777" w:rsidR="004D1F5D" w:rsidRPr="00172CC9" w:rsidRDefault="004D1F5D" w:rsidP="00D878B7">
            <w:pPr>
              <w:pStyle w:val="TableText"/>
              <w:tabs>
                <w:tab w:val="decimal" w:pos="810"/>
              </w:tabs>
            </w:pPr>
            <w:r w:rsidRPr="00172CC9">
              <w:t>$</w:t>
            </w:r>
            <w:r>
              <w:t>550.36</w:t>
            </w:r>
          </w:p>
        </w:tc>
        <w:tc>
          <w:tcPr>
            <w:tcW w:w="1128" w:type="dxa"/>
          </w:tcPr>
          <w:p w14:paraId="3B55996E" w14:textId="77777777" w:rsidR="004D1F5D" w:rsidRPr="00172CC9" w:rsidRDefault="004D1F5D" w:rsidP="00D878B7">
            <w:pPr>
              <w:pStyle w:val="TableText"/>
              <w:tabs>
                <w:tab w:val="decimal" w:pos="810"/>
              </w:tabs>
            </w:pPr>
            <w:r w:rsidRPr="00172CC9">
              <w:t>$</w:t>
            </w:r>
            <w:r>
              <w:t>611.61</w:t>
            </w:r>
          </w:p>
        </w:tc>
        <w:tc>
          <w:tcPr>
            <w:tcW w:w="1128" w:type="dxa"/>
          </w:tcPr>
          <w:p w14:paraId="5DEBE2C8" w14:textId="77777777" w:rsidR="004D1F5D" w:rsidRPr="00172CC9" w:rsidRDefault="004D1F5D" w:rsidP="00D878B7">
            <w:pPr>
              <w:pStyle w:val="TableText"/>
              <w:tabs>
                <w:tab w:val="decimal" w:pos="810"/>
              </w:tabs>
            </w:pPr>
            <w:r w:rsidRPr="00172CC9">
              <w:t>$</w:t>
            </w:r>
            <w:r>
              <w:t>616.95</w:t>
            </w:r>
          </w:p>
        </w:tc>
      </w:tr>
      <w:tr w:rsidR="004D1F5D" w:rsidRPr="00172CC9" w14:paraId="6D7835D0" w14:textId="77777777" w:rsidTr="004D1F5D">
        <w:trPr>
          <w:cnfStyle w:val="000000100000" w:firstRow="0" w:lastRow="0" w:firstColumn="0" w:lastColumn="0" w:oddVBand="0" w:evenVBand="0" w:oddHBand="1" w:evenHBand="0" w:firstRowFirstColumn="0" w:firstRowLastColumn="0" w:lastRowFirstColumn="0" w:lastRowLastColumn="0"/>
        </w:trPr>
        <w:tc>
          <w:tcPr>
            <w:tcW w:w="4331" w:type="dxa"/>
          </w:tcPr>
          <w:p w14:paraId="58EDFE87" w14:textId="77777777" w:rsidR="004D1F5D" w:rsidRPr="004D1F5D" w:rsidRDefault="004D1F5D" w:rsidP="004D1F5D">
            <w:pPr>
              <w:pStyle w:val="TableText"/>
            </w:pPr>
            <w:r w:rsidRPr="004D1F5D">
              <w:t>Teachers</w:t>
            </w:r>
          </w:p>
        </w:tc>
        <w:tc>
          <w:tcPr>
            <w:tcW w:w="1128" w:type="dxa"/>
          </w:tcPr>
          <w:p w14:paraId="3D4A73E9" w14:textId="77777777" w:rsidR="004D1F5D" w:rsidRPr="00172CC9" w:rsidRDefault="004D1F5D" w:rsidP="00D878B7">
            <w:pPr>
              <w:pStyle w:val="TableText"/>
              <w:tabs>
                <w:tab w:val="decimal" w:pos="810"/>
              </w:tabs>
            </w:pPr>
            <w:r w:rsidRPr="00172CC9">
              <w:t>$</w:t>
            </w:r>
            <w:r>
              <w:t>5,373.08</w:t>
            </w:r>
          </w:p>
        </w:tc>
        <w:tc>
          <w:tcPr>
            <w:tcW w:w="1128" w:type="dxa"/>
          </w:tcPr>
          <w:p w14:paraId="6C4D7694" w14:textId="77777777" w:rsidR="004D1F5D" w:rsidRPr="00172CC9" w:rsidRDefault="004D1F5D" w:rsidP="00D878B7">
            <w:pPr>
              <w:pStyle w:val="TableText"/>
              <w:tabs>
                <w:tab w:val="decimal" w:pos="810"/>
              </w:tabs>
            </w:pPr>
            <w:r w:rsidRPr="00172CC9">
              <w:t>$</w:t>
            </w:r>
            <w:r>
              <w:t>5,486.56</w:t>
            </w:r>
          </w:p>
        </w:tc>
        <w:tc>
          <w:tcPr>
            <w:tcW w:w="1128" w:type="dxa"/>
          </w:tcPr>
          <w:p w14:paraId="72CAE9CC" w14:textId="77777777" w:rsidR="004D1F5D" w:rsidRPr="00172CC9" w:rsidRDefault="004D1F5D" w:rsidP="00D878B7">
            <w:pPr>
              <w:pStyle w:val="TableText"/>
              <w:tabs>
                <w:tab w:val="decimal" w:pos="810"/>
              </w:tabs>
            </w:pPr>
            <w:r w:rsidRPr="00172CC9">
              <w:t>$</w:t>
            </w:r>
            <w:r>
              <w:t>5,727.94</w:t>
            </w:r>
          </w:p>
        </w:tc>
      </w:tr>
      <w:tr w:rsidR="004D1F5D" w:rsidRPr="00172CC9" w14:paraId="4895D783" w14:textId="77777777" w:rsidTr="004D1F5D">
        <w:tc>
          <w:tcPr>
            <w:tcW w:w="4331" w:type="dxa"/>
          </w:tcPr>
          <w:p w14:paraId="37B54C66" w14:textId="77777777" w:rsidR="004D1F5D" w:rsidRPr="004D1F5D" w:rsidDel="00DB21D5" w:rsidRDefault="004D1F5D" w:rsidP="004D1F5D">
            <w:pPr>
              <w:pStyle w:val="TableText"/>
            </w:pPr>
            <w:r w:rsidRPr="004D1F5D">
              <w:t>Other teaching services</w:t>
            </w:r>
          </w:p>
        </w:tc>
        <w:tc>
          <w:tcPr>
            <w:tcW w:w="1128" w:type="dxa"/>
          </w:tcPr>
          <w:p w14:paraId="4140A4D2" w14:textId="77777777" w:rsidR="004D1F5D" w:rsidRPr="00172CC9" w:rsidRDefault="004D1F5D" w:rsidP="00D878B7">
            <w:pPr>
              <w:pStyle w:val="TableText"/>
              <w:tabs>
                <w:tab w:val="decimal" w:pos="810"/>
              </w:tabs>
            </w:pPr>
            <w:r w:rsidRPr="00172CC9">
              <w:t>$</w:t>
            </w:r>
            <w:r>
              <w:t>996.49</w:t>
            </w:r>
          </w:p>
        </w:tc>
        <w:tc>
          <w:tcPr>
            <w:tcW w:w="1128" w:type="dxa"/>
          </w:tcPr>
          <w:p w14:paraId="67FFD5DE" w14:textId="77777777" w:rsidR="004D1F5D" w:rsidRPr="00172CC9" w:rsidRDefault="004D1F5D" w:rsidP="00D878B7">
            <w:pPr>
              <w:pStyle w:val="TableText"/>
              <w:tabs>
                <w:tab w:val="decimal" w:pos="810"/>
              </w:tabs>
            </w:pPr>
            <w:r w:rsidRPr="00172CC9">
              <w:t>$</w:t>
            </w:r>
            <w:r>
              <w:t>982.79</w:t>
            </w:r>
          </w:p>
        </w:tc>
        <w:tc>
          <w:tcPr>
            <w:tcW w:w="1128" w:type="dxa"/>
          </w:tcPr>
          <w:p w14:paraId="5CBC8DB9" w14:textId="77777777" w:rsidR="004D1F5D" w:rsidRPr="00172CC9" w:rsidRDefault="004D1F5D" w:rsidP="00D878B7">
            <w:pPr>
              <w:pStyle w:val="TableText"/>
              <w:tabs>
                <w:tab w:val="decimal" w:pos="810"/>
              </w:tabs>
            </w:pPr>
            <w:r w:rsidRPr="00172CC9">
              <w:t>$</w:t>
            </w:r>
            <w:r>
              <w:t>1,084.55</w:t>
            </w:r>
          </w:p>
        </w:tc>
      </w:tr>
      <w:tr w:rsidR="004D1F5D" w:rsidRPr="00172CC9" w14:paraId="1328A8CD" w14:textId="77777777" w:rsidTr="004D1F5D">
        <w:trPr>
          <w:cnfStyle w:val="000000100000" w:firstRow="0" w:lastRow="0" w:firstColumn="0" w:lastColumn="0" w:oddVBand="0" w:evenVBand="0" w:oddHBand="1" w:evenHBand="0" w:firstRowFirstColumn="0" w:firstRowLastColumn="0" w:lastRowFirstColumn="0" w:lastRowLastColumn="0"/>
        </w:trPr>
        <w:tc>
          <w:tcPr>
            <w:tcW w:w="4331" w:type="dxa"/>
          </w:tcPr>
          <w:p w14:paraId="3779863F" w14:textId="77777777" w:rsidR="004D1F5D" w:rsidRPr="004D1F5D" w:rsidRDefault="004D1F5D" w:rsidP="004D1F5D">
            <w:pPr>
              <w:pStyle w:val="TableText"/>
            </w:pPr>
            <w:r w:rsidRPr="004D1F5D">
              <w:t>Professional development</w:t>
            </w:r>
          </w:p>
        </w:tc>
        <w:tc>
          <w:tcPr>
            <w:tcW w:w="1128" w:type="dxa"/>
          </w:tcPr>
          <w:p w14:paraId="4C1FE791" w14:textId="77777777" w:rsidR="004D1F5D" w:rsidRPr="00172CC9" w:rsidRDefault="004D1F5D" w:rsidP="00D878B7">
            <w:pPr>
              <w:pStyle w:val="TableText"/>
              <w:tabs>
                <w:tab w:val="decimal" w:pos="810"/>
              </w:tabs>
            </w:pPr>
            <w:r w:rsidRPr="00172CC9">
              <w:t>$</w:t>
            </w:r>
            <w:r>
              <w:t>38.58</w:t>
            </w:r>
          </w:p>
        </w:tc>
        <w:tc>
          <w:tcPr>
            <w:tcW w:w="1128" w:type="dxa"/>
          </w:tcPr>
          <w:p w14:paraId="7F0386DB" w14:textId="77777777" w:rsidR="004D1F5D" w:rsidRPr="00172CC9" w:rsidRDefault="004D1F5D" w:rsidP="00D878B7">
            <w:pPr>
              <w:pStyle w:val="TableText"/>
              <w:tabs>
                <w:tab w:val="decimal" w:pos="810"/>
              </w:tabs>
            </w:pPr>
            <w:r w:rsidRPr="00172CC9">
              <w:t>$</w:t>
            </w:r>
            <w:r>
              <w:t>32.49</w:t>
            </w:r>
          </w:p>
        </w:tc>
        <w:tc>
          <w:tcPr>
            <w:tcW w:w="1128" w:type="dxa"/>
          </w:tcPr>
          <w:p w14:paraId="45596FF3" w14:textId="77777777" w:rsidR="004D1F5D" w:rsidRPr="00172CC9" w:rsidRDefault="004D1F5D" w:rsidP="00D878B7">
            <w:pPr>
              <w:pStyle w:val="TableText"/>
              <w:tabs>
                <w:tab w:val="decimal" w:pos="810"/>
              </w:tabs>
              <w:rPr>
                <w:rFonts w:eastAsia="Calibri" w:cs="Arial"/>
              </w:rPr>
            </w:pPr>
            <w:r w:rsidRPr="00172CC9">
              <w:t>$</w:t>
            </w:r>
            <w:r>
              <w:t>56.72</w:t>
            </w:r>
          </w:p>
        </w:tc>
      </w:tr>
      <w:tr w:rsidR="004D1F5D" w:rsidRPr="00172CC9" w14:paraId="7B9391C5" w14:textId="77777777" w:rsidTr="004D1F5D">
        <w:tc>
          <w:tcPr>
            <w:tcW w:w="4331" w:type="dxa"/>
          </w:tcPr>
          <w:p w14:paraId="19E08D0D" w14:textId="77777777" w:rsidR="004D1F5D" w:rsidRPr="004D1F5D" w:rsidRDefault="004D1F5D" w:rsidP="004D1F5D">
            <w:pPr>
              <w:pStyle w:val="TableText"/>
            </w:pPr>
            <w:r w:rsidRPr="004D1F5D">
              <w:t>Instructional materials, equipment and technology</w:t>
            </w:r>
          </w:p>
        </w:tc>
        <w:tc>
          <w:tcPr>
            <w:tcW w:w="1128" w:type="dxa"/>
          </w:tcPr>
          <w:p w14:paraId="568FF7A0" w14:textId="77777777" w:rsidR="004D1F5D" w:rsidRPr="00172CC9" w:rsidRDefault="004D1F5D" w:rsidP="00D878B7">
            <w:pPr>
              <w:pStyle w:val="TableText"/>
              <w:tabs>
                <w:tab w:val="decimal" w:pos="810"/>
              </w:tabs>
            </w:pPr>
            <w:r w:rsidRPr="00172CC9">
              <w:t>$</w:t>
            </w:r>
            <w:r>
              <w:t>134.78</w:t>
            </w:r>
          </w:p>
        </w:tc>
        <w:tc>
          <w:tcPr>
            <w:tcW w:w="1128" w:type="dxa"/>
          </w:tcPr>
          <w:p w14:paraId="6C1B8F09" w14:textId="77777777" w:rsidR="004D1F5D" w:rsidRPr="00172CC9" w:rsidRDefault="004D1F5D" w:rsidP="00D878B7">
            <w:pPr>
              <w:pStyle w:val="TableText"/>
              <w:tabs>
                <w:tab w:val="decimal" w:pos="810"/>
              </w:tabs>
            </w:pPr>
            <w:r w:rsidRPr="00172CC9">
              <w:t>$</w:t>
            </w:r>
            <w:r>
              <w:t>130.14</w:t>
            </w:r>
          </w:p>
        </w:tc>
        <w:tc>
          <w:tcPr>
            <w:tcW w:w="1128" w:type="dxa"/>
          </w:tcPr>
          <w:p w14:paraId="784B4B45" w14:textId="77777777" w:rsidR="004D1F5D" w:rsidRPr="00172CC9" w:rsidRDefault="004D1F5D" w:rsidP="00D878B7">
            <w:pPr>
              <w:pStyle w:val="TableText"/>
              <w:tabs>
                <w:tab w:val="decimal" w:pos="810"/>
              </w:tabs>
            </w:pPr>
            <w:r w:rsidRPr="00172CC9">
              <w:t>$</w:t>
            </w:r>
            <w:r>
              <w:t>276.94</w:t>
            </w:r>
          </w:p>
        </w:tc>
      </w:tr>
      <w:tr w:rsidR="004D1F5D" w:rsidRPr="00172CC9" w14:paraId="6139F7CF" w14:textId="77777777" w:rsidTr="004D1F5D">
        <w:trPr>
          <w:cnfStyle w:val="000000100000" w:firstRow="0" w:lastRow="0" w:firstColumn="0" w:lastColumn="0" w:oddVBand="0" w:evenVBand="0" w:oddHBand="1" w:evenHBand="0" w:firstRowFirstColumn="0" w:firstRowLastColumn="0" w:lastRowFirstColumn="0" w:lastRowLastColumn="0"/>
        </w:trPr>
        <w:tc>
          <w:tcPr>
            <w:tcW w:w="4331" w:type="dxa"/>
          </w:tcPr>
          <w:p w14:paraId="674C2E92" w14:textId="77777777" w:rsidR="004D1F5D" w:rsidRPr="004D1F5D" w:rsidRDefault="004D1F5D" w:rsidP="004D1F5D">
            <w:pPr>
              <w:pStyle w:val="TableText"/>
            </w:pPr>
            <w:r w:rsidRPr="004D1F5D">
              <w:t>Guidance, counseling and testing services</w:t>
            </w:r>
          </w:p>
        </w:tc>
        <w:tc>
          <w:tcPr>
            <w:tcW w:w="1128" w:type="dxa"/>
          </w:tcPr>
          <w:p w14:paraId="70A3888E" w14:textId="77777777" w:rsidR="004D1F5D" w:rsidRPr="00172CC9" w:rsidRDefault="004D1F5D" w:rsidP="00D878B7">
            <w:pPr>
              <w:pStyle w:val="TableText"/>
              <w:tabs>
                <w:tab w:val="decimal" w:pos="810"/>
              </w:tabs>
            </w:pPr>
            <w:r w:rsidRPr="00172CC9">
              <w:t>$</w:t>
            </w:r>
            <w:r>
              <w:t>426.69</w:t>
            </w:r>
          </w:p>
        </w:tc>
        <w:tc>
          <w:tcPr>
            <w:tcW w:w="1128" w:type="dxa"/>
          </w:tcPr>
          <w:p w14:paraId="4CBA908B" w14:textId="77777777" w:rsidR="004D1F5D" w:rsidRPr="00172CC9" w:rsidRDefault="004D1F5D" w:rsidP="00D878B7">
            <w:pPr>
              <w:pStyle w:val="TableText"/>
              <w:tabs>
                <w:tab w:val="decimal" w:pos="810"/>
              </w:tabs>
            </w:pPr>
            <w:r w:rsidRPr="00172CC9">
              <w:t>$</w:t>
            </w:r>
            <w:r>
              <w:t>467.10</w:t>
            </w:r>
          </w:p>
        </w:tc>
        <w:tc>
          <w:tcPr>
            <w:tcW w:w="1128" w:type="dxa"/>
          </w:tcPr>
          <w:p w14:paraId="2C480023" w14:textId="77777777" w:rsidR="004D1F5D" w:rsidRPr="00172CC9" w:rsidRDefault="004D1F5D" w:rsidP="00D878B7">
            <w:pPr>
              <w:pStyle w:val="TableText"/>
              <w:tabs>
                <w:tab w:val="decimal" w:pos="810"/>
              </w:tabs>
            </w:pPr>
            <w:r w:rsidRPr="00172CC9">
              <w:t>$</w:t>
            </w:r>
            <w:r>
              <w:t>509.91</w:t>
            </w:r>
          </w:p>
        </w:tc>
      </w:tr>
      <w:tr w:rsidR="004D1F5D" w:rsidRPr="00172CC9" w14:paraId="3220C25A" w14:textId="77777777" w:rsidTr="004D1F5D">
        <w:tc>
          <w:tcPr>
            <w:tcW w:w="4331" w:type="dxa"/>
          </w:tcPr>
          <w:p w14:paraId="07E4A9C7" w14:textId="77777777" w:rsidR="004D1F5D" w:rsidRPr="004D1F5D" w:rsidRDefault="004D1F5D" w:rsidP="004D1F5D">
            <w:pPr>
              <w:pStyle w:val="TableText"/>
            </w:pPr>
            <w:r w:rsidRPr="004D1F5D">
              <w:t>Pupil services</w:t>
            </w:r>
          </w:p>
        </w:tc>
        <w:tc>
          <w:tcPr>
            <w:tcW w:w="1128" w:type="dxa"/>
          </w:tcPr>
          <w:p w14:paraId="6A51E825" w14:textId="77777777" w:rsidR="004D1F5D" w:rsidRPr="00172CC9" w:rsidRDefault="004D1F5D" w:rsidP="00D878B7">
            <w:pPr>
              <w:pStyle w:val="TableText"/>
              <w:tabs>
                <w:tab w:val="decimal" w:pos="810"/>
              </w:tabs>
            </w:pPr>
            <w:r w:rsidRPr="00172CC9">
              <w:t>$</w:t>
            </w:r>
            <w:r>
              <w:t>1,787.51</w:t>
            </w:r>
          </w:p>
        </w:tc>
        <w:tc>
          <w:tcPr>
            <w:tcW w:w="1128" w:type="dxa"/>
          </w:tcPr>
          <w:p w14:paraId="6343BDC3" w14:textId="77777777" w:rsidR="004D1F5D" w:rsidRPr="00172CC9" w:rsidRDefault="004D1F5D" w:rsidP="00D878B7">
            <w:pPr>
              <w:pStyle w:val="TableText"/>
              <w:tabs>
                <w:tab w:val="decimal" w:pos="810"/>
              </w:tabs>
            </w:pPr>
            <w:r w:rsidRPr="00172CC9">
              <w:t>$</w:t>
            </w:r>
            <w:r>
              <w:t>1,574.35</w:t>
            </w:r>
          </w:p>
        </w:tc>
        <w:tc>
          <w:tcPr>
            <w:tcW w:w="1128" w:type="dxa"/>
          </w:tcPr>
          <w:p w14:paraId="38D3D861" w14:textId="77777777" w:rsidR="004D1F5D" w:rsidRPr="00172CC9" w:rsidRDefault="004D1F5D" w:rsidP="00D878B7">
            <w:pPr>
              <w:pStyle w:val="TableText"/>
              <w:tabs>
                <w:tab w:val="decimal" w:pos="810"/>
              </w:tabs>
            </w:pPr>
            <w:r w:rsidRPr="00172CC9">
              <w:t>$</w:t>
            </w:r>
            <w:r>
              <w:t>1,677.37</w:t>
            </w:r>
          </w:p>
        </w:tc>
      </w:tr>
      <w:tr w:rsidR="004D1F5D" w:rsidRPr="00172CC9" w14:paraId="0E6F3766" w14:textId="77777777" w:rsidTr="004D1F5D">
        <w:trPr>
          <w:cnfStyle w:val="000000100000" w:firstRow="0" w:lastRow="0" w:firstColumn="0" w:lastColumn="0" w:oddVBand="0" w:evenVBand="0" w:oddHBand="1" w:evenHBand="0" w:firstRowFirstColumn="0" w:firstRowLastColumn="0" w:lastRowFirstColumn="0" w:lastRowLastColumn="0"/>
        </w:trPr>
        <w:tc>
          <w:tcPr>
            <w:tcW w:w="4331" w:type="dxa"/>
          </w:tcPr>
          <w:p w14:paraId="2DCCCA9E" w14:textId="77777777" w:rsidR="004D1F5D" w:rsidRPr="004D1F5D" w:rsidRDefault="004D1F5D" w:rsidP="004D1F5D">
            <w:pPr>
              <w:pStyle w:val="TableText"/>
            </w:pPr>
            <w:r w:rsidRPr="004D1F5D">
              <w:t>Operations and maintenance</w:t>
            </w:r>
          </w:p>
        </w:tc>
        <w:tc>
          <w:tcPr>
            <w:tcW w:w="1128" w:type="dxa"/>
          </w:tcPr>
          <w:p w14:paraId="2485D3A9" w14:textId="77777777" w:rsidR="004D1F5D" w:rsidRPr="00172CC9" w:rsidRDefault="004D1F5D" w:rsidP="00D878B7">
            <w:pPr>
              <w:pStyle w:val="TableText"/>
              <w:tabs>
                <w:tab w:val="decimal" w:pos="810"/>
              </w:tabs>
            </w:pPr>
            <w:r w:rsidRPr="00172CC9">
              <w:t>$</w:t>
            </w:r>
            <w:r>
              <w:t>938.09</w:t>
            </w:r>
          </w:p>
        </w:tc>
        <w:tc>
          <w:tcPr>
            <w:tcW w:w="1128" w:type="dxa"/>
          </w:tcPr>
          <w:p w14:paraId="3D15C014" w14:textId="77777777" w:rsidR="004D1F5D" w:rsidRPr="00172CC9" w:rsidRDefault="004D1F5D" w:rsidP="00D878B7">
            <w:pPr>
              <w:pStyle w:val="TableText"/>
              <w:tabs>
                <w:tab w:val="decimal" w:pos="810"/>
              </w:tabs>
            </w:pPr>
            <w:r w:rsidRPr="00172CC9">
              <w:t>$</w:t>
            </w:r>
            <w:r>
              <w:t>1,124.30</w:t>
            </w:r>
          </w:p>
        </w:tc>
        <w:tc>
          <w:tcPr>
            <w:tcW w:w="1128" w:type="dxa"/>
          </w:tcPr>
          <w:p w14:paraId="06769643" w14:textId="77777777" w:rsidR="004D1F5D" w:rsidRPr="00172CC9" w:rsidRDefault="004D1F5D" w:rsidP="00D878B7">
            <w:pPr>
              <w:pStyle w:val="TableText"/>
              <w:tabs>
                <w:tab w:val="decimal" w:pos="810"/>
              </w:tabs>
            </w:pPr>
            <w:r w:rsidRPr="00172CC9">
              <w:t>$</w:t>
            </w:r>
            <w:r>
              <w:t>1,081.11</w:t>
            </w:r>
          </w:p>
        </w:tc>
      </w:tr>
      <w:tr w:rsidR="004D1F5D" w:rsidRPr="00172CC9" w14:paraId="73C06603" w14:textId="77777777" w:rsidTr="004D1F5D">
        <w:tc>
          <w:tcPr>
            <w:tcW w:w="4331" w:type="dxa"/>
          </w:tcPr>
          <w:p w14:paraId="5BACFA3A" w14:textId="77777777" w:rsidR="004D1F5D" w:rsidRPr="004D1F5D" w:rsidRDefault="004D1F5D" w:rsidP="004D1F5D">
            <w:pPr>
              <w:pStyle w:val="TableText"/>
            </w:pPr>
            <w:r w:rsidRPr="004D1F5D">
              <w:t>Insurance, retirement and other fixed costs</w:t>
            </w:r>
          </w:p>
        </w:tc>
        <w:tc>
          <w:tcPr>
            <w:tcW w:w="1128" w:type="dxa"/>
          </w:tcPr>
          <w:p w14:paraId="1608696D" w14:textId="77777777" w:rsidR="004D1F5D" w:rsidRPr="00172CC9" w:rsidRDefault="004D1F5D" w:rsidP="00D878B7">
            <w:pPr>
              <w:pStyle w:val="TableText"/>
              <w:tabs>
                <w:tab w:val="decimal" w:pos="810"/>
              </w:tabs>
            </w:pPr>
            <w:r w:rsidRPr="00172CC9">
              <w:t>$</w:t>
            </w:r>
            <w:r>
              <w:t>2,437.71</w:t>
            </w:r>
          </w:p>
        </w:tc>
        <w:tc>
          <w:tcPr>
            <w:tcW w:w="1128" w:type="dxa"/>
          </w:tcPr>
          <w:p w14:paraId="5BC132B8" w14:textId="77777777" w:rsidR="004D1F5D" w:rsidRPr="00172CC9" w:rsidRDefault="004D1F5D" w:rsidP="00D878B7">
            <w:pPr>
              <w:pStyle w:val="TableText"/>
              <w:tabs>
                <w:tab w:val="decimal" w:pos="810"/>
              </w:tabs>
            </w:pPr>
            <w:r w:rsidRPr="00172CC9">
              <w:t>$</w:t>
            </w:r>
            <w:r>
              <w:t>2,360.36</w:t>
            </w:r>
          </w:p>
        </w:tc>
        <w:tc>
          <w:tcPr>
            <w:tcW w:w="1128" w:type="dxa"/>
          </w:tcPr>
          <w:p w14:paraId="1DC3988F" w14:textId="77777777" w:rsidR="004D1F5D" w:rsidRPr="00172CC9" w:rsidRDefault="004D1F5D" w:rsidP="00D878B7">
            <w:pPr>
              <w:pStyle w:val="TableText"/>
              <w:tabs>
                <w:tab w:val="decimal" w:pos="810"/>
              </w:tabs>
            </w:pPr>
            <w:r w:rsidRPr="00172CC9">
              <w:t>$</w:t>
            </w:r>
            <w:r>
              <w:t>2,496.65</w:t>
            </w:r>
          </w:p>
        </w:tc>
      </w:tr>
      <w:tr w:rsidR="004D1F5D" w:rsidRPr="00172CC9" w14:paraId="46EB1358" w14:textId="77777777" w:rsidTr="004D1F5D">
        <w:trPr>
          <w:cnfStyle w:val="000000100000" w:firstRow="0" w:lastRow="0" w:firstColumn="0" w:lastColumn="0" w:oddVBand="0" w:evenVBand="0" w:oddHBand="1" w:evenHBand="0" w:firstRowFirstColumn="0" w:firstRowLastColumn="0" w:lastRowFirstColumn="0" w:lastRowLastColumn="0"/>
        </w:trPr>
        <w:tc>
          <w:tcPr>
            <w:tcW w:w="4331" w:type="dxa"/>
          </w:tcPr>
          <w:p w14:paraId="3716668B" w14:textId="77777777" w:rsidR="004D1F5D" w:rsidRPr="004D1F5D" w:rsidRDefault="004D1F5D" w:rsidP="004D1F5D">
            <w:pPr>
              <w:pStyle w:val="TableText"/>
            </w:pPr>
            <w:r w:rsidRPr="004D1F5D">
              <w:t>Total expenditures per in-district pupil</w:t>
            </w:r>
          </w:p>
        </w:tc>
        <w:tc>
          <w:tcPr>
            <w:tcW w:w="1128" w:type="dxa"/>
          </w:tcPr>
          <w:p w14:paraId="7168BA3C" w14:textId="77777777" w:rsidR="004D1F5D" w:rsidRPr="00172CC9" w:rsidRDefault="004D1F5D" w:rsidP="00D878B7">
            <w:pPr>
              <w:pStyle w:val="TableText"/>
              <w:tabs>
                <w:tab w:val="decimal" w:pos="810"/>
              </w:tabs>
            </w:pPr>
            <w:r w:rsidRPr="00172CC9">
              <w:t>$</w:t>
            </w:r>
            <w:r>
              <w:t>13,021.83</w:t>
            </w:r>
          </w:p>
        </w:tc>
        <w:tc>
          <w:tcPr>
            <w:tcW w:w="1128" w:type="dxa"/>
          </w:tcPr>
          <w:p w14:paraId="59BD8489" w14:textId="77777777" w:rsidR="004D1F5D" w:rsidRPr="00172CC9" w:rsidRDefault="004D1F5D" w:rsidP="00D878B7">
            <w:pPr>
              <w:pStyle w:val="TableText"/>
              <w:tabs>
                <w:tab w:val="decimal" w:pos="810"/>
              </w:tabs>
            </w:pPr>
            <w:r w:rsidRPr="00172CC9">
              <w:t>$</w:t>
            </w:r>
            <w:r>
              <w:t>13,221.18</w:t>
            </w:r>
          </w:p>
        </w:tc>
        <w:tc>
          <w:tcPr>
            <w:tcW w:w="1128" w:type="dxa"/>
          </w:tcPr>
          <w:p w14:paraId="5692559C" w14:textId="77777777" w:rsidR="004D1F5D" w:rsidRPr="00172CC9" w:rsidRDefault="004D1F5D" w:rsidP="00D878B7">
            <w:pPr>
              <w:pStyle w:val="TableText"/>
              <w:tabs>
                <w:tab w:val="decimal" w:pos="810"/>
              </w:tabs>
            </w:pPr>
            <w:r w:rsidRPr="00172CC9">
              <w:t>$</w:t>
            </w:r>
            <w:r>
              <w:t>14,094.23</w:t>
            </w:r>
          </w:p>
        </w:tc>
      </w:tr>
    </w:tbl>
    <w:p w14:paraId="68E7C0A1" w14:textId="77777777" w:rsidR="00B9315B" w:rsidRPr="008D2BCF" w:rsidRDefault="004D1F5D" w:rsidP="00B9315B">
      <w:pPr>
        <w:pStyle w:val="TableNote"/>
        <w:rPr>
          <w:rFonts w:ascii="Franklin Gothic Demi" w:hAnsi="Franklin Gothic Demi" w:cs="Arial"/>
          <w:szCs w:val="20"/>
        </w:rPr>
      </w:pPr>
      <w:r w:rsidRPr="00172CC9">
        <w:rPr>
          <w:i/>
          <w:iCs/>
          <w:szCs w:val="20"/>
        </w:rPr>
        <w:t>Note</w:t>
      </w:r>
      <w:r w:rsidRPr="00172CC9">
        <w:rPr>
          <w:szCs w:val="20"/>
        </w:rPr>
        <w:t xml:space="preserve">. Any discrepancy between expenditures and total is because of rounding. Data are from </w:t>
      </w:r>
      <w:hyperlink r:id="rId36" w:history="1">
        <w:r w:rsidR="00B9315B" w:rsidRPr="00F85417">
          <w:rPr>
            <w:rStyle w:val="Hyperlink"/>
            <w:bCs/>
          </w:rPr>
          <w:t>Per-pupil expenditure reports on DESE website</w:t>
        </w:r>
      </w:hyperlink>
    </w:p>
    <w:p w14:paraId="4351F05C" w14:textId="1DD5DDC5" w:rsidR="004D1F5D" w:rsidRPr="009A412B" w:rsidRDefault="004D1F5D" w:rsidP="004D1F5D">
      <w:pPr>
        <w:pStyle w:val="TableNote"/>
        <w:rPr>
          <w:rFonts w:ascii="Franklin Gothic Book" w:hAnsi="Franklin Gothic Book"/>
          <w:szCs w:val="20"/>
        </w:rPr>
      </w:pPr>
    </w:p>
    <w:p w14:paraId="6270E601" w14:textId="7DD72AD8" w:rsidR="00CC764B" w:rsidRPr="00172CC9" w:rsidRDefault="00CC764B" w:rsidP="00CC764B">
      <w:pPr>
        <w:pStyle w:val="TableNote"/>
        <w:rPr>
          <w:szCs w:val="20"/>
        </w:rPr>
      </w:pPr>
    </w:p>
    <w:p w14:paraId="750240A4" w14:textId="77777777" w:rsidR="002E7525" w:rsidRPr="00172CC9" w:rsidRDefault="002E7525">
      <w:pPr>
        <w:widowControl w:val="0"/>
        <w:overflowPunct w:val="0"/>
        <w:adjustRightInd w:val="0"/>
        <w:spacing w:before="40" w:after="40" w:line="240" w:lineRule="auto"/>
        <w:rPr>
          <w:rFonts w:eastAsia="Times New Roman" w:cs="Arial"/>
          <w:b/>
          <w:kern w:val="28"/>
          <w:sz w:val="20"/>
          <w:szCs w:val="20"/>
        </w:rPr>
        <w:sectPr w:rsidR="002E7525" w:rsidRPr="00172CC9" w:rsidSect="00CC764B">
          <w:footerReference w:type="default" r:id="rId37"/>
          <w:pgSz w:w="12240" w:h="15840" w:code="1"/>
          <w:pgMar w:top="1440" w:right="1440" w:bottom="1440" w:left="1440" w:header="720" w:footer="720" w:gutter="0"/>
          <w:cols w:space="720"/>
          <w:docGrid w:linePitch="360"/>
        </w:sectPr>
      </w:pPr>
    </w:p>
    <w:p w14:paraId="316F2CBE" w14:textId="631EA4A6" w:rsidR="00D549BC" w:rsidRPr="0036533B" w:rsidRDefault="00350132" w:rsidP="002E7525">
      <w:pPr>
        <w:pStyle w:val="Heading2"/>
        <w:pageBreakBefore w:val="0"/>
      </w:pPr>
      <w:bookmarkStart w:id="35" w:name="_Toc101878651"/>
      <w:bookmarkStart w:id="36" w:name="_Toc107068226"/>
      <w:r w:rsidRPr="00476E71">
        <w:t xml:space="preserve">Appendix </w:t>
      </w:r>
      <w:r>
        <w:t>C</w:t>
      </w:r>
      <w:r w:rsidR="006A3A0E">
        <w:t>.</w:t>
      </w:r>
      <w:r>
        <w:t xml:space="preserve"> </w:t>
      </w:r>
      <w:bookmarkEnd w:id="34"/>
      <w:r w:rsidR="00555CC1">
        <w:t>Districtwide</w:t>
      </w:r>
      <w:r w:rsidR="00290360" w:rsidRPr="001A14E7">
        <w:t xml:space="preserve"> Instructional Observation</w:t>
      </w:r>
      <w:r w:rsidR="00555CC1">
        <w:t xml:space="preserve"> Report</w:t>
      </w:r>
      <w:bookmarkEnd w:id="35"/>
      <w:r w:rsidR="00555CC1">
        <w:t xml:space="preserve"> </w:t>
      </w:r>
      <w:bookmarkEnd w:id="36"/>
    </w:p>
    <w:p w14:paraId="1F9472B9" w14:textId="46127E10" w:rsidR="003549DE" w:rsidRDefault="003549DE">
      <w:pPr>
        <w:spacing w:line="240" w:lineRule="auto"/>
        <w:sectPr w:rsidR="003549DE" w:rsidSect="002E7525">
          <w:footerReference w:type="default" r:id="rId38"/>
          <w:pgSz w:w="12240" w:h="15840" w:code="1"/>
          <w:pgMar w:top="1440" w:right="1440" w:bottom="1440" w:left="1440" w:header="720" w:footer="720" w:gutter="0"/>
          <w:pgNumType w:start="1"/>
          <w:cols w:space="720"/>
          <w:docGrid w:linePitch="360"/>
        </w:sectPr>
      </w:pPr>
    </w:p>
    <w:p w14:paraId="2CEF3672" w14:textId="77777777" w:rsidR="00BB7715" w:rsidRDefault="00BB7715" w:rsidP="00BB7715">
      <w:pPr>
        <w:pStyle w:val="CoverSubtitle"/>
      </w:pPr>
    </w:p>
    <w:p w14:paraId="700885C2" w14:textId="77777777" w:rsidR="00BB7715" w:rsidRDefault="00BB7715" w:rsidP="00BB7715">
      <w:pPr>
        <w:pStyle w:val="CoverSubtitle"/>
      </w:pPr>
    </w:p>
    <w:p w14:paraId="12005539" w14:textId="77777777" w:rsidR="00BB7715" w:rsidRDefault="00BB7715" w:rsidP="00BB7715">
      <w:pPr>
        <w:pStyle w:val="CoverSubtitle"/>
      </w:pPr>
    </w:p>
    <w:p w14:paraId="31D214FE" w14:textId="77777777" w:rsidR="00BB7715" w:rsidRDefault="00BB7715" w:rsidP="00BB7715">
      <w:pPr>
        <w:pStyle w:val="CoverSubtitle"/>
      </w:pPr>
    </w:p>
    <w:p w14:paraId="637C3155" w14:textId="77777777" w:rsidR="00BB7715" w:rsidRDefault="00BB7715" w:rsidP="00BB7715">
      <w:pPr>
        <w:pStyle w:val="CoverSubtitle"/>
      </w:pPr>
    </w:p>
    <w:p w14:paraId="2E7D7AA6" w14:textId="77777777" w:rsidR="00BB7715" w:rsidRDefault="00BB7715" w:rsidP="00BB7715">
      <w:pPr>
        <w:pStyle w:val="CoverSubtitle"/>
      </w:pPr>
    </w:p>
    <w:p w14:paraId="1ED6F3F2" w14:textId="77777777" w:rsidR="00BB7715" w:rsidRPr="00981CB2" w:rsidRDefault="00BB7715" w:rsidP="00BB7715">
      <w:pPr>
        <w:pStyle w:val="CoverSubtitle"/>
        <w:rPr>
          <w:sz w:val="36"/>
          <w:szCs w:val="36"/>
        </w:rPr>
      </w:pPr>
      <w:bookmarkStart w:id="37" w:name="District1"/>
      <w:r w:rsidRPr="00981CB2">
        <w:rPr>
          <w:sz w:val="36"/>
          <w:szCs w:val="36"/>
        </w:rPr>
        <w:t>Bridgewater-Raynham</w:t>
      </w:r>
      <w:bookmarkEnd w:id="37"/>
      <w:r w:rsidRPr="00981CB2">
        <w:rPr>
          <w:sz w:val="36"/>
          <w:szCs w:val="36"/>
        </w:rPr>
        <w:t xml:space="preserve"> Public Schools</w:t>
      </w:r>
    </w:p>
    <w:p w14:paraId="375942E3" w14:textId="77777777" w:rsidR="00BB7715" w:rsidRPr="00E70CDF" w:rsidRDefault="00BB7715" w:rsidP="00BB7715">
      <w:pPr>
        <w:pStyle w:val="CoverSubtitle3"/>
        <w:ind w:right="-126"/>
      </w:pPr>
      <w:r w:rsidRPr="00B72BFB">
        <w:t>Classroom Visits: Summary of Findings</w:t>
      </w:r>
    </w:p>
    <w:p w14:paraId="7667CC3D" w14:textId="77777777" w:rsidR="00BB7715" w:rsidRPr="003560BB" w:rsidRDefault="00BB7715" w:rsidP="00BB7715">
      <w:pPr>
        <w:pStyle w:val="CoverSubtitle2-SIOR"/>
        <w:rPr>
          <w:color w:val="767171" w:themeColor="background2" w:themeShade="80"/>
        </w:rPr>
      </w:pPr>
      <w:r w:rsidRPr="003560BB">
        <w:rPr>
          <w:color w:val="767171" w:themeColor="background2" w:themeShade="80"/>
        </w:rPr>
        <w:br/>
        <w:t>Districtwide Instructional Observation Report</w:t>
      </w:r>
    </w:p>
    <w:p w14:paraId="07132ED5" w14:textId="77777777" w:rsidR="00BB7715" w:rsidRPr="00B72BFB" w:rsidRDefault="00BB7715" w:rsidP="00BB7715">
      <w:pPr>
        <w:pStyle w:val="CoverDate"/>
      </w:pPr>
      <w:bookmarkStart w:id="38" w:name="MonthName1"/>
      <w:r>
        <w:t>February</w:t>
      </w:r>
      <w:bookmarkEnd w:id="38"/>
      <w:r>
        <w:t xml:space="preserve"> 2022</w:t>
      </w:r>
    </w:p>
    <w:p w14:paraId="05F85FCC" w14:textId="77777777" w:rsidR="00BB7715" w:rsidRPr="001C2EBA" w:rsidRDefault="00BB7715" w:rsidP="00BB7715">
      <w:pPr>
        <w:pStyle w:val="Cover-AIRaddress"/>
        <w:spacing w:before="5760"/>
      </w:pPr>
      <w:r w:rsidRPr="001C2EBA">
        <w:t>201 Jones Road</w:t>
      </w:r>
      <w:r>
        <w:br/>
      </w:r>
      <w:r w:rsidRPr="001C2EBA">
        <w:t>Waltham, Massachusetts</w:t>
      </w:r>
      <w:r w:rsidRPr="001C2EBA">
        <w:br/>
        <w:t>781-373-7000 | TTY 877.334.3499</w:t>
      </w:r>
    </w:p>
    <w:p w14:paraId="247FD45A" w14:textId="77777777" w:rsidR="00BB7715" w:rsidRPr="00680137" w:rsidRDefault="00BB7715" w:rsidP="00BB7715">
      <w:pPr>
        <w:pStyle w:val="Cover-AIRaddress"/>
        <w:sectPr w:rsidR="00BB7715" w:rsidRPr="00680137" w:rsidSect="00D878B7">
          <w:headerReference w:type="default" r:id="rId39"/>
          <w:footerReference w:type="default" r:id="rId40"/>
          <w:pgSz w:w="12240" w:h="15840" w:code="1"/>
          <w:pgMar w:top="720" w:right="1008" w:bottom="720" w:left="1008" w:header="720" w:footer="720" w:gutter="0"/>
          <w:cols w:space="720"/>
          <w:docGrid w:linePitch="360"/>
        </w:sectPr>
      </w:pPr>
      <w:hyperlink r:id="rId41" w:history="1">
        <w:r w:rsidRPr="001C2EBA">
          <w:rPr>
            <w:rStyle w:val="FranklinGothicDemi"/>
            <w:u w:val="single"/>
          </w:rPr>
          <w:t>www.air.org</w:t>
        </w:r>
      </w:hyperlink>
    </w:p>
    <w:p w14:paraId="57023FDC" w14:textId="77777777" w:rsidR="00BB7715" w:rsidRDefault="00BB7715" w:rsidP="00BB7715">
      <w:pPr>
        <w:spacing w:after="160" w:line="259" w:lineRule="auto"/>
        <w:rPr>
          <w:rFonts w:asciiTheme="majorHAnsi" w:hAnsiTheme="majorHAnsi"/>
          <w:color w:val="2F5496" w:themeColor="accent5" w:themeShade="BF"/>
          <w:sz w:val="32"/>
        </w:rPr>
      </w:pPr>
      <w:r>
        <w:br w:type="page"/>
      </w:r>
    </w:p>
    <w:p w14:paraId="0C58B97C" w14:textId="77777777" w:rsidR="00BB7715" w:rsidRPr="00E359BF" w:rsidRDefault="00BB7715" w:rsidP="00BB7715">
      <w:pPr>
        <w:pStyle w:val="TOCHeading"/>
      </w:pPr>
      <w:r w:rsidRPr="00E359BF">
        <w:t>Contents</w:t>
      </w:r>
    </w:p>
    <w:p w14:paraId="42D0865D" w14:textId="77777777" w:rsidR="00BB7715" w:rsidRPr="009A412B" w:rsidRDefault="00BB7715" w:rsidP="00BB7715">
      <w:pPr>
        <w:spacing w:after="120"/>
        <w:jc w:val="right"/>
        <w:rPr>
          <w:rFonts w:ascii="Franklin Gothic Book" w:eastAsia="Times New Roman" w:hAnsi="Franklin Gothic Book" w:cs="Calibri"/>
          <w:b/>
          <w:bCs/>
          <w:szCs w:val="20"/>
        </w:rPr>
      </w:pPr>
      <w:r w:rsidRPr="009A412B">
        <w:rPr>
          <w:rFonts w:ascii="Franklin Gothic Book" w:eastAsia="Times New Roman" w:hAnsi="Franklin Gothic Book" w:cs="Calibri"/>
          <w:b/>
          <w:bCs/>
          <w:szCs w:val="20"/>
        </w:rPr>
        <w:t>Page</w:t>
      </w:r>
    </w:p>
    <w:p w14:paraId="6128497C" w14:textId="684D9322" w:rsidR="00556AA0" w:rsidRDefault="00BB7715" w:rsidP="00B224A9">
      <w:pPr>
        <w:pStyle w:val="TOC1"/>
        <w:rPr>
          <w:rFonts w:eastAsiaTheme="minorEastAsia"/>
          <w:noProof/>
        </w:rPr>
      </w:pPr>
      <w:r>
        <w:rPr>
          <w:rFonts w:ascii="Calibri" w:eastAsia="Times New Roman" w:hAnsi="Calibri" w:cs="Calibri"/>
          <w:bCs/>
          <w:noProof/>
          <w:sz w:val="20"/>
        </w:rPr>
        <w:fldChar w:fldCharType="begin"/>
      </w:r>
      <w:r>
        <w:rPr>
          <w:rFonts w:ascii="Calibri" w:eastAsia="Times New Roman" w:hAnsi="Calibri" w:cs="Calibri"/>
          <w:bCs/>
        </w:rPr>
        <w:instrText xml:space="preserve"> TOC \h \z \t "Heading 2 - SIOR,1" </w:instrText>
      </w:r>
      <w:r>
        <w:rPr>
          <w:rFonts w:ascii="Calibri" w:eastAsia="Times New Roman" w:hAnsi="Calibri" w:cs="Calibri"/>
          <w:bCs/>
          <w:noProof/>
          <w:sz w:val="20"/>
        </w:rPr>
        <w:fldChar w:fldCharType="separate"/>
      </w:r>
      <w:hyperlink w:anchor="_Toc106809268" w:history="1">
        <w:r w:rsidR="00556AA0" w:rsidRPr="00132652">
          <w:rPr>
            <w:rStyle w:val="Hyperlink"/>
            <w:noProof/>
          </w:rPr>
          <w:t>Introduction</w:t>
        </w:r>
        <w:r w:rsidR="00556AA0">
          <w:rPr>
            <w:noProof/>
            <w:webHidden/>
          </w:rPr>
          <w:tab/>
        </w:r>
        <w:r w:rsidR="00556AA0">
          <w:rPr>
            <w:noProof/>
            <w:webHidden/>
          </w:rPr>
          <w:fldChar w:fldCharType="begin"/>
        </w:r>
        <w:r w:rsidR="00556AA0">
          <w:rPr>
            <w:noProof/>
            <w:webHidden/>
          </w:rPr>
          <w:instrText xml:space="preserve"> PAGEREF _Toc106809268 \h </w:instrText>
        </w:r>
        <w:r w:rsidR="00556AA0">
          <w:rPr>
            <w:noProof/>
            <w:webHidden/>
          </w:rPr>
        </w:r>
        <w:r w:rsidR="00556AA0">
          <w:rPr>
            <w:noProof/>
            <w:webHidden/>
          </w:rPr>
          <w:fldChar w:fldCharType="separate"/>
        </w:r>
        <w:r w:rsidR="00D6624D">
          <w:rPr>
            <w:noProof/>
            <w:webHidden/>
          </w:rPr>
          <w:t>1</w:t>
        </w:r>
        <w:r w:rsidR="00556AA0">
          <w:rPr>
            <w:noProof/>
            <w:webHidden/>
          </w:rPr>
          <w:fldChar w:fldCharType="end"/>
        </w:r>
      </w:hyperlink>
    </w:p>
    <w:p w14:paraId="61981142" w14:textId="77BCDBDE" w:rsidR="00556AA0" w:rsidRDefault="00556AA0" w:rsidP="00B224A9">
      <w:pPr>
        <w:pStyle w:val="TOC1"/>
        <w:rPr>
          <w:rFonts w:eastAsiaTheme="minorEastAsia"/>
          <w:noProof/>
        </w:rPr>
      </w:pPr>
      <w:hyperlink w:anchor="_Toc106809269" w:history="1">
        <w:r w:rsidRPr="00132652">
          <w:rPr>
            <w:rStyle w:val="Hyperlink"/>
            <w:noProof/>
          </w:rPr>
          <w:t>Positive Climate</w:t>
        </w:r>
        <w:r>
          <w:rPr>
            <w:noProof/>
            <w:webHidden/>
          </w:rPr>
          <w:tab/>
        </w:r>
        <w:r>
          <w:rPr>
            <w:noProof/>
            <w:webHidden/>
          </w:rPr>
          <w:fldChar w:fldCharType="begin"/>
        </w:r>
        <w:r>
          <w:rPr>
            <w:noProof/>
            <w:webHidden/>
          </w:rPr>
          <w:instrText xml:space="preserve"> PAGEREF _Toc106809269 \h </w:instrText>
        </w:r>
        <w:r>
          <w:rPr>
            <w:noProof/>
            <w:webHidden/>
          </w:rPr>
        </w:r>
        <w:r>
          <w:rPr>
            <w:noProof/>
            <w:webHidden/>
          </w:rPr>
          <w:fldChar w:fldCharType="separate"/>
        </w:r>
        <w:r w:rsidR="00D6624D">
          <w:rPr>
            <w:noProof/>
            <w:webHidden/>
          </w:rPr>
          <w:t>3</w:t>
        </w:r>
        <w:r>
          <w:rPr>
            <w:noProof/>
            <w:webHidden/>
          </w:rPr>
          <w:fldChar w:fldCharType="end"/>
        </w:r>
      </w:hyperlink>
    </w:p>
    <w:p w14:paraId="21DAEA71" w14:textId="2D1FB110" w:rsidR="00556AA0" w:rsidRDefault="00556AA0" w:rsidP="00B224A9">
      <w:pPr>
        <w:pStyle w:val="TOC1"/>
        <w:rPr>
          <w:rFonts w:eastAsiaTheme="minorEastAsia"/>
          <w:noProof/>
        </w:rPr>
      </w:pPr>
      <w:hyperlink w:anchor="_Toc106809270" w:history="1">
        <w:r w:rsidRPr="00132652">
          <w:rPr>
            <w:rStyle w:val="Hyperlink"/>
            <w:noProof/>
          </w:rPr>
          <w:t>Teacher Sensitivity</w:t>
        </w:r>
        <w:r>
          <w:rPr>
            <w:noProof/>
            <w:webHidden/>
          </w:rPr>
          <w:tab/>
        </w:r>
        <w:r>
          <w:rPr>
            <w:noProof/>
            <w:webHidden/>
          </w:rPr>
          <w:fldChar w:fldCharType="begin"/>
        </w:r>
        <w:r>
          <w:rPr>
            <w:noProof/>
            <w:webHidden/>
          </w:rPr>
          <w:instrText xml:space="preserve"> PAGEREF _Toc106809270 \h </w:instrText>
        </w:r>
        <w:r>
          <w:rPr>
            <w:noProof/>
            <w:webHidden/>
          </w:rPr>
        </w:r>
        <w:r>
          <w:rPr>
            <w:noProof/>
            <w:webHidden/>
          </w:rPr>
          <w:fldChar w:fldCharType="separate"/>
        </w:r>
        <w:r w:rsidR="00D6624D">
          <w:rPr>
            <w:noProof/>
            <w:webHidden/>
          </w:rPr>
          <w:t>4</w:t>
        </w:r>
        <w:r>
          <w:rPr>
            <w:noProof/>
            <w:webHidden/>
          </w:rPr>
          <w:fldChar w:fldCharType="end"/>
        </w:r>
      </w:hyperlink>
    </w:p>
    <w:p w14:paraId="6660C63E" w14:textId="11968283" w:rsidR="00556AA0" w:rsidRDefault="00556AA0" w:rsidP="00B224A9">
      <w:pPr>
        <w:pStyle w:val="TOC1"/>
        <w:rPr>
          <w:rFonts w:eastAsiaTheme="minorEastAsia"/>
          <w:noProof/>
        </w:rPr>
      </w:pPr>
      <w:hyperlink w:anchor="_Toc106809271" w:history="1">
        <w:r w:rsidRPr="00132652">
          <w:rPr>
            <w:rStyle w:val="Hyperlink"/>
            <w:noProof/>
          </w:rPr>
          <w:t>Regard for Student Perspectives</w:t>
        </w:r>
        <w:r>
          <w:rPr>
            <w:noProof/>
            <w:webHidden/>
          </w:rPr>
          <w:tab/>
        </w:r>
        <w:r>
          <w:rPr>
            <w:noProof/>
            <w:webHidden/>
          </w:rPr>
          <w:fldChar w:fldCharType="begin"/>
        </w:r>
        <w:r>
          <w:rPr>
            <w:noProof/>
            <w:webHidden/>
          </w:rPr>
          <w:instrText xml:space="preserve"> PAGEREF _Toc106809271 \h </w:instrText>
        </w:r>
        <w:r>
          <w:rPr>
            <w:noProof/>
            <w:webHidden/>
          </w:rPr>
        </w:r>
        <w:r>
          <w:rPr>
            <w:noProof/>
            <w:webHidden/>
          </w:rPr>
          <w:fldChar w:fldCharType="separate"/>
        </w:r>
        <w:r w:rsidR="00D6624D">
          <w:rPr>
            <w:noProof/>
            <w:webHidden/>
          </w:rPr>
          <w:t>5</w:t>
        </w:r>
        <w:r>
          <w:rPr>
            <w:noProof/>
            <w:webHidden/>
          </w:rPr>
          <w:fldChar w:fldCharType="end"/>
        </w:r>
      </w:hyperlink>
    </w:p>
    <w:p w14:paraId="29A22685" w14:textId="2F839A7A" w:rsidR="00556AA0" w:rsidRDefault="00556AA0" w:rsidP="00B224A9">
      <w:pPr>
        <w:pStyle w:val="TOC1"/>
        <w:rPr>
          <w:rFonts w:eastAsiaTheme="minorEastAsia"/>
          <w:noProof/>
        </w:rPr>
      </w:pPr>
      <w:hyperlink w:anchor="_Toc106809272" w:history="1">
        <w:r w:rsidRPr="00132652">
          <w:rPr>
            <w:rStyle w:val="Hyperlink"/>
            <w:noProof/>
          </w:rPr>
          <w:t>Negative Climate</w:t>
        </w:r>
        <w:r>
          <w:rPr>
            <w:noProof/>
            <w:webHidden/>
          </w:rPr>
          <w:tab/>
        </w:r>
        <w:r>
          <w:rPr>
            <w:noProof/>
            <w:webHidden/>
          </w:rPr>
          <w:fldChar w:fldCharType="begin"/>
        </w:r>
        <w:r>
          <w:rPr>
            <w:noProof/>
            <w:webHidden/>
          </w:rPr>
          <w:instrText xml:space="preserve"> PAGEREF _Toc106809272 \h </w:instrText>
        </w:r>
        <w:r>
          <w:rPr>
            <w:noProof/>
            <w:webHidden/>
          </w:rPr>
        </w:r>
        <w:r>
          <w:rPr>
            <w:noProof/>
            <w:webHidden/>
          </w:rPr>
          <w:fldChar w:fldCharType="separate"/>
        </w:r>
        <w:r w:rsidR="00D6624D">
          <w:rPr>
            <w:noProof/>
            <w:webHidden/>
          </w:rPr>
          <w:t>6</w:t>
        </w:r>
        <w:r>
          <w:rPr>
            <w:noProof/>
            <w:webHidden/>
          </w:rPr>
          <w:fldChar w:fldCharType="end"/>
        </w:r>
      </w:hyperlink>
    </w:p>
    <w:p w14:paraId="4CAC88AB" w14:textId="6E078202" w:rsidR="00556AA0" w:rsidRDefault="00556AA0" w:rsidP="00B224A9">
      <w:pPr>
        <w:pStyle w:val="TOC1"/>
        <w:rPr>
          <w:rFonts w:eastAsiaTheme="minorEastAsia"/>
          <w:noProof/>
        </w:rPr>
      </w:pPr>
      <w:hyperlink w:anchor="_Toc106809273" w:history="1">
        <w:r w:rsidRPr="00132652">
          <w:rPr>
            <w:rStyle w:val="Hyperlink"/>
            <w:noProof/>
          </w:rPr>
          <w:t>Behavior Management</w:t>
        </w:r>
        <w:r>
          <w:rPr>
            <w:noProof/>
            <w:webHidden/>
          </w:rPr>
          <w:tab/>
        </w:r>
        <w:r>
          <w:rPr>
            <w:noProof/>
            <w:webHidden/>
          </w:rPr>
          <w:fldChar w:fldCharType="begin"/>
        </w:r>
        <w:r>
          <w:rPr>
            <w:noProof/>
            <w:webHidden/>
          </w:rPr>
          <w:instrText xml:space="preserve"> PAGEREF _Toc106809273 \h </w:instrText>
        </w:r>
        <w:r>
          <w:rPr>
            <w:noProof/>
            <w:webHidden/>
          </w:rPr>
        </w:r>
        <w:r>
          <w:rPr>
            <w:noProof/>
            <w:webHidden/>
          </w:rPr>
          <w:fldChar w:fldCharType="separate"/>
        </w:r>
        <w:r w:rsidR="00D6624D">
          <w:rPr>
            <w:noProof/>
            <w:webHidden/>
          </w:rPr>
          <w:t>7</w:t>
        </w:r>
        <w:r>
          <w:rPr>
            <w:noProof/>
            <w:webHidden/>
          </w:rPr>
          <w:fldChar w:fldCharType="end"/>
        </w:r>
      </w:hyperlink>
    </w:p>
    <w:p w14:paraId="1203E57C" w14:textId="53BF1A8E" w:rsidR="00556AA0" w:rsidRDefault="00556AA0" w:rsidP="00B224A9">
      <w:pPr>
        <w:pStyle w:val="TOC1"/>
        <w:rPr>
          <w:rFonts w:eastAsiaTheme="minorEastAsia"/>
          <w:noProof/>
        </w:rPr>
      </w:pPr>
      <w:hyperlink w:anchor="_Toc106809274" w:history="1">
        <w:r w:rsidRPr="00132652">
          <w:rPr>
            <w:rStyle w:val="Hyperlink"/>
            <w:noProof/>
          </w:rPr>
          <w:t>Productivity</w:t>
        </w:r>
        <w:r>
          <w:rPr>
            <w:noProof/>
            <w:webHidden/>
          </w:rPr>
          <w:tab/>
        </w:r>
        <w:r>
          <w:rPr>
            <w:noProof/>
            <w:webHidden/>
          </w:rPr>
          <w:fldChar w:fldCharType="begin"/>
        </w:r>
        <w:r>
          <w:rPr>
            <w:noProof/>
            <w:webHidden/>
          </w:rPr>
          <w:instrText xml:space="preserve"> PAGEREF _Toc106809274 \h </w:instrText>
        </w:r>
        <w:r>
          <w:rPr>
            <w:noProof/>
            <w:webHidden/>
          </w:rPr>
        </w:r>
        <w:r>
          <w:rPr>
            <w:noProof/>
            <w:webHidden/>
          </w:rPr>
          <w:fldChar w:fldCharType="separate"/>
        </w:r>
        <w:r w:rsidR="00D6624D">
          <w:rPr>
            <w:noProof/>
            <w:webHidden/>
          </w:rPr>
          <w:t>8</w:t>
        </w:r>
        <w:r>
          <w:rPr>
            <w:noProof/>
            <w:webHidden/>
          </w:rPr>
          <w:fldChar w:fldCharType="end"/>
        </w:r>
      </w:hyperlink>
    </w:p>
    <w:p w14:paraId="3A8785F6" w14:textId="4847047F" w:rsidR="00556AA0" w:rsidRDefault="00556AA0" w:rsidP="00B224A9">
      <w:pPr>
        <w:pStyle w:val="TOC1"/>
        <w:rPr>
          <w:rFonts w:eastAsiaTheme="minorEastAsia"/>
          <w:noProof/>
        </w:rPr>
      </w:pPr>
      <w:hyperlink w:anchor="_Toc106809275" w:history="1">
        <w:r w:rsidRPr="00132652">
          <w:rPr>
            <w:rStyle w:val="Hyperlink"/>
            <w:noProof/>
          </w:rPr>
          <w:t>Instructional Learning Formats</w:t>
        </w:r>
        <w:r>
          <w:rPr>
            <w:noProof/>
            <w:webHidden/>
          </w:rPr>
          <w:tab/>
        </w:r>
        <w:r>
          <w:rPr>
            <w:noProof/>
            <w:webHidden/>
          </w:rPr>
          <w:fldChar w:fldCharType="begin"/>
        </w:r>
        <w:r>
          <w:rPr>
            <w:noProof/>
            <w:webHidden/>
          </w:rPr>
          <w:instrText xml:space="preserve"> PAGEREF _Toc106809275 \h </w:instrText>
        </w:r>
        <w:r>
          <w:rPr>
            <w:noProof/>
            <w:webHidden/>
          </w:rPr>
        </w:r>
        <w:r>
          <w:rPr>
            <w:noProof/>
            <w:webHidden/>
          </w:rPr>
          <w:fldChar w:fldCharType="separate"/>
        </w:r>
        <w:r w:rsidR="00D6624D">
          <w:rPr>
            <w:noProof/>
            <w:webHidden/>
          </w:rPr>
          <w:t>9</w:t>
        </w:r>
        <w:r>
          <w:rPr>
            <w:noProof/>
            <w:webHidden/>
          </w:rPr>
          <w:fldChar w:fldCharType="end"/>
        </w:r>
      </w:hyperlink>
    </w:p>
    <w:p w14:paraId="7C2B05E1" w14:textId="5C8F7639" w:rsidR="00556AA0" w:rsidRDefault="00556AA0" w:rsidP="00B224A9">
      <w:pPr>
        <w:pStyle w:val="TOC1"/>
        <w:rPr>
          <w:rFonts w:eastAsiaTheme="minorEastAsia"/>
          <w:noProof/>
        </w:rPr>
      </w:pPr>
      <w:hyperlink w:anchor="_Toc106809276" w:history="1">
        <w:r w:rsidRPr="00132652">
          <w:rPr>
            <w:rStyle w:val="Hyperlink"/>
            <w:noProof/>
          </w:rPr>
          <w:t>Concept Development</w:t>
        </w:r>
        <w:r>
          <w:rPr>
            <w:noProof/>
            <w:webHidden/>
          </w:rPr>
          <w:tab/>
        </w:r>
        <w:r>
          <w:rPr>
            <w:noProof/>
            <w:webHidden/>
          </w:rPr>
          <w:fldChar w:fldCharType="begin"/>
        </w:r>
        <w:r>
          <w:rPr>
            <w:noProof/>
            <w:webHidden/>
          </w:rPr>
          <w:instrText xml:space="preserve"> PAGEREF _Toc106809276 \h </w:instrText>
        </w:r>
        <w:r>
          <w:rPr>
            <w:noProof/>
            <w:webHidden/>
          </w:rPr>
        </w:r>
        <w:r>
          <w:rPr>
            <w:noProof/>
            <w:webHidden/>
          </w:rPr>
          <w:fldChar w:fldCharType="separate"/>
        </w:r>
        <w:r w:rsidR="00D6624D">
          <w:rPr>
            <w:noProof/>
            <w:webHidden/>
          </w:rPr>
          <w:t>10</w:t>
        </w:r>
        <w:r>
          <w:rPr>
            <w:noProof/>
            <w:webHidden/>
          </w:rPr>
          <w:fldChar w:fldCharType="end"/>
        </w:r>
      </w:hyperlink>
    </w:p>
    <w:p w14:paraId="198D8EF0" w14:textId="3F66E7B2" w:rsidR="00556AA0" w:rsidRDefault="00556AA0" w:rsidP="00B224A9">
      <w:pPr>
        <w:pStyle w:val="TOC1"/>
        <w:rPr>
          <w:rFonts w:eastAsiaTheme="minorEastAsia"/>
          <w:noProof/>
        </w:rPr>
      </w:pPr>
      <w:hyperlink w:anchor="_Toc106809277" w:history="1">
        <w:r w:rsidRPr="00132652">
          <w:rPr>
            <w:rStyle w:val="Hyperlink"/>
            <w:noProof/>
          </w:rPr>
          <w:t>Content Understanding</w:t>
        </w:r>
        <w:r>
          <w:rPr>
            <w:noProof/>
            <w:webHidden/>
          </w:rPr>
          <w:tab/>
        </w:r>
        <w:r>
          <w:rPr>
            <w:noProof/>
            <w:webHidden/>
          </w:rPr>
          <w:fldChar w:fldCharType="begin"/>
        </w:r>
        <w:r>
          <w:rPr>
            <w:noProof/>
            <w:webHidden/>
          </w:rPr>
          <w:instrText xml:space="preserve"> PAGEREF _Toc106809277 \h </w:instrText>
        </w:r>
        <w:r>
          <w:rPr>
            <w:noProof/>
            <w:webHidden/>
          </w:rPr>
        </w:r>
        <w:r>
          <w:rPr>
            <w:noProof/>
            <w:webHidden/>
          </w:rPr>
          <w:fldChar w:fldCharType="separate"/>
        </w:r>
        <w:r w:rsidR="00D6624D">
          <w:rPr>
            <w:noProof/>
            <w:webHidden/>
          </w:rPr>
          <w:t>11</w:t>
        </w:r>
        <w:r>
          <w:rPr>
            <w:noProof/>
            <w:webHidden/>
          </w:rPr>
          <w:fldChar w:fldCharType="end"/>
        </w:r>
      </w:hyperlink>
    </w:p>
    <w:p w14:paraId="66B14CF3" w14:textId="6F741682" w:rsidR="00556AA0" w:rsidRDefault="00556AA0" w:rsidP="00B224A9">
      <w:pPr>
        <w:pStyle w:val="TOC1"/>
        <w:rPr>
          <w:rFonts w:eastAsiaTheme="minorEastAsia"/>
          <w:noProof/>
        </w:rPr>
      </w:pPr>
      <w:hyperlink w:anchor="_Toc106809278" w:history="1">
        <w:r w:rsidRPr="00132652">
          <w:rPr>
            <w:rStyle w:val="Hyperlink"/>
            <w:noProof/>
          </w:rPr>
          <w:t>Analysis and Inquiry</w:t>
        </w:r>
        <w:r>
          <w:rPr>
            <w:noProof/>
            <w:webHidden/>
          </w:rPr>
          <w:tab/>
        </w:r>
        <w:r>
          <w:rPr>
            <w:noProof/>
            <w:webHidden/>
          </w:rPr>
          <w:fldChar w:fldCharType="begin"/>
        </w:r>
        <w:r>
          <w:rPr>
            <w:noProof/>
            <w:webHidden/>
          </w:rPr>
          <w:instrText xml:space="preserve"> PAGEREF _Toc106809278 \h </w:instrText>
        </w:r>
        <w:r>
          <w:rPr>
            <w:noProof/>
            <w:webHidden/>
          </w:rPr>
        </w:r>
        <w:r>
          <w:rPr>
            <w:noProof/>
            <w:webHidden/>
          </w:rPr>
          <w:fldChar w:fldCharType="separate"/>
        </w:r>
        <w:r w:rsidR="00D6624D">
          <w:rPr>
            <w:noProof/>
            <w:webHidden/>
          </w:rPr>
          <w:t>12</w:t>
        </w:r>
        <w:r>
          <w:rPr>
            <w:noProof/>
            <w:webHidden/>
          </w:rPr>
          <w:fldChar w:fldCharType="end"/>
        </w:r>
      </w:hyperlink>
    </w:p>
    <w:p w14:paraId="3AE1F639" w14:textId="6573069B" w:rsidR="00556AA0" w:rsidRDefault="00556AA0" w:rsidP="00B224A9">
      <w:pPr>
        <w:pStyle w:val="TOC1"/>
        <w:rPr>
          <w:rFonts w:eastAsiaTheme="minorEastAsia"/>
          <w:noProof/>
        </w:rPr>
      </w:pPr>
      <w:hyperlink w:anchor="_Toc106809279" w:history="1">
        <w:r w:rsidRPr="00132652">
          <w:rPr>
            <w:rStyle w:val="Hyperlink"/>
            <w:noProof/>
          </w:rPr>
          <w:t>Quality of Feedback</w:t>
        </w:r>
        <w:r>
          <w:rPr>
            <w:noProof/>
            <w:webHidden/>
          </w:rPr>
          <w:tab/>
        </w:r>
        <w:r>
          <w:rPr>
            <w:noProof/>
            <w:webHidden/>
          </w:rPr>
          <w:fldChar w:fldCharType="begin"/>
        </w:r>
        <w:r>
          <w:rPr>
            <w:noProof/>
            <w:webHidden/>
          </w:rPr>
          <w:instrText xml:space="preserve"> PAGEREF _Toc106809279 \h </w:instrText>
        </w:r>
        <w:r>
          <w:rPr>
            <w:noProof/>
            <w:webHidden/>
          </w:rPr>
        </w:r>
        <w:r>
          <w:rPr>
            <w:noProof/>
            <w:webHidden/>
          </w:rPr>
          <w:fldChar w:fldCharType="separate"/>
        </w:r>
        <w:r w:rsidR="00D6624D">
          <w:rPr>
            <w:noProof/>
            <w:webHidden/>
          </w:rPr>
          <w:t>13</w:t>
        </w:r>
        <w:r>
          <w:rPr>
            <w:noProof/>
            <w:webHidden/>
          </w:rPr>
          <w:fldChar w:fldCharType="end"/>
        </w:r>
      </w:hyperlink>
    </w:p>
    <w:p w14:paraId="09AFAA6C" w14:textId="5F81965D" w:rsidR="00556AA0" w:rsidRDefault="00556AA0" w:rsidP="00B224A9">
      <w:pPr>
        <w:pStyle w:val="TOC1"/>
        <w:rPr>
          <w:rFonts w:eastAsiaTheme="minorEastAsia"/>
          <w:noProof/>
        </w:rPr>
      </w:pPr>
      <w:hyperlink w:anchor="_Toc106809280" w:history="1">
        <w:r w:rsidRPr="00132652">
          <w:rPr>
            <w:rStyle w:val="Hyperlink"/>
            <w:noProof/>
          </w:rPr>
          <w:t>Language Modeling</w:t>
        </w:r>
        <w:r>
          <w:rPr>
            <w:noProof/>
            <w:webHidden/>
          </w:rPr>
          <w:tab/>
        </w:r>
        <w:r>
          <w:rPr>
            <w:noProof/>
            <w:webHidden/>
          </w:rPr>
          <w:fldChar w:fldCharType="begin"/>
        </w:r>
        <w:r>
          <w:rPr>
            <w:noProof/>
            <w:webHidden/>
          </w:rPr>
          <w:instrText xml:space="preserve"> PAGEREF _Toc106809280 \h </w:instrText>
        </w:r>
        <w:r>
          <w:rPr>
            <w:noProof/>
            <w:webHidden/>
          </w:rPr>
        </w:r>
        <w:r>
          <w:rPr>
            <w:noProof/>
            <w:webHidden/>
          </w:rPr>
          <w:fldChar w:fldCharType="separate"/>
        </w:r>
        <w:r w:rsidR="00D6624D">
          <w:rPr>
            <w:noProof/>
            <w:webHidden/>
          </w:rPr>
          <w:t>14</w:t>
        </w:r>
        <w:r>
          <w:rPr>
            <w:noProof/>
            <w:webHidden/>
          </w:rPr>
          <w:fldChar w:fldCharType="end"/>
        </w:r>
      </w:hyperlink>
    </w:p>
    <w:p w14:paraId="3329B02D" w14:textId="00A87180" w:rsidR="00556AA0" w:rsidRDefault="00556AA0" w:rsidP="00B224A9">
      <w:pPr>
        <w:pStyle w:val="TOC1"/>
        <w:rPr>
          <w:rFonts w:eastAsiaTheme="minorEastAsia"/>
          <w:noProof/>
        </w:rPr>
      </w:pPr>
      <w:hyperlink w:anchor="_Toc106809281" w:history="1">
        <w:r w:rsidRPr="00132652">
          <w:rPr>
            <w:rStyle w:val="Hyperlink"/>
            <w:noProof/>
          </w:rPr>
          <w:t>Instructional Dialogue</w:t>
        </w:r>
        <w:r>
          <w:rPr>
            <w:noProof/>
            <w:webHidden/>
          </w:rPr>
          <w:tab/>
        </w:r>
        <w:r>
          <w:rPr>
            <w:noProof/>
            <w:webHidden/>
          </w:rPr>
          <w:fldChar w:fldCharType="begin"/>
        </w:r>
        <w:r>
          <w:rPr>
            <w:noProof/>
            <w:webHidden/>
          </w:rPr>
          <w:instrText xml:space="preserve"> PAGEREF _Toc106809281 \h </w:instrText>
        </w:r>
        <w:r>
          <w:rPr>
            <w:noProof/>
            <w:webHidden/>
          </w:rPr>
        </w:r>
        <w:r>
          <w:rPr>
            <w:noProof/>
            <w:webHidden/>
          </w:rPr>
          <w:fldChar w:fldCharType="separate"/>
        </w:r>
        <w:r w:rsidR="00D6624D">
          <w:rPr>
            <w:noProof/>
            <w:webHidden/>
          </w:rPr>
          <w:t>15</w:t>
        </w:r>
        <w:r>
          <w:rPr>
            <w:noProof/>
            <w:webHidden/>
          </w:rPr>
          <w:fldChar w:fldCharType="end"/>
        </w:r>
      </w:hyperlink>
    </w:p>
    <w:p w14:paraId="61587800" w14:textId="5D767A0A" w:rsidR="00556AA0" w:rsidRDefault="00556AA0" w:rsidP="00B224A9">
      <w:pPr>
        <w:pStyle w:val="TOC1"/>
        <w:rPr>
          <w:rFonts w:eastAsiaTheme="minorEastAsia"/>
          <w:noProof/>
        </w:rPr>
      </w:pPr>
      <w:hyperlink w:anchor="_Toc106809282" w:history="1">
        <w:r w:rsidRPr="00132652">
          <w:rPr>
            <w:rStyle w:val="Hyperlink"/>
            <w:noProof/>
          </w:rPr>
          <w:t>Student Engagement</w:t>
        </w:r>
        <w:r>
          <w:rPr>
            <w:noProof/>
            <w:webHidden/>
          </w:rPr>
          <w:tab/>
        </w:r>
        <w:r>
          <w:rPr>
            <w:noProof/>
            <w:webHidden/>
          </w:rPr>
          <w:fldChar w:fldCharType="begin"/>
        </w:r>
        <w:r>
          <w:rPr>
            <w:noProof/>
            <w:webHidden/>
          </w:rPr>
          <w:instrText xml:space="preserve"> PAGEREF _Toc106809282 \h </w:instrText>
        </w:r>
        <w:r>
          <w:rPr>
            <w:noProof/>
            <w:webHidden/>
          </w:rPr>
        </w:r>
        <w:r>
          <w:rPr>
            <w:noProof/>
            <w:webHidden/>
          </w:rPr>
          <w:fldChar w:fldCharType="separate"/>
        </w:r>
        <w:r w:rsidR="00D6624D">
          <w:rPr>
            <w:noProof/>
            <w:webHidden/>
          </w:rPr>
          <w:t>16</w:t>
        </w:r>
        <w:r>
          <w:rPr>
            <w:noProof/>
            <w:webHidden/>
          </w:rPr>
          <w:fldChar w:fldCharType="end"/>
        </w:r>
      </w:hyperlink>
    </w:p>
    <w:p w14:paraId="1A00870C" w14:textId="719A4781" w:rsidR="00556AA0" w:rsidRDefault="00556AA0" w:rsidP="00B224A9">
      <w:pPr>
        <w:pStyle w:val="TOC1"/>
        <w:rPr>
          <w:rFonts w:eastAsiaTheme="minorEastAsia"/>
          <w:noProof/>
        </w:rPr>
      </w:pPr>
      <w:hyperlink w:anchor="_Toc106809283" w:history="1">
        <w:r w:rsidRPr="00132652">
          <w:rPr>
            <w:rStyle w:val="Hyperlink"/>
            <w:noProof/>
          </w:rPr>
          <w:t>Summary of Average Ratings: Grades K–5</w:t>
        </w:r>
        <w:r>
          <w:rPr>
            <w:noProof/>
            <w:webHidden/>
          </w:rPr>
          <w:tab/>
        </w:r>
        <w:r>
          <w:rPr>
            <w:noProof/>
            <w:webHidden/>
          </w:rPr>
          <w:fldChar w:fldCharType="begin"/>
        </w:r>
        <w:r>
          <w:rPr>
            <w:noProof/>
            <w:webHidden/>
          </w:rPr>
          <w:instrText xml:space="preserve"> PAGEREF _Toc106809283 \h </w:instrText>
        </w:r>
        <w:r>
          <w:rPr>
            <w:noProof/>
            <w:webHidden/>
          </w:rPr>
        </w:r>
        <w:r>
          <w:rPr>
            <w:noProof/>
            <w:webHidden/>
          </w:rPr>
          <w:fldChar w:fldCharType="separate"/>
        </w:r>
        <w:r w:rsidR="00D6624D">
          <w:rPr>
            <w:noProof/>
            <w:webHidden/>
          </w:rPr>
          <w:t>17</w:t>
        </w:r>
        <w:r>
          <w:rPr>
            <w:noProof/>
            <w:webHidden/>
          </w:rPr>
          <w:fldChar w:fldCharType="end"/>
        </w:r>
      </w:hyperlink>
    </w:p>
    <w:p w14:paraId="2149922E" w14:textId="52890E7A" w:rsidR="00556AA0" w:rsidRDefault="00556AA0" w:rsidP="00B224A9">
      <w:pPr>
        <w:pStyle w:val="TOC1"/>
        <w:rPr>
          <w:rFonts w:eastAsiaTheme="minorEastAsia"/>
          <w:noProof/>
        </w:rPr>
      </w:pPr>
      <w:hyperlink w:anchor="_Toc106809284" w:history="1">
        <w:r w:rsidRPr="00132652">
          <w:rPr>
            <w:rStyle w:val="Hyperlink"/>
            <w:noProof/>
          </w:rPr>
          <w:t>Summary of Average Ratings: Grades 6–8</w:t>
        </w:r>
        <w:r>
          <w:rPr>
            <w:noProof/>
            <w:webHidden/>
          </w:rPr>
          <w:tab/>
        </w:r>
        <w:r>
          <w:rPr>
            <w:noProof/>
            <w:webHidden/>
          </w:rPr>
          <w:fldChar w:fldCharType="begin"/>
        </w:r>
        <w:r>
          <w:rPr>
            <w:noProof/>
            <w:webHidden/>
          </w:rPr>
          <w:instrText xml:space="preserve"> PAGEREF _Toc106809284 \h </w:instrText>
        </w:r>
        <w:r>
          <w:rPr>
            <w:noProof/>
            <w:webHidden/>
          </w:rPr>
        </w:r>
        <w:r>
          <w:rPr>
            <w:noProof/>
            <w:webHidden/>
          </w:rPr>
          <w:fldChar w:fldCharType="separate"/>
        </w:r>
        <w:r w:rsidR="00D6624D">
          <w:rPr>
            <w:noProof/>
            <w:webHidden/>
          </w:rPr>
          <w:t>18</w:t>
        </w:r>
        <w:r>
          <w:rPr>
            <w:noProof/>
            <w:webHidden/>
          </w:rPr>
          <w:fldChar w:fldCharType="end"/>
        </w:r>
      </w:hyperlink>
    </w:p>
    <w:p w14:paraId="1E79B8BE" w14:textId="02EA73DF" w:rsidR="00556AA0" w:rsidRDefault="00556AA0" w:rsidP="00B224A9">
      <w:pPr>
        <w:pStyle w:val="TOC1"/>
        <w:rPr>
          <w:rFonts w:eastAsiaTheme="minorEastAsia"/>
          <w:noProof/>
        </w:rPr>
      </w:pPr>
      <w:hyperlink w:anchor="_Toc106809285" w:history="1">
        <w:r w:rsidRPr="00132652">
          <w:rPr>
            <w:rStyle w:val="Hyperlink"/>
            <w:noProof/>
          </w:rPr>
          <w:t>Summary of Average Ratings: Grades 9–12</w:t>
        </w:r>
        <w:r>
          <w:rPr>
            <w:noProof/>
            <w:webHidden/>
          </w:rPr>
          <w:tab/>
        </w:r>
        <w:r>
          <w:rPr>
            <w:noProof/>
            <w:webHidden/>
          </w:rPr>
          <w:fldChar w:fldCharType="begin"/>
        </w:r>
        <w:r>
          <w:rPr>
            <w:noProof/>
            <w:webHidden/>
          </w:rPr>
          <w:instrText xml:space="preserve"> PAGEREF _Toc106809285 \h </w:instrText>
        </w:r>
        <w:r>
          <w:rPr>
            <w:noProof/>
            <w:webHidden/>
          </w:rPr>
        </w:r>
        <w:r>
          <w:rPr>
            <w:noProof/>
            <w:webHidden/>
          </w:rPr>
          <w:fldChar w:fldCharType="separate"/>
        </w:r>
        <w:r w:rsidR="00D6624D">
          <w:rPr>
            <w:noProof/>
            <w:webHidden/>
          </w:rPr>
          <w:t>19</w:t>
        </w:r>
        <w:r>
          <w:rPr>
            <w:noProof/>
            <w:webHidden/>
          </w:rPr>
          <w:fldChar w:fldCharType="end"/>
        </w:r>
      </w:hyperlink>
    </w:p>
    <w:p w14:paraId="3EB1162F" w14:textId="039463F7" w:rsidR="00556AA0" w:rsidRDefault="00556AA0" w:rsidP="00B224A9">
      <w:pPr>
        <w:pStyle w:val="TOC1"/>
        <w:rPr>
          <w:rFonts w:eastAsiaTheme="minorEastAsia"/>
          <w:noProof/>
        </w:rPr>
      </w:pPr>
      <w:hyperlink w:anchor="_Toc106809286" w:history="1">
        <w:r w:rsidRPr="00132652">
          <w:rPr>
            <w:rStyle w:val="Hyperlink"/>
            <w:noProof/>
          </w:rPr>
          <w:t>References</w:t>
        </w:r>
        <w:r>
          <w:rPr>
            <w:noProof/>
            <w:webHidden/>
          </w:rPr>
          <w:tab/>
        </w:r>
        <w:r>
          <w:rPr>
            <w:noProof/>
            <w:webHidden/>
          </w:rPr>
          <w:fldChar w:fldCharType="begin"/>
        </w:r>
        <w:r>
          <w:rPr>
            <w:noProof/>
            <w:webHidden/>
          </w:rPr>
          <w:instrText xml:space="preserve"> PAGEREF _Toc106809286 \h </w:instrText>
        </w:r>
        <w:r>
          <w:rPr>
            <w:noProof/>
            <w:webHidden/>
          </w:rPr>
        </w:r>
        <w:r>
          <w:rPr>
            <w:noProof/>
            <w:webHidden/>
          </w:rPr>
          <w:fldChar w:fldCharType="separate"/>
        </w:r>
        <w:r w:rsidR="00D6624D">
          <w:rPr>
            <w:noProof/>
            <w:webHidden/>
          </w:rPr>
          <w:t>20</w:t>
        </w:r>
        <w:r>
          <w:rPr>
            <w:noProof/>
            <w:webHidden/>
          </w:rPr>
          <w:fldChar w:fldCharType="end"/>
        </w:r>
      </w:hyperlink>
    </w:p>
    <w:p w14:paraId="4AC61EC1" w14:textId="2AACD5A7" w:rsidR="00BB7715" w:rsidRPr="009A412B" w:rsidRDefault="00BB7715" w:rsidP="00BB7715">
      <w:pPr>
        <w:spacing w:after="120"/>
        <w:rPr>
          <w:rFonts w:ascii="Franklin Gothic Book" w:eastAsia="Times New Roman" w:hAnsi="Franklin Gothic Book" w:cs="Calibri"/>
          <w:b/>
          <w:bCs/>
          <w:szCs w:val="20"/>
        </w:rPr>
      </w:pPr>
      <w:r>
        <w:rPr>
          <w:rFonts w:ascii="Calibri" w:eastAsia="Times New Roman" w:hAnsi="Calibri" w:cs="Calibri"/>
          <w:b/>
          <w:bCs/>
          <w:szCs w:val="20"/>
        </w:rPr>
        <w:fldChar w:fldCharType="end"/>
      </w:r>
    </w:p>
    <w:p w14:paraId="2D96B791" w14:textId="77777777" w:rsidR="00BB7715" w:rsidRPr="009A412B" w:rsidRDefault="00BB7715" w:rsidP="00BB7715">
      <w:pPr>
        <w:spacing w:after="160" w:line="259" w:lineRule="auto"/>
        <w:rPr>
          <w:rFonts w:ascii="Franklin Gothic Book" w:eastAsia="Times New Roman" w:hAnsi="Franklin Gothic Book" w:cs="Calibri"/>
          <w:b/>
          <w:bCs/>
          <w:szCs w:val="20"/>
        </w:rPr>
      </w:pPr>
      <w:r w:rsidRPr="009A412B">
        <w:rPr>
          <w:rFonts w:ascii="Franklin Gothic Book" w:eastAsia="Times New Roman" w:hAnsi="Franklin Gothic Book" w:cs="Calibri"/>
          <w:b/>
          <w:bCs/>
          <w:szCs w:val="20"/>
        </w:rPr>
        <w:br w:type="page"/>
      </w:r>
    </w:p>
    <w:p w14:paraId="0A0D0D45" w14:textId="77777777" w:rsidR="00BB7715" w:rsidRPr="009A412B" w:rsidRDefault="00BB7715" w:rsidP="00BB7715">
      <w:pPr>
        <w:spacing w:after="120"/>
        <w:rPr>
          <w:rFonts w:ascii="Franklin Gothic Book" w:eastAsia="Times New Roman" w:hAnsi="Franklin Gothic Book" w:cs="Calibri"/>
          <w:b/>
          <w:bCs/>
          <w:szCs w:val="20"/>
        </w:rPr>
      </w:pPr>
    </w:p>
    <w:p w14:paraId="31C2D082" w14:textId="77777777" w:rsidR="00BB7715" w:rsidRPr="009A412B" w:rsidRDefault="00BB7715" w:rsidP="00BB7715">
      <w:pPr>
        <w:spacing w:after="120"/>
        <w:jc w:val="right"/>
        <w:rPr>
          <w:rFonts w:ascii="Franklin Gothic Book" w:eastAsia="Times New Roman" w:hAnsi="Franklin Gothic Book" w:cs="Calibri"/>
          <w:b/>
          <w:bCs/>
          <w:szCs w:val="20"/>
        </w:rPr>
        <w:sectPr w:rsidR="00BB7715" w:rsidRPr="009A412B" w:rsidSect="00D878B7">
          <w:headerReference w:type="default" r:id="rId42"/>
          <w:footnotePr>
            <w:numRestart w:val="eachSect"/>
          </w:footnotePr>
          <w:pgSz w:w="12240" w:h="15840"/>
          <w:pgMar w:top="1080" w:right="1440" w:bottom="1080" w:left="1440" w:header="720" w:footer="720" w:gutter="0"/>
          <w:cols w:space="720"/>
          <w:docGrid w:linePitch="360"/>
        </w:sectPr>
      </w:pPr>
    </w:p>
    <w:p w14:paraId="19C5C6CC" w14:textId="77777777" w:rsidR="00BB7715" w:rsidRPr="00E359BF" w:rsidRDefault="00BB7715" w:rsidP="00BB7715">
      <w:pPr>
        <w:pStyle w:val="Heading2-SIOR"/>
        <w:pageBreakBefore w:val="0"/>
      </w:pPr>
      <w:bookmarkStart w:id="39" w:name="_Toc411329825"/>
      <w:bookmarkStart w:id="40" w:name="_Toc430114874"/>
      <w:bookmarkStart w:id="41" w:name="_Toc496109989"/>
      <w:bookmarkStart w:id="42" w:name="_Toc106809268"/>
      <w:r w:rsidRPr="00E359BF">
        <w:t>Introduction</w:t>
      </w:r>
      <w:bookmarkEnd w:id="39"/>
      <w:bookmarkEnd w:id="40"/>
      <w:bookmarkEnd w:id="41"/>
      <w:bookmarkEnd w:id="42"/>
    </w:p>
    <w:p w14:paraId="53684318" w14:textId="77777777" w:rsidR="00BB7715" w:rsidRPr="00E359BF" w:rsidRDefault="00BB7715" w:rsidP="00BB7715">
      <w:pPr>
        <w:pStyle w:val="BodyText"/>
      </w:pPr>
      <w:r w:rsidRPr="00E359BF">
        <w:t>The</w:t>
      </w:r>
      <w:r>
        <w:t xml:space="preserve"> </w:t>
      </w:r>
      <w:r>
        <w:rPr>
          <w:i/>
        </w:rPr>
        <w:t>Districtwide</w:t>
      </w:r>
      <w:r w:rsidRPr="00E359BF">
        <w:rPr>
          <w:i/>
        </w:rPr>
        <w:t xml:space="preserve"> Instructional Observation Report </w:t>
      </w:r>
      <w:r w:rsidRPr="00BC09E0">
        <w:t>presents ratings for the classroom observations that were conducted by certified observers at American Institutes for Research (AIR) as part of the M</w:t>
      </w:r>
      <w:r>
        <w:t>assachusetts District Reviews</w:t>
      </w:r>
      <w:r w:rsidRPr="00BC09E0">
        <w:t xml:space="preserve">. </w:t>
      </w:r>
    </w:p>
    <w:p w14:paraId="61E2D864" w14:textId="77777777" w:rsidR="00BB7715" w:rsidRPr="00E359BF" w:rsidRDefault="00BB7715" w:rsidP="00BB7715">
      <w:pPr>
        <w:pStyle w:val="BodyText"/>
      </w:pPr>
      <w:bookmarkStart w:id="43" w:name="District2"/>
      <w:r>
        <w:t>Observers visited Bridgewater-Raynham</w:t>
      </w:r>
      <w:bookmarkEnd w:id="43"/>
      <w:r w:rsidRPr="00BC09E0">
        <w:t xml:space="preserve"> </w:t>
      </w:r>
      <w:r>
        <w:t>Public Schools during the week of</w:t>
      </w:r>
      <w:r w:rsidRPr="00BC09E0">
        <w:t xml:space="preserve"> </w:t>
      </w:r>
      <w:bookmarkStart w:id="44" w:name="Obs_Dates1"/>
      <w:r>
        <w:t>January 31, 2022</w:t>
      </w:r>
      <w:bookmarkEnd w:id="44"/>
      <w:r w:rsidRPr="00BC09E0">
        <w:t xml:space="preserve">. The observers conducted </w:t>
      </w:r>
      <w:bookmarkStart w:id="45" w:name="N_Observations1"/>
      <w:r>
        <w:t>60</w:t>
      </w:r>
      <w:bookmarkEnd w:id="45"/>
      <w:r w:rsidRPr="00BC09E0">
        <w:t xml:space="preserve"> observations in a sample of classrooms across </w:t>
      </w:r>
      <w:r>
        <w:t xml:space="preserve">seven schools. Observations were conducted in grades K-12 and </w:t>
      </w:r>
      <w:r w:rsidRPr="00BC09E0">
        <w:t xml:space="preserve">focused </w:t>
      </w:r>
      <w:r>
        <w:t xml:space="preserve">primarily </w:t>
      </w:r>
      <w:r w:rsidRPr="00BC09E0">
        <w:t>on literacy, English language arts, and mathematics</w:t>
      </w:r>
      <w:r>
        <w:t xml:space="preserve"> instruction</w:t>
      </w:r>
      <w:r w:rsidRPr="00BC09E0">
        <w:t xml:space="preserve">. </w:t>
      </w:r>
    </w:p>
    <w:p w14:paraId="56946B03" w14:textId="77777777" w:rsidR="00BB7715" w:rsidRPr="00E359BF" w:rsidRDefault="00BB7715" w:rsidP="00BB7715">
      <w:pPr>
        <w:pStyle w:val="BodyText"/>
      </w:pPr>
      <w:r w:rsidRPr="00E359BF">
        <w:t xml:space="preserve">The </w:t>
      </w:r>
      <w:r w:rsidRPr="00BC09E0">
        <w:t>classroom observations were guided by the Classroom Assessment Scoring System (CLASS)</w:t>
      </w:r>
      <w:r>
        <w:t>,</w:t>
      </w:r>
      <w:r w:rsidRPr="00BC09E0">
        <w:t xml:space="preserve"> developed by the Center for Advanced Study of Teaching and Learning (CASTL</w:t>
      </w:r>
      <w:r>
        <w:t xml:space="preserve">) at the University of Virginia. There are three levels of CLASS Manuals: </w:t>
      </w:r>
      <w:r w:rsidRPr="00BC09E0">
        <w:t>K–3</w:t>
      </w:r>
      <w:r>
        <w:t xml:space="preserve">, </w:t>
      </w:r>
      <w:r w:rsidRPr="00BC09E0">
        <w:t>Upper Elementary</w:t>
      </w:r>
      <w:r>
        <w:t xml:space="preserve">, and Secondary. The </w:t>
      </w:r>
      <w:r w:rsidRPr="00BC09E0">
        <w:t>K–3</w:t>
      </w:r>
      <w:r>
        <w:t xml:space="preserve"> tool is used to observe grades </w:t>
      </w:r>
      <w:r w:rsidRPr="00BC09E0">
        <w:t>K–3</w:t>
      </w:r>
      <w:r>
        <w:t>, the Upper Elementary tool is used to observe grades 4</w:t>
      </w:r>
      <w:r w:rsidRPr="00BC09E0">
        <w:t>–</w:t>
      </w:r>
      <w:r>
        <w:t>5, and the Secondary tool is used to observe grades 6</w:t>
      </w:r>
      <w:r w:rsidRPr="00BC09E0">
        <w:t>–</w:t>
      </w:r>
      <w:r>
        <w:t>12.</w:t>
      </w:r>
    </w:p>
    <w:p w14:paraId="16DA4781" w14:textId="77777777" w:rsidR="00BB7715" w:rsidRPr="00E359BF" w:rsidRDefault="00BB7715" w:rsidP="00BB7715">
      <w:pPr>
        <w:pStyle w:val="BodyText"/>
      </w:pPr>
      <w:r w:rsidRPr="00E359BF">
        <w:t xml:space="preserve">The </w:t>
      </w:r>
      <w:r w:rsidRPr="00BC09E0">
        <w:t>K–3 protocol include</w:t>
      </w:r>
      <w:r>
        <w:t>s</w:t>
      </w:r>
      <w:r w:rsidRPr="00BC09E0">
        <w:t xml:space="preserve"> 10 classroom dimensions related to three domains: Emotional Support, Classroom Organization, and Instructional Support (listed in Table 1).</w:t>
      </w:r>
    </w:p>
    <w:p w14:paraId="4EF5EB8A" w14:textId="77777777" w:rsidR="00BB7715" w:rsidRPr="00E359BF" w:rsidRDefault="00BB7715" w:rsidP="00BB7715">
      <w:pPr>
        <w:pStyle w:val="TableTitle0"/>
      </w:pPr>
      <w:r w:rsidRPr="00E359BF">
        <w:t>Table 1. CLASS K–3 Domains and Dimensions</w:t>
      </w:r>
    </w:p>
    <w:tbl>
      <w:tblPr>
        <w:tblStyle w:val="MSVTable1"/>
        <w:tblW w:w="5000" w:type="pct"/>
        <w:jc w:val="center"/>
        <w:tblLook w:val="0620" w:firstRow="1" w:lastRow="0" w:firstColumn="0" w:lastColumn="0" w:noHBand="1" w:noVBand="1"/>
      </w:tblPr>
      <w:tblGrid>
        <w:gridCol w:w="3114"/>
        <w:gridCol w:w="3115"/>
        <w:gridCol w:w="3115"/>
      </w:tblGrid>
      <w:tr w:rsidR="00BB7715" w:rsidRPr="00E359BF" w14:paraId="1A5D95EA" w14:textId="77777777" w:rsidTr="00556AA0">
        <w:trPr>
          <w:cnfStyle w:val="100000000000" w:firstRow="1" w:lastRow="0" w:firstColumn="0" w:lastColumn="0" w:oddVBand="0" w:evenVBand="0" w:oddHBand="0" w:evenHBand="0" w:firstRowFirstColumn="0" w:firstRowLastColumn="0" w:lastRowFirstColumn="0" w:lastRowLastColumn="0"/>
          <w:trHeight w:val="278"/>
          <w:jc w:val="center"/>
        </w:trPr>
        <w:tc>
          <w:tcPr>
            <w:tcW w:w="3192" w:type="dxa"/>
          </w:tcPr>
          <w:p w14:paraId="4B59F881" w14:textId="77777777" w:rsidR="00BB7715" w:rsidRPr="00E359BF" w:rsidRDefault="00BB7715" w:rsidP="00D878B7">
            <w:pPr>
              <w:pStyle w:val="TableColHeadingCenter"/>
              <w:rPr>
                <w:rFonts w:eastAsia="MS Mincho"/>
              </w:rPr>
            </w:pPr>
            <w:r w:rsidRPr="00E359BF">
              <w:rPr>
                <w:rFonts w:eastAsia="MS Mincho"/>
              </w:rPr>
              <w:t>Emotional Support</w:t>
            </w:r>
          </w:p>
        </w:tc>
        <w:tc>
          <w:tcPr>
            <w:tcW w:w="3192" w:type="dxa"/>
          </w:tcPr>
          <w:p w14:paraId="559F51DE" w14:textId="77777777" w:rsidR="00BB7715" w:rsidRPr="00E359BF" w:rsidRDefault="00BB7715" w:rsidP="00D878B7">
            <w:pPr>
              <w:pStyle w:val="TableColHeadingCenter"/>
              <w:rPr>
                <w:rFonts w:eastAsia="MS Mincho"/>
              </w:rPr>
            </w:pPr>
            <w:r w:rsidRPr="00E359BF">
              <w:rPr>
                <w:rFonts w:eastAsia="MS Mincho"/>
              </w:rPr>
              <w:t>Classroom Organization</w:t>
            </w:r>
          </w:p>
        </w:tc>
        <w:tc>
          <w:tcPr>
            <w:tcW w:w="3192" w:type="dxa"/>
          </w:tcPr>
          <w:p w14:paraId="5C1485CB" w14:textId="77777777" w:rsidR="00BB7715" w:rsidRPr="00E359BF" w:rsidRDefault="00BB7715" w:rsidP="00D878B7">
            <w:pPr>
              <w:pStyle w:val="TableColHeadingCenter"/>
              <w:rPr>
                <w:rFonts w:eastAsia="MS Mincho"/>
              </w:rPr>
            </w:pPr>
            <w:r w:rsidRPr="00E359BF">
              <w:rPr>
                <w:rFonts w:eastAsia="MS Mincho"/>
              </w:rPr>
              <w:t>Instructional Support</w:t>
            </w:r>
          </w:p>
        </w:tc>
      </w:tr>
      <w:tr w:rsidR="00BB7715" w:rsidRPr="00E359BF" w14:paraId="1270BD7D" w14:textId="77777777" w:rsidTr="00556AA0">
        <w:trPr>
          <w:jc w:val="center"/>
        </w:trPr>
        <w:tc>
          <w:tcPr>
            <w:tcW w:w="3192" w:type="dxa"/>
          </w:tcPr>
          <w:p w14:paraId="134CEB55" w14:textId="77777777" w:rsidR="00BB7715" w:rsidRPr="00680137" w:rsidRDefault="00BB7715" w:rsidP="00556AA0">
            <w:pPr>
              <w:pStyle w:val="TableBullet1"/>
              <w:numPr>
                <w:ilvl w:val="0"/>
                <w:numId w:val="8"/>
              </w:numPr>
              <w:tabs>
                <w:tab w:val="num" w:pos="720"/>
              </w:tabs>
            </w:pPr>
            <w:r w:rsidRPr="00680137">
              <w:t>Positive Climate</w:t>
            </w:r>
          </w:p>
          <w:p w14:paraId="08ECCDA3" w14:textId="77777777" w:rsidR="00BB7715" w:rsidRPr="00680137" w:rsidRDefault="00BB7715" w:rsidP="00556AA0">
            <w:pPr>
              <w:pStyle w:val="TableBullet1"/>
              <w:numPr>
                <w:ilvl w:val="0"/>
                <w:numId w:val="8"/>
              </w:numPr>
              <w:tabs>
                <w:tab w:val="num" w:pos="720"/>
              </w:tabs>
            </w:pPr>
            <w:r w:rsidRPr="00680137">
              <w:t>Negative Climate</w:t>
            </w:r>
          </w:p>
          <w:p w14:paraId="7F998AB4" w14:textId="77777777" w:rsidR="00BB7715" w:rsidRPr="00680137" w:rsidRDefault="00BB7715" w:rsidP="00556AA0">
            <w:pPr>
              <w:pStyle w:val="TableBullet1"/>
              <w:numPr>
                <w:ilvl w:val="0"/>
                <w:numId w:val="8"/>
              </w:numPr>
              <w:tabs>
                <w:tab w:val="num" w:pos="720"/>
              </w:tabs>
            </w:pPr>
            <w:r w:rsidRPr="00680137">
              <w:t>Teacher Sensitivity</w:t>
            </w:r>
          </w:p>
          <w:p w14:paraId="406B06D7" w14:textId="77777777" w:rsidR="00BB7715" w:rsidRPr="00680137" w:rsidRDefault="00BB7715" w:rsidP="00556AA0">
            <w:pPr>
              <w:pStyle w:val="TableBullet1"/>
              <w:numPr>
                <w:ilvl w:val="0"/>
                <w:numId w:val="8"/>
              </w:numPr>
              <w:tabs>
                <w:tab w:val="num" w:pos="720"/>
              </w:tabs>
            </w:pPr>
            <w:r w:rsidRPr="00680137">
              <w:t>Regard for Student Perspectives</w:t>
            </w:r>
          </w:p>
        </w:tc>
        <w:tc>
          <w:tcPr>
            <w:tcW w:w="3192" w:type="dxa"/>
          </w:tcPr>
          <w:p w14:paraId="64F22BDD" w14:textId="77777777" w:rsidR="00BB7715" w:rsidRPr="00680137" w:rsidRDefault="00BB7715" w:rsidP="00556AA0">
            <w:pPr>
              <w:pStyle w:val="TableBullet1"/>
              <w:numPr>
                <w:ilvl w:val="0"/>
                <w:numId w:val="8"/>
              </w:numPr>
              <w:tabs>
                <w:tab w:val="num" w:pos="720"/>
              </w:tabs>
            </w:pPr>
            <w:r w:rsidRPr="00680137">
              <w:t>Behavior Management</w:t>
            </w:r>
          </w:p>
          <w:p w14:paraId="39899B3F" w14:textId="77777777" w:rsidR="00BB7715" w:rsidRPr="00680137" w:rsidRDefault="00BB7715" w:rsidP="00556AA0">
            <w:pPr>
              <w:pStyle w:val="TableBullet1"/>
              <w:numPr>
                <w:ilvl w:val="0"/>
                <w:numId w:val="8"/>
              </w:numPr>
              <w:tabs>
                <w:tab w:val="num" w:pos="720"/>
              </w:tabs>
            </w:pPr>
            <w:r w:rsidRPr="00680137">
              <w:t>Productivity</w:t>
            </w:r>
          </w:p>
          <w:p w14:paraId="6F15912E" w14:textId="77777777" w:rsidR="00BB7715" w:rsidRPr="00680137" w:rsidRDefault="00BB7715" w:rsidP="00556AA0">
            <w:pPr>
              <w:pStyle w:val="TableBullet1"/>
              <w:numPr>
                <w:ilvl w:val="0"/>
                <w:numId w:val="8"/>
              </w:numPr>
              <w:tabs>
                <w:tab w:val="num" w:pos="720"/>
              </w:tabs>
            </w:pPr>
            <w:r w:rsidRPr="00680137">
              <w:t>Instructional Learning Formats</w:t>
            </w:r>
          </w:p>
        </w:tc>
        <w:tc>
          <w:tcPr>
            <w:tcW w:w="3192" w:type="dxa"/>
          </w:tcPr>
          <w:p w14:paraId="296F94FD" w14:textId="77777777" w:rsidR="00BB7715" w:rsidRPr="00680137" w:rsidRDefault="00BB7715" w:rsidP="00556AA0">
            <w:pPr>
              <w:pStyle w:val="TableBullet1"/>
              <w:numPr>
                <w:ilvl w:val="0"/>
                <w:numId w:val="8"/>
              </w:numPr>
              <w:tabs>
                <w:tab w:val="num" w:pos="720"/>
              </w:tabs>
            </w:pPr>
            <w:r w:rsidRPr="00680137">
              <w:t>Concept Development</w:t>
            </w:r>
          </w:p>
          <w:p w14:paraId="38B36A61" w14:textId="77777777" w:rsidR="00BB7715" w:rsidRPr="00680137" w:rsidRDefault="00BB7715" w:rsidP="00556AA0">
            <w:pPr>
              <w:pStyle w:val="TableBullet1"/>
              <w:numPr>
                <w:ilvl w:val="0"/>
                <w:numId w:val="8"/>
              </w:numPr>
              <w:tabs>
                <w:tab w:val="num" w:pos="720"/>
              </w:tabs>
            </w:pPr>
            <w:r w:rsidRPr="00680137">
              <w:t>Quality of Feedback</w:t>
            </w:r>
          </w:p>
          <w:p w14:paraId="5604D51E" w14:textId="77777777" w:rsidR="00BB7715" w:rsidRPr="00680137" w:rsidRDefault="00BB7715" w:rsidP="00556AA0">
            <w:pPr>
              <w:pStyle w:val="TableBullet1"/>
              <w:numPr>
                <w:ilvl w:val="0"/>
                <w:numId w:val="8"/>
              </w:numPr>
              <w:tabs>
                <w:tab w:val="num" w:pos="720"/>
              </w:tabs>
            </w:pPr>
            <w:r w:rsidRPr="00680137">
              <w:t>Language Modeling</w:t>
            </w:r>
          </w:p>
        </w:tc>
      </w:tr>
    </w:tbl>
    <w:p w14:paraId="0A2212DF" w14:textId="77777777" w:rsidR="00BB7715" w:rsidRPr="00E359BF" w:rsidRDefault="00BB7715" w:rsidP="00BB7715">
      <w:pPr>
        <w:pStyle w:val="BodyText"/>
      </w:pPr>
      <w:r w:rsidRPr="00E359BF">
        <w:t>The Upper Elementary</w:t>
      </w:r>
      <w:r>
        <w:t xml:space="preserve"> and Secondary</w:t>
      </w:r>
      <w:r w:rsidRPr="00E359BF">
        <w:t xml:space="preserve"> protocol</w:t>
      </w:r>
      <w:r>
        <w:t>s</w:t>
      </w:r>
      <w:r w:rsidRPr="00E359BF">
        <w:t xml:space="preserve"> include 11 classroom dimensions related to three domains: Emotional Support, Classroom Organization, and Instructional Support (listed in Table 2), in addition to Student Engagement. </w:t>
      </w:r>
    </w:p>
    <w:p w14:paraId="583A99CD" w14:textId="77777777" w:rsidR="00BB7715" w:rsidRPr="00E359BF" w:rsidRDefault="00BB7715" w:rsidP="00BB7715">
      <w:pPr>
        <w:pStyle w:val="TableTitle0"/>
      </w:pPr>
      <w:r w:rsidRPr="00E359BF">
        <w:t xml:space="preserve">Table 2. CLASS Upper Elementary </w:t>
      </w:r>
      <w:r>
        <w:t xml:space="preserve">and Secondary </w:t>
      </w:r>
      <w:r w:rsidRPr="00E359BF">
        <w:t>Domains and Dimensions</w:t>
      </w:r>
    </w:p>
    <w:tbl>
      <w:tblPr>
        <w:tblStyle w:val="MSVTable1"/>
        <w:tblW w:w="5000" w:type="pct"/>
        <w:jc w:val="center"/>
        <w:tblLook w:val="0620" w:firstRow="1" w:lastRow="0" w:firstColumn="0" w:lastColumn="0" w:noHBand="1" w:noVBand="1"/>
      </w:tblPr>
      <w:tblGrid>
        <w:gridCol w:w="3112"/>
        <w:gridCol w:w="3114"/>
        <w:gridCol w:w="3118"/>
      </w:tblGrid>
      <w:tr w:rsidR="00BB7715" w:rsidRPr="00E359BF" w14:paraId="34FD436D" w14:textId="77777777" w:rsidTr="00556AA0">
        <w:trPr>
          <w:cnfStyle w:val="100000000000" w:firstRow="1" w:lastRow="0" w:firstColumn="0" w:lastColumn="0" w:oddVBand="0" w:evenVBand="0" w:oddHBand="0" w:evenHBand="0" w:firstRowFirstColumn="0" w:firstRowLastColumn="0" w:lastRowFirstColumn="0" w:lastRowLastColumn="0"/>
          <w:jc w:val="center"/>
        </w:trPr>
        <w:tc>
          <w:tcPr>
            <w:tcW w:w="3111" w:type="dxa"/>
          </w:tcPr>
          <w:p w14:paraId="5B2B2E6E" w14:textId="77777777" w:rsidR="00BB7715" w:rsidRPr="00E359BF" w:rsidRDefault="00BB7715" w:rsidP="00D878B7">
            <w:pPr>
              <w:pStyle w:val="TableColHeadingCenter"/>
              <w:rPr>
                <w:rFonts w:eastAsia="MS Mincho"/>
              </w:rPr>
            </w:pPr>
            <w:r w:rsidRPr="00E359BF">
              <w:rPr>
                <w:rFonts w:eastAsia="MS Mincho"/>
              </w:rPr>
              <w:t>Emotional Support</w:t>
            </w:r>
          </w:p>
        </w:tc>
        <w:tc>
          <w:tcPr>
            <w:tcW w:w="3114" w:type="dxa"/>
          </w:tcPr>
          <w:p w14:paraId="22A10D73" w14:textId="77777777" w:rsidR="00BB7715" w:rsidRPr="00E359BF" w:rsidRDefault="00BB7715" w:rsidP="00D878B7">
            <w:pPr>
              <w:pStyle w:val="TableColHeadingCenter"/>
              <w:rPr>
                <w:rFonts w:eastAsia="MS Mincho"/>
              </w:rPr>
            </w:pPr>
            <w:r w:rsidRPr="00E359BF">
              <w:rPr>
                <w:rFonts w:eastAsia="MS Mincho"/>
              </w:rPr>
              <w:t>Classroom Organization</w:t>
            </w:r>
          </w:p>
        </w:tc>
        <w:tc>
          <w:tcPr>
            <w:tcW w:w="3119" w:type="dxa"/>
          </w:tcPr>
          <w:p w14:paraId="178DC64D" w14:textId="77777777" w:rsidR="00BB7715" w:rsidRPr="00E359BF" w:rsidRDefault="00BB7715" w:rsidP="00D878B7">
            <w:pPr>
              <w:pStyle w:val="TableColHeadingCenter"/>
              <w:rPr>
                <w:rFonts w:eastAsia="MS Mincho"/>
              </w:rPr>
            </w:pPr>
            <w:r w:rsidRPr="00E359BF">
              <w:rPr>
                <w:rFonts w:eastAsia="MS Mincho"/>
              </w:rPr>
              <w:t>Instructional Support</w:t>
            </w:r>
          </w:p>
        </w:tc>
      </w:tr>
      <w:tr w:rsidR="00BB7715" w:rsidRPr="00E359BF" w14:paraId="7366DE21" w14:textId="77777777" w:rsidTr="00556AA0">
        <w:trPr>
          <w:jc w:val="center"/>
        </w:trPr>
        <w:tc>
          <w:tcPr>
            <w:tcW w:w="3111" w:type="dxa"/>
          </w:tcPr>
          <w:p w14:paraId="73108310" w14:textId="77777777" w:rsidR="00BB7715" w:rsidRPr="00E359BF" w:rsidRDefault="00BB7715" w:rsidP="00556AA0">
            <w:pPr>
              <w:pStyle w:val="TableBullet1"/>
              <w:numPr>
                <w:ilvl w:val="0"/>
                <w:numId w:val="8"/>
              </w:numPr>
              <w:tabs>
                <w:tab w:val="num" w:pos="720"/>
              </w:tabs>
            </w:pPr>
            <w:r w:rsidRPr="00E359BF">
              <w:t>Positive Climate</w:t>
            </w:r>
          </w:p>
          <w:p w14:paraId="5B80EE2D" w14:textId="77777777" w:rsidR="00BB7715" w:rsidRPr="00E359BF" w:rsidRDefault="00BB7715" w:rsidP="00556AA0">
            <w:pPr>
              <w:pStyle w:val="TableBullet1"/>
              <w:numPr>
                <w:ilvl w:val="0"/>
                <w:numId w:val="8"/>
              </w:numPr>
              <w:tabs>
                <w:tab w:val="num" w:pos="720"/>
              </w:tabs>
            </w:pPr>
            <w:r w:rsidRPr="00E359BF">
              <w:t>Teacher Sensitivity</w:t>
            </w:r>
          </w:p>
          <w:p w14:paraId="7C3E2DCE" w14:textId="77777777" w:rsidR="00BB7715" w:rsidRPr="00E359BF" w:rsidRDefault="00BB7715" w:rsidP="00556AA0">
            <w:pPr>
              <w:pStyle w:val="TableBullet1"/>
              <w:numPr>
                <w:ilvl w:val="0"/>
                <w:numId w:val="8"/>
              </w:numPr>
              <w:tabs>
                <w:tab w:val="num" w:pos="720"/>
              </w:tabs>
            </w:pPr>
            <w:r w:rsidRPr="00E359BF">
              <w:t>Regard for Student Perspectives</w:t>
            </w:r>
          </w:p>
        </w:tc>
        <w:tc>
          <w:tcPr>
            <w:tcW w:w="3114" w:type="dxa"/>
          </w:tcPr>
          <w:p w14:paraId="78702288" w14:textId="77777777" w:rsidR="00BB7715" w:rsidRPr="00E359BF" w:rsidRDefault="00BB7715" w:rsidP="00556AA0">
            <w:pPr>
              <w:pStyle w:val="TableBullet1"/>
              <w:numPr>
                <w:ilvl w:val="0"/>
                <w:numId w:val="8"/>
              </w:numPr>
              <w:tabs>
                <w:tab w:val="num" w:pos="720"/>
              </w:tabs>
              <w:rPr>
                <w:b/>
                <w:bCs/>
                <w:szCs w:val="20"/>
              </w:rPr>
            </w:pPr>
            <w:r w:rsidRPr="00E359BF">
              <w:t>Behavior Management</w:t>
            </w:r>
          </w:p>
          <w:p w14:paraId="00E9AE6D" w14:textId="77777777" w:rsidR="00BB7715" w:rsidRPr="00E359BF" w:rsidRDefault="00BB7715" w:rsidP="00556AA0">
            <w:pPr>
              <w:pStyle w:val="TableBullet1"/>
              <w:numPr>
                <w:ilvl w:val="0"/>
                <w:numId w:val="8"/>
              </w:numPr>
              <w:tabs>
                <w:tab w:val="num" w:pos="720"/>
              </w:tabs>
              <w:rPr>
                <w:b/>
                <w:bCs/>
                <w:szCs w:val="20"/>
              </w:rPr>
            </w:pPr>
            <w:r w:rsidRPr="00E359BF">
              <w:t>Productivity</w:t>
            </w:r>
          </w:p>
          <w:p w14:paraId="1FD5382F" w14:textId="77777777" w:rsidR="00BB7715" w:rsidRPr="00E359BF" w:rsidRDefault="00BB7715" w:rsidP="00556AA0">
            <w:pPr>
              <w:pStyle w:val="TableBullet1"/>
              <w:numPr>
                <w:ilvl w:val="0"/>
                <w:numId w:val="8"/>
              </w:numPr>
              <w:tabs>
                <w:tab w:val="num" w:pos="720"/>
              </w:tabs>
            </w:pPr>
            <w:r w:rsidRPr="00E359BF">
              <w:t>Negative Climate</w:t>
            </w:r>
          </w:p>
        </w:tc>
        <w:tc>
          <w:tcPr>
            <w:tcW w:w="3119" w:type="dxa"/>
          </w:tcPr>
          <w:p w14:paraId="51D91979" w14:textId="77777777" w:rsidR="00BB7715" w:rsidRPr="00E359BF" w:rsidRDefault="00BB7715" w:rsidP="00556AA0">
            <w:pPr>
              <w:pStyle w:val="TableBullet1"/>
              <w:numPr>
                <w:ilvl w:val="0"/>
                <w:numId w:val="8"/>
              </w:numPr>
              <w:tabs>
                <w:tab w:val="num" w:pos="720"/>
              </w:tabs>
              <w:rPr>
                <w:b/>
                <w:bCs/>
                <w:szCs w:val="20"/>
              </w:rPr>
            </w:pPr>
            <w:r w:rsidRPr="00E359BF">
              <w:t xml:space="preserve">Instructional Learning Formats </w:t>
            </w:r>
          </w:p>
          <w:p w14:paraId="10B3175B" w14:textId="77777777" w:rsidR="00BB7715" w:rsidRPr="00E359BF" w:rsidRDefault="00BB7715" w:rsidP="00556AA0">
            <w:pPr>
              <w:pStyle w:val="TableBullet1"/>
              <w:numPr>
                <w:ilvl w:val="0"/>
                <w:numId w:val="8"/>
              </w:numPr>
              <w:tabs>
                <w:tab w:val="num" w:pos="720"/>
              </w:tabs>
              <w:rPr>
                <w:b/>
                <w:bCs/>
                <w:szCs w:val="20"/>
              </w:rPr>
            </w:pPr>
            <w:r w:rsidRPr="00E359BF">
              <w:t>Content Understanding</w:t>
            </w:r>
          </w:p>
          <w:p w14:paraId="4193B881" w14:textId="77777777" w:rsidR="00BB7715" w:rsidRPr="00E359BF" w:rsidRDefault="00BB7715" w:rsidP="00556AA0">
            <w:pPr>
              <w:pStyle w:val="TableBullet1"/>
              <w:numPr>
                <w:ilvl w:val="0"/>
                <w:numId w:val="8"/>
              </w:numPr>
              <w:tabs>
                <w:tab w:val="num" w:pos="720"/>
              </w:tabs>
              <w:rPr>
                <w:b/>
                <w:bCs/>
                <w:szCs w:val="20"/>
              </w:rPr>
            </w:pPr>
            <w:r w:rsidRPr="00E359BF">
              <w:t>Analysis and Inquiry</w:t>
            </w:r>
          </w:p>
          <w:p w14:paraId="5B19FA6A" w14:textId="77777777" w:rsidR="00BB7715" w:rsidRPr="00E359BF" w:rsidRDefault="00BB7715" w:rsidP="00556AA0">
            <w:pPr>
              <w:pStyle w:val="TableBullet1"/>
              <w:numPr>
                <w:ilvl w:val="0"/>
                <w:numId w:val="8"/>
              </w:numPr>
              <w:tabs>
                <w:tab w:val="num" w:pos="720"/>
              </w:tabs>
              <w:rPr>
                <w:b/>
                <w:bCs/>
                <w:szCs w:val="20"/>
              </w:rPr>
            </w:pPr>
            <w:r w:rsidRPr="00E359BF">
              <w:t>Quality of Feedback</w:t>
            </w:r>
          </w:p>
          <w:p w14:paraId="0EA88E46" w14:textId="77777777" w:rsidR="00BB7715" w:rsidRPr="00E359BF" w:rsidRDefault="00BB7715" w:rsidP="00556AA0">
            <w:pPr>
              <w:pStyle w:val="TableBullet1"/>
              <w:numPr>
                <w:ilvl w:val="0"/>
                <w:numId w:val="8"/>
              </w:numPr>
              <w:tabs>
                <w:tab w:val="num" w:pos="720"/>
              </w:tabs>
              <w:rPr>
                <w:b/>
                <w:bCs/>
                <w:szCs w:val="20"/>
              </w:rPr>
            </w:pPr>
            <w:r w:rsidRPr="00E359BF">
              <w:t>Instructional Dialogue</w:t>
            </w:r>
          </w:p>
        </w:tc>
      </w:tr>
      <w:tr w:rsidR="00047CC3" w:rsidRPr="00E359BF" w14:paraId="4ABC3B23" w14:textId="77777777" w:rsidTr="006D1C3D">
        <w:trPr>
          <w:jc w:val="center"/>
        </w:trPr>
        <w:tc>
          <w:tcPr>
            <w:tcW w:w="3114" w:type="dxa"/>
            <w:shd w:val="clear" w:color="auto" w:fill="D9E2F3" w:themeFill="accent5" w:themeFillTint="33"/>
          </w:tcPr>
          <w:p w14:paraId="5651D94E" w14:textId="266C8679" w:rsidR="00047CC3" w:rsidRPr="00E359BF" w:rsidRDefault="00D357AD" w:rsidP="00D878B7">
            <w:pPr>
              <w:pStyle w:val="TableSubheadingCentered"/>
            </w:pPr>
            <w:r>
              <w:t>NA</w:t>
            </w:r>
          </w:p>
        </w:tc>
        <w:tc>
          <w:tcPr>
            <w:tcW w:w="3115" w:type="dxa"/>
            <w:shd w:val="clear" w:color="auto" w:fill="D9E2F3" w:themeFill="accent5" w:themeFillTint="33"/>
          </w:tcPr>
          <w:p w14:paraId="1D0A5D14" w14:textId="4746DF77" w:rsidR="00047CC3" w:rsidRPr="00E359BF" w:rsidRDefault="00047CC3" w:rsidP="00D878B7">
            <w:pPr>
              <w:pStyle w:val="TableSubheadingCentered"/>
            </w:pPr>
            <w:r w:rsidRPr="00E359BF">
              <w:t>Student Engagement</w:t>
            </w:r>
          </w:p>
        </w:tc>
        <w:tc>
          <w:tcPr>
            <w:tcW w:w="3115" w:type="dxa"/>
            <w:shd w:val="clear" w:color="auto" w:fill="D9E2F3" w:themeFill="accent5" w:themeFillTint="33"/>
          </w:tcPr>
          <w:p w14:paraId="4C649BDD" w14:textId="52BDA9B0" w:rsidR="00047CC3" w:rsidRPr="00E359BF" w:rsidRDefault="00D357AD" w:rsidP="00D878B7">
            <w:pPr>
              <w:pStyle w:val="TableSubheadingCentered"/>
            </w:pPr>
            <w:r>
              <w:t>NA</w:t>
            </w:r>
          </w:p>
        </w:tc>
      </w:tr>
    </w:tbl>
    <w:p w14:paraId="32357CFD" w14:textId="77777777" w:rsidR="00BB7715" w:rsidRPr="00BC09E0" w:rsidRDefault="00BB7715" w:rsidP="00BB7715">
      <w:pPr>
        <w:pStyle w:val="BodyText"/>
      </w:pPr>
      <w:bookmarkStart w:id="46" w:name="_Toc411329826"/>
      <w:bookmarkStart w:id="47" w:name="_Toc430114875"/>
      <w:bookmarkStart w:id="48" w:name="_Toc496109990"/>
      <w:r w:rsidRPr="00BC09E0">
        <w:t xml:space="preserve">When conducting a visit to a classroom, the observer rates each dimension (including Student Engagement) on a scale of 1 to 7. A rating of 1 or 2 indicates that the dimension was never or rarely evident during the visit. For example, a rating of 1 or 2 on Teacher Sensitivity indicates that, at the time of the visit, the teacher was not aware of students who needed extra support or attention, was unresponsive to or dismissive of students, or was ineffective at addressing students’ problems; as a result, students rarely sought support from the teacher or communicated openly with the teacher. A rating of 3, 4, or 5 indicates that the dimension was evident but not exhibited consistently or in a way that included all students. A rating of 6 or 7 indicates that the dimension was reflected in all or most classroom activities and in a way that included all or most students. </w:t>
      </w:r>
    </w:p>
    <w:p w14:paraId="4908D67E" w14:textId="77777777" w:rsidR="00BB7715" w:rsidRPr="00BC09E0" w:rsidRDefault="00BB7715" w:rsidP="00BB7715">
      <w:pPr>
        <w:pStyle w:val="BodyText"/>
      </w:pPr>
      <w:r w:rsidRPr="00BC09E0">
        <w:t xml:space="preserve">Members of the </w:t>
      </w:r>
      <w:r>
        <w:t xml:space="preserve">observation </w:t>
      </w:r>
      <w:r w:rsidRPr="00BC09E0">
        <w:t>team who visited the classrooms all received training on the CLASS protocol and then passed a rigorous certification exam</w:t>
      </w:r>
      <w:r>
        <w:t xml:space="preserve"> for each CLASS protocol</w:t>
      </w:r>
      <w:r w:rsidRPr="00BC09E0">
        <w:t xml:space="preserve"> to ensure that they were able to accurately rate the dimensions.</w:t>
      </w:r>
      <w:r w:rsidRPr="00AC194C">
        <w:t xml:space="preserve"> </w:t>
      </w:r>
      <w:r>
        <w:t>All observers must pass an exam annually to maintain their certification.</w:t>
      </w:r>
    </w:p>
    <w:p w14:paraId="73197EC8" w14:textId="77777777" w:rsidR="00BB7715" w:rsidRPr="00556AA0" w:rsidRDefault="00BB7715" w:rsidP="00BB7715">
      <w:pPr>
        <w:pStyle w:val="BodyText"/>
        <w:rPr>
          <w:spacing w:val="-2"/>
        </w:rPr>
      </w:pPr>
      <w:r w:rsidRPr="00556AA0">
        <w:rPr>
          <w:spacing w:val="-2"/>
        </w:rPr>
        <w:t>Research on CLASS protocol shows that students in classrooms that rated high using this observation tool have greater gains in social skills and academic success than students in classrooms with lower ratings (MET Project, 2010; CASTL, n.d.). Furthermore, small improvements on these domains can affect student outcomes: “The ability to demonstrate even small changes in effective interactions has practical implications—differences in just over 1 point on the CLASS 7-point scale translate into improved achievement and social skill development for students” (CASTL, n.d., p. 3).</w:t>
      </w:r>
    </w:p>
    <w:p w14:paraId="3421A4C9" w14:textId="77777777" w:rsidR="00BB7715" w:rsidRPr="00BC09E0" w:rsidRDefault="00BB7715" w:rsidP="00BB7715">
      <w:pPr>
        <w:pStyle w:val="BodyText"/>
      </w:pPr>
      <w:r w:rsidRPr="00BC09E0">
        <w:t xml:space="preserve">In this report, each CLASS dimension is defined, and descriptions of the dimensions at the high (6 or 7), middle (3, 4, or 5), and low levels (1 or 2) are presented </w:t>
      </w:r>
      <w:r w:rsidRPr="00BC09E0">
        <w:rPr>
          <w:i/>
        </w:rPr>
        <w:t>(</w:t>
      </w:r>
      <w:r>
        <w:rPr>
          <w:i/>
        </w:rPr>
        <w:t>d</w:t>
      </w:r>
      <w:r w:rsidRPr="00BC09E0">
        <w:rPr>
          <w:i/>
        </w:rPr>
        <w:t xml:space="preserve">efinitions and rating descriptions are derived from the </w:t>
      </w:r>
      <w:r>
        <w:rPr>
          <w:i/>
        </w:rPr>
        <w:t xml:space="preserve">CLASS </w:t>
      </w:r>
      <w:r w:rsidRPr="00BC09E0">
        <w:rPr>
          <w:i/>
        </w:rPr>
        <w:t>K–3</w:t>
      </w:r>
      <w:r>
        <w:t>,</w:t>
      </w:r>
      <w:r w:rsidRPr="00BC09E0">
        <w:rPr>
          <w:i/>
        </w:rPr>
        <w:t xml:space="preserve"> Upper Elementary</w:t>
      </w:r>
      <w:r>
        <w:rPr>
          <w:i/>
        </w:rPr>
        <w:t>, and Secondary</w:t>
      </w:r>
      <w:r w:rsidRPr="00BC09E0">
        <w:rPr>
          <w:i/>
        </w:rPr>
        <w:t xml:space="preserve"> Manuals)</w:t>
      </w:r>
      <w:r>
        <w:rPr>
          <w:i/>
        </w:rPr>
        <w:t>.</w:t>
      </w:r>
      <w:r w:rsidRPr="00BC09E0">
        <w:t xml:space="preserve"> For each dimension we indicate the frequency of classroom observations across the ratings and provide a </w:t>
      </w:r>
      <w:r>
        <w:t>district</w:t>
      </w:r>
      <w:r w:rsidRPr="00BC09E0">
        <w:t>wide average of the observed classrooms. In cases where a dimension is included i</w:t>
      </w:r>
      <w:r>
        <w:t>n more than one CLASS manual level</w:t>
      </w:r>
      <w:r w:rsidRPr="00BC09E0">
        <w:t xml:space="preserve">, those results are combined on the dimension-specific pages. In the summary of ratings table following the dimension-specific pages the averages for every dimension are presented by </w:t>
      </w:r>
      <w:r>
        <w:t xml:space="preserve">grade band (K-5, 6-8, and 9-12). </w:t>
      </w:r>
      <w:r w:rsidRPr="00BC09E0">
        <w:t>For each dimension, we indicate the grade levels for which this dimension is included.</w:t>
      </w:r>
    </w:p>
    <w:p w14:paraId="09BB7CAD" w14:textId="77777777" w:rsidR="00BB7715" w:rsidRPr="00E359BF" w:rsidRDefault="00BB7715" w:rsidP="00BB7715">
      <w:pPr>
        <w:pStyle w:val="Heading2-SIOR"/>
      </w:pPr>
      <w:bookmarkStart w:id="49" w:name="_Toc106809269"/>
      <w:bookmarkStart w:id="50" w:name="_Hlk92190807"/>
      <w:r w:rsidRPr="00E359BF">
        <w:t>Positive Climate</w:t>
      </w:r>
      <w:bookmarkEnd w:id="46"/>
      <w:bookmarkEnd w:id="47"/>
      <w:bookmarkEnd w:id="48"/>
      <w:bookmarkEnd w:id="49"/>
    </w:p>
    <w:p w14:paraId="78AAC186" w14:textId="77777777" w:rsidR="00BB7715" w:rsidRPr="00626C03" w:rsidRDefault="00BB7715" w:rsidP="00BB7715">
      <w:pPr>
        <w:pStyle w:val="BodyTextDomain"/>
      </w:pPr>
      <w:r w:rsidRPr="00626C03">
        <w:t xml:space="preserve">Emotional Support domain, Grades </w:t>
      </w:r>
      <w:r>
        <w:t>K</w:t>
      </w:r>
      <w:r w:rsidRPr="00626C03">
        <w:t>−</w:t>
      </w:r>
      <w:r>
        <w:t>12</w:t>
      </w:r>
    </w:p>
    <w:p w14:paraId="49CF393A" w14:textId="77777777" w:rsidR="00BB7715" w:rsidRPr="00E359BF" w:rsidRDefault="00BB7715" w:rsidP="00BB7715">
      <w:pPr>
        <w:pStyle w:val="BodyText"/>
      </w:pPr>
      <w:r w:rsidRPr="00E359BF">
        <w:t xml:space="preserve">Positive </w:t>
      </w:r>
      <w:r w:rsidRPr="00BC09E0">
        <w:t>Climate reflects the emotional connection between the teacher and students and among students and the warmth, respect, and enjoyment communicated by verbal and nonverbal interactions (</w:t>
      </w:r>
      <w:r w:rsidRPr="00BC09E0">
        <w:rPr>
          <w:i/>
        </w:rPr>
        <w:t>CLASS K–3 Manual</w:t>
      </w:r>
      <w:r w:rsidRPr="00BC09E0">
        <w:t xml:space="preserve">, p. 23, </w:t>
      </w:r>
      <w:r w:rsidRPr="00BC09E0">
        <w:rPr>
          <w:i/>
        </w:rPr>
        <w:t xml:space="preserve">CLASS Upper Elementary Manual, </w:t>
      </w:r>
      <w:r w:rsidRPr="00BC09E0">
        <w:t>p. 21</w:t>
      </w:r>
      <w:r>
        <w:t xml:space="preserve">, </w:t>
      </w:r>
      <w:r w:rsidRPr="0085328B">
        <w:rPr>
          <w:i/>
        </w:rPr>
        <w:t>CLASS Secondary Manual</w:t>
      </w:r>
      <w:r>
        <w:t>, p. 21</w:t>
      </w:r>
      <w:r w:rsidRPr="00BC09E0">
        <w:t xml:space="preserve">). </w:t>
      </w:r>
      <w:r w:rsidRPr="0000126A">
        <w:t>Table 3 (as well as tables for the remaining dimensions) includes the number of classrooms for each rating on each dimension and the district average for that dimension.</w:t>
      </w:r>
    </w:p>
    <w:p w14:paraId="2DD3302D" w14:textId="77777777" w:rsidR="00BB7715" w:rsidRPr="00E359BF" w:rsidRDefault="00BB7715" w:rsidP="00BB7715">
      <w:pPr>
        <w:pStyle w:val="TableTitle0"/>
      </w:pPr>
      <w:r w:rsidRPr="00E359BF">
        <w:t xml:space="preserve">Table 3. </w:t>
      </w:r>
      <w:r w:rsidRPr="00BC09E0">
        <w:t xml:space="preserve">Positive Climate: Number of Classrooms for Each Rating </w:t>
      </w:r>
      <w:r w:rsidRPr="0000126A">
        <w:t>and District Average</w:t>
      </w:r>
    </w:p>
    <w:p w14:paraId="19EBFA7A" w14:textId="77777777" w:rsidR="00BB7715" w:rsidRPr="00E359BF" w:rsidRDefault="00BB7715" w:rsidP="00BB7715">
      <w:pPr>
        <w:pStyle w:val="BodyTextDemi"/>
      </w:pPr>
      <w:r w:rsidRPr="00E359BF">
        <w:t xml:space="preserve">Positive </w:t>
      </w:r>
      <w:r w:rsidRPr="00BC09E0">
        <w:t xml:space="preserve">Climate </w:t>
      </w:r>
      <w:r>
        <w:t xml:space="preserve">District </w:t>
      </w:r>
      <w:r w:rsidRPr="00BC09E0">
        <w:t xml:space="preserve">Average*: </w:t>
      </w:r>
      <w:bookmarkStart w:id="51" w:name="Dist_PC_Avg"/>
      <w:r>
        <w:t>5.4</w:t>
      </w:r>
      <w:bookmarkEnd w:id="51"/>
    </w:p>
    <w:tbl>
      <w:tblPr>
        <w:tblStyle w:val="MSVTable1"/>
        <w:tblW w:w="5000" w:type="pct"/>
        <w:jc w:val="center"/>
        <w:tblLook w:val="0620" w:firstRow="1" w:lastRow="0" w:firstColumn="0" w:lastColumn="0" w:noHBand="1" w:noVBand="1"/>
      </w:tblPr>
      <w:tblGrid>
        <w:gridCol w:w="1431"/>
        <w:gridCol w:w="874"/>
        <w:gridCol w:w="874"/>
        <w:gridCol w:w="874"/>
        <w:gridCol w:w="875"/>
        <w:gridCol w:w="875"/>
        <w:gridCol w:w="874"/>
        <w:gridCol w:w="875"/>
        <w:gridCol w:w="900"/>
        <w:gridCol w:w="892"/>
      </w:tblGrid>
      <w:tr w:rsidR="00047CC3" w:rsidRPr="00E359BF" w14:paraId="709F0C6A" w14:textId="77777777" w:rsidTr="00047CC3">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0CF4E2C8" w14:textId="77777777" w:rsidR="00047CC3" w:rsidRPr="00E359BF" w:rsidRDefault="00047CC3" w:rsidP="00047CC3">
            <w:pPr>
              <w:pStyle w:val="TableColHeadingCenter"/>
              <w:rPr>
                <w:rFonts w:eastAsia="MS Mincho"/>
              </w:rPr>
            </w:pPr>
            <w:bookmarkStart w:id="52" w:name="Tbl_PC"/>
            <w:r>
              <w:rPr>
                <w:rFonts w:eastAsia="MS Mincho"/>
              </w:rPr>
              <w:t>Grade Band</w:t>
            </w:r>
          </w:p>
        </w:tc>
        <w:tc>
          <w:tcPr>
            <w:tcW w:w="874" w:type="dxa"/>
            <w:vAlign w:val="center"/>
          </w:tcPr>
          <w:p w14:paraId="0C98AEE3" w14:textId="3B4A2285" w:rsidR="00047CC3" w:rsidRPr="00E359BF" w:rsidRDefault="00047CC3" w:rsidP="00047CC3">
            <w:pPr>
              <w:pStyle w:val="TableColHeadingCenter"/>
              <w:rPr>
                <w:rFonts w:eastAsia="MS Mincho"/>
              </w:rPr>
            </w:pPr>
            <w:r w:rsidRPr="00E359BF">
              <w:rPr>
                <w:rFonts w:eastAsia="MS Mincho"/>
              </w:rPr>
              <w:t>Low Range</w:t>
            </w:r>
            <w:r w:rsidR="00D357AD">
              <w:rPr>
                <w:rFonts w:eastAsia="MS Mincho"/>
              </w:rPr>
              <w:t xml:space="preserve"> (1)</w:t>
            </w:r>
          </w:p>
        </w:tc>
        <w:tc>
          <w:tcPr>
            <w:tcW w:w="874" w:type="dxa"/>
            <w:vAlign w:val="center"/>
          </w:tcPr>
          <w:p w14:paraId="29ACB892" w14:textId="4336C5F5" w:rsidR="00047CC3" w:rsidRPr="00E359BF" w:rsidRDefault="00047CC3" w:rsidP="00047CC3">
            <w:pPr>
              <w:pStyle w:val="TableColHeadingCenter"/>
              <w:rPr>
                <w:rFonts w:eastAsia="MS Mincho"/>
              </w:rPr>
            </w:pPr>
            <w:r w:rsidRPr="00E359BF">
              <w:rPr>
                <w:rFonts w:eastAsia="MS Mincho"/>
              </w:rPr>
              <w:t>Low Range</w:t>
            </w:r>
            <w:r w:rsidR="00D357AD">
              <w:rPr>
                <w:rFonts w:eastAsia="MS Mincho"/>
              </w:rPr>
              <w:t xml:space="preserve"> (2)</w:t>
            </w:r>
          </w:p>
        </w:tc>
        <w:tc>
          <w:tcPr>
            <w:tcW w:w="874" w:type="dxa"/>
            <w:vAlign w:val="center"/>
          </w:tcPr>
          <w:p w14:paraId="3661126E" w14:textId="15BE9BEB" w:rsidR="00047CC3" w:rsidRPr="00E359BF" w:rsidRDefault="00047CC3" w:rsidP="00047CC3">
            <w:pPr>
              <w:pStyle w:val="TableColHeadingCenter"/>
              <w:rPr>
                <w:rFonts w:eastAsia="MS Mincho"/>
              </w:rPr>
            </w:pPr>
            <w:r w:rsidRPr="00E359BF">
              <w:rPr>
                <w:rFonts w:eastAsia="MS Mincho"/>
              </w:rPr>
              <w:t>Middle Range</w:t>
            </w:r>
            <w:r w:rsidR="00D357AD">
              <w:rPr>
                <w:rFonts w:eastAsia="MS Mincho"/>
              </w:rPr>
              <w:t xml:space="preserve"> (3)</w:t>
            </w:r>
          </w:p>
        </w:tc>
        <w:tc>
          <w:tcPr>
            <w:tcW w:w="875" w:type="dxa"/>
            <w:vAlign w:val="center"/>
          </w:tcPr>
          <w:p w14:paraId="450CDC6E" w14:textId="2082406F" w:rsidR="00047CC3" w:rsidRPr="00E359BF" w:rsidRDefault="00047CC3" w:rsidP="00047CC3">
            <w:pPr>
              <w:pStyle w:val="TableColHeadingCenter"/>
              <w:rPr>
                <w:rFonts w:eastAsia="MS Mincho"/>
              </w:rPr>
            </w:pPr>
            <w:r w:rsidRPr="00111C0D">
              <w:rPr>
                <w:rFonts w:eastAsia="MS Mincho"/>
              </w:rPr>
              <w:t>Middle Range</w:t>
            </w:r>
            <w:r w:rsidR="00D357AD">
              <w:rPr>
                <w:rFonts w:eastAsia="MS Mincho"/>
              </w:rPr>
              <w:t xml:space="preserve"> (4)</w:t>
            </w:r>
          </w:p>
        </w:tc>
        <w:tc>
          <w:tcPr>
            <w:tcW w:w="875" w:type="dxa"/>
            <w:vAlign w:val="center"/>
          </w:tcPr>
          <w:p w14:paraId="62318F6E" w14:textId="78A91DAC" w:rsidR="00047CC3" w:rsidRPr="00E359BF" w:rsidRDefault="00047CC3" w:rsidP="00047CC3">
            <w:pPr>
              <w:pStyle w:val="TableColHeadingCenter"/>
              <w:rPr>
                <w:rFonts w:eastAsia="MS Mincho"/>
              </w:rPr>
            </w:pPr>
            <w:r w:rsidRPr="00111C0D">
              <w:rPr>
                <w:rFonts w:eastAsia="MS Mincho"/>
              </w:rPr>
              <w:t>Middle Range</w:t>
            </w:r>
            <w:r w:rsidR="00D357AD">
              <w:rPr>
                <w:rFonts w:eastAsia="MS Mincho"/>
              </w:rPr>
              <w:t xml:space="preserve"> (5)</w:t>
            </w:r>
          </w:p>
        </w:tc>
        <w:tc>
          <w:tcPr>
            <w:tcW w:w="874" w:type="dxa"/>
            <w:vAlign w:val="center"/>
          </w:tcPr>
          <w:p w14:paraId="2EDDB50F" w14:textId="65E499DB" w:rsidR="00047CC3" w:rsidRPr="00E359BF" w:rsidRDefault="00047CC3" w:rsidP="00047CC3">
            <w:pPr>
              <w:pStyle w:val="TableColHeadingCenter"/>
              <w:rPr>
                <w:rFonts w:eastAsia="MS Mincho"/>
              </w:rPr>
            </w:pPr>
            <w:r w:rsidRPr="00E359BF">
              <w:rPr>
                <w:rFonts w:eastAsia="MS Mincho"/>
              </w:rPr>
              <w:t>High Range</w:t>
            </w:r>
            <w:r w:rsidR="00D357AD">
              <w:rPr>
                <w:rFonts w:eastAsia="MS Mincho"/>
              </w:rPr>
              <w:t xml:space="preserve"> (6)</w:t>
            </w:r>
          </w:p>
        </w:tc>
        <w:tc>
          <w:tcPr>
            <w:tcW w:w="875" w:type="dxa"/>
            <w:vAlign w:val="center"/>
          </w:tcPr>
          <w:p w14:paraId="2258595C" w14:textId="63F09CA7" w:rsidR="00047CC3" w:rsidRPr="00E359BF" w:rsidRDefault="00047CC3" w:rsidP="00047CC3">
            <w:pPr>
              <w:pStyle w:val="TableColHeadingCenter"/>
              <w:rPr>
                <w:rFonts w:eastAsia="MS Mincho"/>
              </w:rPr>
            </w:pPr>
            <w:r w:rsidRPr="00E359BF">
              <w:rPr>
                <w:rFonts w:eastAsia="MS Mincho"/>
              </w:rPr>
              <w:t>High Range</w:t>
            </w:r>
            <w:r w:rsidR="00D357AD">
              <w:rPr>
                <w:rFonts w:eastAsia="MS Mincho"/>
              </w:rPr>
              <w:t xml:space="preserve"> (7)</w:t>
            </w:r>
          </w:p>
        </w:tc>
        <w:tc>
          <w:tcPr>
            <w:tcW w:w="900" w:type="dxa"/>
            <w:vAlign w:val="center"/>
          </w:tcPr>
          <w:p w14:paraId="3268F591" w14:textId="6EEB67E2" w:rsidR="00047CC3" w:rsidRPr="00E359BF" w:rsidRDefault="00D357AD" w:rsidP="00047CC3">
            <w:pPr>
              <w:pStyle w:val="TableColHeadingCenter"/>
              <w:rPr>
                <w:rFonts w:eastAsia="MS Mincho"/>
              </w:rPr>
            </w:pPr>
            <w:r>
              <w:rPr>
                <w:rFonts w:eastAsia="MS Mincho"/>
              </w:rPr>
              <w:t>n=60</w:t>
            </w:r>
          </w:p>
        </w:tc>
        <w:tc>
          <w:tcPr>
            <w:tcW w:w="892" w:type="dxa"/>
            <w:vAlign w:val="center"/>
          </w:tcPr>
          <w:p w14:paraId="7FA178AA" w14:textId="40F1B48D" w:rsidR="00047CC3" w:rsidRPr="00E359BF" w:rsidRDefault="00047CC3" w:rsidP="00047CC3">
            <w:pPr>
              <w:pStyle w:val="TableColHeadingCenter"/>
              <w:rPr>
                <w:rFonts w:eastAsia="MS Mincho"/>
              </w:rPr>
            </w:pPr>
            <w:r>
              <w:rPr>
                <w:rFonts w:eastAsia="MS Mincho"/>
              </w:rPr>
              <w:t>Average</w:t>
            </w:r>
            <w:r w:rsidR="00D357AD">
              <w:rPr>
                <w:rFonts w:eastAsia="MS Mincho"/>
              </w:rPr>
              <w:t xml:space="preserve"> (5.4)</w:t>
            </w:r>
          </w:p>
        </w:tc>
      </w:tr>
      <w:tr w:rsidR="00BB7715" w:rsidRPr="00E359BF" w14:paraId="350CE5C3" w14:textId="77777777" w:rsidTr="00047CC3">
        <w:trPr>
          <w:jc w:val="center"/>
        </w:trPr>
        <w:tc>
          <w:tcPr>
            <w:tcW w:w="1431" w:type="dxa"/>
          </w:tcPr>
          <w:p w14:paraId="4E4BF504" w14:textId="77777777" w:rsidR="00BB7715" w:rsidRPr="008F6B0C" w:rsidRDefault="00BB7715" w:rsidP="00D878B7">
            <w:pPr>
              <w:pStyle w:val="TableText"/>
            </w:pPr>
            <w:r>
              <w:t>Grades K-5</w:t>
            </w:r>
          </w:p>
        </w:tc>
        <w:tc>
          <w:tcPr>
            <w:tcW w:w="874" w:type="dxa"/>
          </w:tcPr>
          <w:p w14:paraId="53038C7E" w14:textId="77777777" w:rsidR="00BB7715" w:rsidRPr="00E359BF" w:rsidRDefault="00BB7715" w:rsidP="00D878B7">
            <w:pPr>
              <w:pStyle w:val="TableTextCentered"/>
              <w:rPr>
                <w:rFonts w:eastAsia="Times New Roman"/>
              </w:rPr>
            </w:pPr>
            <w:r>
              <w:rPr>
                <w:rFonts w:eastAsia="Times New Roman"/>
              </w:rPr>
              <w:t>0</w:t>
            </w:r>
          </w:p>
        </w:tc>
        <w:tc>
          <w:tcPr>
            <w:tcW w:w="874" w:type="dxa"/>
          </w:tcPr>
          <w:p w14:paraId="4A31A925" w14:textId="77777777" w:rsidR="00BB7715" w:rsidRPr="00E359BF" w:rsidRDefault="00BB7715" w:rsidP="00D878B7">
            <w:pPr>
              <w:pStyle w:val="TableTextCentered"/>
              <w:rPr>
                <w:rFonts w:eastAsia="Times New Roman"/>
              </w:rPr>
            </w:pPr>
            <w:r>
              <w:rPr>
                <w:rFonts w:eastAsia="Times New Roman"/>
              </w:rPr>
              <w:t>0</w:t>
            </w:r>
          </w:p>
        </w:tc>
        <w:tc>
          <w:tcPr>
            <w:tcW w:w="874" w:type="dxa"/>
          </w:tcPr>
          <w:p w14:paraId="6E32D571" w14:textId="77777777" w:rsidR="00BB7715" w:rsidRPr="00E359BF" w:rsidRDefault="00BB7715" w:rsidP="00D878B7">
            <w:pPr>
              <w:pStyle w:val="TableTextCentered"/>
              <w:rPr>
                <w:rFonts w:eastAsia="Times New Roman"/>
              </w:rPr>
            </w:pPr>
            <w:r>
              <w:rPr>
                <w:rFonts w:eastAsia="Times New Roman"/>
              </w:rPr>
              <w:t>2</w:t>
            </w:r>
          </w:p>
        </w:tc>
        <w:tc>
          <w:tcPr>
            <w:tcW w:w="875" w:type="dxa"/>
          </w:tcPr>
          <w:p w14:paraId="2F334A8F" w14:textId="77777777" w:rsidR="00BB7715" w:rsidRPr="00E359BF" w:rsidRDefault="00BB7715" w:rsidP="00D878B7">
            <w:pPr>
              <w:pStyle w:val="TableTextCentered"/>
              <w:rPr>
                <w:rFonts w:eastAsia="Times New Roman"/>
              </w:rPr>
            </w:pPr>
            <w:r>
              <w:rPr>
                <w:rFonts w:eastAsia="Times New Roman"/>
              </w:rPr>
              <w:t>0</w:t>
            </w:r>
          </w:p>
        </w:tc>
        <w:tc>
          <w:tcPr>
            <w:tcW w:w="875" w:type="dxa"/>
          </w:tcPr>
          <w:p w14:paraId="5DC02930" w14:textId="77777777" w:rsidR="00BB7715" w:rsidRPr="00E359BF" w:rsidRDefault="00BB7715" w:rsidP="00D878B7">
            <w:pPr>
              <w:pStyle w:val="TableTextCentered"/>
              <w:rPr>
                <w:rFonts w:eastAsia="Times New Roman"/>
              </w:rPr>
            </w:pPr>
            <w:r>
              <w:rPr>
                <w:rFonts w:eastAsia="Times New Roman"/>
              </w:rPr>
              <w:t>6</w:t>
            </w:r>
          </w:p>
        </w:tc>
        <w:tc>
          <w:tcPr>
            <w:tcW w:w="874" w:type="dxa"/>
          </w:tcPr>
          <w:p w14:paraId="2FF8FD17" w14:textId="77777777" w:rsidR="00BB7715" w:rsidRPr="00E359BF" w:rsidRDefault="00BB7715" w:rsidP="00D878B7">
            <w:pPr>
              <w:pStyle w:val="TableTextCentered"/>
              <w:rPr>
                <w:rFonts w:eastAsia="Times New Roman"/>
              </w:rPr>
            </w:pPr>
            <w:r>
              <w:rPr>
                <w:rFonts w:eastAsia="Times New Roman"/>
              </w:rPr>
              <w:t>7</w:t>
            </w:r>
          </w:p>
        </w:tc>
        <w:tc>
          <w:tcPr>
            <w:tcW w:w="875" w:type="dxa"/>
          </w:tcPr>
          <w:p w14:paraId="7E122F59" w14:textId="77777777" w:rsidR="00BB7715" w:rsidRPr="00E359BF" w:rsidRDefault="00BB7715" w:rsidP="00D878B7">
            <w:pPr>
              <w:pStyle w:val="TableTextCentered"/>
              <w:rPr>
                <w:rFonts w:eastAsia="Times New Roman"/>
              </w:rPr>
            </w:pPr>
            <w:r>
              <w:rPr>
                <w:rFonts w:eastAsia="Times New Roman"/>
              </w:rPr>
              <w:t>7</w:t>
            </w:r>
          </w:p>
        </w:tc>
        <w:tc>
          <w:tcPr>
            <w:tcW w:w="900" w:type="dxa"/>
          </w:tcPr>
          <w:p w14:paraId="1AAF5AED" w14:textId="77777777" w:rsidR="00BB7715" w:rsidRPr="00E359BF" w:rsidRDefault="00BB7715" w:rsidP="00D878B7">
            <w:pPr>
              <w:pStyle w:val="TableTextCentered"/>
              <w:rPr>
                <w:rFonts w:eastAsia="Times New Roman"/>
              </w:rPr>
            </w:pPr>
            <w:r>
              <w:rPr>
                <w:rFonts w:eastAsia="Times New Roman"/>
              </w:rPr>
              <w:t>22</w:t>
            </w:r>
          </w:p>
        </w:tc>
        <w:tc>
          <w:tcPr>
            <w:tcW w:w="892" w:type="dxa"/>
          </w:tcPr>
          <w:p w14:paraId="543FF7A9" w14:textId="77777777" w:rsidR="00BB7715" w:rsidRPr="00E359BF" w:rsidRDefault="00BB7715" w:rsidP="00D878B7">
            <w:pPr>
              <w:pStyle w:val="TableTextCentered"/>
              <w:rPr>
                <w:rFonts w:eastAsia="Times New Roman"/>
              </w:rPr>
            </w:pPr>
            <w:r>
              <w:rPr>
                <w:rFonts w:eastAsia="Times New Roman"/>
              </w:rPr>
              <w:t>5.8</w:t>
            </w:r>
          </w:p>
        </w:tc>
      </w:tr>
      <w:tr w:rsidR="00556AA0" w:rsidRPr="00E359BF" w14:paraId="3D85ACC2" w14:textId="77777777" w:rsidTr="00047CC3">
        <w:trPr>
          <w:jc w:val="center"/>
        </w:trPr>
        <w:tc>
          <w:tcPr>
            <w:tcW w:w="1431" w:type="dxa"/>
          </w:tcPr>
          <w:p w14:paraId="4AD73BBC" w14:textId="77777777" w:rsidR="00BB7715" w:rsidRPr="008F6B0C" w:rsidRDefault="00BB7715" w:rsidP="00D878B7">
            <w:pPr>
              <w:pStyle w:val="TableText"/>
            </w:pPr>
            <w:r>
              <w:t>Grades 6-8</w:t>
            </w:r>
          </w:p>
        </w:tc>
        <w:tc>
          <w:tcPr>
            <w:tcW w:w="874" w:type="dxa"/>
          </w:tcPr>
          <w:p w14:paraId="3E1B8997" w14:textId="77777777" w:rsidR="00BB7715" w:rsidRPr="00E359BF" w:rsidRDefault="00BB7715" w:rsidP="00D878B7">
            <w:pPr>
              <w:pStyle w:val="TableTextCentered"/>
              <w:rPr>
                <w:rFonts w:eastAsia="Times New Roman"/>
              </w:rPr>
            </w:pPr>
            <w:r>
              <w:rPr>
                <w:rFonts w:eastAsia="Times New Roman"/>
              </w:rPr>
              <w:t>0</w:t>
            </w:r>
          </w:p>
        </w:tc>
        <w:tc>
          <w:tcPr>
            <w:tcW w:w="874" w:type="dxa"/>
          </w:tcPr>
          <w:p w14:paraId="417A4E15" w14:textId="77777777" w:rsidR="00BB7715" w:rsidRPr="00E359BF" w:rsidRDefault="00BB7715" w:rsidP="00D878B7">
            <w:pPr>
              <w:pStyle w:val="TableTextCentered"/>
              <w:rPr>
                <w:rFonts w:eastAsia="Times New Roman"/>
              </w:rPr>
            </w:pPr>
            <w:r>
              <w:rPr>
                <w:rFonts w:eastAsia="Times New Roman"/>
              </w:rPr>
              <w:t>0</w:t>
            </w:r>
          </w:p>
        </w:tc>
        <w:tc>
          <w:tcPr>
            <w:tcW w:w="874" w:type="dxa"/>
          </w:tcPr>
          <w:p w14:paraId="0C124882" w14:textId="77777777" w:rsidR="00BB7715" w:rsidRPr="00E359BF" w:rsidRDefault="00BB7715" w:rsidP="00D878B7">
            <w:pPr>
              <w:pStyle w:val="TableTextCentered"/>
              <w:rPr>
                <w:rFonts w:eastAsia="Times New Roman"/>
              </w:rPr>
            </w:pPr>
            <w:r>
              <w:rPr>
                <w:rFonts w:eastAsia="Times New Roman"/>
              </w:rPr>
              <w:t>2</w:t>
            </w:r>
          </w:p>
        </w:tc>
        <w:tc>
          <w:tcPr>
            <w:tcW w:w="875" w:type="dxa"/>
          </w:tcPr>
          <w:p w14:paraId="347464A4" w14:textId="77777777" w:rsidR="00BB7715" w:rsidRPr="00E359BF" w:rsidRDefault="00BB7715" w:rsidP="00D878B7">
            <w:pPr>
              <w:pStyle w:val="TableTextCentered"/>
              <w:rPr>
                <w:rFonts w:eastAsia="Times New Roman"/>
              </w:rPr>
            </w:pPr>
            <w:r>
              <w:rPr>
                <w:rFonts w:eastAsia="Times New Roman"/>
              </w:rPr>
              <w:t>4</w:t>
            </w:r>
          </w:p>
        </w:tc>
        <w:tc>
          <w:tcPr>
            <w:tcW w:w="875" w:type="dxa"/>
          </w:tcPr>
          <w:p w14:paraId="7045B101" w14:textId="77777777" w:rsidR="00BB7715" w:rsidRPr="00E359BF" w:rsidRDefault="00BB7715" w:rsidP="00D878B7">
            <w:pPr>
              <w:pStyle w:val="TableTextCentered"/>
              <w:rPr>
                <w:rFonts w:eastAsia="Times New Roman"/>
              </w:rPr>
            </w:pPr>
            <w:r>
              <w:rPr>
                <w:rFonts w:eastAsia="Times New Roman"/>
              </w:rPr>
              <w:t>5</w:t>
            </w:r>
          </w:p>
        </w:tc>
        <w:tc>
          <w:tcPr>
            <w:tcW w:w="874" w:type="dxa"/>
          </w:tcPr>
          <w:p w14:paraId="3CA473DE" w14:textId="77777777" w:rsidR="00BB7715" w:rsidRPr="00E359BF" w:rsidRDefault="00BB7715" w:rsidP="00D878B7">
            <w:pPr>
              <w:pStyle w:val="TableTextCentered"/>
              <w:rPr>
                <w:rFonts w:eastAsia="Times New Roman"/>
              </w:rPr>
            </w:pPr>
            <w:r>
              <w:rPr>
                <w:rFonts w:eastAsia="Times New Roman"/>
              </w:rPr>
              <w:t>5</w:t>
            </w:r>
          </w:p>
        </w:tc>
        <w:tc>
          <w:tcPr>
            <w:tcW w:w="875" w:type="dxa"/>
          </w:tcPr>
          <w:p w14:paraId="0BFDD2E9" w14:textId="77777777" w:rsidR="00BB7715" w:rsidRPr="00E359BF" w:rsidRDefault="00BB7715" w:rsidP="00D878B7">
            <w:pPr>
              <w:pStyle w:val="TableTextCentered"/>
              <w:rPr>
                <w:rFonts w:eastAsia="Times New Roman"/>
              </w:rPr>
            </w:pPr>
            <w:r>
              <w:rPr>
                <w:rFonts w:eastAsia="Times New Roman"/>
              </w:rPr>
              <w:t>1</w:t>
            </w:r>
          </w:p>
        </w:tc>
        <w:tc>
          <w:tcPr>
            <w:tcW w:w="900" w:type="dxa"/>
          </w:tcPr>
          <w:p w14:paraId="2390DE28" w14:textId="77777777" w:rsidR="00BB7715" w:rsidRPr="00E359BF" w:rsidRDefault="00BB7715" w:rsidP="00D878B7">
            <w:pPr>
              <w:pStyle w:val="TableTextCentered"/>
              <w:rPr>
                <w:rFonts w:eastAsia="Times New Roman"/>
              </w:rPr>
            </w:pPr>
            <w:r>
              <w:rPr>
                <w:rFonts w:eastAsia="Times New Roman"/>
              </w:rPr>
              <w:t>17</w:t>
            </w:r>
          </w:p>
        </w:tc>
        <w:tc>
          <w:tcPr>
            <w:tcW w:w="892" w:type="dxa"/>
          </w:tcPr>
          <w:p w14:paraId="07A77023" w14:textId="77777777" w:rsidR="00BB7715" w:rsidRPr="00E359BF" w:rsidRDefault="00BB7715" w:rsidP="00D878B7">
            <w:pPr>
              <w:pStyle w:val="TableTextCentered"/>
              <w:rPr>
                <w:rFonts w:eastAsia="Times New Roman"/>
              </w:rPr>
            </w:pPr>
            <w:r>
              <w:rPr>
                <w:rFonts w:eastAsia="Times New Roman"/>
              </w:rPr>
              <w:t>4.9</w:t>
            </w:r>
          </w:p>
        </w:tc>
      </w:tr>
      <w:tr w:rsidR="00BB7715" w:rsidRPr="00E359BF" w14:paraId="7633B8CC" w14:textId="77777777" w:rsidTr="00047CC3">
        <w:trPr>
          <w:jc w:val="center"/>
        </w:trPr>
        <w:tc>
          <w:tcPr>
            <w:tcW w:w="1431" w:type="dxa"/>
          </w:tcPr>
          <w:p w14:paraId="4C41513D" w14:textId="77777777" w:rsidR="00BB7715" w:rsidRPr="008F6B0C" w:rsidRDefault="00BB7715" w:rsidP="00D878B7">
            <w:pPr>
              <w:pStyle w:val="TableText"/>
            </w:pPr>
            <w:r>
              <w:t>Grades 9-12</w:t>
            </w:r>
          </w:p>
        </w:tc>
        <w:tc>
          <w:tcPr>
            <w:tcW w:w="874" w:type="dxa"/>
          </w:tcPr>
          <w:p w14:paraId="00D664EF" w14:textId="77777777" w:rsidR="00BB7715" w:rsidRPr="00E359BF" w:rsidRDefault="00BB7715" w:rsidP="00D878B7">
            <w:pPr>
              <w:pStyle w:val="TableTextCentered"/>
              <w:rPr>
                <w:rFonts w:eastAsia="Times New Roman"/>
              </w:rPr>
            </w:pPr>
            <w:r>
              <w:rPr>
                <w:rFonts w:eastAsia="Times New Roman"/>
              </w:rPr>
              <w:t>0</w:t>
            </w:r>
          </w:p>
        </w:tc>
        <w:tc>
          <w:tcPr>
            <w:tcW w:w="874" w:type="dxa"/>
          </w:tcPr>
          <w:p w14:paraId="3BEADB26" w14:textId="77777777" w:rsidR="00BB7715" w:rsidRPr="00E359BF" w:rsidRDefault="00BB7715" w:rsidP="00D878B7">
            <w:pPr>
              <w:pStyle w:val="TableTextCentered"/>
              <w:rPr>
                <w:rFonts w:eastAsia="Times New Roman"/>
              </w:rPr>
            </w:pPr>
            <w:r>
              <w:rPr>
                <w:rFonts w:eastAsia="Times New Roman"/>
              </w:rPr>
              <w:t>0</w:t>
            </w:r>
          </w:p>
        </w:tc>
        <w:tc>
          <w:tcPr>
            <w:tcW w:w="874" w:type="dxa"/>
          </w:tcPr>
          <w:p w14:paraId="3BE60EBB" w14:textId="77777777" w:rsidR="00BB7715" w:rsidRPr="00E359BF" w:rsidRDefault="00BB7715" w:rsidP="00D878B7">
            <w:pPr>
              <w:pStyle w:val="TableTextCentered"/>
              <w:rPr>
                <w:rFonts w:eastAsia="Times New Roman"/>
              </w:rPr>
            </w:pPr>
            <w:r>
              <w:rPr>
                <w:rFonts w:eastAsia="Times New Roman"/>
              </w:rPr>
              <w:t>1</w:t>
            </w:r>
          </w:p>
        </w:tc>
        <w:tc>
          <w:tcPr>
            <w:tcW w:w="875" w:type="dxa"/>
          </w:tcPr>
          <w:p w14:paraId="03CFFDA5" w14:textId="77777777" w:rsidR="00BB7715" w:rsidRPr="00E359BF" w:rsidRDefault="00BB7715" w:rsidP="00D878B7">
            <w:pPr>
              <w:pStyle w:val="TableTextCentered"/>
              <w:rPr>
                <w:rFonts w:eastAsia="Times New Roman"/>
              </w:rPr>
            </w:pPr>
            <w:r>
              <w:rPr>
                <w:rFonts w:eastAsia="Times New Roman"/>
              </w:rPr>
              <w:t>3</w:t>
            </w:r>
          </w:p>
        </w:tc>
        <w:tc>
          <w:tcPr>
            <w:tcW w:w="875" w:type="dxa"/>
          </w:tcPr>
          <w:p w14:paraId="5D425105" w14:textId="77777777" w:rsidR="00BB7715" w:rsidRPr="00E359BF" w:rsidRDefault="00BB7715" w:rsidP="00D878B7">
            <w:pPr>
              <w:pStyle w:val="TableTextCentered"/>
              <w:rPr>
                <w:rFonts w:eastAsia="Times New Roman"/>
              </w:rPr>
            </w:pPr>
            <w:r>
              <w:rPr>
                <w:rFonts w:eastAsia="Times New Roman"/>
              </w:rPr>
              <w:t>8</w:t>
            </w:r>
          </w:p>
        </w:tc>
        <w:tc>
          <w:tcPr>
            <w:tcW w:w="874" w:type="dxa"/>
          </w:tcPr>
          <w:p w14:paraId="542B21DA" w14:textId="77777777" w:rsidR="00BB7715" w:rsidRPr="00E359BF" w:rsidRDefault="00BB7715" w:rsidP="00D878B7">
            <w:pPr>
              <w:pStyle w:val="TableTextCentered"/>
              <w:rPr>
                <w:rFonts w:eastAsia="Times New Roman"/>
              </w:rPr>
            </w:pPr>
            <w:r>
              <w:rPr>
                <w:rFonts w:eastAsia="Times New Roman"/>
              </w:rPr>
              <w:t>6</w:t>
            </w:r>
          </w:p>
        </w:tc>
        <w:tc>
          <w:tcPr>
            <w:tcW w:w="875" w:type="dxa"/>
          </w:tcPr>
          <w:p w14:paraId="15BE9DC3" w14:textId="77777777" w:rsidR="00BB7715" w:rsidRPr="00E359BF" w:rsidRDefault="00BB7715" w:rsidP="00D878B7">
            <w:pPr>
              <w:pStyle w:val="TableTextCentered"/>
              <w:rPr>
                <w:rFonts w:eastAsia="Times New Roman"/>
              </w:rPr>
            </w:pPr>
            <w:r>
              <w:rPr>
                <w:rFonts w:eastAsia="Times New Roman"/>
              </w:rPr>
              <w:t>3</w:t>
            </w:r>
          </w:p>
        </w:tc>
        <w:tc>
          <w:tcPr>
            <w:tcW w:w="900" w:type="dxa"/>
          </w:tcPr>
          <w:p w14:paraId="4CB6F517" w14:textId="77777777" w:rsidR="00BB7715" w:rsidRPr="00E359BF" w:rsidRDefault="00BB7715" w:rsidP="00D878B7">
            <w:pPr>
              <w:pStyle w:val="TableTextCentered"/>
              <w:rPr>
                <w:rFonts w:eastAsia="Times New Roman"/>
              </w:rPr>
            </w:pPr>
            <w:r>
              <w:rPr>
                <w:rFonts w:eastAsia="Times New Roman"/>
              </w:rPr>
              <w:t>21</w:t>
            </w:r>
          </w:p>
        </w:tc>
        <w:tc>
          <w:tcPr>
            <w:tcW w:w="892" w:type="dxa"/>
          </w:tcPr>
          <w:p w14:paraId="21E5567D" w14:textId="77777777" w:rsidR="00BB7715" w:rsidRPr="00E359BF" w:rsidRDefault="00BB7715" w:rsidP="00D878B7">
            <w:pPr>
              <w:pStyle w:val="TableTextCentered"/>
              <w:rPr>
                <w:rFonts w:eastAsia="Times New Roman"/>
              </w:rPr>
            </w:pPr>
            <w:r>
              <w:rPr>
                <w:rFonts w:eastAsia="Times New Roman"/>
              </w:rPr>
              <w:t>5.3</w:t>
            </w:r>
          </w:p>
        </w:tc>
      </w:tr>
    </w:tbl>
    <w:bookmarkEnd w:id="52"/>
    <w:p w14:paraId="39455D93" w14:textId="77777777" w:rsidR="00BB7715" w:rsidRPr="00F2299E" w:rsidRDefault="00BB7715" w:rsidP="00BB7715">
      <w:pPr>
        <w:pStyle w:val="TableNote"/>
      </w:pPr>
      <w:r w:rsidRPr="0000126A">
        <w:rPr>
          <w:szCs w:val="20"/>
        </w:rPr>
        <w:t>*</w:t>
      </w:r>
      <w:r w:rsidRPr="0000126A">
        <w:t xml:space="preserve">The district average is an average of the observation scores. In Table 3, the district average is computed as: </w:t>
      </w:r>
      <w:r w:rsidRPr="0000126A">
        <w:br/>
      </w:r>
      <w:bookmarkStart w:id="53" w:name="Dist_PC_Calc"/>
      <w:r>
        <w:t>([3 x 5] + [4 x 7] + [5 x 19] + [6 x 18] + [7 x 11]) ÷ 60 observations = 5.4</w:t>
      </w:r>
      <w:bookmarkEnd w:id="53"/>
    </w:p>
    <w:p w14:paraId="3523A6CC" w14:textId="77777777" w:rsidR="00BB7715" w:rsidRPr="00E359BF" w:rsidRDefault="00BB7715" w:rsidP="00BB7715">
      <w:pPr>
        <w:pStyle w:val="BodyText"/>
      </w:pPr>
      <w:r w:rsidRPr="00626C03">
        <w:rPr>
          <w:rStyle w:val="BodyTextDemiChar"/>
        </w:rPr>
        <w:t>Ratings in the Low Range</w:t>
      </w:r>
      <w:r w:rsidRPr="00E359BF">
        <w:t xml:space="preserve">. </w:t>
      </w:r>
      <w:r w:rsidRPr="00BC09E0">
        <w:t>All indicators are absent or only minimally present. Teachers and students do not appear to share a warm, supportive relationship. Interpersonal connections are not evident or only minimally evident. Affect in the classroom is flat, and there are rarely instances of teachers and students smiling, sharing humor, or laughing together. There are no, or very few, positive communications among the teacher and students; the teacher does not communicate encouragement. There is no evidence that students and the teacher respect one another or that the teacher encourages students to respect one another.</w:t>
      </w:r>
    </w:p>
    <w:p w14:paraId="33C2A425" w14:textId="77777777" w:rsidR="00BB7715" w:rsidRPr="00E359BF" w:rsidRDefault="00BB7715" w:rsidP="00BB7715">
      <w:pPr>
        <w:pStyle w:val="BodyText"/>
      </w:pPr>
      <w:r w:rsidRPr="00626C03">
        <w:rPr>
          <w:rStyle w:val="BodyTextDemiChar"/>
        </w:rPr>
        <w:t>Ratings in the Middle Range.</w:t>
      </w:r>
      <w:r w:rsidRPr="00E359BF">
        <w:t xml:space="preserve"> </w:t>
      </w:r>
      <w:r w:rsidRPr="00BC09E0">
        <w:t>There are some indications that the teacher and students share a warm and supportive relationship, but some students may be excluded from this relationship, either by the teacher or the students. Some relationships appear constrained—for example, the teacher expresses a perfunctory interest in students, or encouragement seems to be an automatic statement and is not sincere. Sometimes, teachers and students demonstrate respect for one another.</w:t>
      </w:r>
    </w:p>
    <w:p w14:paraId="4D1FF695" w14:textId="77777777" w:rsidR="00BB7715" w:rsidRDefault="00BB7715" w:rsidP="00BB7715">
      <w:pPr>
        <w:pStyle w:val="BodyText"/>
      </w:pPr>
      <w:r w:rsidRPr="00626C03">
        <w:rPr>
          <w:rStyle w:val="BodyTextDemiChar"/>
        </w:rPr>
        <w:t xml:space="preserve">Ratings in the High Range. </w:t>
      </w:r>
      <w:r w:rsidRPr="00BC09E0">
        <w:t>There are many indications that the relationship among students and the teacher is positive and warm. The teacher is typically in close proximity to students, and encouragement is sincere and personal. There are frequent displays of shared laughter, smiles, and enthusiasm. Teachers and students show respect for one another (e.g., listening, using calm voices, using polite language). Positive communication (both verbal and nonverbal) and mutual respect are evident throughout the session.</w:t>
      </w:r>
    </w:p>
    <w:bookmarkEnd w:id="50"/>
    <w:p w14:paraId="5E43957B" w14:textId="77777777" w:rsidR="00BB7715" w:rsidRDefault="00BB7715" w:rsidP="00BB7715">
      <w:pPr>
        <w:spacing w:after="160" w:line="259" w:lineRule="auto"/>
      </w:pPr>
      <w:r>
        <w:br w:type="page"/>
      </w:r>
    </w:p>
    <w:p w14:paraId="61CA8A57" w14:textId="77777777" w:rsidR="00BB7715" w:rsidRPr="00BC09E0" w:rsidRDefault="00BB7715" w:rsidP="00BB7715">
      <w:pPr>
        <w:pStyle w:val="Heading2-SIOR"/>
      </w:pPr>
      <w:bookmarkStart w:id="54" w:name="_Toc411329828"/>
      <w:bookmarkStart w:id="55" w:name="_Toc430114876"/>
      <w:bookmarkStart w:id="56" w:name="_Toc106809270"/>
      <w:r w:rsidRPr="00BC09E0">
        <w:t>Teacher Sensitivity</w:t>
      </w:r>
      <w:bookmarkEnd w:id="54"/>
      <w:bookmarkEnd w:id="55"/>
      <w:bookmarkEnd w:id="56"/>
    </w:p>
    <w:p w14:paraId="322A12B5" w14:textId="77777777" w:rsidR="00BB7715" w:rsidRPr="00BC09E0" w:rsidRDefault="00BB7715" w:rsidP="00BB7715">
      <w:pPr>
        <w:pStyle w:val="BodyTextDomain"/>
      </w:pPr>
      <w:r w:rsidRPr="00BC09E0">
        <w:t xml:space="preserve">Emotional Support domain, </w:t>
      </w:r>
      <w:r>
        <w:t>G</w:t>
      </w:r>
      <w:r w:rsidRPr="00BC09E0">
        <w:t xml:space="preserve">rades </w:t>
      </w:r>
      <w:r>
        <w:t>K</w:t>
      </w:r>
      <w:r w:rsidRPr="00BC09E0">
        <w:t>−</w:t>
      </w:r>
      <w:r>
        <w:t>12</w:t>
      </w:r>
    </w:p>
    <w:p w14:paraId="131C8133" w14:textId="77777777" w:rsidR="00BB7715" w:rsidRPr="00BC09E0" w:rsidRDefault="00BB7715" w:rsidP="00BB7715">
      <w:pPr>
        <w:pStyle w:val="BodyText"/>
      </w:pPr>
      <w:r w:rsidRPr="00BC09E0">
        <w:t>Teacher Sensitivity encompasses the teacher’s awareness of and responsiveness to students’ academic and emotional needs. High levels of sensitivity facilitate students’ abilities to actively explore and learn because the teacher consistently provides comfort, reassurance, and encouragement (</w:t>
      </w:r>
      <w:r w:rsidRPr="00BC09E0">
        <w:rPr>
          <w:i/>
        </w:rPr>
        <w:t>CLASS K–3 Manual,</w:t>
      </w:r>
      <w:r w:rsidRPr="00BC09E0">
        <w:t xml:space="preserve"> p. 32, </w:t>
      </w:r>
      <w:r w:rsidRPr="00BC09E0">
        <w:rPr>
          <w:i/>
        </w:rPr>
        <w:t xml:space="preserve">CLASS Upper Elementary Manual, </w:t>
      </w:r>
      <w:r w:rsidRPr="00BC09E0">
        <w:t>p. 27</w:t>
      </w:r>
      <w:r>
        <w:t xml:space="preserve">, </w:t>
      </w:r>
      <w:r w:rsidRPr="0085328B">
        <w:rPr>
          <w:i/>
        </w:rPr>
        <w:t>CLASS Secondary Manual,</w:t>
      </w:r>
      <w:r>
        <w:t xml:space="preserve"> p. 27</w:t>
      </w:r>
      <w:r w:rsidRPr="00BC09E0">
        <w:t xml:space="preserve">). </w:t>
      </w:r>
    </w:p>
    <w:p w14:paraId="47953407" w14:textId="77777777" w:rsidR="00BB7715" w:rsidRPr="00CB2CE9" w:rsidRDefault="00BB7715" w:rsidP="00BB7715">
      <w:pPr>
        <w:pStyle w:val="TableTitle0"/>
      </w:pPr>
      <w:r w:rsidRPr="00CB2CE9">
        <w:t xml:space="preserve">Table 4. Teacher Sensitivity: Number of Classrooms for Each Rating </w:t>
      </w:r>
      <w:r w:rsidRPr="0000126A">
        <w:t>and District Average</w:t>
      </w:r>
    </w:p>
    <w:p w14:paraId="41F9DAB7" w14:textId="77777777" w:rsidR="00BB7715" w:rsidRDefault="00BB7715" w:rsidP="00BB7715">
      <w:pPr>
        <w:pStyle w:val="BodyTextDemi"/>
      </w:pPr>
      <w:r w:rsidRPr="0000126A">
        <w:t xml:space="preserve">Teacher Sensitivity District Average*: </w:t>
      </w:r>
      <w:bookmarkStart w:id="57" w:name="Dist_TS_Avg"/>
      <w:r>
        <w:t>5.4</w:t>
      </w:r>
      <w:bookmarkEnd w:id="57"/>
    </w:p>
    <w:tbl>
      <w:tblPr>
        <w:tblStyle w:val="MSVTable1"/>
        <w:tblW w:w="5000" w:type="pct"/>
        <w:jc w:val="center"/>
        <w:tblLook w:val="0620" w:firstRow="1" w:lastRow="0" w:firstColumn="0" w:lastColumn="0" w:noHBand="1" w:noVBand="1"/>
      </w:tblPr>
      <w:tblGrid>
        <w:gridCol w:w="1431"/>
        <w:gridCol w:w="874"/>
        <w:gridCol w:w="874"/>
        <w:gridCol w:w="874"/>
        <w:gridCol w:w="875"/>
        <w:gridCol w:w="875"/>
        <w:gridCol w:w="874"/>
        <w:gridCol w:w="875"/>
        <w:gridCol w:w="900"/>
        <w:gridCol w:w="892"/>
      </w:tblGrid>
      <w:tr w:rsidR="00D357AD" w:rsidRPr="00E359BF" w14:paraId="1581B093" w14:textId="77777777" w:rsidTr="00047CC3">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29488715" w14:textId="5D48A2AB" w:rsidR="00D357AD" w:rsidRPr="00E359BF" w:rsidRDefault="00D357AD" w:rsidP="00D357AD">
            <w:pPr>
              <w:pStyle w:val="TableColHeadingCenter"/>
              <w:rPr>
                <w:rFonts w:eastAsia="MS Mincho"/>
              </w:rPr>
            </w:pPr>
            <w:bookmarkStart w:id="58" w:name="Tbl_TS"/>
            <w:r>
              <w:rPr>
                <w:rFonts w:eastAsia="MS Mincho"/>
              </w:rPr>
              <w:t>Grade Band</w:t>
            </w:r>
          </w:p>
        </w:tc>
        <w:tc>
          <w:tcPr>
            <w:tcW w:w="874" w:type="dxa"/>
            <w:vAlign w:val="center"/>
          </w:tcPr>
          <w:p w14:paraId="71627362" w14:textId="6CFEB0CA" w:rsidR="00D357AD" w:rsidRPr="00E359BF" w:rsidRDefault="00D357AD" w:rsidP="00D357AD">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5E72F9FB" w14:textId="524C49E0" w:rsidR="00D357AD" w:rsidRPr="00E359BF" w:rsidRDefault="00D357AD" w:rsidP="00D357AD">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72F8A5D9" w14:textId="47C91DB2" w:rsidR="00D357AD" w:rsidRPr="00E359BF" w:rsidRDefault="00D357AD" w:rsidP="00D357AD">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47FF6ED7" w14:textId="50CD583E" w:rsidR="00D357AD" w:rsidRPr="00E359BF" w:rsidRDefault="00D357AD" w:rsidP="00D357AD">
            <w:pPr>
              <w:pStyle w:val="TableColHeadingCenter"/>
              <w:rPr>
                <w:rFonts w:eastAsia="MS Mincho"/>
              </w:rPr>
            </w:pPr>
            <w:r w:rsidRPr="00111C0D">
              <w:rPr>
                <w:rFonts w:eastAsia="MS Mincho"/>
              </w:rPr>
              <w:t>Middle Range</w:t>
            </w:r>
            <w:r>
              <w:rPr>
                <w:rFonts w:eastAsia="MS Mincho"/>
              </w:rPr>
              <w:t xml:space="preserve"> (4)</w:t>
            </w:r>
          </w:p>
        </w:tc>
        <w:tc>
          <w:tcPr>
            <w:tcW w:w="875" w:type="dxa"/>
            <w:vAlign w:val="center"/>
          </w:tcPr>
          <w:p w14:paraId="7BED0BB7" w14:textId="6E317325" w:rsidR="00D357AD" w:rsidRPr="00E359BF" w:rsidRDefault="00D357AD" w:rsidP="00D357AD">
            <w:pPr>
              <w:pStyle w:val="TableColHeadingCenter"/>
              <w:rPr>
                <w:rFonts w:eastAsia="MS Mincho"/>
              </w:rPr>
            </w:pPr>
            <w:r w:rsidRPr="00111C0D">
              <w:rPr>
                <w:rFonts w:eastAsia="MS Mincho"/>
              </w:rPr>
              <w:t>Middle Range</w:t>
            </w:r>
            <w:r>
              <w:rPr>
                <w:rFonts w:eastAsia="MS Mincho"/>
              </w:rPr>
              <w:t xml:space="preserve"> (5)</w:t>
            </w:r>
          </w:p>
        </w:tc>
        <w:tc>
          <w:tcPr>
            <w:tcW w:w="874" w:type="dxa"/>
            <w:vAlign w:val="center"/>
          </w:tcPr>
          <w:p w14:paraId="53D2E95F" w14:textId="03A06851" w:rsidR="00D357AD" w:rsidRPr="00E359BF" w:rsidRDefault="00D357AD" w:rsidP="00D357AD">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4FE75D25" w14:textId="7EA1ED62" w:rsidR="00D357AD" w:rsidRPr="00E359BF" w:rsidRDefault="00D357AD" w:rsidP="00D357AD">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79ED4368" w14:textId="5AE628E0" w:rsidR="00D357AD" w:rsidRPr="00E359BF" w:rsidRDefault="00D357AD" w:rsidP="00D357AD">
            <w:pPr>
              <w:pStyle w:val="TableColHeadingCenter"/>
              <w:rPr>
                <w:rFonts w:eastAsia="MS Mincho"/>
              </w:rPr>
            </w:pPr>
            <w:r>
              <w:rPr>
                <w:rFonts w:eastAsia="MS Mincho"/>
              </w:rPr>
              <w:t>n=60</w:t>
            </w:r>
          </w:p>
        </w:tc>
        <w:tc>
          <w:tcPr>
            <w:tcW w:w="892" w:type="dxa"/>
            <w:vAlign w:val="center"/>
          </w:tcPr>
          <w:p w14:paraId="1E3FED5C" w14:textId="33D58AB2" w:rsidR="00D357AD" w:rsidRPr="00E359BF" w:rsidRDefault="00D357AD" w:rsidP="00D357AD">
            <w:pPr>
              <w:pStyle w:val="TableColHeadingCenter"/>
              <w:rPr>
                <w:rFonts w:eastAsia="MS Mincho"/>
              </w:rPr>
            </w:pPr>
            <w:r>
              <w:rPr>
                <w:rFonts w:eastAsia="MS Mincho"/>
              </w:rPr>
              <w:t>Average (5.8)</w:t>
            </w:r>
          </w:p>
        </w:tc>
      </w:tr>
      <w:tr w:rsidR="00BB7715" w:rsidRPr="00E359BF" w14:paraId="35984FEB" w14:textId="77777777" w:rsidTr="00047CC3">
        <w:trPr>
          <w:jc w:val="center"/>
        </w:trPr>
        <w:tc>
          <w:tcPr>
            <w:tcW w:w="1431" w:type="dxa"/>
          </w:tcPr>
          <w:p w14:paraId="25AF4929" w14:textId="77777777" w:rsidR="00BB7715" w:rsidRPr="00E359BF" w:rsidRDefault="00BB7715" w:rsidP="00D878B7">
            <w:pPr>
              <w:pStyle w:val="TableText"/>
            </w:pPr>
            <w:r>
              <w:t>Grades K-5</w:t>
            </w:r>
          </w:p>
        </w:tc>
        <w:tc>
          <w:tcPr>
            <w:tcW w:w="874" w:type="dxa"/>
          </w:tcPr>
          <w:p w14:paraId="50967A5E" w14:textId="77777777" w:rsidR="00BB7715" w:rsidRPr="00E359BF" w:rsidRDefault="00BB7715" w:rsidP="00D878B7">
            <w:pPr>
              <w:pStyle w:val="TableTextCentered"/>
              <w:rPr>
                <w:rFonts w:eastAsia="Times New Roman"/>
              </w:rPr>
            </w:pPr>
            <w:r>
              <w:rPr>
                <w:rFonts w:eastAsia="Times New Roman"/>
              </w:rPr>
              <w:t>0</w:t>
            </w:r>
          </w:p>
        </w:tc>
        <w:tc>
          <w:tcPr>
            <w:tcW w:w="874" w:type="dxa"/>
          </w:tcPr>
          <w:p w14:paraId="37E14523" w14:textId="77777777" w:rsidR="00BB7715" w:rsidRPr="00E359BF" w:rsidRDefault="00BB7715" w:rsidP="00D878B7">
            <w:pPr>
              <w:pStyle w:val="TableTextCentered"/>
              <w:rPr>
                <w:rFonts w:eastAsia="Times New Roman"/>
              </w:rPr>
            </w:pPr>
            <w:r>
              <w:rPr>
                <w:rFonts w:eastAsia="Times New Roman"/>
              </w:rPr>
              <w:t>0</w:t>
            </w:r>
          </w:p>
        </w:tc>
        <w:tc>
          <w:tcPr>
            <w:tcW w:w="874" w:type="dxa"/>
          </w:tcPr>
          <w:p w14:paraId="58261326" w14:textId="77777777" w:rsidR="00BB7715" w:rsidRPr="00E359BF" w:rsidRDefault="00BB7715" w:rsidP="00D878B7">
            <w:pPr>
              <w:pStyle w:val="TableTextCentered"/>
              <w:rPr>
                <w:rFonts w:eastAsia="Times New Roman"/>
              </w:rPr>
            </w:pPr>
            <w:r>
              <w:rPr>
                <w:rFonts w:eastAsia="Times New Roman"/>
              </w:rPr>
              <w:t>1</w:t>
            </w:r>
          </w:p>
        </w:tc>
        <w:tc>
          <w:tcPr>
            <w:tcW w:w="875" w:type="dxa"/>
          </w:tcPr>
          <w:p w14:paraId="47B984ED" w14:textId="77777777" w:rsidR="00BB7715" w:rsidRPr="00E359BF" w:rsidRDefault="00BB7715" w:rsidP="00D878B7">
            <w:pPr>
              <w:pStyle w:val="TableTextCentered"/>
              <w:rPr>
                <w:rFonts w:eastAsia="Times New Roman"/>
              </w:rPr>
            </w:pPr>
            <w:r>
              <w:rPr>
                <w:rFonts w:eastAsia="Times New Roman"/>
              </w:rPr>
              <w:t>0</w:t>
            </w:r>
          </w:p>
        </w:tc>
        <w:tc>
          <w:tcPr>
            <w:tcW w:w="875" w:type="dxa"/>
          </w:tcPr>
          <w:p w14:paraId="332D560F" w14:textId="77777777" w:rsidR="00BB7715" w:rsidRPr="00E359BF" w:rsidRDefault="00BB7715" w:rsidP="00D878B7">
            <w:pPr>
              <w:pStyle w:val="TableTextCentered"/>
              <w:rPr>
                <w:rFonts w:eastAsia="Times New Roman"/>
              </w:rPr>
            </w:pPr>
            <w:r>
              <w:rPr>
                <w:rFonts w:eastAsia="Times New Roman"/>
              </w:rPr>
              <w:t>5</w:t>
            </w:r>
          </w:p>
        </w:tc>
        <w:tc>
          <w:tcPr>
            <w:tcW w:w="874" w:type="dxa"/>
          </w:tcPr>
          <w:p w14:paraId="6D4B4EBE" w14:textId="77777777" w:rsidR="00BB7715" w:rsidRPr="00E359BF" w:rsidRDefault="00BB7715" w:rsidP="00D878B7">
            <w:pPr>
              <w:pStyle w:val="TableTextCentered"/>
              <w:rPr>
                <w:rFonts w:eastAsia="Times New Roman"/>
              </w:rPr>
            </w:pPr>
            <w:r>
              <w:rPr>
                <w:rFonts w:eastAsia="Times New Roman"/>
              </w:rPr>
              <w:t>12</w:t>
            </w:r>
          </w:p>
        </w:tc>
        <w:tc>
          <w:tcPr>
            <w:tcW w:w="875" w:type="dxa"/>
          </w:tcPr>
          <w:p w14:paraId="7D18D24B" w14:textId="77777777" w:rsidR="00BB7715" w:rsidRPr="00E359BF" w:rsidRDefault="00BB7715" w:rsidP="00D878B7">
            <w:pPr>
              <w:pStyle w:val="TableTextCentered"/>
              <w:rPr>
                <w:rFonts w:eastAsia="Times New Roman"/>
              </w:rPr>
            </w:pPr>
            <w:r>
              <w:rPr>
                <w:rFonts w:eastAsia="Times New Roman"/>
              </w:rPr>
              <w:t>4</w:t>
            </w:r>
          </w:p>
        </w:tc>
        <w:tc>
          <w:tcPr>
            <w:tcW w:w="900" w:type="dxa"/>
          </w:tcPr>
          <w:p w14:paraId="3C489071" w14:textId="77777777" w:rsidR="00BB7715" w:rsidRPr="00E359BF" w:rsidRDefault="00BB7715" w:rsidP="00D878B7">
            <w:pPr>
              <w:pStyle w:val="TableTextCentered"/>
              <w:rPr>
                <w:rFonts w:eastAsia="Times New Roman"/>
              </w:rPr>
            </w:pPr>
            <w:r>
              <w:rPr>
                <w:rFonts w:eastAsia="Times New Roman"/>
              </w:rPr>
              <w:t>22</w:t>
            </w:r>
          </w:p>
        </w:tc>
        <w:tc>
          <w:tcPr>
            <w:tcW w:w="892" w:type="dxa"/>
          </w:tcPr>
          <w:p w14:paraId="46DA0901" w14:textId="77777777" w:rsidR="00BB7715" w:rsidRPr="00E359BF" w:rsidRDefault="00BB7715" w:rsidP="00D878B7">
            <w:pPr>
              <w:pStyle w:val="TableTextCentered"/>
              <w:rPr>
                <w:rFonts w:eastAsia="Times New Roman"/>
              </w:rPr>
            </w:pPr>
            <w:r>
              <w:rPr>
                <w:rFonts w:eastAsia="Times New Roman"/>
              </w:rPr>
              <w:t>5.8</w:t>
            </w:r>
          </w:p>
        </w:tc>
      </w:tr>
      <w:tr w:rsidR="00556AA0" w:rsidRPr="00E359BF" w14:paraId="0C3FCD85" w14:textId="77777777" w:rsidTr="00047CC3">
        <w:trPr>
          <w:jc w:val="center"/>
        </w:trPr>
        <w:tc>
          <w:tcPr>
            <w:tcW w:w="1431" w:type="dxa"/>
          </w:tcPr>
          <w:p w14:paraId="2F3EBB12" w14:textId="77777777" w:rsidR="00BB7715" w:rsidRPr="00E359BF" w:rsidRDefault="00BB7715" w:rsidP="00D878B7">
            <w:pPr>
              <w:pStyle w:val="TableText"/>
            </w:pPr>
            <w:r>
              <w:t>Grades 6-8</w:t>
            </w:r>
          </w:p>
        </w:tc>
        <w:tc>
          <w:tcPr>
            <w:tcW w:w="874" w:type="dxa"/>
          </w:tcPr>
          <w:p w14:paraId="149B6D12" w14:textId="77777777" w:rsidR="00BB7715" w:rsidRPr="00E359BF" w:rsidRDefault="00BB7715" w:rsidP="00D878B7">
            <w:pPr>
              <w:pStyle w:val="TableTextCentered"/>
              <w:rPr>
                <w:rFonts w:eastAsia="Times New Roman"/>
              </w:rPr>
            </w:pPr>
            <w:r>
              <w:rPr>
                <w:rFonts w:eastAsia="Times New Roman"/>
              </w:rPr>
              <w:t>0</w:t>
            </w:r>
          </w:p>
        </w:tc>
        <w:tc>
          <w:tcPr>
            <w:tcW w:w="874" w:type="dxa"/>
          </w:tcPr>
          <w:p w14:paraId="29B4029D" w14:textId="77777777" w:rsidR="00BB7715" w:rsidRPr="00E359BF" w:rsidRDefault="00BB7715" w:rsidP="00D878B7">
            <w:pPr>
              <w:pStyle w:val="TableTextCentered"/>
              <w:rPr>
                <w:rFonts w:eastAsia="Times New Roman"/>
              </w:rPr>
            </w:pPr>
            <w:r>
              <w:rPr>
                <w:rFonts w:eastAsia="Times New Roman"/>
              </w:rPr>
              <w:t>0</w:t>
            </w:r>
          </w:p>
        </w:tc>
        <w:tc>
          <w:tcPr>
            <w:tcW w:w="874" w:type="dxa"/>
          </w:tcPr>
          <w:p w14:paraId="79D507EA" w14:textId="77777777" w:rsidR="00BB7715" w:rsidRPr="00E359BF" w:rsidRDefault="00BB7715" w:rsidP="00D878B7">
            <w:pPr>
              <w:pStyle w:val="TableTextCentered"/>
              <w:rPr>
                <w:rFonts w:eastAsia="Times New Roman"/>
              </w:rPr>
            </w:pPr>
            <w:r>
              <w:rPr>
                <w:rFonts w:eastAsia="Times New Roman"/>
              </w:rPr>
              <w:t>0</w:t>
            </w:r>
          </w:p>
        </w:tc>
        <w:tc>
          <w:tcPr>
            <w:tcW w:w="875" w:type="dxa"/>
          </w:tcPr>
          <w:p w14:paraId="7C9D95C3" w14:textId="77777777" w:rsidR="00BB7715" w:rsidRPr="00E359BF" w:rsidRDefault="00BB7715" w:rsidP="00D878B7">
            <w:pPr>
              <w:pStyle w:val="TableTextCentered"/>
              <w:rPr>
                <w:rFonts w:eastAsia="Times New Roman"/>
              </w:rPr>
            </w:pPr>
            <w:r>
              <w:rPr>
                <w:rFonts w:eastAsia="Times New Roman"/>
              </w:rPr>
              <w:t>4</w:t>
            </w:r>
          </w:p>
        </w:tc>
        <w:tc>
          <w:tcPr>
            <w:tcW w:w="875" w:type="dxa"/>
          </w:tcPr>
          <w:p w14:paraId="4487607C" w14:textId="77777777" w:rsidR="00BB7715" w:rsidRPr="00E359BF" w:rsidRDefault="00BB7715" w:rsidP="00D878B7">
            <w:pPr>
              <w:pStyle w:val="TableTextCentered"/>
              <w:rPr>
                <w:rFonts w:eastAsia="Times New Roman"/>
              </w:rPr>
            </w:pPr>
            <w:r>
              <w:rPr>
                <w:rFonts w:eastAsia="Times New Roman"/>
              </w:rPr>
              <w:t>4</w:t>
            </w:r>
          </w:p>
        </w:tc>
        <w:tc>
          <w:tcPr>
            <w:tcW w:w="874" w:type="dxa"/>
          </w:tcPr>
          <w:p w14:paraId="188D5EA0" w14:textId="77777777" w:rsidR="00BB7715" w:rsidRPr="00E359BF" w:rsidRDefault="00BB7715" w:rsidP="00D878B7">
            <w:pPr>
              <w:pStyle w:val="TableTextCentered"/>
              <w:rPr>
                <w:rFonts w:eastAsia="Times New Roman"/>
              </w:rPr>
            </w:pPr>
            <w:r>
              <w:rPr>
                <w:rFonts w:eastAsia="Times New Roman"/>
              </w:rPr>
              <w:t>7</w:t>
            </w:r>
          </w:p>
        </w:tc>
        <w:tc>
          <w:tcPr>
            <w:tcW w:w="875" w:type="dxa"/>
          </w:tcPr>
          <w:p w14:paraId="0273D0FB" w14:textId="77777777" w:rsidR="00BB7715" w:rsidRPr="00E359BF" w:rsidRDefault="00BB7715" w:rsidP="00D878B7">
            <w:pPr>
              <w:pStyle w:val="TableTextCentered"/>
              <w:rPr>
                <w:rFonts w:eastAsia="Times New Roman"/>
              </w:rPr>
            </w:pPr>
            <w:r>
              <w:rPr>
                <w:rFonts w:eastAsia="Times New Roman"/>
              </w:rPr>
              <w:t>2</w:t>
            </w:r>
          </w:p>
        </w:tc>
        <w:tc>
          <w:tcPr>
            <w:tcW w:w="900" w:type="dxa"/>
          </w:tcPr>
          <w:p w14:paraId="3024F125" w14:textId="77777777" w:rsidR="00BB7715" w:rsidRPr="00E359BF" w:rsidRDefault="00BB7715" w:rsidP="00D878B7">
            <w:pPr>
              <w:pStyle w:val="TableTextCentered"/>
              <w:rPr>
                <w:rFonts w:eastAsia="Times New Roman"/>
              </w:rPr>
            </w:pPr>
            <w:r>
              <w:rPr>
                <w:rFonts w:eastAsia="Times New Roman"/>
              </w:rPr>
              <w:t>17</w:t>
            </w:r>
          </w:p>
        </w:tc>
        <w:tc>
          <w:tcPr>
            <w:tcW w:w="892" w:type="dxa"/>
          </w:tcPr>
          <w:p w14:paraId="1443E89F" w14:textId="77777777" w:rsidR="00BB7715" w:rsidRPr="00E359BF" w:rsidRDefault="00BB7715" w:rsidP="00D878B7">
            <w:pPr>
              <w:pStyle w:val="TableTextCentered"/>
              <w:rPr>
                <w:rFonts w:eastAsia="Times New Roman"/>
              </w:rPr>
            </w:pPr>
            <w:r>
              <w:rPr>
                <w:rFonts w:eastAsia="Times New Roman"/>
              </w:rPr>
              <w:t>5.4</w:t>
            </w:r>
          </w:p>
        </w:tc>
      </w:tr>
      <w:tr w:rsidR="00BB7715" w:rsidRPr="00E359BF" w14:paraId="5DB31CCB" w14:textId="77777777" w:rsidTr="00047CC3">
        <w:trPr>
          <w:jc w:val="center"/>
        </w:trPr>
        <w:tc>
          <w:tcPr>
            <w:tcW w:w="1431" w:type="dxa"/>
          </w:tcPr>
          <w:p w14:paraId="06BC0BCF" w14:textId="77777777" w:rsidR="00BB7715" w:rsidRPr="00E359BF" w:rsidRDefault="00BB7715" w:rsidP="00D878B7">
            <w:pPr>
              <w:pStyle w:val="TableText"/>
            </w:pPr>
            <w:r>
              <w:t>Grades 9-12</w:t>
            </w:r>
          </w:p>
        </w:tc>
        <w:tc>
          <w:tcPr>
            <w:tcW w:w="874" w:type="dxa"/>
          </w:tcPr>
          <w:p w14:paraId="771DC948" w14:textId="77777777" w:rsidR="00BB7715" w:rsidRPr="00E359BF" w:rsidRDefault="00BB7715" w:rsidP="00D878B7">
            <w:pPr>
              <w:pStyle w:val="TableTextCentered"/>
              <w:rPr>
                <w:rFonts w:eastAsia="Times New Roman"/>
              </w:rPr>
            </w:pPr>
            <w:r>
              <w:rPr>
                <w:rFonts w:eastAsia="Times New Roman"/>
              </w:rPr>
              <w:t>0</w:t>
            </w:r>
          </w:p>
        </w:tc>
        <w:tc>
          <w:tcPr>
            <w:tcW w:w="874" w:type="dxa"/>
          </w:tcPr>
          <w:p w14:paraId="4CBFBB21" w14:textId="77777777" w:rsidR="00BB7715" w:rsidRPr="00E359BF" w:rsidRDefault="00BB7715" w:rsidP="00D878B7">
            <w:pPr>
              <w:pStyle w:val="TableTextCentered"/>
              <w:rPr>
                <w:rFonts w:eastAsia="Times New Roman"/>
              </w:rPr>
            </w:pPr>
            <w:r>
              <w:rPr>
                <w:rFonts w:eastAsia="Times New Roman"/>
              </w:rPr>
              <w:t>0</w:t>
            </w:r>
          </w:p>
        </w:tc>
        <w:tc>
          <w:tcPr>
            <w:tcW w:w="874" w:type="dxa"/>
          </w:tcPr>
          <w:p w14:paraId="727AB115" w14:textId="77777777" w:rsidR="00BB7715" w:rsidRPr="00E359BF" w:rsidRDefault="00BB7715" w:rsidP="00D878B7">
            <w:pPr>
              <w:pStyle w:val="TableTextCentered"/>
              <w:rPr>
                <w:rFonts w:eastAsia="Times New Roman"/>
              </w:rPr>
            </w:pPr>
            <w:r>
              <w:rPr>
                <w:rFonts w:eastAsia="Times New Roman"/>
              </w:rPr>
              <w:t>2</w:t>
            </w:r>
          </w:p>
        </w:tc>
        <w:tc>
          <w:tcPr>
            <w:tcW w:w="875" w:type="dxa"/>
          </w:tcPr>
          <w:p w14:paraId="67E8797F" w14:textId="77777777" w:rsidR="00BB7715" w:rsidRPr="00E359BF" w:rsidRDefault="00BB7715" w:rsidP="00D878B7">
            <w:pPr>
              <w:pStyle w:val="TableTextCentered"/>
              <w:rPr>
                <w:rFonts w:eastAsia="Times New Roman"/>
              </w:rPr>
            </w:pPr>
            <w:r>
              <w:rPr>
                <w:rFonts w:eastAsia="Times New Roman"/>
              </w:rPr>
              <w:t>4</w:t>
            </w:r>
          </w:p>
        </w:tc>
        <w:tc>
          <w:tcPr>
            <w:tcW w:w="875" w:type="dxa"/>
          </w:tcPr>
          <w:p w14:paraId="5C89FB8A" w14:textId="77777777" w:rsidR="00BB7715" w:rsidRPr="00E359BF" w:rsidRDefault="00BB7715" w:rsidP="00D878B7">
            <w:pPr>
              <w:pStyle w:val="TableTextCentered"/>
              <w:rPr>
                <w:rFonts w:eastAsia="Times New Roman"/>
              </w:rPr>
            </w:pPr>
            <w:r>
              <w:rPr>
                <w:rFonts w:eastAsia="Times New Roman"/>
              </w:rPr>
              <w:t>9</w:t>
            </w:r>
          </w:p>
        </w:tc>
        <w:tc>
          <w:tcPr>
            <w:tcW w:w="874" w:type="dxa"/>
          </w:tcPr>
          <w:p w14:paraId="3483C762" w14:textId="77777777" w:rsidR="00BB7715" w:rsidRPr="00E359BF" w:rsidRDefault="00BB7715" w:rsidP="00D878B7">
            <w:pPr>
              <w:pStyle w:val="TableTextCentered"/>
              <w:rPr>
                <w:rFonts w:eastAsia="Times New Roman"/>
              </w:rPr>
            </w:pPr>
            <w:r>
              <w:rPr>
                <w:rFonts w:eastAsia="Times New Roman"/>
              </w:rPr>
              <w:t>5</w:t>
            </w:r>
          </w:p>
        </w:tc>
        <w:tc>
          <w:tcPr>
            <w:tcW w:w="875" w:type="dxa"/>
          </w:tcPr>
          <w:p w14:paraId="3E84C3CF" w14:textId="77777777" w:rsidR="00BB7715" w:rsidRPr="00E359BF" w:rsidRDefault="00BB7715" w:rsidP="00D878B7">
            <w:pPr>
              <w:pStyle w:val="TableTextCentered"/>
              <w:rPr>
                <w:rFonts w:eastAsia="Times New Roman"/>
              </w:rPr>
            </w:pPr>
            <w:r>
              <w:rPr>
                <w:rFonts w:eastAsia="Times New Roman"/>
              </w:rPr>
              <w:t>1</w:t>
            </w:r>
          </w:p>
        </w:tc>
        <w:tc>
          <w:tcPr>
            <w:tcW w:w="900" w:type="dxa"/>
          </w:tcPr>
          <w:p w14:paraId="0658A170" w14:textId="77777777" w:rsidR="00BB7715" w:rsidRPr="00E359BF" w:rsidRDefault="00BB7715" w:rsidP="00D878B7">
            <w:pPr>
              <w:pStyle w:val="TableTextCentered"/>
              <w:rPr>
                <w:rFonts w:eastAsia="Times New Roman"/>
              </w:rPr>
            </w:pPr>
            <w:r>
              <w:rPr>
                <w:rFonts w:eastAsia="Times New Roman"/>
              </w:rPr>
              <w:t>21</w:t>
            </w:r>
          </w:p>
        </w:tc>
        <w:tc>
          <w:tcPr>
            <w:tcW w:w="892" w:type="dxa"/>
          </w:tcPr>
          <w:p w14:paraId="1135F2DF" w14:textId="77777777" w:rsidR="00BB7715" w:rsidRPr="00E359BF" w:rsidRDefault="00BB7715" w:rsidP="00D878B7">
            <w:pPr>
              <w:pStyle w:val="TableTextCentered"/>
              <w:rPr>
                <w:rFonts w:eastAsia="Times New Roman"/>
              </w:rPr>
            </w:pPr>
            <w:r>
              <w:rPr>
                <w:rFonts w:eastAsia="Times New Roman"/>
              </w:rPr>
              <w:t>5.0</w:t>
            </w:r>
          </w:p>
        </w:tc>
      </w:tr>
    </w:tbl>
    <w:bookmarkEnd w:id="58"/>
    <w:p w14:paraId="3B647209" w14:textId="77777777" w:rsidR="00BB7715" w:rsidRPr="00BC09E0" w:rsidRDefault="00BB7715" w:rsidP="00BB7715">
      <w:pPr>
        <w:pStyle w:val="TableNote"/>
      </w:pPr>
      <w:r w:rsidRPr="00A96DD7">
        <w:t xml:space="preserve">*The district average is an average of the observation scores. In Table 4, the district average is computed as: </w:t>
      </w:r>
      <w:r w:rsidRPr="00A96DD7">
        <w:br/>
      </w:r>
      <w:bookmarkStart w:id="59" w:name="Dist_TS_Calc"/>
      <w:r>
        <w:t>([3 x 3] + [4 x 8] + [5 x 18] + [6 x 24] + [7 x 7]) ÷ 60 observations = 5.4</w:t>
      </w:r>
      <w:bookmarkEnd w:id="59"/>
    </w:p>
    <w:p w14:paraId="17779864" w14:textId="77777777" w:rsidR="00BB7715" w:rsidRPr="00BC09E0" w:rsidRDefault="00BB7715" w:rsidP="00BB7715">
      <w:pPr>
        <w:pStyle w:val="BodyText"/>
      </w:pPr>
      <w:r w:rsidRPr="00CB2CE9">
        <w:rPr>
          <w:rStyle w:val="BodyTextDemiChar"/>
        </w:rPr>
        <w:t>Ratings in the Low Range.</w:t>
      </w:r>
      <w:r w:rsidRPr="00BC09E0">
        <w:t xml:space="preserve"> In these sessions, the teacher has not been aware of students who </w:t>
      </w:r>
      <w:r w:rsidRPr="00BC09E0">
        <w:rPr>
          <w:spacing w:val="-4"/>
        </w:rPr>
        <w:t>need extra support and pays little attention to students’ needs. As a result, students are frustrated</w:t>
      </w:r>
      <w:r w:rsidRPr="00BC09E0">
        <w:t xml:space="preserve">, confused, and disengaged. The teacher is unresponsive to and dismissive of students and may ignore students, squash their enthusiasm, and not allow them to share their moods or feelings. </w:t>
      </w:r>
      <w:r w:rsidRPr="00BC09E0">
        <w:rPr>
          <w:spacing w:val="-4"/>
        </w:rPr>
        <w:t>The teacher is not effective in addressing students’ needs and does not appropriately acknowledge situations that may be upsetting to students. Students rarely seek support from the teacher</w:t>
      </w:r>
      <w:r w:rsidRPr="00BC09E0">
        <w:t xml:space="preserve"> and minimize conversations with the teacher, not sharing ideas or responding to questions.</w:t>
      </w:r>
    </w:p>
    <w:p w14:paraId="621DF4FD" w14:textId="77777777" w:rsidR="00BB7715" w:rsidRPr="00BC09E0" w:rsidRDefault="00BB7715" w:rsidP="00BB7715">
      <w:pPr>
        <w:pStyle w:val="BodyText"/>
      </w:pPr>
      <w:r w:rsidRPr="00CB2CE9">
        <w:rPr>
          <w:rStyle w:val="BodyTextDemiChar"/>
        </w:rPr>
        <w:t>Ratings in the Middle Range.</w:t>
      </w:r>
      <w:r w:rsidRPr="00BC09E0">
        <w:t xml:space="preserve"> The teacher is sometimes aware of student needs or aware of only a limited type of student needs, such as academic needs, not social-emotional needs. Or the teacher may be aware of some students and not of other students. The teacher does not always realize a student is confused and needs extra help or when a student already knows the material being taught. The teacher may be responsive at times to students but at other times may ignore or dismiss students. The teacher may respond only to students who are upbeat and positive and not support students who are upset. Sometimes, the teacher is effective in addressing students’ concerns or problems, but not always. </w:t>
      </w:r>
    </w:p>
    <w:p w14:paraId="324C84BF" w14:textId="77777777" w:rsidR="00BB7715" w:rsidRDefault="00BB7715" w:rsidP="00BB7715">
      <w:pPr>
        <w:pStyle w:val="BodyText"/>
      </w:pPr>
      <w:r w:rsidRPr="00CB2CE9">
        <w:rPr>
          <w:rStyle w:val="BodyTextDemiChar"/>
        </w:rPr>
        <w:t>Ratings in the High Range.</w:t>
      </w:r>
      <w:r w:rsidRPr="00BC09E0">
        <w:t xml:space="preserve"> The teacher’s awareness of students and their needs is consistent </w:t>
      </w:r>
      <w:r w:rsidRPr="00BC09E0">
        <w:rPr>
          <w:spacing w:val="-4"/>
        </w:rPr>
        <w:t>and accurate. The teacher may predict how difficult a new task is for a student and acknowledge</w:t>
      </w:r>
      <w:r w:rsidRPr="00BC09E0">
        <w:t xml:space="preserve"> this difficulty. The teacher is responsive to students’ comments and behaviors, whether positive or negative. The teacher consistently addresses students’ problems and concerns and is effective in doing so. Students are obviously comfortable with the teacher and share ideas, work comfortably together, and ask and respond to questions, even difficult questions. </w:t>
      </w:r>
    </w:p>
    <w:p w14:paraId="3C8D7060" w14:textId="77777777" w:rsidR="00BB7715" w:rsidRDefault="00BB7715" w:rsidP="00BB7715">
      <w:pPr>
        <w:spacing w:after="160" w:line="259" w:lineRule="auto"/>
      </w:pPr>
      <w:r>
        <w:br w:type="page"/>
      </w:r>
    </w:p>
    <w:p w14:paraId="191CD650" w14:textId="77777777" w:rsidR="00BB7715" w:rsidRPr="00BC09E0" w:rsidRDefault="00BB7715" w:rsidP="00BB7715">
      <w:pPr>
        <w:pStyle w:val="Heading2-SIOR"/>
      </w:pPr>
      <w:bookmarkStart w:id="60" w:name="_Toc411329829"/>
      <w:bookmarkStart w:id="61" w:name="_Toc430114877"/>
      <w:bookmarkStart w:id="62" w:name="_Toc106809271"/>
      <w:r w:rsidRPr="00BC09E0">
        <w:t>Regard for Student Perspectives</w:t>
      </w:r>
      <w:bookmarkEnd w:id="60"/>
      <w:bookmarkEnd w:id="61"/>
      <w:bookmarkEnd w:id="62"/>
    </w:p>
    <w:p w14:paraId="025680D3" w14:textId="77777777" w:rsidR="00BB7715" w:rsidRPr="00F008EE" w:rsidRDefault="00BB7715" w:rsidP="00BB7715">
      <w:pPr>
        <w:pStyle w:val="BodyTextDomain"/>
      </w:pPr>
      <w:r w:rsidRPr="00BC09E0">
        <w:t xml:space="preserve">Emotional Support domain, </w:t>
      </w:r>
      <w:r>
        <w:t>G</w:t>
      </w:r>
      <w:r w:rsidRPr="00BC09E0">
        <w:t xml:space="preserve">rades </w:t>
      </w:r>
      <w:r>
        <w:t>K</w:t>
      </w:r>
      <w:r w:rsidRPr="00BC09E0">
        <w:t>−</w:t>
      </w:r>
      <w:r>
        <w:t>12</w:t>
      </w:r>
    </w:p>
    <w:p w14:paraId="4B98D640" w14:textId="77777777" w:rsidR="00BB7715" w:rsidRPr="00BC09E0" w:rsidRDefault="00BB7715" w:rsidP="00BB7715">
      <w:pPr>
        <w:pStyle w:val="BodyText"/>
      </w:pPr>
      <w:r w:rsidRPr="00BC09E0">
        <w:t>Regard for Student Perspectives captures the degree to which the teacher’s interactions with students and classroom activities place an emphasis on students’ interests, motivations, and points of view and encourage student responsibility and autonomy (</w:t>
      </w:r>
      <w:r w:rsidRPr="00BC09E0">
        <w:rPr>
          <w:i/>
        </w:rPr>
        <w:t>CLASS K–3 Manual,</w:t>
      </w:r>
      <w:r w:rsidRPr="00BC09E0">
        <w:t xml:space="preserve"> p. 38, </w:t>
      </w:r>
      <w:r w:rsidRPr="00BC09E0">
        <w:rPr>
          <w:i/>
        </w:rPr>
        <w:t xml:space="preserve">CLASS Upper Elementary Manual, </w:t>
      </w:r>
      <w:r w:rsidRPr="00BC09E0">
        <w:t>p. 35</w:t>
      </w:r>
      <w:r>
        <w:t xml:space="preserve">, </w:t>
      </w:r>
      <w:r w:rsidRPr="001C5792">
        <w:rPr>
          <w:i/>
          <w:spacing w:val="-4"/>
        </w:rPr>
        <w:t>CLASS Secondary Manual</w:t>
      </w:r>
      <w:r w:rsidRPr="001C5792">
        <w:rPr>
          <w:spacing w:val="-4"/>
        </w:rPr>
        <w:t>, p. 35</w:t>
      </w:r>
      <w:r w:rsidRPr="00BC09E0">
        <w:t xml:space="preserve">). </w:t>
      </w:r>
    </w:p>
    <w:p w14:paraId="4160268D" w14:textId="77777777" w:rsidR="00BB7715" w:rsidRPr="00BC09E0" w:rsidRDefault="00BB7715" w:rsidP="00BB7715">
      <w:pPr>
        <w:pStyle w:val="TableTitle0"/>
      </w:pPr>
      <w:r w:rsidRPr="00BC09E0">
        <w:t xml:space="preserve">Table 5. Regard for Student Perspectives: Number of Classrooms for Each Rating </w:t>
      </w:r>
      <w:r w:rsidRPr="00A96DD7">
        <w:t>and District Average</w:t>
      </w:r>
    </w:p>
    <w:p w14:paraId="20B3BCC7" w14:textId="77777777" w:rsidR="00BB7715" w:rsidRDefault="00BB7715" w:rsidP="00BB7715">
      <w:pPr>
        <w:pStyle w:val="BodyTextDemi"/>
      </w:pPr>
      <w:r w:rsidRPr="00A96DD7">
        <w:t xml:space="preserve">Regard for Student Perspectives District Average*: </w:t>
      </w:r>
      <w:bookmarkStart w:id="63" w:name="Dist_RSP_Avg"/>
      <w:r>
        <w:t>3.5</w:t>
      </w:r>
      <w:bookmarkEnd w:id="63"/>
    </w:p>
    <w:tbl>
      <w:tblPr>
        <w:tblStyle w:val="MSVTable1"/>
        <w:tblW w:w="5000" w:type="pct"/>
        <w:jc w:val="center"/>
        <w:tblLook w:val="0620" w:firstRow="1" w:lastRow="0" w:firstColumn="0" w:lastColumn="0" w:noHBand="1" w:noVBand="1"/>
      </w:tblPr>
      <w:tblGrid>
        <w:gridCol w:w="1431"/>
        <w:gridCol w:w="874"/>
        <w:gridCol w:w="874"/>
        <w:gridCol w:w="874"/>
        <w:gridCol w:w="875"/>
        <w:gridCol w:w="875"/>
        <w:gridCol w:w="874"/>
        <w:gridCol w:w="875"/>
        <w:gridCol w:w="900"/>
        <w:gridCol w:w="892"/>
      </w:tblGrid>
      <w:tr w:rsidR="00D357AD" w:rsidRPr="00E359BF" w14:paraId="05B0D456" w14:textId="77777777" w:rsidTr="00047CC3">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2A5DD1B2" w14:textId="19288705" w:rsidR="00D357AD" w:rsidRPr="00E359BF" w:rsidRDefault="00D357AD" w:rsidP="00D357AD">
            <w:pPr>
              <w:pStyle w:val="TableColHeadingCenter"/>
              <w:rPr>
                <w:rFonts w:eastAsia="MS Mincho"/>
              </w:rPr>
            </w:pPr>
            <w:bookmarkStart w:id="64" w:name="Tbl_RSP"/>
            <w:r>
              <w:rPr>
                <w:rFonts w:eastAsia="MS Mincho"/>
              </w:rPr>
              <w:t>Grade Band</w:t>
            </w:r>
          </w:p>
        </w:tc>
        <w:tc>
          <w:tcPr>
            <w:tcW w:w="874" w:type="dxa"/>
            <w:vAlign w:val="center"/>
          </w:tcPr>
          <w:p w14:paraId="4AD70841" w14:textId="55A07CDD" w:rsidR="00D357AD" w:rsidRPr="00E359BF" w:rsidRDefault="00D357AD" w:rsidP="00D357AD">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6C42645D" w14:textId="082D90C9" w:rsidR="00D357AD" w:rsidRPr="00E359BF" w:rsidRDefault="00D357AD" w:rsidP="00D357AD">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3AD1BD67" w14:textId="51669109" w:rsidR="00D357AD" w:rsidRPr="00E359BF" w:rsidRDefault="00D357AD" w:rsidP="00D357AD">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1B5BDA48" w14:textId="5DE75241" w:rsidR="00D357AD" w:rsidRPr="00E359BF" w:rsidRDefault="00D357AD" w:rsidP="00D357AD">
            <w:pPr>
              <w:pStyle w:val="TableColHeadingCenter"/>
              <w:rPr>
                <w:rFonts w:eastAsia="MS Mincho"/>
              </w:rPr>
            </w:pPr>
            <w:r w:rsidRPr="00111C0D">
              <w:rPr>
                <w:rFonts w:eastAsia="MS Mincho"/>
              </w:rPr>
              <w:t>Middle Range</w:t>
            </w:r>
            <w:r>
              <w:rPr>
                <w:rFonts w:eastAsia="MS Mincho"/>
              </w:rPr>
              <w:t xml:space="preserve"> (4)</w:t>
            </w:r>
          </w:p>
        </w:tc>
        <w:tc>
          <w:tcPr>
            <w:tcW w:w="875" w:type="dxa"/>
            <w:vAlign w:val="center"/>
          </w:tcPr>
          <w:p w14:paraId="4A1147A9" w14:textId="7F1417B8" w:rsidR="00D357AD" w:rsidRPr="00E359BF" w:rsidRDefault="00D357AD" w:rsidP="00D357AD">
            <w:pPr>
              <w:pStyle w:val="TableColHeadingCenter"/>
              <w:rPr>
                <w:rFonts w:eastAsia="MS Mincho"/>
              </w:rPr>
            </w:pPr>
            <w:r w:rsidRPr="00111C0D">
              <w:rPr>
                <w:rFonts w:eastAsia="MS Mincho"/>
              </w:rPr>
              <w:t>Middle Range</w:t>
            </w:r>
            <w:r>
              <w:rPr>
                <w:rFonts w:eastAsia="MS Mincho"/>
              </w:rPr>
              <w:t xml:space="preserve"> (5)</w:t>
            </w:r>
          </w:p>
        </w:tc>
        <w:tc>
          <w:tcPr>
            <w:tcW w:w="874" w:type="dxa"/>
            <w:vAlign w:val="center"/>
          </w:tcPr>
          <w:p w14:paraId="0DEAECEE" w14:textId="44398A47" w:rsidR="00D357AD" w:rsidRPr="00E359BF" w:rsidRDefault="00D357AD" w:rsidP="00D357AD">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13F6EC3F" w14:textId="71537B22" w:rsidR="00D357AD" w:rsidRPr="00E359BF" w:rsidRDefault="00D357AD" w:rsidP="00D357AD">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02D1FC2A" w14:textId="7FB6BA51" w:rsidR="00D357AD" w:rsidRPr="00E359BF" w:rsidRDefault="00D357AD" w:rsidP="00D357AD">
            <w:pPr>
              <w:pStyle w:val="TableColHeadingCenter"/>
              <w:rPr>
                <w:rFonts w:eastAsia="MS Mincho"/>
              </w:rPr>
            </w:pPr>
            <w:r>
              <w:rPr>
                <w:rFonts w:eastAsia="MS Mincho"/>
              </w:rPr>
              <w:t>n=60</w:t>
            </w:r>
          </w:p>
        </w:tc>
        <w:tc>
          <w:tcPr>
            <w:tcW w:w="892" w:type="dxa"/>
            <w:vAlign w:val="center"/>
          </w:tcPr>
          <w:p w14:paraId="4CC3917A" w14:textId="0EA2C6C8" w:rsidR="00D357AD" w:rsidRPr="00E359BF" w:rsidRDefault="00D357AD" w:rsidP="00D357AD">
            <w:pPr>
              <w:pStyle w:val="TableColHeadingCenter"/>
              <w:rPr>
                <w:rFonts w:eastAsia="MS Mincho"/>
              </w:rPr>
            </w:pPr>
            <w:r>
              <w:rPr>
                <w:rFonts w:eastAsia="MS Mincho"/>
              </w:rPr>
              <w:t>Average (3.5)</w:t>
            </w:r>
          </w:p>
        </w:tc>
      </w:tr>
      <w:tr w:rsidR="00BB7715" w:rsidRPr="00E359BF" w14:paraId="4615B610" w14:textId="77777777" w:rsidTr="00047CC3">
        <w:trPr>
          <w:jc w:val="center"/>
        </w:trPr>
        <w:tc>
          <w:tcPr>
            <w:tcW w:w="1431" w:type="dxa"/>
          </w:tcPr>
          <w:p w14:paraId="40D6A415" w14:textId="77777777" w:rsidR="00BB7715" w:rsidRPr="00E359BF" w:rsidRDefault="00BB7715" w:rsidP="00D878B7">
            <w:pPr>
              <w:pStyle w:val="TableText"/>
            </w:pPr>
            <w:r>
              <w:t>Grades K-5</w:t>
            </w:r>
          </w:p>
        </w:tc>
        <w:tc>
          <w:tcPr>
            <w:tcW w:w="874" w:type="dxa"/>
          </w:tcPr>
          <w:p w14:paraId="056182D6" w14:textId="77777777" w:rsidR="00BB7715" w:rsidRPr="00E359BF" w:rsidRDefault="00BB7715" w:rsidP="00D878B7">
            <w:pPr>
              <w:pStyle w:val="TableTextCentered"/>
              <w:rPr>
                <w:rFonts w:eastAsia="Times New Roman"/>
              </w:rPr>
            </w:pPr>
            <w:r>
              <w:rPr>
                <w:rFonts w:eastAsia="Times New Roman"/>
              </w:rPr>
              <w:t>0</w:t>
            </w:r>
          </w:p>
        </w:tc>
        <w:tc>
          <w:tcPr>
            <w:tcW w:w="874" w:type="dxa"/>
          </w:tcPr>
          <w:p w14:paraId="08E510FB" w14:textId="77777777" w:rsidR="00BB7715" w:rsidRPr="00E359BF" w:rsidRDefault="00BB7715" w:rsidP="00D878B7">
            <w:pPr>
              <w:pStyle w:val="TableTextCentered"/>
              <w:rPr>
                <w:rFonts w:eastAsia="Times New Roman"/>
              </w:rPr>
            </w:pPr>
            <w:r>
              <w:rPr>
                <w:rFonts w:eastAsia="Times New Roman"/>
              </w:rPr>
              <w:t>1</w:t>
            </w:r>
          </w:p>
        </w:tc>
        <w:tc>
          <w:tcPr>
            <w:tcW w:w="874" w:type="dxa"/>
          </w:tcPr>
          <w:p w14:paraId="56C91A5D" w14:textId="77777777" w:rsidR="00BB7715" w:rsidRPr="00E359BF" w:rsidRDefault="00BB7715" w:rsidP="00D878B7">
            <w:pPr>
              <w:pStyle w:val="TableTextCentered"/>
              <w:rPr>
                <w:rFonts w:eastAsia="Times New Roman"/>
              </w:rPr>
            </w:pPr>
            <w:r>
              <w:rPr>
                <w:rFonts w:eastAsia="Times New Roman"/>
              </w:rPr>
              <w:t>4</w:t>
            </w:r>
          </w:p>
        </w:tc>
        <w:tc>
          <w:tcPr>
            <w:tcW w:w="875" w:type="dxa"/>
          </w:tcPr>
          <w:p w14:paraId="7C054FED" w14:textId="77777777" w:rsidR="00BB7715" w:rsidRPr="00E359BF" w:rsidRDefault="00BB7715" w:rsidP="00D878B7">
            <w:pPr>
              <w:pStyle w:val="TableTextCentered"/>
              <w:rPr>
                <w:rFonts w:eastAsia="Times New Roman"/>
              </w:rPr>
            </w:pPr>
            <w:r>
              <w:rPr>
                <w:rFonts w:eastAsia="Times New Roman"/>
              </w:rPr>
              <w:t>9</w:t>
            </w:r>
          </w:p>
        </w:tc>
        <w:tc>
          <w:tcPr>
            <w:tcW w:w="875" w:type="dxa"/>
          </w:tcPr>
          <w:p w14:paraId="72D837BF" w14:textId="77777777" w:rsidR="00BB7715" w:rsidRPr="00E359BF" w:rsidRDefault="00BB7715" w:rsidP="00D878B7">
            <w:pPr>
              <w:pStyle w:val="TableTextCentered"/>
              <w:rPr>
                <w:rFonts w:eastAsia="Times New Roman"/>
              </w:rPr>
            </w:pPr>
            <w:r>
              <w:rPr>
                <w:rFonts w:eastAsia="Times New Roman"/>
              </w:rPr>
              <w:t>5</w:t>
            </w:r>
          </w:p>
        </w:tc>
        <w:tc>
          <w:tcPr>
            <w:tcW w:w="874" w:type="dxa"/>
          </w:tcPr>
          <w:p w14:paraId="6BDF95F1" w14:textId="77777777" w:rsidR="00BB7715" w:rsidRPr="00E359BF" w:rsidRDefault="00BB7715" w:rsidP="00D878B7">
            <w:pPr>
              <w:pStyle w:val="TableTextCentered"/>
              <w:rPr>
                <w:rFonts w:eastAsia="Times New Roman"/>
              </w:rPr>
            </w:pPr>
            <w:r>
              <w:rPr>
                <w:rFonts w:eastAsia="Times New Roman"/>
              </w:rPr>
              <w:t>3</w:t>
            </w:r>
          </w:p>
        </w:tc>
        <w:tc>
          <w:tcPr>
            <w:tcW w:w="875" w:type="dxa"/>
          </w:tcPr>
          <w:p w14:paraId="7B882C9E" w14:textId="77777777" w:rsidR="00BB7715" w:rsidRPr="00E359BF" w:rsidRDefault="00BB7715" w:rsidP="00D878B7">
            <w:pPr>
              <w:pStyle w:val="TableTextCentered"/>
              <w:rPr>
                <w:rFonts w:eastAsia="Times New Roman"/>
              </w:rPr>
            </w:pPr>
            <w:r>
              <w:rPr>
                <w:rFonts w:eastAsia="Times New Roman"/>
              </w:rPr>
              <w:t>0</w:t>
            </w:r>
          </w:p>
        </w:tc>
        <w:tc>
          <w:tcPr>
            <w:tcW w:w="900" w:type="dxa"/>
          </w:tcPr>
          <w:p w14:paraId="3224A328" w14:textId="77777777" w:rsidR="00BB7715" w:rsidRPr="00E359BF" w:rsidRDefault="00BB7715" w:rsidP="00D878B7">
            <w:pPr>
              <w:pStyle w:val="TableTextCentered"/>
              <w:rPr>
                <w:rFonts w:eastAsia="Times New Roman"/>
              </w:rPr>
            </w:pPr>
            <w:r>
              <w:rPr>
                <w:rFonts w:eastAsia="Times New Roman"/>
              </w:rPr>
              <w:t>22</w:t>
            </w:r>
          </w:p>
        </w:tc>
        <w:tc>
          <w:tcPr>
            <w:tcW w:w="892" w:type="dxa"/>
          </w:tcPr>
          <w:p w14:paraId="429415D0" w14:textId="77777777" w:rsidR="00BB7715" w:rsidRPr="00E359BF" w:rsidRDefault="00BB7715" w:rsidP="00D878B7">
            <w:pPr>
              <w:pStyle w:val="TableTextCentered"/>
              <w:rPr>
                <w:rFonts w:eastAsia="Times New Roman"/>
              </w:rPr>
            </w:pPr>
            <w:r>
              <w:rPr>
                <w:rFonts w:eastAsia="Times New Roman"/>
              </w:rPr>
              <w:t>4.2</w:t>
            </w:r>
          </w:p>
        </w:tc>
      </w:tr>
      <w:tr w:rsidR="00556AA0" w:rsidRPr="00E359BF" w14:paraId="649AA69C" w14:textId="77777777" w:rsidTr="00047CC3">
        <w:trPr>
          <w:jc w:val="center"/>
        </w:trPr>
        <w:tc>
          <w:tcPr>
            <w:tcW w:w="1431" w:type="dxa"/>
          </w:tcPr>
          <w:p w14:paraId="49F6540F" w14:textId="77777777" w:rsidR="00BB7715" w:rsidRPr="00E359BF" w:rsidRDefault="00BB7715" w:rsidP="00D878B7">
            <w:pPr>
              <w:pStyle w:val="TableText"/>
            </w:pPr>
            <w:r>
              <w:t>Grades 6-8</w:t>
            </w:r>
          </w:p>
        </w:tc>
        <w:tc>
          <w:tcPr>
            <w:tcW w:w="874" w:type="dxa"/>
          </w:tcPr>
          <w:p w14:paraId="0A03B1E6" w14:textId="77777777" w:rsidR="00BB7715" w:rsidRPr="00E359BF" w:rsidRDefault="00BB7715" w:rsidP="00D878B7">
            <w:pPr>
              <w:pStyle w:val="TableTextCentered"/>
              <w:rPr>
                <w:rFonts w:eastAsia="Times New Roman"/>
              </w:rPr>
            </w:pPr>
            <w:r>
              <w:rPr>
                <w:rFonts w:eastAsia="Times New Roman"/>
              </w:rPr>
              <w:t>0</w:t>
            </w:r>
          </w:p>
        </w:tc>
        <w:tc>
          <w:tcPr>
            <w:tcW w:w="874" w:type="dxa"/>
          </w:tcPr>
          <w:p w14:paraId="4ACC6DFD" w14:textId="77777777" w:rsidR="00BB7715" w:rsidRPr="00E359BF" w:rsidRDefault="00BB7715" w:rsidP="00D878B7">
            <w:pPr>
              <w:pStyle w:val="TableTextCentered"/>
              <w:rPr>
                <w:rFonts w:eastAsia="Times New Roman"/>
              </w:rPr>
            </w:pPr>
            <w:r>
              <w:rPr>
                <w:rFonts w:eastAsia="Times New Roman"/>
              </w:rPr>
              <w:t>7</w:t>
            </w:r>
          </w:p>
        </w:tc>
        <w:tc>
          <w:tcPr>
            <w:tcW w:w="874" w:type="dxa"/>
          </w:tcPr>
          <w:p w14:paraId="1FA46DE9" w14:textId="77777777" w:rsidR="00BB7715" w:rsidRPr="00E359BF" w:rsidRDefault="00BB7715" w:rsidP="00D878B7">
            <w:pPr>
              <w:pStyle w:val="TableTextCentered"/>
              <w:rPr>
                <w:rFonts w:eastAsia="Times New Roman"/>
              </w:rPr>
            </w:pPr>
            <w:r>
              <w:rPr>
                <w:rFonts w:eastAsia="Times New Roman"/>
              </w:rPr>
              <w:t>7</w:t>
            </w:r>
          </w:p>
        </w:tc>
        <w:tc>
          <w:tcPr>
            <w:tcW w:w="875" w:type="dxa"/>
          </w:tcPr>
          <w:p w14:paraId="021945CF" w14:textId="77777777" w:rsidR="00BB7715" w:rsidRPr="00E359BF" w:rsidRDefault="00BB7715" w:rsidP="00D878B7">
            <w:pPr>
              <w:pStyle w:val="TableTextCentered"/>
              <w:rPr>
                <w:rFonts w:eastAsia="Times New Roman"/>
              </w:rPr>
            </w:pPr>
            <w:r>
              <w:rPr>
                <w:rFonts w:eastAsia="Times New Roman"/>
              </w:rPr>
              <w:t>2</w:t>
            </w:r>
          </w:p>
        </w:tc>
        <w:tc>
          <w:tcPr>
            <w:tcW w:w="875" w:type="dxa"/>
          </w:tcPr>
          <w:p w14:paraId="1E97D897" w14:textId="77777777" w:rsidR="00BB7715" w:rsidRPr="00E359BF" w:rsidRDefault="00BB7715" w:rsidP="00D878B7">
            <w:pPr>
              <w:pStyle w:val="TableTextCentered"/>
              <w:rPr>
                <w:rFonts w:eastAsia="Times New Roman"/>
              </w:rPr>
            </w:pPr>
            <w:r>
              <w:rPr>
                <w:rFonts w:eastAsia="Times New Roman"/>
              </w:rPr>
              <w:t>1</w:t>
            </w:r>
          </w:p>
        </w:tc>
        <w:tc>
          <w:tcPr>
            <w:tcW w:w="874" w:type="dxa"/>
          </w:tcPr>
          <w:p w14:paraId="425CC9C9" w14:textId="77777777" w:rsidR="00BB7715" w:rsidRPr="00E359BF" w:rsidRDefault="00BB7715" w:rsidP="00D878B7">
            <w:pPr>
              <w:pStyle w:val="TableTextCentered"/>
              <w:rPr>
                <w:rFonts w:eastAsia="Times New Roman"/>
              </w:rPr>
            </w:pPr>
            <w:r>
              <w:rPr>
                <w:rFonts w:eastAsia="Times New Roman"/>
              </w:rPr>
              <w:t>0</w:t>
            </w:r>
          </w:p>
        </w:tc>
        <w:tc>
          <w:tcPr>
            <w:tcW w:w="875" w:type="dxa"/>
          </w:tcPr>
          <w:p w14:paraId="7CB605F3" w14:textId="77777777" w:rsidR="00BB7715" w:rsidRPr="00E359BF" w:rsidRDefault="00BB7715" w:rsidP="00D878B7">
            <w:pPr>
              <w:pStyle w:val="TableTextCentered"/>
              <w:rPr>
                <w:rFonts w:eastAsia="Times New Roman"/>
              </w:rPr>
            </w:pPr>
            <w:r>
              <w:rPr>
                <w:rFonts w:eastAsia="Times New Roman"/>
              </w:rPr>
              <w:t>0</w:t>
            </w:r>
          </w:p>
        </w:tc>
        <w:tc>
          <w:tcPr>
            <w:tcW w:w="900" w:type="dxa"/>
          </w:tcPr>
          <w:p w14:paraId="6E0F24A0" w14:textId="77777777" w:rsidR="00BB7715" w:rsidRPr="00E359BF" w:rsidRDefault="00BB7715" w:rsidP="00D878B7">
            <w:pPr>
              <w:pStyle w:val="TableTextCentered"/>
              <w:rPr>
                <w:rFonts w:eastAsia="Times New Roman"/>
              </w:rPr>
            </w:pPr>
            <w:r>
              <w:rPr>
                <w:rFonts w:eastAsia="Times New Roman"/>
              </w:rPr>
              <w:t>17</w:t>
            </w:r>
          </w:p>
        </w:tc>
        <w:tc>
          <w:tcPr>
            <w:tcW w:w="892" w:type="dxa"/>
          </w:tcPr>
          <w:p w14:paraId="55FCF6F3" w14:textId="77777777" w:rsidR="00BB7715" w:rsidRPr="00E359BF" w:rsidRDefault="00BB7715" w:rsidP="00D878B7">
            <w:pPr>
              <w:pStyle w:val="TableTextCentered"/>
              <w:rPr>
                <w:rFonts w:eastAsia="Times New Roman"/>
              </w:rPr>
            </w:pPr>
            <w:r>
              <w:rPr>
                <w:rFonts w:eastAsia="Times New Roman"/>
              </w:rPr>
              <w:t>2.8</w:t>
            </w:r>
          </w:p>
        </w:tc>
      </w:tr>
      <w:tr w:rsidR="00BB7715" w:rsidRPr="00E359BF" w14:paraId="4A84AAB9" w14:textId="77777777" w:rsidTr="00047CC3">
        <w:trPr>
          <w:jc w:val="center"/>
        </w:trPr>
        <w:tc>
          <w:tcPr>
            <w:tcW w:w="1431" w:type="dxa"/>
          </w:tcPr>
          <w:p w14:paraId="1BF6A2D0" w14:textId="77777777" w:rsidR="00BB7715" w:rsidRPr="00E359BF" w:rsidRDefault="00BB7715" w:rsidP="00D878B7">
            <w:pPr>
              <w:pStyle w:val="TableText"/>
            </w:pPr>
            <w:r>
              <w:t>Grades 9-12</w:t>
            </w:r>
          </w:p>
        </w:tc>
        <w:tc>
          <w:tcPr>
            <w:tcW w:w="874" w:type="dxa"/>
          </w:tcPr>
          <w:p w14:paraId="5FD0CDDE" w14:textId="77777777" w:rsidR="00BB7715" w:rsidRPr="00E359BF" w:rsidRDefault="00BB7715" w:rsidP="00D878B7">
            <w:pPr>
              <w:pStyle w:val="TableTextCentered"/>
              <w:rPr>
                <w:rFonts w:eastAsia="Times New Roman"/>
              </w:rPr>
            </w:pPr>
            <w:r>
              <w:rPr>
                <w:rFonts w:eastAsia="Times New Roman"/>
              </w:rPr>
              <w:t>1</w:t>
            </w:r>
          </w:p>
        </w:tc>
        <w:tc>
          <w:tcPr>
            <w:tcW w:w="874" w:type="dxa"/>
          </w:tcPr>
          <w:p w14:paraId="6876A25A" w14:textId="77777777" w:rsidR="00BB7715" w:rsidRPr="00E359BF" w:rsidRDefault="00BB7715" w:rsidP="00D878B7">
            <w:pPr>
              <w:pStyle w:val="TableTextCentered"/>
              <w:rPr>
                <w:rFonts w:eastAsia="Times New Roman"/>
              </w:rPr>
            </w:pPr>
            <w:r>
              <w:rPr>
                <w:rFonts w:eastAsia="Times New Roman"/>
              </w:rPr>
              <w:t>6</w:t>
            </w:r>
          </w:p>
        </w:tc>
        <w:tc>
          <w:tcPr>
            <w:tcW w:w="874" w:type="dxa"/>
          </w:tcPr>
          <w:p w14:paraId="2A3F3555" w14:textId="77777777" w:rsidR="00BB7715" w:rsidRPr="00E359BF" w:rsidRDefault="00BB7715" w:rsidP="00D878B7">
            <w:pPr>
              <w:pStyle w:val="TableTextCentered"/>
              <w:rPr>
                <w:rFonts w:eastAsia="Times New Roman"/>
              </w:rPr>
            </w:pPr>
            <w:r>
              <w:rPr>
                <w:rFonts w:eastAsia="Times New Roman"/>
              </w:rPr>
              <w:t>7</w:t>
            </w:r>
          </w:p>
        </w:tc>
        <w:tc>
          <w:tcPr>
            <w:tcW w:w="875" w:type="dxa"/>
          </w:tcPr>
          <w:p w14:paraId="55EDC12A" w14:textId="77777777" w:rsidR="00BB7715" w:rsidRPr="00E359BF" w:rsidRDefault="00BB7715" w:rsidP="00D878B7">
            <w:pPr>
              <w:pStyle w:val="TableTextCentered"/>
              <w:rPr>
                <w:rFonts w:eastAsia="Times New Roman"/>
              </w:rPr>
            </w:pPr>
            <w:r>
              <w:rPr>
                <w:rFonts w:eastAsia="Times New Roman"/>
              </w:rPr>
              <w:t>2</w:t>
            </w:r>
          </w:p>
        </w:tc>
        <w:tc>
          <w:tcPr>
            <w:tcW w:w="875" w:type="dxa"/>
          </w:tcPr>
          <w:p w14:paraId="1D184672" w14:textId="77777777" w:rsidR="00BB7715" w:rsidRPr="00E359BF" w:rsidRDefault="00BB7715" w:rsidP="00D878B7">
            <w:pPr>
              <w:pStyle w:val="TableTextCentered"/>
              <w:rPr>
                <w:rFonts w:eastAsia="Times New Roman"/>
              </w:rPr>
            </w:pPr>
            <w:r>
              <w:rPr>
                <w:rFonts w:eastAsia="Times New Roman"/>
              </w:rPr>
              <w:t>2</w:t>
            </w:r>
          </w:p>
        </w:tc>
        <w:tc>
          <w:tcPr>
            <w:tcW w:w="874" w:type="dxa"/>
          </w:tcPr>
          <w:p w14:paraId="47534341" w14:textId="77777777" w:rsidR="00BB7715" w:rsidRPr="00E359BF" w:rsidRDefault="00BB7715" w:rsidP="00D878B7">
            <w:pPr>
              <w:pStyle w:val="TableTextCentered"/>
              <w:rPr>
                <w:rFonts w:eastAsia="Times New Roman"/>
              </w:rPr>
            </w:pPr>
            <w:r>
              <w:rPr>
                <w:rFonts w:eastAsia="Times New Roman"/>
              </w:rPr>
              <w:t>2</w:t>
            </w:r>
          </w:p>
        </w:tc>
        <w:tc>
          <w:tcPr>
            <w:tcW w:w="875" w:type="dxa"/>
          </w:tcPr>
          <w:p w14:paraId="6047E529" w14:textId="77777777" w:rsidR="00BB7715" w:rsidRPr="00E359BF" w:rsidRDefault="00BB7715" w:rsidP="00D878B7">
            <w:pPr>
              <w:pStyle w:val="TableTextCentered"/>
              <w:rPr>
                <w:rFonts w:eastAsia="Times New Roman"/>
              </w:rPr>
            </w:pPr>
            <w:r>
              <w:rPr>
                <w:rFonts w:eastAsia="Times New Roman"/>
              </w:rPr>
              <w:t>1</w:t>
            </w:r>
          </w:p>
        </w:tc>
        <w:tc>
          <w:tcPr>
            <w:tcW w:w="900" w:type="dxa"/>
          </w:tcPr>
          <w:p w14:paraId="412F39D9" w14:textId="77777777" w:rsidR="00BB7715" w:rsidRPr="00E359BF" w:rsidRDefault="00BB7715" w:rsidP="00D878B7">
            <w:pPr>
              <w:pStyle w:val="TableTextCentered"/>
              <w:rPr>
                <w:rFonts w:eastAsia="Times New Roman"/>
              </w:rPr>
            </w:pPr>
            <w:r>
              <w:rPr>
                <w:rFonts w:eastAsia="Times New Roman"/>
              </w:rPr>
              <w:t>21</w:t>
            </w:r>
          </w:p>
        </w:tc>
        <w:tc>
          <w:tcPr>
            <w:tcW w:w="892" w:type="dxa"/>
          </w:tcPr>
          <w:p w14:paraId="4BCB1F82" w14:textId="77777777" w:rsidR="00BB7715" w:rsidRPr="00E359BF" w:rsidRDefault="00BB7715" w:rsidP="00D878B7">
            <w:pPr>
              <w:pStyle w:val="TableTextCentered"/>
              <w:rPr>
                <w:rFonts w:eastAsia="Times New Roman"/>
              </w:rPr>
            </w:pPr>
            <w:r>
              <w:rPr>
                <w:rFonts w:eastAsia="Times New Roman"/>
              </w:rPr>
              <w:t>3.4</w:t>
            </w:r>
          </w:p>
        </w:tc>
      </w:tr>
    </w:tbl>
    <w:bookmarkEnd w:id="64"/>
    <w:p w14:paraId="5E9655A5" w14:textId="77777777" w:rsidR="00BB7715" w:rsidRPr="00BC09E0" w:rsidRDefault="00BB7715" w:rsidP="00BB7715">
      <w:pPr>
        <w:pStyle w:val="TableNote"/>
      </w:pPr>
      <w:r w:rsidRPr="00A96DD7">
        <w:t xml:space="preserve">*The district average is an average of the observation scores. In Table 5, the district average is computed as: </w:t>
      </w:r>
      <w:r w:rsidRPr="00A96DD7">
        <w:br/>
      </w:r>
      <w:bookmarkStart w:id="65" w:name="Dist_RSP_Calc"/>
      <w:r>
        <w:t>([1 x 1] + [2 x 14] + [3 x 18] + [4 x 13] + [5 x 8] + [6 x 5] + [7 x 1]) ÷ 60 observations = 3.5</w:t>
      </w:r>
      <w:bookmarkEnd w:id="65"/>
    </w:p>
    <w:p w14:paraId="48607DFF" w14:textId="77777777" w:rsidR="00BB7715" w:rsidRPr="00BC09E0" w:rsidRDefault="00BB7715" w:rsidP="00BB7715">
      <w:pPr>
        <w:pStyle w:val="BodyText"/>
      </w:pPr>
      <w:r w:rsidRPr="00270124">
        <w:rPr>
          <w:rStyle w:val="BodyTextDemiChar"/>
        </w:rPr>
        <w:t>Ratings in the Low Range.</w:t>
      </w:r>
      <w:r w:rsidRPr="00BC09E0">
        <w:t xml:space="preserve"> At the low range, the teacher exhibits an inflexible, rigid adherence to his or her plan, without considering student ideas or allowing students to make contribu</w:t>
      </w:r>
      <w:r w:rsidRPr="00270124">
        <w:t>ti</w:t>
      </w:r>
      <w:r w:rsidRPr="00BC09E0">
        <w:t xml:space="preserve">ons. The teacher inhibits student enthusiasm by imposing guidelines or making remarks that inhibit student expression. The teacher may rigidly adhere to a lesson plan and not respond to student interests. The teacher does not allow students any autonomy on how they conduct an activity, may control materials tightly, and may offer few opportunities for students to help out with classroom responsibilities. There are few opportunities for students to talk and express themselves. </w:t>
      </w:r>
    </w:p>
    <w:p w14:paraId="38CE7E6C" w14:textId="77777777" w:rsidR="00BB7715" w:rsidRPr="00BC09E0" w:rsidRDefault="00BB7715" w:rsidP="00BB7715">
      <w:pPr>
        <w:pStyle w:val="BodyText"/>
      </w:pPr>
      <w:r w:rsidRPr="00270124">
        <w:rPr>
          <w:rStyle w:val="BodyTextDemiChar"/>
        </w:rPr>
        <w:t>Ratings in the Middle Range.</w:t>
      </w:r>
      <w:r w:rsidRPr="00BC09E0">
        <w:t xml:space="preserve"> The teacher exhibits control at times and at other times follows the students’ lead and gives them some choices and opportunities to follow their interests. There are some opportunities for students to exercise autonomy, but student choice is limited. The teacher may assign students responsibility in the classroom, but in a limited way. At times, the teacher dominates the discussion, but at other times the teacher allows students to share ideas, although only at a minimal level or for a short period of time. </w:t>
      </w:r>
    </w:p>
    <w:p w14:paraId="64D4C674" w14:textId="77777777" w:rsidR="00BB7715" w:rsidRPr="00BC09E0" w:rsidRDefault="00BB7715" w:rsidP="00BB7715">
      <w:pPr>
        <w:pStyle w:val="BodyText"/>
      </w:pPr>
      <w:r w:rsidRPr="00270124">
        <w:rPr>
          <w:rStyle w:val="BodyTextDemiChar"/>
        </w:rPr>
        <w:t xml:space="preserve">Ratings in the High Range. </w:t>
      </w:r>
      <w:r w:rsidRPr="00270124">
        <w:rPr>
          <w:spacing w:val="-2"/>
        </w:rPr>
        <w:t xml:space="preserve">The teacher is flexible in following student leads, interests, and ideas and looks for ways to meaningfully engage students. Although the teacher has a lesson plan, students’ ideas are incorporated into the lesson plan. The teacher consistently supports student autonomy and provides meaningful leadership opportunities. Students have frequent opportunities to talk, share ideas, and work together. Students have appropriate freedom of movement during activities. </w:t>
      </w:r>
    </w:p>
    <w:p w14:paraId="51CE4C72" w14:textId="77777777" w:rsidR="00BB7715" w:rsidRDefault="00BB7715" w:rsidP="00BB7715">
      <w:pPr>
        <w:spacing w:after="160" w:line="259" w:lineRule="auto"/>
        <w:rPr>
          <w:rFonts w:eastAsiaTheme="majorEastAsia"/>
        </w:rPr>
      </w:pPr>
      <w:r>
        <w:rPr>
          <w:rFonts w:eastAsiaTheme="majorEastAsia"/>
        </w:rPr>
        <w:br w:type="page"/>
      </w:r>
    </w:p>
    <w:p w14:paraId="7257985D" w14:textId="77777777" w:rsidR="00BB7715" w:rsidRPr="00BC09E0" w:rsidRDefault="00BB7715" w:rsidP="00BB7715">
      <w:pPr>
        <w:pStyle w:val="Heading2-SIOR"/>
      </w:pPr>
      <w:bookmarkStart w:id="66" w:name="_Toc430114878"/>
      <w:bookmarkStart w:id="67" w:name="_Toc106809272"/>
      <w:r w:rsidRPr="00BC09E0">
        <w:t>Negative Climate</w:t>
      </w:r>
      <w:bookmarkEnd w:id="66"/>
      <w:bookmarkEnd w:id="67"/>
    </w:p>
    <w:p w14:paraId="257D17A8" w14:textId="77777777" w:rsidR="00BB7715" w:rsidRPr="00F008EE" w:rsidRDefault="00BB7715" w:rsidP="00BB7715">
      <w:pPr>
        <w:pStyle w:val="BodyTextDomain"/>
      </w:pPr>
      <w:r w:rsidRPr="00BC09E0">
        <w:t>Emotional Support domain,</w:t>
      </w:r>
      <w:r w:rsidRPr="00F008EE">
        <w:t xml:space="preserve"> </w:t>
      </w:r>
      <w:r>
        <w:t>G</w:t>
      </w:r>
      <w:r w:rsidRPr="00BC09E0">
        <w:t xml:space="preserve">rades </w:t>
      </w:r>
      <w:r>
        <w:t>K</w:t>
      </w:r>
      <w:r w:rsidRPr="00BC09E0">
        <w:rPr>
          <w:rFonts w:ascii="Vijaya" w:hAnsi="Vijaya" w:cs="Vijaya"/>
        </w:rPr>
        <w:t>−</w:t>
      </w:r>
      <w:r>
        <w:rPr>
          <w:rFonts w:ascii="Vijaya" w:hAnsi="Vijaya" w:cs="Vijaya"/>
        </w:rPr>
        <w:t xml:space="preserve"> </w:t>
      </w:r>
      <w:r w:rsidRPr="00BC09E0">
        <w:t>3</w:t>
      </w:r>
      <w:r w:rsidRPr="00BC09E0">
        <w:br/>
      </w:r>
      <w:r w:rsidRPr="00F008EE">
        <w:t>Classroom Organiz</w:t>
      </w:r>
      <w:r w:rsidRPr="00BC09E0">
        <w:t xml:space="preserve">ation domain, </w:t>
      </w:r>
      <w:r>
        <w:t>G</w:t>
      </w:r>
      <w:r w:rsidRPr="00BC09E0">
        <w:t>rades 4</w:t>
      </w:r>
      <w:r w:rsidRPr="00BC09E0">
        <w:rPr>
          <w:rFonts w:ascii="Vijaya" w:hAnsi="Vijaya" w:cs="Vijaya"/>
        </w:rPr>
        <w:t>−</w:t>
      </w:r>
      <w:r>
        <w:rPr>
          <w:rFonts w:ascii="Vijaya" w:hAnsi="Vijaya" w:cs="Vijaya"/>
        </w:rPr>
        <w:t xml:space="preserve"> </w:t>
      </w:r>
      <w:r>
        <w:t>12</w:t>
      </w:r>
    </w:p>
    <w:p w14:paraId="4B0142DA" w14:textId="37F660A0" w:rsidR="00BB7715" w:rsidRPr="00BC09E0" w:rsidRDefault="00BB7715" w:rsidP="00BB7715">
      <w:pPr>
        <w:pStyle w:val="BodyText"/>
      </w:pPr>
      <w:r w:rsidRPr="00BC09E0">
        <w:t>Negative Climate reflects the overall level of expressed negativity in the classroom. The frequency, quality, and intensity of teacher and student negativity are key to this dimension (</w:t>
      </w:r>
      <w:r w:rsidRPr="00BC09E0">
        <w:rPr>
          <w:i/>
        </w:rPr>
        <w:t>CLASS K–3 Manual</w:t>
      </w:r>
      <w:r w:rsidRPr="00BC09E0">
        <w:t xml:space="preserve">, p. 28, </w:t>
      </w:r>
      <w:r w:rsidRPr="00BC09E0">
        <w:rPr>
          <w:i/>
        </w:rPr>
        <w:t xml:space="preserve">CLASS Upper Elementary Manual, </w:t>
      </w:r>
      <w:r w:rsidRPr="00BC09E0">
        <w:t>p. 55</w:t>
      </w:r>
      <w:r>
        <w:t xml:space="preserve">, </w:t>
      </w:r>
      <w:r w:rsidRPr="0085328B">
        <w:rPr>
          <w:i/>
        </w:rPr>
        <w:t>CLASS Secondary Manual,</w:t>
      </w:r>
      <w:r>
        <w:t xml:space="preserve"> p. 55</w:t>
      </w:r>
      <w:r w:rsidRPr="00BC09E0">
        <w:t>). For the purposes of this report, we have inversed the observers scores, to be consistent with the range scores across all dimensions. Therefore</w:t>
      </w:r>
      <w:r>
        <w:t>,</w:t>
      </w:r>
      <w:r w:rsidRPr="00BC09E0">
        <w:t xml:space="preserve"> a high range score in this dimension indicates an absence of negative climate, and a low range score indicates the presence of negative climate.</w:t>
      </w:r>
      <w:r w:rsidRPr="00BC09E0">
        <w:rPr>
          <w:rStyle w:val="FootnoteReference"/>
        </w:rPr>
        <w:footnoteReference w:id="7"/>
      </w:r>
      <w:r w:rsidRPr="00BC09E0">
        <w:t xml:space="preserve"> </w:t>
      </w:r>
    </w:p>
    <w:p w14:paraId="0A6E6F3A" w14:textId="77777777" w:rsidR="00BB7715" w:rsidRPr="00BC09E0" w:rsidRDefault="00BB7715" w:rsidP="00BB7715">
      <w:pPr>
        <w:pStyle w:val="TableTitle0"/>
      </w:pPr>
      <w:r w:rsidRPr="00BC09E0">
        <w:t xml:space="preserve">Table 6. Negative Climate: Number of Classrooms for Each Rating </w:t>
      </w:r>
      <w:r w:rsidRPr="00A96DD7">
        <w:t>and District Average</w:t>
      </w:r>
    </w:p>
    <w:p w14:paraId="49ADC93B" w14:textId="77777777" w:rsidR="00BB7715" w:rsidRDefault="00BB7715" w:rsidP="00BB7715">
      <w:pPr>
        <w:pStyle w:val="BodyTextDemi"/>
      </w:pPr>
      <w:r w:rsidRPr="00A96DD7">
        <w:t xml:space="preserve">Negative Climate District Average*: </w:t>
      </w:r>
      <w:bookmarkStart w:id="68" w:name="Dist_NC_Avg"/>
      <w:r>
        <w:t>6.9</w:t>
      </w:r>
      <w:bookmarkEnd w:id="68"/>
    </w:p>
    <w:tbl>
      <w:tblPr>
        <w:tblStyle w:val="MSVTable1"/>
        <w:tblW w:w="5000" w:type="pct"/>
        <w:jc w:val="center"/>
        <w:tblLook w:val="0620" w:firstRow="1" w:lastRow="0" w:firstColumn="0" w:lastColumn="0" w:noHBand="1" w:noVBand="1"/>
      </w:tblPr>
      <w:tblGrid>
        <w:gridCol w:w="1431"/>
        <w:gridCol w:w="874"/>
        <w:gridCol w:w="874"/>
        <w:gridCol w:w="874"/>
        <w:gridCol w:w="875"/>
        <w:gridCol w:w="875"/>
        <w:gridCol w:w="874"/>
        <w:gridCol w:w="875"/>
        <w:gridCol w:w="900"/>
        <w:gridCol w:w="892"/>
      </w:tblGrid>
      <w:tr w:rsidR="00ED76BC" w:rsidRPr="00E359BF" w14:paraId="6547D9BE" w14:textId="77777777" w:rsidTr="00CF0458">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2B0DA903" w14:textId="007EB330" w:rsidR="00ED76BC" w:rsidRPr="00E359BF" w:rsidRDefault="00ED76BC" w:rsidP="00ED76BC">
            <w:pPr>
              <w:pStyle w:val="TableColHeadingCenter"/>
              <w:rPr>
                <w:rFonts w:eastAsia="MS Mincho"/>
              </w:rPr>
            </w:pPr>
            <w:bookmarkStart w:id="69" w:name="Tbl_NC"/>
            <w:r>
              <w:rPr>
                <w:rFonts w:eastAsia="MS Mincho"/>
              </w:rPr>
              <w:t>Grade Band</w:t>
            </w:r>
          </w:p>
        </w:tc>
        <w:tc>
          <w:tcPr>
            <w:tcW w:w="874" w:type="dxa"/>
            <w:vAlign w:val="center"/>
          </w:tcPr>
          <w:p w14:paraId="6E50B64B" w14:textId="5E95D0AE" w:rsidR="00ED76BC" w:rsidRPr="00E359BF" w:rsidRDefault="00ED76BC" w:rsidP="00ED76BC">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4619A3FE" w14:textId="51DF8BD6" w:rsidR="00ED76BC" w:rsidRPr="00E359BF" w:rsidRDefault="00ED76BC" w:rsidP="00ED76BC">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722B4397" w14:textId="2BCD2F90" w:rsidR="00ED76BC" w:rsidRPr="00E359BF" w:rsidRDefault="00ED76BC" w:rsidP="00ED76BC">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00CCF211" w14:textId="0073EC59" w:rsidR="00ED76BC" w:rsidRPr="00E359BF" w:rsidRDefault="00ED76BC" w:rsidP="00ED76BC">
            <w:pPr>
              <w:pStyle w:val="TableColHeadingCenter"/>
              <w:rPr>
                <w:rFonts w:eastAsia="MS Mincho"/>
              </w:rPr>
            </w:pPr>
            <w:r w:rsidRPr="00111C0D">
              <w:rPr>
                <w:rFonts w:eastAsia="MS Mincho"/>
              </w:rPr>
              <w:t>Middle Range</w:t>
            </w:r>
            <w:r>
              <w:rPr>
                <w:rFonts w:eastAsia="MS Mincho"/>
              </w:rPr>
              <w:t xml:space="preserve"> (4)</w:t>
            </w:r>
          </w:p>
        </w:tc>
        <w:tc>
          <w:tcPr>
            <w:tcW w:w="875" w:type="dxa"/>
            <w:vAlign w:val="center"/>
          </w:tcPr>
          <w:p w14:paraId="60B52130" w14:textId="56065E8F" w:rsidR="00ED76BC" w:rsidRPr="00E359BF" w:rsidRDefault="00ED76BC" w:rsidP="00ED76BC">
            <w:pPr>
              <w:pStyle w:val="TableColHeadingCenter"/>
              <w:rPr>
                <w:rFonts w:eastAsia="MS Mincho"/>
              </w:rPr>
            </w:pPr>
            <w:r w:rsidRPr="00111C0D">
              <w:rPr>
                <w:rFonts w:eastAsia="MS Mincho"/>
              </w:rPr>
              <w:t>Middle Range</w:t>
            </w:r>
            <w:r>
              <w:rPr>
                <w:rFonts w:eastAsia="MS Mincho"/>
              </w:rPr>
              <w:t xml:space="preserve"> (5)</w:t>
            </w:r>
          </w:p>
        </w:tc>
        <w:tc>
          <w:tcPr>
            <w:tcW w:w="874" w:type="dxa"/>
            <w:vAlign w:val="center"/>
          </w:tcPr>
          <w:p w14:paraId="7AB8B9A0" w14:textId="70BF0B53" w:rsidR="00ED76BC" w:rsidRPr="00E359BF" w:rsidRDefault="00ED76BC" w:rsidP="00ED76BC">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1FC70714" w14:textId="7D1A2A34" w:rsidR="00ED76BC" w:rsidRPr="00E359BF" w:rsidRDefault="00ED76BC" w:rsidP="00ED76BC">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31675F89" w14:textId="66D77447" w:rsidR="00ED76BC" w:rsidRPr="00E359BF" w:rsidRDefault="00ED76BC" w:rsidP="00ED76BC">
            <w:pPr>
              <w:pStyle w:val="TableColHeadingCenter"/>
              <w:rPr>
                <w:rFonts w:eastAsia="MS Mincho"/>
              </w:rPr>
            </w:pPr>
            <w:r>
              <w:rPr>
                <w:rFonts w:eastAsia="MS Mincho"/>
              </w:rPr>
              <w:t>n=60</w:t>
            </w:r>
          </w:p>
        </w:tc>
        <w:tc>
          <w:tcPr>
            <w:tcW w:w="892" w:type="dxa"/>
            <w:vAlign w:val="center"/>
          </w:tcPr>
          <w:p w14:paraId="65C8D95E" w14:textId="6AF3647C" w:rsidR="00ED76BC" w:rsidRPr="00E359BF" w:rsidRDefault="00ED76BC" w:rsidP="00ED76BC">
            <w:pPr>
              <w:pStyle w:val="TableColHeadingCenter"/>
              <w:rPr>
                <w:rFonts w:eastAsia="MS Mincho"/>
              </w:rPr>
            </w:pPr>
            <w:r>
              <w:rPr>
                <w:rFonts w:eastAsia="MS Mincho"/>
              </w:rPr>
              <w:t>Average (6.9)</w:t>
            </w:r>
          </w:p>
        </w:tc>
      </w:tr>
      <w:tr w:rsidR="00BB7715" w:rsidRPr="00E359BF" w14:paraId="298BE60A" w14:textId="77777777" w:rsidTr="00CF0458">
        <w:trPr>
          <w:jc w:val="center"/>
        </w:trPr>
        <w:tc>
          <w:tcPr>
            <w:tcW w:w="1431" w:type="dxa"/>
          </w:tcPr>
          <w:p w14:paraId="2962C8F4" w14:textId="77777777" w:rsidR="00BB7715" w:rsidRPr="00E359BF" w:rsidRDefault="00BB7715" w:rsidP="00D878B7">
            <w:pPr>
              <w:pStyle w:val="TableText"/>
            </w:pPr>
            <w:r>
              <w:t>Grades K-5</w:t>
            </w:r>
          </w:p>
        </w:tc>
        <w:tc>
          <w:tcPr>
            <w:tcW w:w="874" w:type="dxa"/>
          </w:tcPr>
          <w:p w14:paraId="4DC408E3" w14:textId="77777777" w:rsidR="00BB7715" w:rsidRPr="00E359BF" w:rsidRDefault="00BB7715" w:rsidP="00D878B7">
            <w:pPr>
              <w:pStyle w:val="TableTextCentered"/>
              <w:rPr>
                <w:rFonts w:eastAsia="Times New Roman"/>
              </w:rPr>
            </w:pPr>
            <w:r>
              <w:rPr>
                <w:rFonts w:eastAsia="Times New Roman"/>
              </w:rPr>
              <w:t>0</w:t>
            </w:r>
          </w:p>
        </w:tc>
        <w:tc>
          <w:tcPr>
            <w:tcW w:w="874" w:type="dxa"/>
          </w:tcPr>
          <w:p w14:paraId="7495DAE8" w14:textId="77777777" w:rsidR="00BB7715" w:rsidRPr="00E359BF" w:rsidRDefault="00BB7715" w:rsidP="00D878B7">
            <w:pPr>
              <w:pStyle w:val="TableTextCentered"/>
              <w:rPr>
                <w:rFonts w:eastAsia="Times New Roman"/>
              </w:rPr>
            </w:pPr>
            <w:r>
              <w:rPr>
                <w:rFonts w:eastAsia="Times New Roman"/>
              </w:rPr>
              <w:t>0</w:t>
            </w:r>
          </w:p>
        </w:tc>
        <w:tc>
          <w:tcPr>
            <w:tcW w:w="874" w:type="dxa"/>
          </w:tcPr>
          <w:p w14:paraId="33FBEC72" w14:textId="77777777" w:rsidR="00BB7715" w:rsidRPr="00E359BF" w:rsidRDefault="00BB7715" w:rsidP="00D878B7">
            <w:pPr>
              <w:pStyle w:val="TableTextCentered"/>
              <w:rPr>
                <w:rFonts w:eastAsia="Times New Roman"/>
              </w:rPr>
            </w:pPr>
            <w:r>
              <w:rPr>
                <w:rFonts w:eastAsia="Times New Roman"/>
              </w:rPr>
              <w:t>0</w:t>
            </w:r>
          </w:p>
        </w:tc>
        <w:tc>
          <w:tcPr>
            <w:tcW w:w="875" w:type="dxa"/>
          </w:tcPr>
          <w:p w14:paraId="62AA961F" w14:textId="77777777" w:rsidR="00BB7715" w:rsidRPr="00E359BF" w:rsidRDefault="00BB7715" w:rsidP="00D878B7">
            <w:pPr>
              <w:pStyle w:val="TableTextCentered"/>
              <w:rPr>
                <w:rFonts w:eastAsia="Times New Roman"/>
              </w:rPr>
            </w:pPr>
            <w:r>
              <w:rPr>
                <w:rFonts w:eastAsia="Times New Roman"/>
              </w:rPr>
              <w:t>0</w:t>
            </w:r>
          </w:p>
        </w:tc>
        <w:tc>
          <w:tcPr>
            <w:tcW w:w="875" w:type="dxa"/>
          </w:tcPr>
          <w:p w14:paraId="454E12C1" w14:textId="77777777" w:rsidR="00BB7715" w:rsidRPr="00E359BF" w:rsidRDefault="00BB7715" w:rsidP="00D878B7">
            <w:pPr>
              <w:pStyle w:val="TableTextCentered"/>
              <w:rPr>
                <w:rFonts w:eastAsia="Times New Roman"/>
              </w:rPr>
            </w:pPr>
            <w:r>
              <w:rPr>
                <w:rFonts w:eastAsia="Times New Roman"/>
              </w:rPr>
              <w:t>0</w:t>
            </w:r>
          </w:p>
        </w:tc>
        <w:tc>
          <w:tcPr>
            <w:tcW w:w="874" w:type="dxa"/>
          </w:tcPr>
          <w:p w14:paraId="5F325ABE" w14:textId="77777777" w:rsidR="00BB7715" w:rsidRPr="00E359BF" w:rsidRDefault="00BB7715" w:rsidP="00D878B7">
            <w:pPr>
              <w:pStyle w:val="TableTextCentered"/>
              <w:rPr>
                <w:rFonts w:eastAsia="Times New Roman"/>
              </w:rPr>
            </w:pPr>
            <w:r>
              <w:rPr>
                <w:rFonts w:eastAsia="Times New Roman"/>
              </w:rPr>
              <w:t>1</w:t>
            </w:r>
          </w:p>
        </w:tc>
        <w:tc>
          <w:tcPr>
            <w:tcW w:w="875" w:type="dxa"/>
          </w:tcPr>
          <w:p w14:paraId="29D002B1" w14:textId="77777777" w:rsidR="00BB7715" w:rsidRPr="00E359BF" w:rsidRDefault="00BB7715" w:rsidP="00D878B7">
            <w:pPr>
              <w:pStyle w:val="TableTextCentered"/>
              <w:rPr>
                <w:rFonts w:eastAsia="Times New Roman"/>
              </w:rPr>
            </w:pPr>
            <w:r>
              <w:rPr>
                <w:rFonts w:eastAsia="Times New Roman"/>
              </w:rPr>
              <w:t>21</w:t>
            </w:r>
          </w:p>
        </w:tc>
        <w:tc>
          <w:tcPr>
            <w:tcW w:w="900" w:type="dxa"/>
          </w:tcPr>
          <w:p w14:paraId="2C0407B6" w14:textId="77777777" w:rsidR="00BB7715" w:rsidRPr="00E359BF" w:rsidRDefault="00BB7715" w:rsidP="00D878B7">
            <w:pPr>
              <w:pStyle w:val="TableTextCentered"/>
              <w:rPr>
                <w:rFonts w:eastAsia="Times New Roman"/>
              </w:rPr>
            </w:pPr>
            <w:r>
              <w:rPr>
                <w:rFonts w:eastAsia="Times New Roman"/>
              </w:rPr>
              <w:t>22</w:t>
            </w:r>
          </w:p>
        </w:tc>
        <w:tc>
          <w:tcPr>
            <w:tcW w:w="892" w:type="dxa"/>
          </w:tcPr>
          <w:p w14:paraId="31A88891" w14:textId="77777777" w:rsidR="00BB7715" w:rsidRPr="00E359BF" w:rsidRDefault="00BB7715" w:rsidP="00D878B7">
            <w:pPr>
              <w:pStyle w:val="TableTextCentered"/>
              <w:rPr>
                <w:rFonts w:eastAsia="Times New Roman"/>
              </w:rPr>
            </w:pPr>
            <w:r>
              <w:rPr>
                <w:rFonts w:eastAsia="Times New Roman"/>
              </w:rPr>
              <w:t>7.0</w:t>
            </w:r>
          </w:p>
        </w:tc>
      </w:tr>
      <w:tr w:rsidR="00556AA0" w:rsidRPr="00E359BF" w14:paraId="152A790D" w14:textId="77777777" w:rsidTr="00CF0458">
        <w:trPr>
          <w:jc w:val="center"/>
        </w:trPr>
        <w:tc>
          <w:tcPr>
            <w:tcW w:w="1431" w:type="dxa"/>
          </w:tcPr>
          <w:p w14:paraId="7704CC6B" w14:textId="77777777" w:rsidR="00BB7715" w:rsidRPr="00E359BF" w:rsidRDefault="00BB7715" w:rsidP="00D878B7">
            <w:pPr>
              <w:pStyle w:val="TableText"/>
            </w:pPr>
            <w:r>
              <w:t>Grades 6-8</w:t>
            </w:r>
          </w:p>
        </w:tc>
        <w:tc>
          <w:tcPr>
            <w:tcW w:w="874" w:type="dxa"/>
          </w:tcPr>
          <w:p w14:paraId="0E232D52" w14:textId="77777777" w:rsidR="00BB7715" w:rsidRPr="00E359BF" w:rsidRDefault="00BB7715" w:rsidP="00D878B7">
            <w:pPr>
              <w:pStyle w:val="TableTextCentered"/>
              <w:rPr>
                <w:rFonts w:eastAsia="Times New Roman"/>
              </w:rPr>
            </w:pPr>
            <w:r>
              <w:rPr>
                <w:rFonts w:eastAsia="Times New Roman"/>
              </w:rPr>
              <w:t>0</w:t>
            </w:r>
          </w:p>
        </w:tc>
        <w:tc>
          <w:tcPr>
            <w:tcW w:w="874" w:type="dxa"/>
          </w:tcPr>
          <w:p w14:paraId="768E4D6C" w14:textId="77777777" w:rsidR="00BB7715" w:rsidRPr="00E359BF" w:rsidRDefault="00BB7715" w:rsidP="00D878B7">
            <w:pPr>
              <w:pStyle w:val="TableTextCentered"/>
              <w:rPr>
                <w:rFonts w:eastAsia="Times New Roman"/>
              </w:rPr>
            </w:pPr>
            <w:r>
              <w:rPr>
                <w:rFonts w:eastAsia="Times New Roman"/>
              </w:rPr>
              <w:t>0</w:t>
            </w:r>
          </w:p>
        </w:tc>
        <w:tc>
          <w:tcPr>
            <w:tcW w:w="874" w:type="dxa"/>
          </w:tcPr>
          <w:p w14:paraId="4C3D0FA3" w14:textId="77777777" w:rsidR="00BB7715" w:rsidRPr="00E359BF" w:rsidRDefault="00BB7715" w:rsidP="00D878B7">
            <w:pPr>
              <w:pStyle w:val="TableTextCentered"/>
              <w:rPr>
                <w:rFonts w:eastAsia="Times New Roman"/>
              </w:rPr>
            </w:pPr>
            <w:r>
              <w:rPr>
                <w:rFonts w:eastAsia="Times New Roman"/>
              </w:rPr>
              <w:t>0</w:t>
            </w:r>
          </w:p>
        </w:tc>
        <w:tc>
          <w:tcPr>
            <w:tcW w:w="875" w:type="dxa"/>
          </w:tcPr>
          <w:p w14:paraId="5D8DAD2A" w14:textId="77777777" w:rsidR="00BB7715" w:rsidRPr="00E359BF" w:rsidRDefault="00BB7715" w:rsidP="00D878B7">
            <w:pPr>
              <w:pStyle w:val="TableTextCentered"/>
              <w:rPr>
                <w:rFonts w:eastAsia="Times New Roman"/>
              </w:rPr>
            </w:pPr>
            <w:r>
              <w:rPr>
                <w:rFonts w:eastAsia="Times New Roman"/>
              </w:rPr>
              <w:t>0</w:t>
            </w:r>
          </w:p>
        </w:tc>
        <w:tc>
          <w:tcPr>
            <w:tcW w:w="875" w:type="dxa"/>
          </w:tcPr>
          <w:p w14:paraId="1F391301" w14:textId="77777777" w:rsidR="00BB7715" w:rsidRPr="00E359BF" w:rsidRDefault="00BB7715" w:rsidP="00D878B7">
            <w:pPr>
              <w:pStyle w:val="TableTextCentered"/>
              <w:rPr>
                <w:rFonts w:eastAsia="Times New Roman"/>
              </w:rPr>
            </w:pPr>
            <w:r>
              <w:rPr>
                <w:rFonts w:eastAsia="Times New Roman"/>
              </w:rPr>
              <w:t>0</w:t>
            </w:r>
          </w:p>
        </w:tc>
        <w:tc>
          <w:tcPr>
            <w:tcW w:w="874" w:type="dxa"/>
          </w:tcPr>
          <w:p w14:paraId="6B9AD2AB" w14:textId="77777777" w:rsidR="00BB7715" w:rsidRPr="00E359BF" w:rsidRDefault="00BB7715" w:rsidP="00D878B7">
            <w:pPr>
              <w:pStyle w:val="TableTextCentered"/>
              <w:rPr>
                <w:rFonts w:eastAsia="Times New Roman"/>
              </w:rPr>
            </w:pPr>
            <w:r>
              <w:rPr>
                <w:rFonts w:eastAsia="Times New Roman"/>
              </w:rPr>
              <w:t>0</w:t>
            </w:r>
          </w:p>
        </w:tc>
        <w:tc>
          <w:tcPr>
            <w:tcW w:w="875" w:type="dxa"/>
          </w:tcPr>
          <w:p w14:paraId="2D90EB00" w14:textId="77777777" w:rsidR="00BB7715" w:rsidRPr="00E359BF" w:rsidRDefault="00BB7715" w:rsidP="00D878B7">
            <w:pPr>
              <w:pStyle w:val="TableTextCentered"/>
              <w:rPr>
                <w:rFonts w:eastAsia="Times New Roman"/>
              </w:rPr>
            </w:pPr>
            <w:r>
              <w:rPr>
                <w:rFonts w:eastAsia="Times New Roman"/>
              </w:rPr>
              <w:t>17</w:t>
            </w:r>
          </w:p>
        </w:tc>
        <w:tc>
          <w:tcPr>
            <w:tcW w:w="900" w:type="dxa"/>
          </w:tcPr>
          <w:p w14:paraId="2B9422A9" w14:textId="77777777" w:rsidR="00BB7715" w:rsidRPr="00E359BF" w:rsidRDefault="00BB7715" w:rsidP="00D878B7">
            <w:pPr>
              <w:pStyle w:val="TableTextCentered"/>
              <w:rPr>
                <w:rFonts w:eastAsia="Times New Roman"/>
              </w:rPr>
            </w:pPr>
            <w:r>
              <w:rPr>
                <w:rFonts w:eastAsia="Times New Roman"/>
              </w:rPr>
              <w:t>17</w:t>
            </w:r>
          </w:p>
        </w:tc>
        <w:tc>
          <w:tcPr>
            <w:tcW w:w="892" w:type="dxa"/>
          </w:tcPr>
          <w:p w14:paraId="6D02880E" w14:textId="77777777" w:rsidR="00BB7715" w:rsidRPr="00E359BF" w:rsidRDefault="00BB7715" w:rsidP="00D878B7">
            <w:pPr>
              <w:pStyle w:val="TableTextCentered"/>
              <w:rPr>
                <w:rFonts w:eastAsia="Times New Roman"/>
              </w:rPr>
            </w:pPr>
            <w:r>
              <w:rPr>
                <w:rFonts w:eastAsia="Times New Roman"/>
              </w:rPr>
              <w:t>7.0</w:t>
            </w:r>
          </w:p>
        </w:tc>
      </w:tr>
      <w:tr w:rsidR="00BB7715" w:rsidRPr="00E359BF" w14:paraId="62FAAFBA" w14:textId="77777777" w:rsidTr="00CF0458">
        <w:trPr>
          <w:jc w:val="center"/>
        </w:trPr>
        <w:tc>
          <w:tcPr>
            <w:tcW w:w="1431" w:type="dxa"/>
          </w:tcPr>
          <w:p w14:paraId="197293DC" w14:textId="77777777" w:rsidR="00BB7715" w:rsidRPr="00E359BF" w:rsidRDefault="00BB7715" w:rsidP="00D878B7">
            <w:pPr>
              <w:pStyle w:val="TableText"/>
            </w:pPr>
            <w:r>
              <w:t>Grades 9-12</w:t>
            </w:r>
          </w:p>
        </w:tc>
        <w:tc>
          <w:tcPr>
            <w:tcW w:w="874" w:type="dxa"/>
          </w:tcPr>
          <w:p w14:paraId="5B9F11DF" w14:textId="77777777" w:rsidR="00BB7715" w:rsidRPr="00E359BF" w:rsidRDefault="00BB7715" w:rsidP="00D878B7">
            <w:pPr>
              <w:pStyle w:val="TableTextCentered"/>
              <w:rPr>
                <w:rFonts w:eastAsia="Times New Roman"/>
              </w:rPr>
            </w:pPr>
            <w:r>
              <w:rPr>
                <w:rFonts w:eastAsia="Times New Roman"/>
              </w:rPr>
              <w:t>0</w:t>
            </w:r>
          </w:p>
        </w:tc>
        <w:tc>
          <w:tcPr>
            <w:tcW w:w="874" w:type="dxa"/>
          </w:tcPr>
          <w:p w14:paraId="007D85A3" w14:textId="77777777" w:rsidR="00BB7715" w:rsidRPr="00E359BF" w:rsidRDefault="00BB7715" w:rsidP="00D878B7">
            <w:pPr>
              <w:pStyle w:val="TableTextCentered"/>
              <w:rPr>
                <w:rFonts w:eastAsia="Times New Roman"/>
              </w:rPr>
            </w:pPr>
            <w:r>
              <w:rPr>
                <w:rFonts w:eastAsia="Times New Roman"/>
              </w:rPr>
              <w:t>0</w:t>
            </w:r>
          </w:p>
        </w:tc>
        <w:tc>
          <w:tcPr>
            <w:tcW w:w="874" w:type="dxa"/>
          </w:tcPr>
          <w:p w14:paraId="6A7C67B9" w14:textId="77777777" w:rsidR="00BB7715" w:rsidRPr="00E359BF" w:rsidRDefault="00BB7715" w:rsidP="00D878B7">
            <w:pPr>
              <w:pStyle w:val="TableTextCentered"/>
              <w:rPr>
                <w:rFonts w:eastAsia="Times New Roman"/>
              </w:rPr>
            </w:pPr>
            <w:r>
              <w:rPr>
                <w:rFonts w:eastAsia="Times New Roman"/>
              </w:rPr>
              <w:t>0</w:t>
            </w:r>
          </w:p>
        </w:tc>
        <w:tc>
          <w:tcPr>
            <w:tcW w:w="875" w:type="dxa"/>
          </w:tcPr>
          <w:p w14:paraId="41A4162D" w14:textId="77777777" w:rsidR="00BB7715" w:rsidRPr="00E359BF" w:rsidRDefault="00BB7715" w:rsidP="00D878B7">
            <w:pPr>
              <w:pStyle w:val="TableTextCentered"/>
              <w:rPr>
                <w:rFonts w:eastAsia="Times New Roman"/>
              </w:rPr>
            </w:pPr>
            <w:r>
              <w:rPr>
                <w:rFonts w:eastAsia="Times New Roman"/>
              </w:rPr>
              <w:t>0</w:t>
            </w:r>
          </w:p>
        </w:tc>
        <w:tc>
          <w:tcPr>
            <w:tcW w:w="875" w:type="dxa"/>
          </w:tcPr>
          <w:p w14:paraId="4EF385DA" w14:textId="77777777" w:rsidR="00BB7715" w:rsidRPr="00E359BF" w:rsidRDefault="00BB7715" w:rsidP="00D878B7">
            <w:pPr>
              <w:pStyle w:val="TableTextCentered"/>
              <w:rPr>
                <w:rFonts w:eastAsia="Times New Roman"/>
              </w:rPr>
            </w:pPr>
            <w:r>
              <w:rPr>
                <w:rFonts w:eastAsia="Times New Roman"/>
              </w:rPr>
              <w:t>1</w:t>
            </w:r>
          </w:p>
        </w:tc>
        <w:tc>
          <w:tcPr>
            <w:tcW w:w="874" w:type="dxa"/>
          </w:tcPr>
          <w:p w14:paraId="6F62DD4D" w14:textId="77777777" w:rsidR="00BB7715" w:rsidRPr="00E359BF" w:rsidRDefault="00BB7715" w:rsidP="00D878B7">
            <w:pPr>
              <w:pStyle w:val="TableTextCentered"/>
              <w:rPr>
                <w:rFonts w:eastAsia="Times New Roman"/>
              </w:rPr>
            </w:pPr>
            <w:r>
              <w:rPr>
                <w:rFonts w:eastAsia="Times New Roman"/>
              </w:rPr>
              <w:t>3</w:t>
            </w:r>
          </w:p>
        </w:tc>
        <w:tc>
          <w:tcPr>
            <w:tcW w:w="875" w:type="dxa"/>
          </w:tcPr>
          <w:p w14:paraId="3ED0BC66" w14:textId="77777777" w:rsidR="00BB7715" w:rsidRPr="00E359BF" w:rsidRDefault="00BB7715" w:rsidP="00D878B7">
            <w:pPr>
              <w:pStyle w:val="TableTextCentered"/>
              <w:rPr>
                <w:rFonts w:eastAsia="Times New Roman"/>
              </w:rPr>
            </w:pPr>
            <w:r>
              <w:rPr>
                <w:rFonts w:eastAsia="Times New Roman"/>
              </w:rPr>
              <w:t>17</w:t>
            </w:r>
          </w:p>
        </w:tc>
        <w:tc>
          <w:tcPr>
            <w:tcW w:w="900" w:type="dxa"/>
          </w:tcPr>
          <w:p w14:paraId="68D85E68" w14:textId="77777777" w:rsidR="00BB7715" w:rsidRPr="00E359BF" w:rsidRDefault="00BB7715" w:rsidP="00D878B7">
            <w:pPr>
              <w:pStyle w:val="TableTextCentered"/>
              <w:rPr>
                <w:rFonts w:eastAsia="Times New Roman"/>
              </w:rPr>
            </w:pPr>
            <w:r>
              <w:rPr>
                <w:rFonts w:eastAsia="Times New Roman"/>
              </w:rPr>
              <w:t>21</w:t>
            </w:r>
          </w:p>
        </w:tc>
        <w:tc>
          <w:tcPr>
            <w:tcW w:w="892" w:type="dxa"/>
          </w:tcPr>
          <w:p w14:paraId="4FAAB550" w14:textId="77777777" w:rsidR="00BB7715" w:rsidRPr="00E359BF" w:rsidRDefault="00BB7715" w:rsidP="00D878B7">
            <w:pPr>
              <w:pStyle w:val="TableTextCentered"/>
              <w:rPr>
                <w:rFonts w:eastAsia="Times New Roman"/>
              </w:rPr>
            </w:pPr>
            <w:r>
              <w:rPr>
                <w:rFonts w:eastAsia="Times New Roman"/>
              </w:rPr>
              <w:t>6.8</w:t>
            </w:r>
          </w:p>
        </w:tc>
      </w:tr>
    </w:tbl>
    <w:bookmarkEnd w:id="69"/>
    <w:p w14:paraId="46346177" w14:textId="77777777" w:rsidR="00BB7715" w:rsidRPr="00BC09E0" w:rsidRDefault="00BB7715" w:rsidP="00BB7715">
      <w:pPr>
        <w:pStyle w:val="TableNote"/>
      </w:pPr>
      <w:r w:rsidRPr="00A96DD7">
        <w:t xml:space="preserve">*The district average is an average of the observation scores. In Table 6, the district average is computed as: </w:t>
      </w:r>
      <w:r w:rsidRPr="00A96DD7">
        <w:br/>
      </w:r>
      <w:bookmarkStart w:id="70" w:name="Dist_NC_Calc"/>
      <w:r>
        <w:t>([5 x 1] + [6 x 4] + [7 x 55]) ÷ 60 observations = 6.9</w:t>
      </w:r>
      <w:bookmarkEnd w:id="70"/>
    </w:p>
    <w:p w14:paraId="628BE579" w14:textId="77777777" w:rsidR="00BB7715" w:rsidRPr="00BC09E0" w:rsidRDefault="00BB7715" w:rsidP="00BB7715">
      <w:pPr>
        <w:pStyle w:val="BodyText"/>
      </w:pPr>
      <w:r w:rsidRPr="00524A30">
        <w:rPr>
          <w:rStyle w:val="BodyTextDemiChar"/>
        </w:rPr>
        <w:t>Ratings in the Low Range.</w:t>
      </w:r>
      <w:r w:rsidRPr="00BC09E0">
        <w:rPr>
          <w:b/>
        </w:rPr>
        <w:t xml:space="preserve"> </w:t>
      </w:r>
      <w:r w:rsidRPr="00BC09E0">
        <w:t xml:space="preserve">Negativity is pervasive. The teacher may express constant irritation, annoyance, or anger; unduly criticize students; or consistently use a harsh tone and/or take a harsh stance as he or she interacts with students. Threats or yelling are frequently used to establish control. Language is disrespectful and sarcastic. Severe negativity, such as the following actions, would lead to a high rating on negative climate, even if the action is not extended: students bullying one another, a teacher hitting a student, or students physically fighting with one another. </w:t>
      </w:r>
    </w:p>
    <w:p w14:paraId="2BEF4B98" w14:textId="77777777" w:rsidR="00BB7715" w:rsidRPr="00BC09E0" w:rsidRDefault="00BB7715" w:rsidP="00BB7715">
      <w:pPr>
        <w:pStyle w:val="BodyText"/>
      </w:pPr>
      <w:r w:rsidRPr="00524A30">
        <w:rPr>
          <w:rStyle w:val="BodyTextDemiChar"/>
        </w:rPr>
        <w:t>Ratings in the Middle Range.</w:t>
      </w:r>
      <w:r w:rsidRPr="00BC09E0">
        <w:t xml:space="preserve"> There are some expressions of mild negativity by the teacher or students. The teacher may express irritability, use a harsh tone, and/or express annoyance—usually during difficult moments in the classroom. Threats or yelling may be used to establish control over the classroom, but not constantly; they are used more as a response to situations. At times, the teacher and students may be sarcastic or disrespectful toward one another. </w:t>
      </w:r>
    </w:p>
    <w:p w14:paraId="1633CAA2" w14:textId="77777777" w:rsidR="00BB7715" w:rsidRPr="00BC09E0" w:rsidRDefault="00BB7715" w:rsidP="00BB7715">
      <w:pPr>
        <w:pStyle w:val="BodyText"/>
        <w:rPr>
          <w:rFonts w:eastAsiaTheme="majorEastAsia"/>
        </w:rPr>
      </w:pPr>
      <w:r w:rsidRPr="00524A30">
        <w:rPr>
          <w:rStyle w:val="BodyTextDemiChar"/>
        </w:rPr>
        <w:t>Ratings in the High Range.</w:t>
      </w:r>
      <w:r w:rsidRPr="00BC09E0">
        <w:t xml:space="preserve"> There is no display of negativity: No strong expressions of anger or aggression are exhibited, either by the teacher or students; if there is such a display, it is contained and does not escalate. The teacher does not issue threats or yell to establish control. The teacher and students are respectful and do not express sarcasm.</w:t>
      </w:r>
    </w:p>
    <w:p w14:paraId="5BF1561B" w14:textId="77777777" w:rsidR="00BB7715" w:rsidRDefault="00BB7715" w:rsidP="00BB7715">
      <w:pPr>
        <w:spacing w:after="160" w:line="259" w:lineRule="auto"/>
      </w:pPr>
      <w:r>
        <w:br w:type="page"/>
      </w:r>
    </w:p>
    <w:p w14:paraId="54813EEC" w14:textId="77777777" w:rsidR="00BB7715" w:rsidRPr="00BC09E0" w:rsidRDefault="00BB7715" w:rsidP="00BB7715">
      <w:pPr>
        <w:pStyle w:val="Heading2-SIOR"/>
      </w:pPr>
      <w:bookmarkStart w:id="71" w:name="_Toc430114879"/>
      <w:bookmarkStart w:id="72" w:name="_Toc106809273"/>
      <w:r w:rsidRPr="00BC09E0">
        <w:t>Behavior Management</w:t>
      </w:r>
      <w:bookmarkEnd w:id="71"/>
      <w:bookmarkEnd w:id="72"/>
    </w:p>
    <w:p w14:paraId="7D57B9E6" w14:textId="77777777" w:rsidR="00BB7715" w:rsidRPr="00BC09E0" w:rsidRDefault="00BB7715" w:rsidP="00BB7715">
      <w:pPr>
        <w:pStyle w:val="BodyTextDomain"/>
      </w:pPr>
      <w:r w:rsidRPr="00BC09E0">
        <w:t xml:space="preserve">Classroom Organization domain, </w:t>
      </w:r>
      <w:r>
        <w:t>G</w:t>
      </w:r>
      <w:r w:rsidRPr="00BC09E0">
        <w:t xml:space="preserve">rades </w:t>
      </w:r>
      <w:r>
        <w:t>K</w:t>
      </w:r>
      <w:r w:rsidRPr="00BC09E0">
        <w:t>−</w:t>
      </w:r>
      <w:r>
        <w:t>12</w:t>
      </w:r>
    </w:p>
    <w:p w14:paraId="2983A86A" w14:textId="77777777" w:rsidR="00BB7715" w:rsidRPr="00BC09E0" w:rsidRDefault="00BB7715" w:rsidP="00BB7715">
      <w:pPr>
        <w:pStyle w:val="BodyText"/>
      </w:pPr>
      <w:r w:rsidRPr="00BC09E0">
        <w:t>Behavior Management refers to the teacher’s ability to provide clear behavioral expectations and use effective methods to prevent and redirect misbehavior (</w:t>
      </w:r>
      <w:r w:rsidRPr="00BC09E0">
        <w:rPr>
          <w:i/>
        </w:rPr>
        <w:t>CLASS K–3 Manual</w:t>
      </w:r>
      <w:r w:rsidRPr="00BC09E0">
        <w:t xml:space="preserve">, p. 45, </w:t>
      </w:r>
      <w:r w:rsidRPr="00BC09E0">
        <w:rPr>
          <w:i/>
        </w:rPr>
        <w:t xml:space="preserve">CLASS Upper Elementary Manual, </w:t>
      </w:r>
      <w:r w:rsidRPr="00BC09E0">
        <w:t>p. 41</w:t>
      </w:r>
      <w:r>
        <w:t xml:space="preserve">, </w:t>
      </w:r>
      <w:r w:rsidRPr="0085328B">
        <w:rPr>
          <w:i/>
        </w:rPr>
        <w:t>CLASS Secondary Manual</w:t>
      </w:r>
      <w:r>
        <w:t>, p. 41</w:t>
      </w:r>
      <w:r w:rsidRPr="00BC09E0">
        <w:t>).</w:t>
      </w:r>
    </w:p>
    <w:p w14:paraId="3AE0A7BA" w14:textId="77777777" w:rsidR="00BB7715" w:rsidRPr="00BC09E0" w:rsidRDefault="00BB7715" w:rsidP="00BB7715">
      <w:pPr>
        <w:pStyle w:val="TableTitle0"/>
      </w:pPr>
      <w:r w:rsidRPr="00BC09E0">
        <w:t xml:space="preserve">Table 7. Behavior Management: Number of Classrooms for Each Rating </w:t>
      </w:r>
      <w:r w:rsidRPr="00A96DD7">
        <w:t>and District Average</w:t>
      </w:r>
    </w:p>
    <w:p w14:paraId="578F4D68" w14:textId="77777777" w:rsidR="00BB7715" w:rsidRDefault="00BB7715" w:rsidP="00BB7715">
      <w:pPr>
        <w:pStyle w:val="BodyTextDemi"/>
      </w:pPr>
      <w:r w:rsidRPr="00A96DD7">
        <w:t xml:space="preserve">Behavior Management District Average*: </w:t>
      </w:r>
      <w:bookmarkStart w:id="73" w:name="Dist_BM_Avg"/>
      <w:r>
        <w:t>6.4</w:t>
      </w:r>
      <w:bookmarkEnd w:id="73"/>
    </w:p>
    <w:tbl>
      <w:tblPr>
        <w:tblStyle w:val="MSVTable1"/>
        <w:tblW w:w="5000" w:type="pct"/>
        <w:jc w:val="center"/>
        <w:tblLook w:val="0620" w:firstRow="1" w:lastRow="0" w:firstColumn="0" w:lastColumn="0" w:noHBand="1" w:noVBand="1"/>
      </w:tblPr>
      <w:tblGrid>
        <w:gridCol w:w="1431"/>
        <w:gridCol w:w="874"/>
        <w:gridCol w:w="874"/>
        <w:gridCol w:w="874"/>
        <w:gridCol w:w="875"/>
        <w:gridCol w:w="875"/>
        <w:gridCol w:w="874"/>
        <w:gridCol w:w="875"/>
        <w:gridCol w:w="900"/>
        <w:gridCol w:w="892"/>
      </w:tblGrid>
      <w:tr w:rsidR="00ED76BC" w:rsidRPr="00E359BF" w14:paraId="4A66517F" w14:textId="77777777" w:rsidTr="00CF0458">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2F996985" w14:textId="4C42909D" w:rsidR="00ED76BC" w:rsidRPr="00E359BF" w:rsidRDefault="00ED76BC" w:rsidP="00ED76BC">
            <w:pPr>
              <w:pStyle w:val="TableColHeadingCenter"/>
              <w:rPr>
                <w:rFonts w:eastAsia="MS Mincho"/>
              </w:rPr>
            </w:pPr>
            <w:bookmarkStart w:id="74" w:name="Tbl_BM"/>
            <w:r>
              <w:rPr>
                <w:rFonts w:eastAsia="MS Mincho"/>
              </w:rPr>
              <w:t>Grade Band</w:t>
            </w:r>
          </w:p>
        </w:tc>
        <w:tc>
          <w:tcPr>
            <w:tcW w:w="874" w:type="dxa"/>
            <w:vAlign w:val="center"/>
          </w:tcPr>
          <w:p w14:paraId="40423C2E" w14:textId="54C7B58F" w:rsidR="00ED76BC" w:rsidRPr="00E359BF" w:rsidRDefault="00ED76BC" w:rsidP="00ED76BC">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2B71EBE2" w14:textId="1C711E35" w:rsidR="00ED76BC" w:rsidRPr="00E359BF" w:rsidRDefault="00ED76BC" w:rsidP="00ED76BC">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599080A9" w14:textId="4001CB0C" w:rsidR="00ED76BC" w:rsidRPr="00E359BF" w:rsidRDefault="00ED76BC" w:rsidP="00ED76BC">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17A4BA59" w14:textId="2723D240" w:rsidR="00ED76BC" w:rsidRPr="00E359BF" w:rsidRDefault="00ED76BC" w:rsidP="00ED76BC">
            <w:pPr>
              <w:pStyle w:val="TableColHeadingCenter"/>
              <w:rPr>
                <w:rFonts w:eastAsia="MS Mincho"/>
              </w:rPr>
            </w:pPr>
            <w:r w:rsidRPr="00111C0D">
              <w:rPr>
                <w:rFonts w:eastAsia="MS Mincho"/>
              </w:rPr>
              <w:t>Middle Range</w:t>
            </w:r>
            <w:r>
              <w:rPr>
                <w:rFonts w:eastAsia="MS Mincho"/>
              </w:rPr>
              <w:t xml:space="preserve"> (4)</w:t>
            </w:r>
          </w:p>
        </w:tc>
        <w:tc>
          <w:tcPr>
            <w:tcW w:w="875" w:type="dxa"/>
            <w:vAlign w:val="center"/>
          </w:tcPr>
          <w:p w14:paraId="4C730B67" w14:textId="1FC5CE72" w:rsidR="00ED76BC" w:rsidRPr="00E359BF" w:rsidRDefault="00ED76BC" w:rsidP="00ED76BC">
            <w:pPr>
              <w:pStyle w:val="TableColHeadingCenter"/>
              <w:rPr>
                <w:rFonts w:eastAsia="MS Mincho"/>
              </w:rPr>
            </w:pPr>
            <w:r w:rsidRPr="00111C0D">
              <w:rPr>
                <w:rFonts w:eastAsia="MS Mincho"/>
              </w:rPr>
              <w:t>Middle Range</w:t>
            </w:r>
            <w:r>
              <w:rPr>
                <w:rFonts w:eastAsia="MS Mincho"/>
              </w:rPr>
              <w:t xml:space="preserve"> (5)</w:t>
            </w:r>
          </w:p>
        </w:tc>
        <w:tc>
          <w:tcPr>
            <w:tcW w:w="874" w:type="dxa"/>
            <w:vAlign w:val="center"/>
          </w:tcPr>
          <w:p w14:paraId="502FD118" w14:textId="12767011" w:rsidR="00ED76BC" w:rsidRPr="00E359BF" w:rsidRDefault="00ED76BC" w:rsidP="00ED76BC">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74894123" w14:textId="3341BC23" w:rsidR="00ED76BC" w:rsidRPr="00E359BF" w:rsidRDefault="00ED76BC" w:rsidP="00ED76BC">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5094C9EF" w14:textId="285A6808" w:rsidR="00ED76BC" w:rsidRPr="00E359BF" w:rsidRDefault="00ED76BC" w:rsidP="00ED76BC">
            <w:pPr>
              <w:pStyle w:val="TableColHeadingCenter"/>
              <w:rPr>
                <w:rFonts w:eastAsia="MS Mincho"/>
              </w:rPr>
            </w:pPr>
            <w:r>
              <w:rPr>
                <w:rFonts w:eastAsia="MS Mincho"/>
              </w:rPr>
              <w:t>n=60</w:t>
            </w:r>
          </w:p>
        </w:tc>
        <w:tc>
          <w:tcPr>
            <w:tcW w:w="892" w:type="dxa"/>
            <w:vAlign w:val="center"/>
          </w:tcPr>
          <w:p w14:paraId="7713B727" w14:textId="2D7D51C7" w:rsidR="00ED76BC" w:rsidRPr="00E359BF" w:rsidRDefault="00ED76BC" w:rsidP="00ED76BC">
            <w:pPr>
              <w:pStyle w:val="TableColHeadingCenter"/>
              <w:rPr>
                <w:rFonts w:eastAsia="MS Mincho"/>
              </w:rPr>
            </w:pPr>
            <w:r>
              <w:rPr>
                <w:rFonts w:eastAsia="MS Mincho"/>
              </w:rPr>
              <w:t>Average (6.4)</w:t>
            </w:r>
          </w:p>
        </w:tc>
      </w:tr>
      <w:tr w:rsidR="00BB7715" w:rsidRPr="00E359BF" w14:paraId="13B8CAE5" w14:textId="77777777" w:rsidTr="00CF0458">
        <w:trPr>
          <w:jc w:val="center"/>
        </w:trPr>
        <w:tc>
          <w:tcPr>
            <w:tcW w:w="1431" w:type="dxa"/>
          </w:tcPr>
          <w:p w14:paraId="48D99440" w14:textId="77777777" w:rsidR="00BB7715" w:rsidRPr="00E359BF" w:rsidRDefault="00BB7715" w:rsidP="00D878B7">
            <w:pPr>
              <w:pStyle w:val="TableText"/>
            </w:pPr>
            <w:r>
              <w:t>Grades K-5</w:t>
            </w:r>
          </w:p>
        </w:tc>
        <w:tc>
          <w:tcPr>
            <w:tcW w:w="874" w:type="dxa"/>
          </w:tcPr>
          <w:p w14:paraId="5E192461" w14:textId="77777777" w:rsidR="00BB7715" w:rsidRPr="00E359BF" w:rsidRDefault="00BB7715" w:rsidP="00D878B7">
            <w:pPr>
              <w:pStyle w:val="TableTextCentered"/>
              <w:rPr>
                <w:rFonts w:eastAsia="Times New Roman"/>
              </w:rPr>
            </w:pPr>
            <w:r>
              <w:rPr>
                <w:rFonts w:eastAsia="Times New Roman"/>
              </w:rPr>
              <w:t>0</w:t>
            </w:r>
          </w:p>
        </w:tc>
        <w:tc>
          <w:tcPr>
            <w:tcW w:w="874" w:type="dxa"/>
          </w:tcPr>
          <w:p w14:paraId="059581DF" w14:textId="77777777" w:rsidR="00BB7715" w:rsidRPr="00E359BF" w:rsidRDefault="00BB7715" w:rsidP="00D878B7">
            <w:pPr>
              <w:pStyle w:val="TableTextCentered"/>
              <w:rPr>
                <w:rFonts w:eastAsia="Times New Roman"/>
              </w:rPr>
            </w:pPr>
            <w:r>
              <w:rPr>
                <w:rFonts w:eastAsia="Times New Roman"/>
              </w:rPr>
              <w:t>0</w:t>
            </w:r>
          </w:p>
        </w:tc>
        <w:tc>
          <w:tcPr>
            <w:tcW w:w="874" w:type="dxa"/>
          </w:tcPr>
          <w:p w14:paraId="53A3F950" w14:textId="77777777" w:rsidR="00BB7715" w:rsidRPr="00E359BF" w:rsidRDefault="00BB7715" w:rsidP="00D878B7">
            <w:pPr>
              <w:pStyle w:val="TableTextCentered"/>
              <w:rPr>
                <w:rFonts w:eastAsia="Times New Roman"/>
              </w:rPr>
            </w:pPr>
            <w:r>
              <w:rPr>
                <w:rFonts w:eastAsia="Times New Roman"/>
              </w:rPr>
              <w:t>0</w:t>
            </w:r>
          </w:p>
        </w:tc>
        <w:tc>
          <w:tcPr>
            <w:tcW w:w="875" w:type="dxa"/>
          </w:tcPr>
          <w:p w14:paraId="54A05FD5" w14:textId="77777777" w:rsidR="00BB7715" w:rsidRPr="00E359BF" w:rsidRDefault="00BB7715" w:rsidP="00D878B7">
            <w:pPr>
              <w:pStyle w:val="TableTextCentered"/>
              <w:rPr>
                <w:rFonts w:eastAsia="Times New Roman"/>
              </w:rPr>
            </w:pPr>
            <w:r>
              <w:rPr>
                <w:rFonts w:eastAsia="Times New Roman"/>
              </w:rPr>
              <w:t>0</w:t>
            </w:r>
          </w:p>
        </w:tc>
        <w:tc>
          <w:tcPr>
            <w:tcW w:w="875" w:type="dxa"/>
          </w:tcPr>
          <w:p w14:paraId="27894C31" w14:textId="77777777" w:rsidR="00BB7715" w:rsidRPr="00E359BF" w:rsidRDefault="00BB7715" w:rsidP="00D878B7">
            <w:pPr>
              <w:pStyle w:val="TableTextCentered"/>
              <w:rPr>
                <w:rFonts w:eastAsia="Times New Roman"/>
              </w:rPr>
            </w:pPr>
            <w:r>
              <w:rPr>
                <w:rFonts w:eastAsia="Times New Roman"/>
              </w:rPr>
              <w:t>2</w:t>
            </w:r>
          </w:p>
        </w:tc>
        <w:tc>
          <w:tcPr>
            <w:tcW w:w="874" w:type="dxa"/>
          </w:tcPr>
          <w:p w14:paraId="593CB729" w14:textId="77777777" w:rsidR="00BB7715" w:rsidRPr="00E359BF" w:rsidRDefault="00BB7715" w:rsidP="00D878B7">
            <w:pPr>
              <w:pStyle w:val="TableTextCentered"/>
              <w:rPr>
                <w:rFonts w:eastAsia="Times New Roman"/>
              </w:rPr>
            </w:pPr>
            <w:r>
              <w:rPr>
                <w:rFonts w:eastAsia="Times New Roman"/>
              </w:rPr>
              <w:t>3</w:t>
            </w:r>
          </w:p>
        </w:tc>
        <w:tc>
          <w:tcPr>
            <w:tcW w:w="875" w:type="dxa"/>
          </w:tcPr>
          <w:p w14:paraId="094B850D" w14:textId="77777777" w:rsidR="00BB7715" w:rsidRPr="00E359BF" w:rsidRDefault="00BB7715" w:rsidP="00D878B7">
            <w:pPr>
              <w:pStyle w:val="TableTextCentered"/>
              <w:rPr>
                <w:rFonts w:eastAsia="Times New Roman"/>
              </w:rPr>
            </w:pPr>
            <w:r>
              <w:rPr>
                <w:rFonts w:eastAsia="Times New Roman"/>
              </w:rPr>
              <w:t>17</w:t>
            </w:r>
          </w:p>
        </w:tc>
        <w:tc>
          <w:tcPr>
            <w:tcW w:w="900" w:type="dxa"/>
          </w:tcPr>
          <w:p w14:paraId="313BFF71" w14:textId="77777777" w:rsidR="00BB7715" w:rsidRPr="00E359BF" w:rsidRDefault="00BB7715" w:rsidP="00D878B7">
            <w:pPr>
              <w:pStyle w:val="TableTextCentered"/>
              <w:rPr>
                <w:rFonts w:eastAsia="Times New Roman"/>
              </w:rPr>
            </w:pPr>
            <w:r>
              <w:rPr>
                <w:rFonts w:eastAsia="Times New Roman"/>
              </w:rPr>
              <w:t>22</w:t>
            </w:r>
          </w:p>
        </w:tc>
        <w:tc>
          <w:tcPr>
            <w:tcW w:w="892" w:type="dxa"/>
          </w:tcPr>
          <w:p w14:paraId="65C362F9" w14:textId="77777777" w:rsidR="00BB7715" w:rsidRPr="00E359BF" w:rsidRDefault="00BB7715" w:rsidP="00D878B7">
            <w:pPr>
              <w:pStyle w:val="TableTextCentered"/>
              <w:rPr>
                <w:rFonts w:eastAsia="Times New Roman"/>
              </w:rPr>
            </w:pPr>
            <w:r>
              <w:rPr>
                <w:rFonts w:eastAsia="Times New Roman"/>
              </w:rPr>
              <w:t>6.7</w:t>
            </w:r>
          </w:p>
        </w:tc>
      </w:tr>
      <w:tr w:rsidR="00556AA0" w:rsidRPr="00E359BF" w14:paraId="347E0A55" w14:textId="77777777" w:rsidTr="00CF0458">
        <w:trPr>
          <w:jc w:val="center"/>
        </w:trPr>
        <w:tc>
          <w:tcPr>
            <w:tcW w:w="1431" w:type="dxa"/>
          </w:tcPr>
          <w:p w14:paraId="334C5DE7" w14:textId="77777777" w:rsidR="00BB7715" w:rsidRPr="00E359BF" w:rsidRDefault="00BB7715" w:rsidP="00D878B7">
            <w:pPr>
              <w:pStyle w:val="TableText"/>
            </w:pPr>
            <w:r>
              <w:t>Grades 6-8</w:t>
            </w:r>
          </w:p>
        </w:tc>
        <w:tc>
          <w:tcPr>
            <w:tcW w:w="874" w:type="dxa"/>
          </w:tcPr>
          <w:p w14:paraId="13BB2EED" w14:textId="77777777" w:rsidR="00BB7715" w:rsidRPr="00E359BF" w:rsidRDefault="00BB7715" w:rsidP="00D878B7">
            <w:pPr>
              <w:pStyle w:val="TableTextCentered"/>
              <w:rPr>
                <w:rFonts w:eastAsia="Times New Roman"/>
              </w:rPr>
            </w:pPr>
            <w:r>
              <w:rPr>
                <w:rFonts w:eastAsia="Times New Roman"/>
              </w:rPr>
              <w:t>0</w:t>
            </w:r>
          </w:p>
        </w:tc>
        <w:tc>
          <w:tcPr>
            <w:tcW w:w="874" w:type="dxa"/>
          </w:tcPr>
          <w:p w14:paraId="0F0402EE" w14:textId="77777777" w:rsidR="00BB7715" w:rsidRPr="00E359BF" w:rsidRDefault="00BB7715" w:rsidP="00D878B7">
            <w:pPr>
              <w:pStyle w:val="TableTextCentered"/>
              <w:rPr>
                <w:rFonts w:eastAsia="Times New Roman"/>
              </w:rPr>
            </w:pPr>
            <w:r>
              <w:rPr>
                <w:rFonts w:eastAsia="Times New Roman"/>
              </w:rPr>
              <w:t>0</w:t>
            </w:r>
          </w:p>
        </w:tc>
        <w:tc>
          <w:tcPr>
            <w:tcW w:w="874" w:type="dxa"/>
          </w:tcPr>
          <w:p w14:paraId="27F12D38" w14:textId="77777777" w:rsidR="00BB7715" w:rsidRPr="00E359BF" w:rsidRDefault="00BB7715" w:rsidP="00D878B7">
            <w:pPr>
              <w:pStyle w:val="TableTextCentered"/>
              <w:rPr>
                <w:rFonts w:eastAsia="Times New Roman"/>
              </w:rPr>
            </w:pPr>
            <w:r>
              <w:rPr>
                <w:rFonts w:eastAsia="Times New Roman"/>
              </w:rPr>
              <w:t>0</w:t>
            </w:r>
          </w:p>
        </w:tc>
        <w:tc>
          <w:tcPr>
            <w:tcW w:w="875" w:type="dxa"/>
          </w:tcPr>
          <w:p w14:paraId="6A607F21" w14:textId="77777777" w:rsidR="00BB7715" w:rsidRPr="00E359BF" w:rsidRDefault="00BB7715" w:rsidP="00D878B7">
            <w:pPr>
              <w:pStyle w:val="TableTextCentered"/>
              <w:rPr>
                <w:rFonts w:eastAsia="Times New Roman"/>
              </w:rPr>
            </w:pPr>
            <w:r>
              <w:rPr>
                <w:rFonts w:eastAsia="Times New Roman"/>
              </w:rPr>
              <w:t>0</w:t>
            </w:r>
          </w:p>
        </w:tc>
        <w:tc>
          <w:tcPr>
            <w:tcW w:w="875" w:type="dxa"/>
          </w:tcPr>
          <w:p w14:paraId="12FA0143" w14:textId="77777777" w:rsidR="00BB7715" w:rsidRPr="00E359BF" w:rsidRDefault="00BB7715" w:rsidP="00D878B7">
            <w:pPr>
              <w:pStyle w:val="TableTextCentered"/>
              <w:rPr>
                <w:rFonts w:eastAsia="Times New Roman"/>
              </w:rPr>
            </w:pPr>
            <w:r>
              <w:rPr>
                <w:rFonts w:eastAsia="Times New Roman"/>
              </w:rPr>
              <w:t>1</w:t>
            </w:r>
          </w:p>
        </w:tc>
        <w:tc>
          <w:tcPr>
            <w:tcW w:w="874" w:type="dxa"/>
          </w:tcPr>
          <w:p w14:paraId="1C0F2CE0" w14:textId="77777777" w:rsidR="00BB7715" w:rsidRPr="00E359BF" w:rsidRDefault="00BB7715" w:rsidP="00D878B7">
            <w:pPr>
              <w:pStyle w:val="TableTextCentered"/>
              <w:rPr>
                <w:rFonts w:eastAsia="Times New Roman"/>
              </w:rPr>
            </w:pPr>
            <w:r>
              <w:rPr>
                <w:rFonts w:eastAsia="Times New Roman"/>
              </w:rPr>
              <w:t>9</w:t>
            </w:r>
          </w:p>
        </w:tc>
        <w:tc>
          <w:tcPr>
            <w:tcW w:w="875" w:type="dxa"/>
          </w:tcPr>
          <w:p w14:paraId="0D39566F" w14:textId="77777777" w:rsidR="00BB7715" w:rsidRPr="00E359BF" w:rsidRDefault="00BB7715" w:rsidP="00D878B7">
            <w:pPr>
              <w:pStyle w:val="TableTextCentered"/>
              <w:rPr>
                <w:rFonts w:eastAsia="Times New Roman"/>
              </w:rPr>
            </w:pPr>
            <w:r>
              <w:rPr>
                <w:rFonts w:eastAsia="Times New Roman"/>
              </w:rPr>
              <w:t>7</w:t>
            </w:r>
          </w:p>
        </w:tc>
        <w:tc>
          <w:tcPr>
            <w:tcW w:w="900" w:type="dxa"/>
          </w:tcPr>
          <w:p w14:paraId="6BB5979E" w14:textId="77777777" w:rsidR="00BB7715" w:rsidRPr="00E359BF" w:rsidRDefault="00BB7715" w:rsidP="00D878B7">
            <w:pPr>
              <w:pStyle w:val="TableTextCentered"/>
              <w:rPr>
                <w:rFonts w:eastAsia="Times New Roman"/>
              </w:rPr>
            </w:pPr>
            <w:r>
              <w:rPr>
                <w:rFonts w:eastAsia="Times New Roman"/>
              </w:rPr>
              <w:t>17</w:t>
            </w:r>
          </w:p>
        </w:tc>
        <w:tc>
          <w:tcPr>
            <w:tcW w:w="892" w:type="dxa"/>
          </w:tcPr>
          <w:p w14:paraId="30868A8D" w14:textId="77777777" w:rsidR="00BB7715" w:rsidRPr="00E359BF" w:rsidRDefault="00BB7715" w:rsidP="00D878B7">
            <w:pPr>
              <w:pStyle w:val="TableTextCentered"/>
              <w:rPr>
                <w:rFonts w:eastAsia="Times New Roman"/>
              </w:rPr>
            </w:pPr>
            <w:r>
              <w:rPr>
                <w:rFonts w:eastAsia="Times New Roman"/>
              </w:rPr>
              <w:t>6.4</w:t>
            </w:r>
          </w:p>
        </w:tc>
      </w:tr>
      <w:tr w:rsidR="00BB7715" w:rsidRPr="00E359BF" w14:paraId="0AEBA732" w14:textId="77777777" w:rsidTr="00CF0458">
        <w:trPr>
          <w:jc w:val="center"/>
        </w:trPr>
        <w:tc>
          <w:tcPr>
            <w:tcW w:w="1431" w:type="dxa"/>
          </w:tcPr>
          <w:p w14:paraId="625F20D0" w14:textId="77777777" w:rsidR="00BB7715" w:rsidRPr="00E359BF" w:rsidRDefault="00BB7715" w:rsidP="00D878B7">
            <w:pPr>
              <w:pStyle w:val="TableText"/>
            </w:pPr>
            <w:r>
              <w:t>Grades 9-12</w:t>
            </w:r>
          </w:p>
        </w:tc>
        <w:tc>
          <w:tcPr>
            <w:tcW w:w="874" w:type="dxa"/>
          </w:tcPr>
          <w:p w14:paraId="767AC5C4" w14:textId="77777777" w:rsidR="00BB7715" w:rsidRPr="00E359BF" w:rsidRDefault="00BB7715" w:rsidP="00D878B7">
            <w:pPr>
              <w:pStyle w:val="TableTextCentered"/>
              <w:rPr>
                <w:rFonts w:eastAsia="Times New Roman"/>
              </w:rPr>
            </w:pPr>
            <w:r>
              <w:rPr>
                <w:rFonts w:eastAsia="Times New Roman"/>
              </w:rPr>
              <w:t>0</w:t>
            </w:r>
          </w:p>
        </w:tc>
        <w:tc>
          <w:tcPr>
            <w:tcW w:w="874" w:type="dxa"/>
          </w:tcPr>
          <w:p w14:paraId="5F01FA38" w14:textId="77777777" w:rsidR="00BB7715" w:rsidRPr="00E359BF" w:rsidRDefault="00BB7715" w:rsidP="00D878B7">
            <w:pPr>
              <w:pStyle w:val="TableTextCentered"/>
              <w:rPr>
                <w:rFonts w:eastAsia="Times New Roman"/>
              </w:rPr>
            </w:pPr>
            <w:r>
              <w:rPr>
                <w:rFonts w:eastAsia="Times New Roman"/>
              </w:rPr>
              <w:t>0</w:t>
            </w:r>
          </w:p>
        </w:tc>
        <w:tc>
          <w:tcPr>
            <w:tcW w:w="874" w:type="dxa"/>
          </w:tcPr>
          <w:p w14:paraId="69E926A9" w14:textId="77777777" w:rsidR="00BB7715" w:rsidRPr="00E359BF" w:rsidRDefault="00BB7715" w:rsidP="00D878B7">
            <w:pPr>
              <w:pStyle w:val="TableTextCentered"/>
              <w:rPr>
                <w:rFonts w:eastAsia="Times New Roman"/>
              </w:rPr>
            </w:pPr>
            <w:r>
              <w:rPr>
                <w:rFonts w:eastAsia="Times New Roman"/>
              </w:rPr>
              <w:t>1</w:t>
            </w:r>
          </w:p>
        </w:tc>
        <w:tc>
          <w:tcPr>
            <w:tcW w:w="875" w:type="dxa"/>
          </w:tcPr>
          <w:p w14:paraId="307D05F3" w14:textId="77777777" w:rsidR="00BB7715" w:rsidRPr="00E359BF" w:rsidRDefault="00BB7715" w:rsidP="00D878B7">
            <w:pPr>
              <w:pStyle w:val="TableTextCentered"/>
              <w:rPr>
                <w:rFonts w:eastAsia="Times New Roman"/>
              </w:rPr>
            </w:pPr>
            <w:r>
              <w:rPr>
                <w:rFonts w:eastAsia="Times New Roman"/>
              </w:rPr>
              <w:t>1</w:t>
            </w:r>
          </w:p>
        </w:tc>
        <w:tc>
          <w:tcPr>
            <w:tcW w:w="875" w:type="dxa"/>
          </w:tcPr>
          <w:p w14:paraId="475A0BFA" w14:textId="77777777" w:rsidR="00BB7715" w:rsidRPr="00E359BF" w:rsidRDefault="00BB7715" w:rsidP="00D878B7">
            <w:pPr>
              <w:pStyle w:val="TableTextCentered"/>
              <w:rPr>
                <w:rFonts w:eastAsia="Times New Roman"/>
              </w:rPr>
            </w:pPr>
            <w:r>
              <w:rPr>
                <w:rFonts w:eastAsia="Times New Roman"/>
              </w:rPr>
              <w:t>4</w:t>
            </w:r>
          </w:p>
        </w:tc>
        <w:tc>
          <w:tcPr>
            <w:tcW w:w="874" w:type="dxa"/>
          </w:tcPr>
          <w:p w14:paraId="648A4159" w14:textId="77777777" w:rsidR="00BB7715" w:rsidRPr="00E359BF" w:rsidRDefault="00BB7715" w:rsidP="00D878B7">
            <w:pPr>
              <w:pStyle w:val="TableTextCentered"/>
              <w:rPr>
                <w:rFonts w:eastAsia="Times New Roman"/>
              </w:rPr>
            </w:pPr>
            <w:r>
              <w:rPr>
                <w:rFonts w:eastAsia="Times New Roman"/>
              </w:rPr>
              <w:t>6</w:t>
            </w:r>
          </w:p>
        </w:tc>
        <w:tc>
          <w:tcPr>
            <w:tcW w:w="875" w:type="dxa"/>
          </w:tcPr>
          <w:p w14:paraId="26F9D0C5" w14:textId="77777777" w:rsidR="00BB7715" w:rsidRPr="00E359BF" w:rsidRDefault="00BB7715" w:rsidP="00D878B7">
            <w:pPr>
              <w:pStyle w:val="TableTextCentered"/>
              <w:rPr>
                <w:rFonts w:eastAsia="Times New Roman"/>
              </w:rPr>
            </w:pPr>
            <w:r>
              <w:rPr>
                <w:rFonts w:eastAsia="Times New Roman"/>
              </w:rPr>
              <w:t>9</w:t>
            </w:r>
          </w:p>
        </w:tc>
        <w:tc>
          <w:tcPr>
            <w:tcW w:w="900" w:type="dxa"/>
          </w:tcPr>
          <w:p w14:paraId="58CADC73" w14:textId="77777777" w:rsidR="00BB7715" w:rsidRPr="00E359BF" w:rsidRDefault="00BB7715" w:rsidP="00D878B7">
            <w:pPr>
              <w:pStyle w:val="TableTextCentered"/>
              <w:rPr>
                <w:rFonts w:eastAsia="Times New Roman"/>
              </w:rPr>
            </w:pPr>
            <w:r>
              <w:rPr>
                <w:rFonts w:eastAsia="Times New Roman"/>
              </w:rPr>
              <w:t>21</w:t>
            </w:r>
          </w:p>
        </w:tc>
        <w:tc>
          <w:tcPr>
            <w:tcW w:w="892" w:type="dxa"/>
          </w:tcPr>
          <w:p w14:paraId="7977FB2B" w14:textId="77777777" w:rsidR="00BB7715" w:rsidRPr="00E359BF" w:rsidRDefault="00BB7715" w:rsidP="00D878B7">
            <w:pPr>
              <w:pStyle w:val="TableTextCentered"/>
              <w:rPr>
                <w:rFonts w:eastAsia="Times New Roman"/>
              </w:rPr>
            </w:pPr>
            <w:r>
              <w:rPr>
                <w:rFonts w:eastAsia="Times New Roman"/>
              </w:rPr>
              <w:t>6.0</w:t>
            </w:r>
          </w:p>
        </w:tc>
      </w:tr>
    </w:tbl>
    <w:bookmarkEnd w:id="74"/>
    <w:p w14:paraId="0D79E556" w14:textId="77777777" w:rsidR="00BB7715" w:rsidRPr="00BC09E0" w:rsidRDefault="00BB7715" w:rsidP="00BB7715">
      <w:pPr>
        <w:pStyle w:val="TableNote"/>
      </w:pPr>
      <w:r w:rsidRPr="00A96DD7">
        <w:t xml:space="preserve">*The district average is an average of the observation scores. In Table 7, the district average is computed as: </w:t>
      </w:r>
      <w:r w:rsidRPr="00A96DD7">
        <w:br/>
      </w:r>
      <w:bookmarkStart w:id="75" w:name="Dist_BM_Calc"/>
      <w:r>
        <w:t>([3 x 1] + [4 x 1] + [5 x 7] + [6 x 18] + [7 x 33]) ÷ 60 observations = 6.4</w:t>
      </w:r>
      <w:bookmarkEnd w:id="75"/>
    </w:p>
    <w:p w14:paraId="185FC240" w14:textId="77777777" w:rsidR="00BB7715" w:rsidRPr="00BC09E0" w:rsidRDefault="00BB7715" w:rsidP="00BB7715">
      <w:pPr>
        <w:pStyle w:val="BodyText"/>
      </w:pPr>
      <w:r w:rsidRPr="00524A30">
        <w:rPr>
          <w:rStyle w:val="BodyTextDemiChar"/>
        </w:rPr>
        <w:t>Ratings in the Low Range.</w:t>
      </w:r>
      <w:r w:rsidRPr="00BC09E0">
        <w:t xml:space="preserve"> At the low range, the classroom is chaotic. There are no rules and expectations, or they are not enforced consistently. The teacher does not monitor the classroom effectively and only reacts to student disruption, which is frequent. There are frequent instances of misbehavior in the classroom, and the teacher’s attempts to redirect misbehavior are ineffective. The teacher does not use cues, such as eye contact, slight touches, gestures, or physical proximity, to respond to and redirect negative behavior. </w:t>
      </w:r>
    </w:p>
    <w:p w14:paraId="2CABD8F5" w14:textId="77777777" w:rsidR="00BB7715" w:rsidRPr="00BC09E0" w:rsidRDefault="00BB7715" w:rsidP="00BB7715">
      <w:pPr>
        <w:pStyle w:val="BodyText"/>
      </w:pPr>
      <w:r w:rsidRPr="00524A30">
        <w:rPr>
          <w:rStyle w:val="BodyTextDemiChar"/>
        </w:rPr>
        <w:t>Ratings in the Middle Range.</w:t>
      </w:r>
      <w:r w:rsidRPr="00BC09E0">
        <w:t xml:space="preserve"> Although rules and expectations may be stated, they are not consistently enforced, or the rules may be unclear. Sometimes, the teacher proactively anticipates and prevents misbehavior, but at other times the teacher ignores behavior problems until it is too late. Misbehavior may escalate because redirection is not always effective. Episodes of misbehavior are periodic.</w:t>
      </w:r>
    </w:p>
    <w:p w14:paraId="57AF0253" w14:textId="77777777" w:rsidR="00BB7715" w:rsidRDefault="00BB7715" w:rsidP="00BB7715">
      <w:pPr>
        <w:pStyle w:val="BodyText"/>
      </w:pPr>
      <w:r w:rsidRPr="00524A30">
        <w:rPr>
          <w:rStyle w:val="BodyTextDemiChar"/>
        </w:rPr>
        <w:t>Ratings in the High Range.</w:t>
      </w:r>
      <w:r w:rsidRPr="00BC09E0">
        <w:t xml:space="preserve"> At the high range, the rules and guidelines for behavior are clear, and they are consistently reinforced by the teacher. The teacher monitors the classroom and prevents problems from developing, using subtle cues to redirect behavior and address situations before they escalate. The teacher focuses on positive behavior and consistently affirms students’ desirable behaviors. The teacher effectively uses cues to redirect behavior. There are no, or very few, instances of student misbehavior or disruptions.</w:t>
      </w:r>
    </w:p>
    <w:p w14:paraId="6FF90364" w14:textId="77777777" w:rsidR="00BB7715" w:rsidRDefault="00BB7715" w:rsidP="00BB7715">
      <w:pPr>
        <w:spacing w:after="160" w:line="259" w:lineRule="auto"/>
      </w:pPr>
      <w:r>
        <w:br w:type="page"/>
      </w:r>
    </w:p>
    <w:p w14:paraId="3F03F9FB" w14:textId="77777777" w:rsidR="00BB7715" w:rsidRPr="00BC09E0" w:rsidRDefault="00BB7715" w:rsidP="00BB7715">
      <w:pPr>
        <w:pStyle w:val="Heading2-SIOR"/>
      </w:pPr>
      <w:bookmarkStart w:id="76" w:name="_Toc411329831"/>
      <w:bookmarkStart w:id="77" w:name="_Toc430114880"/>
      <w:bookmarkStart w:id="78" w:name="_Toc106809274"/>
      <w:r w:rsidRPr="00BC09E0">
        <w:t>Productivity</w:t>
      </w:r>
      <w:bookmarkEnd w:id="76"/>
      <w:bookmarkEnd w:id="77"/>
      <w:bookmarkEnd w:id="78"/>
    </w:p>
    <w:p w14:paraId="1699E655" w14:textId="77777777" w:rsidR="00BB7715" w:rsidRPr="00BC09E0" w:rsidRDefault="00BB7715" w:rsidP="00BB7715">
      <w:pPr>
        <w:pStyle w:val="BodyTextDomain"/>
      </w:pPr>
      <w:r w:rsidRPr="00BC09E0">
        <w:t xml:space="preserve">Classroom Organization domain, </w:t>
      </w:r>
      <w:r>
        <w:t>G</w:t>
      </w:r>
      <w:r w:rsidRPr="00BC09E0">
        <w:t xml:space="preserve">rades </w:t>
      </w:r>
      <w:r>
        <w:t>K</w:t>
      </w:r>
      <w:r w:rsidRPr="00BC09E0">
        <w:t>−</w:t>
      </w:r>
      <w:r>
        <w:t>12</w:t>
      </w:r>
    </w:p>
    <w:p w14:paraId="2925FDAF" w14:textId="77777777" w:rsidR="00BB7715" w:rsidRPr="00BC09E0" w:rsidRDefault="00BB7715" w:rsidP="00BB7715">
      <w:pPr>
        <w:pStyle w:val="BodyText"/>
      </w:pPr>
      <w:r w:rsidRPr="00BC09E0">
        <w:t>Productivity considers how well the teacher manages instructional time and routines and provides activities for students so that they have the opportunity to be involved in learning activities (</w:t>
      </w:r>
      <w:r w:rsidRPr="00BC09E0">
        <w:rPr>
          <w:i/>
        </w:rPr>
        <w:t>CLASS K–3 Manual,</w:t>
      </w:r>
      <w:r w:rsidRPr="00BC09E0">
        <w:t xml:space="preserve"> p. 51, </w:t>
      </w:r>
      <w:r w:rsidRPr="00BC09E0">
        <w:rPr>
          <w:i/>
        </w:rPr>
        <w:t xml:space="preserve">CLASS Upper Elementary Manual, </w:t>
      </w:r>
      <w:r w:rsidRPr="00BC09E0">
        <w:t>p. 49</w:t>
      </w:r>
      <w:r>
        <w:t xml:space="preserve">, </w:t>
      </w:r>
      <w:r w:rsidRPr="0085328B">
        <w:rPr>
          <w:i/>
        </w:rPr>
        <w:t>CLASS Secondary Manual</w:t>
      </w:r>
      <w:r w:rsidRPr="00E000DA">
        <w:t>, p. 49</w:t>
      </w:r>
      <w:r w:rsidRPr="00BC09E0">
        <w:t xml:space="preserve">). </w:t>
      </w:r>
    </w:p>
    <w:p w14:paraId="3181DBE5" w14:textId="77777777" w:rsidR="00BB7715" w:rsidRPr="00BC09E0" w:rsidRDefault="00BB7715" w:rsidP="00BB7715">
      <w:pPr>
        <w:pStyle w:val="TableTitle0"/>
      </w:pPr>
      <w:r w:rsidRPr="00BC09E0">
        <w:t xml:space="preserve">Table 8. Productivity: Number of Classrooms for Each Rating </w:t>
      </w:r>
      <w:r w:rsidRPr="00A96DD7">
        <w:t>and District Average</w:t>
      </w:r>
    </w:p>
    <w:p w14:paraId="5DDDB84E" w14:textId="77777777" w:rsidR="00BB7715" w:rsidRDefault="00BB7715" w:rsidP="00BB7715">
      <w:pPr>
        <w:pStyle w:val="BodyTextDemi"/>
      </w:pPr>
      <w:r w:rsidRPr="00A96DD7">
        <w:t xml:space="preserve">Productivity District Average*: </w:t>
      </w:r>
      <w:bookmarkStart w:id="79" w:name="Dist_PD_Avg"/>
      <w:r>
        <w:t>6.2</w:t>
      </w:r>
      <w:bookmarkEnd w:id="79"/>
    </w:p>
    <w:tbl>
      <w:tblPr>
        <w:tblStyle w:val="MSVTable1"/>
        <w:tblW w:w="5000" w:type="pct"/>
        <w:jc w:val="center"/>
        <w:tblLook w:val="0620" w:firstRow="1" w:lastRow="0" w:firstColumn="0" w:lastColumn="0" w:noHBand="1" w:noVBand="1"/>
      </w:tblPr>
      <w:tblGrid>
        <w:gridCol w:w="1431"/>
        <w:gridCol w:w="874"/>
        <w:gridCol w:w="874"/>
        <w:gridCol w:w="874"/>
        <w:gridCol w:w="875"/>
        <w:gridCol w:w="875"/>
        <w:gridCol w:w="874"/>
        <w:gridCol w:w="875"/>
        <w:gridCol w:w="900"/>
        <w:gridCol w:w="892"/>
      </w:tblGrid>
      <w:tr w:rsidR="00ED76BC" w:rsidRPr="00E359BF" w14:paraId="07205ED6" w14:textId="77777777" w:rsidTr="00CF0458">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1DF4798E" w14:textId="474508E9" w:rsidR="00ED76BC" w:rsidRPr="00E359BF" w:rsidRDefault="00ED76BC" w:rsidP="00ED76BC">
            <w:pPr>
              <w:pStyle w:val="TableColHeadingCenter"/>
              <w:rPr>
                <w:rFonts w:eastAsia="MS Mincho"/>
              </w:rPr>
            </w:pPr>
            <w:bookmarkStart w:id="80" w:name="Tbl_PD"/>
            <w:r>
              <w:rPr>
                <w:rFonts w:eastAsia="MS Mincho"/>
              </w:rPr>
              <w:t>Grade Band</w:t>
            </w:r>
          </w:p>
        </w:tc>
        <w:tc>
          <w:tcPr>
            <w:tcW w:w="874" w:type="dxa"/>
            <w:vAlign w:val="center"/>
          </w:tcPr>
          <w:p w14:paraId="52DC57C0" w14:textId="756DD112" w:rsidR="00ED76BC" w:rsidRPr="00E359BF" w:rsidRDefault="00ED76BC" w:rsidP="00ED76BC">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46E801AB" w14:textId="794DB3A9" w:rsidR="00ED76BC" w:rsidRPr="00E359BF" w:rsidRDefault="00ED76BC" w:rsidP="00ED76BC">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709702B3" w14:textId="519B851E" w:rsidR="00ED76BC" w:rsidRPr="00E359BF" w:rsidRDefault="00ED76BC" w:rsidP="00ED76BC">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6C4F7BB2" w14:textId="23AA1FA2" w:rsidR="00ED76BC" w:rsidRPr="00E359BF" w:rsidRDefault="00ED76BC" w:rsidP="00ED76BC">
            <w:pPr>
              <w:pStyle w:val="TableColHeadingCenter"/>
              <w:rPr>
                <w:rFonts w:eastAsia="MS Mincho"/>
              </w:rPr>
            </w:pPr>
            <w:r w:rsidRPr="00111C0D">
              <w:rPr>
                <w:rFonts w:eastAsia="MS Mincho"/>
              </w:rPr>
              <w:t>Middle Range</w:t>
            </w:r>
            <w:r>
              <w:rPr>
                <w:rFonts w:eastAsia="MS Mincho"/>
              </w:rPr>
              <w:t xml:space="preserve"> (4)</w:t>
            </w:r>
          </w:p>
        </w:tc>
        <w:tc>
          <w:tcPr>
            <w:tcW w:w="875" w:type="dxa"/>
            <w:vAlign w:val="center"/>
          </w:tcPr>
          <w:p w14:paraId="4D94E918" w14:textId="3474B380" w:rsidR="00ED76BC" w:rsidRPr="00E359BF" w:rsidRDefault="00ED76BC" w:rsidP="00ED76BC">
            <w:pPr>
              <w:pStyle w:val="TableColHeadingCenter"/>
              <w:rPr>
                <w:rFonts w:eastAsia="MS Mincho"/>
              </w:rPr>
            </w:pPr>
            <w:r w:rsidRPr="00111C0D">
              <w:rPr>
                <w:rFonts w:eastAsia="MS Mincho"/>
              </w:rPr>
              <w:t>Middle Range</w:t>
            </w:r>
            <w:r>
              <w:rPr>
                <w:rFonts w:eastAsia="MS Mincho"/>
              </w:rPr>
              <w:t xml:space="preserve"> (5)</w:t>
            </w:r>
          </w:p>
        </w:tc>
        <w:tc>
          <w:tcPr>
            <w:tcW w:w="874" w:type="dxa"/>
            <w:vAlign w:val="center"/>
          </w:tcPr>
          <w:p w14:paraId="7F1A9559" w14:textId="1A417EF7" w:rsidR="00ED76BC" w:rsidRPr="00E359BF" w:rsidRDefault="00ED76BC" w:rsidP="00ED76BC">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64BF0DBE" w14:textId="55DFF603" w:rsidR="00ED76BC" w:rsidRPr="00E359BF" w:rsidRDefault="00ED76BC" w:rsidP="00ED76BC">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107F0B91" w14:textId="39DFA5D2" w:rsidR="00ED76BC" w:rsidRPr="00E359BF" w:rsidRDefault="00ED76BC" w:rsidP="00ED76BC">
            <w:pPr>
              <w:pStyle w:val="TableColHeadingCenter"/>
              <w:rPr>
                <w:rFonts w:eastAsia="MS Mincho"/>
              </w:rPr>
            </w:pPr>
            <w:r>
              <w:rPr>
                <w:rFonts w:eastAsia="MS Mincho"/>
              </w:rPr>
              <w:t>n=60</w:t>
            </w:r>
          </w:p>
        </w:tc>
        <w:tc>
          <w:tcPr>
            <w:tcW w:w="892" w:type="dxa"/>
            <w:vAlign w:val="center"/>
          </w:tcPr>
          <w:p w14:paraId="74EB6F79" w14:textId="44BA218A" w:rsidR="00ED76BC" w:rsidRPr="00E359BF" w:rsidRDefault="00ED76BC" w:rsidP="00ED76BC">
            <w:pPr>
              <w:pStyle w:val="TableColHeadingCenter"/>
              <w:rPr>
                <w:rFonts w:eastAsia="MS Mincho"/>
              </w:rPr>
            </w:pPr>
            <w:r>
              <w:rPr>
                <w:rFonts w:eastAsia="MS Mincho"/>
              </w:rPr>
              <w:t>Average (6.2)</w:t>
            </w:r>
          </w:p>
        </w:tc>
      </w:tr>
      <w:tr w:rsidR="00BB7715" w:rsidRPr="00E359BF" w14:paraId="397FECFE" w14:textId="77777777" w:rsidTr="00CF0458">
        <w:trPr>
          <w:jc w:val="center"/>
        </w:trPr>
        <w:tc>
          <w:tcPr>
            <w:tcW w:w="1431" w:type="dxa"/>
          </w:tcPr>
          <w:p w14:paraId="50A61F21" w14:textId="77777777" w:rsidR="00BB7715" w:rsidRPr="00E359BF" w:rsidRDefault="00BB7715" w:rsidP="00D878B7">
            <w:pPr>
              <w:pStyle w:val="TableText"/>
            </w:pPr>
            <w:r>
              <w:t>Grades K-5</w:t>
            </w:r>
          </w:p>
        </w:tc>
        <w:tc>
          <w:tcPr>
            <w:tcW w:w="874" w:type="dxa"/>
          </w:tcPr>
          <w:p w14:paraId="10051D71" w14:textId="77777777" w:rsidR="00BB7715" w:rsidRPr="00E359BF" w:rsidRDefault="00BB7715" w:rsidP="00D878B7">
            <w:pPr>
              <w:pStyle w:val="TableTextCentered"/>
              <w:rPr>
                <w:rFonts w:eastAsia="Times New Roman"/>
              </w:rPr>
            </w:pPr>
            <w:r>
              <w:rPr>
                <w:rFonts w:eastAsia="Times New Roman"/>
              </w:rPr>
              <w:t>0</w:t>
            </w:r>
          </w:p>
        </w:tc>
        <w:tc>
          <w:tcPr>
            <w:tcW w:w="874" w:type="dxa"/>
          </w:tcPr>
          <w:p w14:paraId="2F473378" w14:textId="77777777" w:rsidR="00BB7715" w:rsidRPr="00E359BF" w:rsidRDefault="00BB7715" w:rsidP="00D878B7">
            <w:pPr>
              <w:pStyle w:val="TableTextCentered"/>
              <w:rPr>
                <w:rFonts w:eastAsia="Times New Roman"/>
              </w:rPr>
            </w:pPr>
            <w:r>
              <w:rPr>
                <w:rFonts w:eastAsia="Times New Roman"/>
              </w:rPr>
              <w:t>0</w:t>
            </w:r>
          </w:p>
        </w:tc>
        <w:tc>
          <w:tcPr>
            <w:tcW w:w="874" w:type="dxa"/>
          </w:tcPr>
          <w:p w14:paraId="598E5E01" w14:textId="77777777" w:rsidR="00BB7715" w:rsidRPr="00E359BF" w:rsidRDefault="00BB7715" w:rsidP="00D878B7">
            <w:pPr>
              <w:pStyle w:val="TableTextCentered"/>
              <w:rPr>
                <w:rFonts w:eastAsia="Times New Roman"/>
              </w:rPr>
            </w:pPr>
            <w:r>
              <w:rPr>
                <w:rFonts w:eastAsia="Times New Roman"/>
              </w:rPr>
              <w:t>0</w:t>
            </w:r>
          </w:p>
        </w:tc>
        <w:tc>
          <w:tcPr>
            <w:tcW w:w="875" w:type="dxa"/>
          </w:tcPr>
          <w:p w14:paraId="45B93D48" w14:textId="77777777" w:rsidR="00BB7715" w:rsidRPr="00E359BF" w:rsidRDefault="00BB7715" w:rsidP="00D878B7">
            <w:pPr>
              <w:pStyle w:val="TableTextCentered"/>
              <w:rPr>
                <w:rFonts w:eastAsia="Times New Roman"/>
              </w:rPr>
            </w:pPr>
            <w:r>
              <w:rPr>
                <w:rFonts w:eastAsia="Times New Roman"/>
              </w:rPr>
              <w:t>1</w:t>
            </w:r>
          </w:p>
        </w:tc>
        <w:tc>
          <w:tcPr>
            <w:tcW w:w="875" w:type="dxa"/>
          </w:tcPr>
          <w:p w14:paraId="6E70C2BA" w14:textId="77777777" w:rsidR="00BB7715" w:rsidRPr="00E359BF" w:rsidRDefault="00BB7715" w:rsidP="00D878B7">
            <w:pPr>
              <w:pStyle w:val="TableTextCentered"/>
              <w:rPr>
                <w:rFonts w:eastAsia="Times New Roman"/>
              </w:rPr>
            </w:pPr>
            <w:r>
              <w:rPr>
                <w:rFonts w:eastAsia="Times New Roman"/>
              </w:rPr>
              <w:t>1</w:t>
            </w:r>
          </w:p>
        </w:tc>
        <w:tc>
          <w:tcPr>
            <w:tcW w:w="874" w:type="dxa"/>
          </w:tcPr>
          <w:p w14:paraId="76EB5606" w14:textId="77777777" w:rsidR="00BB7715" w:rsidRPr="00E359BF" w:rsidRDefault="00BB7715" w:rsidP="00D878B7">
            <w:pPr>
              <w:pStyle w:val="TableTextCentered"/>
              <w:rPr>
                <w:rFonts w:eastAsia="Times New Roman"/>
              </w:rPr>
            </w:pPr>
            <w:r>
              <w:rPr>
                <w:rFonts w:eastAsia="Times New Roman"/>
              </w:rPr>
              <w:t>6</w:t>
            </w:r>
          </w:p>
        </w:tc>
        <w:tc>
          <w:tcPr>
            <w:tcW w:w="875" w:type="dxa"/>
          </w:tcPr>
          <w:p w14:paraId="3D501925" w14:textId="77777777" w:rsidR="00BB7715" w:rsidRPr="00E359BF" w:rsidRDefault="00BB7715" w:rsidP="00D878B7">
            <w:pPr>
              <w:pStyle w:val="TableTextCentered"/>
              <w:rPr>
                <w:rFonts w:eastAsia="Times New Roman"/>
              </w:rPr>
            </w:pPr>
            <w:r>
              <w:rPr>
                <w:rFonts w:eastAsia="Times New Roman"/>
              </w:rPr>
              <w:t>14</w:t>
            </w:r>
          </w:p>
        </w:tc>
        <w:tc>
          <w:tcPr>
            <w:tcW w:w="900" w:type="dxa"/>
          </w:tcPr>
          <w:p w14:paraId="44E168BF" w14:textId="77777777" w:rsidR="00BB7715" w:rsidRPr="00E359BF" w:rsidRDefault="00BB7715" w:rsidP="00D878B7">
            <w:pPr>
              <w:pStyle w:val="TableTextCentered"/>
              <w:rPr>
                <w:rFonts w:eastAsia="Times New Roman"/>
              </w:rPr>
            </w:pPr>
            <w:r>
              <w:rPr>
                <w:rFonts w:eastAsia="Times New Roman"/>
              </w:rPr>
              <w:t>22</w:t>
            </w:r>
          </w:p>
        </w:tc>
        <w:tc>
          <w:tcPr>
            <w:tcW w:w="892" w:type="dxa"/>
          </w:tcPr>
          <w:p w14:paraId="167C4C18" w14:textId="77777777" w:rsidR="00BB7715" w:rsidRPr="00E359BF" w:rsidRDefault="00BB7715" w:rsidP="00D878B7">
            <w:pPr>
              <w:pStyle w:val="TableTextCentered"/>
              <w:rPr>
                <w:rFonts w:eastAsia="Times New Roman"/>
              </w:rPr>
            </w:pPr>
            <w:r>
              <w:rPr>
                <w:rFonts w:eastAsia="Times New Roman"/>
              </w:rPr>
              <w:t>6.5</w:t>
            </w:r>
          </w:p>
        </w:tc>
      </w:tr>
      <w:tr w:rsidR="00556AA0" w:rsidRPr="00E359BF" w14:paraId="3A7A7FE2" w14:textId="77777777" w:rsidTr="00CF0458">
        <w:trPr>
          <w:jc w:val="center"/>
        </w:trPr>
        <w:tc>
          <w:tcPr>
            <w:tcW w:w="1431" w:type="dxa"/>
          </w:tcPr>
          <w:p w14:paraId="7BB38F8E" w14:textId="77777777" w:rsidR="00BB7715" w:rsidRPr="00E359BF" w:rsidRDefault="00BB7715" w:rsidP="00D878B7">
            <w:pPr>
              <w:pStyle w:val="TableText"/>
            </w:pPr>
            <w:r>
              <w:t>Grades 6-8</w:t>
            </w:r>
          </w:p>
        </w:tc>
        <w:tc>
          <w:tcPr>
            <w:tcW w:w="874" w:type="dxa"/>
          </w:tcPr>
          <w:p w14:paraId="32973F23" w14:textId="77777777" w:rsidR="00BB7715" w:rsidRPr="00E359BF" w:rsidRDefault="00BB7715" w:rsidP="00D878B7">
            <w:pPr>
              <w:pStyle w:val="TableTextCentered"/>
              <w:rPr>
                <w:rFonts w:eastAsia="Times New Roman"/>
              </w:rPr>
            </w:pPr>
            <w:r>
              <w:rPr>
                <w:rFonts w:eastAsia="Times New Roman"/>
              </w:rPr>
              <w:t>0</w:t>
            </w:r>
          </w:p>
        </w:tc>
        <w:tc>
          <w:tcPr>
            <w:tcW w:w="874" w:type="dxa"/>
          </w:tcPr>
          <w:p w14:paraId="6F5DE1A0" w14:textId="77777777" w:rsidR="00BB7715" w:rsidRPr="00E359BF" w:rsidRDefault="00BB7715" w:rsidP="00D878B7">
            <w:pPr>
              <w:pStyle w:val="TableTextCentered"/>
              <w:rPr>
                <w:rFonts w:eastAsia="Times New Roman"/>
              </w:rPr>
            </w:pPr>
            <w:r>
              <w:rPr>
                <w:rFonts w:eastAsia="Times New Roman"/>
              </w:rPr>
              <w:t>0</w:t>
            </w:r>
          </w:p>
        </w:tc>
        <w:tc>
          <w:tcPr>
            <w:tcW w:w="874" w:type="dxa"/>
          </w:tcPr>
          <w:p w14:paraId="7FA5B500" w14:textId="77777777" w:rsidR="00BB7715" w:rsidRPr="00E359BF" w:rsidRDefault="00BB7715" w:rsidP="00D878B7">
            <w:pPr>
              <w:pStyle w:val="TableTextCentered"/>
              <w:rPr>
                <w:rFonts w:eastAsia="Times New Roman"/>
              </w:rPr>
            </w:pPr>
            <w:r>
              <w:rPr>
                <w:rFonts w:eastAsia="Times New Roman"/>
              </w:rPr>
              <w:t>0</w:t>
            </w:r>
          </w:p>
        </w:tc>
        <w:tc>
          <w:tcPr>
            <w:tcW w:w="875" w:type="dxa"/>
          </w:tcPr>
          <w:p w14:paraId="131DC733" w14:textId="77777777" w:rsidR="00BB7715" w:rsidRPr="00E359BF" w:rsidRDefault="00BB7715" w:rsidP="00D878B7">
            <w:pPr>
              <w:pStyle w:val="TableTextCentered"/>
              <w:rPr>
                <w:rFonts w:eastAsia="Times New Roman"/>
              </w:rPr>
            </w:pPr>
            <w:r>
              <w:rPr>
                <w:rFonts w:eastAsia="Times New Roman"/>
              </w:rPr>
              <w:t>1</w:t>
            </w:r>
          </w:p>
        </w:tc>
        <w:tc>
          <w:tcPr>
            <w:tcW w:w="875" w:type="dxa"/>
          </w:tcPr>
          <w:p w14:paraId="786FAF4A" w14:textId="77777777" w:rsidR="00BB7715" w:rsidRPr="00E359BF" w:rsidRDefault="00BB7715" w:rsidP="00D878B7">
            <w:pPr>
              <w:pStyle w:val="TableTextCentered"/>
              <w:rPr>
                <w:rFonts w:eastAsia="Times New Roman"/>
              </w:rPr>
            </w:pPr>
            <w:r>
              <w:rPr>
                <w:rFonts w:eastAsia="Times New Roman"/>
              </w:rPr>
              <w:t>4</w:t>
            </w:r>
          </w:p>
        </w:tc>
        <w:tc>
          <w:tcPr>
            <w:tcW w:w="874" w:type="dxa"/>
          </w:tcPr>
          <w:p w14:paraId="6FA499D3" w14:textId="77777777" w:rsidR="00BB7715" w:rsidRPr="00E359BF" w:rsidRDefault="00BB7715" w:rsidP="00D878B7">
            <w:pPr>
              <w:pStyle w:val="TableTextCentered"/>
              <w:rPr>
                <w:rFonts w:eastAsia="Times New Roman"/>
              </w:rPr>
            </w:pPr>
            <w:r>
              <w:rPr>
                <w:rFonts w:eastAsia="Times New Roman"/>
              </w:rPr>
              <w:t>7</w:t>
            </w:r>
          </w:p>
        </w:tc>
        <w:tc>
          <w:tcPr>
            <w:tcW w:w="875" w:type="dxa"/>
          </w:tcPr>
          <w:p w14:paraId="18AE1BE1" w14:textId="77777777" w:rsidR="00BB7715" w:rsidRPr="00E359BF" w:rsidRDefault="00BB7715" w:rsidP="00D878B7">
            <w:pPr>
              <w:pStyle w:val="TableTextCentered"/>
              <w:rPr>
                <w:rFonts w:eastAsia="Times New Roman"/>
              </w:rPr>
            </w:pPr>
            <w:r>
              <w:rPr>
                <w:rFonts w:eastAsia="Times New Roman"/>
              </w:rPr>
              <w:t>5</w:t>
            </w:r>
          </w:p>
        </w:tc>
        <w:tc>
          <w:tcPr>
            <w:tcW w:w="900" w:type="dxa"/>
          </w:tcPr>
          <w:p w14:paraId="6A7053B0" w14:textId="77777777" w:rsidR="00BB7715" w:rsidRPr="00E359BF" w:rsidRDefault="00BB7715" w:rsidP="00D878B7">
            <w:pPr>
              <w:pStyle w:val="TableTextCentered"/>
              <w:rPr>
                <w:rFonts w:eastAsia="Times New Roman"/>
              </w:rPr>
            </w:pPr>
            <w:r>
              <w:rPr>
                <w:rFonts w:eastAsia="Times New Roman"/>
              </w:rPr>
              <w:t>17</w:t>
            </w:r>
          </w:p>
        </w:tc>
        <w:tc>
          <w:tcPr>
            <w:tcW w:w="892" w:type="dxa"/>
          </w:tcPr>
          <w:p w14:paraId="724775AE" w14:textId="77777777" w:rsidR="00BB7715" w:rsidRPr="00E359BF" w:rsidRDefault="00BB7715" w:rsidP="00D878B7">
            <w:pPr>
              <w:pStyle w:val="TableTextCentered"/>
              <w:rPr>
                <w:rFonts w:eastAsia="Times New Roman"/>
              </w:rPr>
            </w:pPr>
            <w:r>
              <w:rPr>
                <w:rFonts w:eastAsia="Times New Roman"/>
              </w:rPr>
              <w:t>5.9</w:t>
            </w:r>
          </w:p>
        </w:tc>
      </w:tr>
      <w:tr w:rsidR="00BB7715" w:rsidRPr="00E359BF" w14:paraId="08DAD50F" w14:textId="77777777" w:rsidTr="00CF0458">
        <w:trPr>
          <w:jc w:val="center"/>
        </w:trPr>
        <w:tc>
          <w:tcPr>
            <w:tcW w:w="1431" w:type="dxa"/>
          </w:tcPr>
          <w:p w14:paraId="0888DBB2" w14:textId="77777777" w:rsidR="00BB7715" w:rsidRPr="00E359BF" w:rsidRDefault="00BB7715" w:rsidP="00D878B7">
            <w:pPr>
              <w:pStyle w:val="TableText"/>
            </w:pPr>
            <w:r>
              <w:t>Grades 9-12</w:t>
            </w:r>
          </w:p>
        </w:tc>
        <w:tc>
          <w:tcPr>
            <w:tcW w:w="874" w:type="dxa"/>
          </w:tcPr>
          <w:p w14:paraId="0560DFEF" w14:textId="77777777" w:rsidR="00BB7715" w:rsidRPr="00E359BF" w:rsidRDefault="00BB7715" w:rsidP="00D878B7">
            <w:pPr>
              <w:pStyle w:val="TableTextCentered"/>
              <w:rPr>
                <w:rFonts w:eastAsia="Times New Roman"/>
              </w:rPr>
            </w:pPr>
            <w:r>
              <w:rPr>
                <w:rFonts w:eastAsia="Times New Roman"/>
              </w:rPr>
              <w:t>0</w:t>
            </w:r>
          </w:p>
        </w:tc>
        <w:tc>
          <w:tcPr>
            <w:tcW w:w="874" w:type="dxa"/>
          </w:tcPr>
          <w:p w14:paraId="707B8400" w14:textId="77777777" w:rsidR="00BB7715" w:rsidRPr="00E359BF" w:rsidRDefault="00BB7715" w:rsidP="00D878B7">
            <w:pPr>
              <w:pStyle w:val="TableTextCentered"/>
              <w:rPr>
                <w:rFonts w:eastAsia="Times New Roman"/>
              </w:rPr>
            </w:pPr>
            <w:r>
              <w:rPr>
                <w:rFonts w:eastAsia="Times New Roman"/>
              </w:rPr>
              <w:t>0</w:t>
            </w:r>
          </w:p>
        </w:tc>
        <w:tc>
          <w:tcPr>
            <w:tcW w:w="874" w:type="dxa"/>
          </w:tcPr>
          <w:p w14:paraId="4D83EC56" w14:textId="77777777" w:rsidR="00BB7715" w:rsidRPr="00E359BF" w:rsidRDefault="00BB7715" w:rsidP="00D878B7">
            <w:pPr>
              <w:pStyle w:val="TableTextCentered"/>
              <w:rPr>
                <w:rFonts w:eastAsia="Times New Roman"/>
              </w:rPr>
            </w:pPr>
            <w:r>
              <w:rPr>
                <w:rFonts w:eastAsia="Times New Roman"/>
              </w:rPr>
              <w:t>0</w:t>
            </w:r>
          </w:p>
        </w:tc>
        <w:tc>
          <w:tcPr>
            <w:tcW w:w="875" w:type="dxa"/>
          </w:tcPr>
          <w:p w14:paraId="590E6E4A" w14:textId="77777777" w:rsidR="00BB7715" w:rsidRPr="00E359BF" w:rsidRDefault="00BB7715" w:rsidP="00D878B7">
            <w:pPr>
              <w:pStyle w:val="TableTextCentered"/>
              <w:rPr>
                <w:rFonts w:eastAsia="Times New Roman"/>
              </w:rPr>
            </w:pPr>
            <w:r>
              <w:rPr>
                <w:rFonts w:eastAsia="Times New Roman"/>
              </w:rPr>
              <w:t>1</w:t>
            </w:r>
          </w:p>
        </w:tc>
        <w:tc>
          <w:tcPr>
            <w:tcW w:w="875" w:type="dxa"/>
          </w:tcPr>
          <w:p w14:paraId="19A9FEED" w14:textId="77777777" w:rsidR="00BB7715" w:rsidRPr="00E359BF" w:rsidRDefault="00BB7715" w:rsidP="00D878B7">
            <w:pPr>
              <w:pStyle w:val="TableTextCentered"/>
              <w:rPr>
                <w:rFonts w:eastAsia="Times New Roman"/>
              </w:rPr>
            </w:pPr>
            <w:r>
              <w:rPr>
                <w:rFonts w:eastAsia="Times New Roman"/>
              </w:rPr>
              <w:t>6</w:t>
            </w:r>
          </w:p>
        </w:tc>
        <w:tc>
          <w:tcPr>
            <w:tcW w:w="874" w:type="dxa"/>
          </w:tcPr>
          <w:p w14:paraId="29A58F1C" w14:textId="77777777" w:rsidR="00BB7715" w:rsidRPr="00E359BF" w:rsidRDefault="00BB7715" w:rsidP="00D878B7">
            <w:pPr>
              <w:pStyle w:val="TableTextCentered"/>
              <w:rPr>
                <w:rFonts w:eastAsia="Times New Roman"/>
              </w:rPr>
            </w:pPr>
            <w:r>
              <w:rPr>
                <w:rFonts w:eastAsia="Times New Roman"/>
              </w:rPr>
              <w:t>6</w:t>
            </w:r>
          </w:p>
        </w:tc>
        <w:tc>
          <w:tcPr>
            <w:tcW w:w="875" w:type="dxa"/>
          </w:tcPr>
          <w:p w14:paraId="4F6FE3D0" w14:textId="77777777" w:rsidR="00BB7715" w:rsidRPr="00E359BF" w:rsidRDefault="00BB7715" w:rsidP="00D878B7">
            <w:pPr>
              <w:pStyle w:val="TableTextCentered"/>
              <w:rPr>
                <w:rFonts w:eastAsia="Times New Roman"/>
              </w:rPr>
            </w:pPr>
            <w:r>
              <w:rPr>
                <w:rFonts w:eastAsia="Times New Roman"/>
              </w:rPr>
              <w:t>8</w:t>
            </w:r>
          </w:p>
        </w:tc>
        <w:tc>
          <w:tcPr>
            <w:tcW w:w="900" w:type="dxa"/>
          </w:tcPr>
          <w:p w14:paraId="128376B6" w14:textId="77777777" w:rsidR="00BB7715" w:rsidRPr="00E359BF" w:rsidRDefault="00BB7715" w:rsidP="00D878B7">
            <w:pPr>
              <w:pStyle w:val="TableTextCentered"/>
              <w:rPr>
                <w:rFonts w:eastAsia="Times New Roman"/>
              </w:rPr>
            </w:pPr>
            <w:r>
              <w:rPr>
                <w:rFonts w:eastAsia="Times New Roman"/>
              </w:rPr>
              <w:t>21</w:t>
            </w:r>
          </w:p>
        </w:tc>
        <w:tc>
          <w:tcPr>
            <w:tcW w:w="892" w:type="dxa"/>
          </w:tcPr>
          <w:p w14:paraId="586DD6EB" w14:textId="77777777" w:rsidR="00BB7715" w:rsidRPr="00E359BF" w:rsidRDefault="00BB7715" w:rsidP="00D878B7">
            <w:pPr>
              <w:pStyle w:val="TableTextCentered"/>
              <w:rPr>
                <w:rFonts w:eastAsia="Times New Roman"/>
              </w:rPr>
            </w:pPr>
            <w:r>
              <w:rPr>
                <w:rFonts w:eastAsia="Times New Roman"/>
              </w:rPr>
              <w:t>6.0</w:t>
            </w:r>
          </w:p>
        </w:tc>
      </w:tr>
    </w:tbl>
    <w:bookmarkEnd w:id="80"/>
    <w:p w14:paraId="4E2C5233" w14:textId="77777777" w:rsidR="00BB7715" w:rsidRPr="00F2299E" w:rsidRDefault="00BB7715" w:rsidP="00BB7715">
      <w:pPr>
        <w:pStyle w:val="TableNote"/>
        <w:rPr>
          <w:rFonts w:ascii="Franklin Gothic Book" w:hAnsi="Franklin Gothic Book"/>
        </w:rPr>
      </w:pPr>
      <w:r w:rsidRPr="00A96DD7">
        <w:rPr>
          <w:rFonts w:ascii="Franklin Gothic Book" w:hAnsi="Franklin Gothic Book"/>
        </w:rPr>
        <w:t xml:space="preserve">*The district average is an average of the observation scores. In Table 8, the district average is computed as: </w:t>
      </w:r>
      <w:r w:rsidRPr="00A96DD7">
        <w:rPr>
          <w:rFonts w:ascii="Franklin Gothic Book" w:hAnsi="Franklin Gothic Book"/>
        </w:rPr>
        <w:br/>
      </w:r>
      <w:bookmarkStart w:id="81" w:name="Dist_PD_Calc"/>
      <w:r>
        <w:rPr>
          <w:rFonts w:ascii="Franklin Gothic Book" w:hAnsi="Franklin Gothic Book"/>
        </w:rPr>
        <w:t>([4 x 3] + [5 x 11] + [6 x 19] + [7 x 27]) ÷ 60 observations = 6.2</w:t>
      </w:r>
      <w:bookmarkEnd w:id="81"/>
    </w:p>
    <w:p w14:paraId="155A5FBF" w14:textId="77777777" w:rsidR="00BB7715" w:rsidRPr="00BC09E0" w:rsidRDefault="00BB7715" w:rsidP="00BB7715">
      <w:pPr>
        <w:pStyle w:val="BodyText"/>
      </w:pPr>
      <w:r w:rsidRPr="00524A30">
        <w:rPr>
          <w:rStyle w:val="BodyTextDemiChar"/>
        </w:rPr>
        <w:t xml:space="preserve">Ratings in the Low Range. </w:t>
      </w:r>
      <w:r w:rsidRPr="00BC09E0">
        <w:t>At the low level, the teacher provides few activities for students. Much time is spent on managerial tasks (such as distributing papers) and/or on behavior management. Frequently during the observation, students have little to do and spend time waiting. The routines of the classroom are not clear and, as a result, students waste time, are not engaged, and are confused. Transitions take a long time and/or are too frequent. The teacher does not have activities organized and ready and seems to be caught up in last-minute preparations.</w:t>
      </w:r>
    </w:p>
    <w:p w14:paraId="4717E778" w14:textId="77777777" w:rsidR="00BB7715" w:rsidRPr="00BC09E0" w:rsidRDefault="00BB7715" w:rsidP="00BB7715">
      <w:pPr>
        <w:pStyle w:val="BodyText"/>
      </w:pPr>
      <w:r w:rsidRPr="00524A30">
        <w:rPr>
          <w:rStyle w:val="BodyTextDemiChar"/>
        </w:rPr>
        <w:t xml:space="preserve">Ratings in the Middle Range. </w:t>
      </w:r>
      <w:r w:rsidRPr="00BC09E0">
        <w:t>At the middle range, the teacher does provide activities for students but loses learning time to disruptions or management tasks. There are certain times when the teacher provides clear activities to students, but there are other times when students wait and lose focus. Some students (or all students, at some point) do not know what is expected of them. Some of the transitions may take too long, or classrooms may be productive during certain periods but then not productive during transitions. Although the teacher is mostly prepared for the class, last-minute preparations may still infringe on learning time.</w:t>
      </w:r>
    </w:p>
    <w:p w14:paraId="7B17D290" w14:textId="77777777" w:rsidR="00BB7715" w:rsidRDefault="00BB7715" w:rsidP="00BB7715">
      <w:pPr>
        <w:pStyle w:val="BodyText"/>
      </w:pPr>
      <w:r w:rsidRPr="00524A30">
        <w:rPr>
          <w:rStyle w:val="BodyTextDemiChar"/>
        </w:rPr>
        <w:t xml:space="preserve">Ratings in the High Range. </w:t>
      </w:r>
      <w:r w:rsidRPr="00BC09E0">
        <w:t>The classroom runs very smoothly. The teacher provides a steady flow of activities for students, so students do not have downtime and are not confused about what to do next. The routines of the classroom are efficient, and all students know how to move from one activity to another and where materials are. Students understand the teacher’s instructions and directions. Transitions are quick, and there are not too many of them. The teacher is fully prepared for the lesson.</w:t>
      </w:r>
    </w:p>
    <w:p w14:paraId="5BF5D4B3" w14:textId="77777777" w:rsidR="00BB7715" w:rsidRDefault="00BB7715" w:rsidP="00BB7715">
      <w:pPr>
        <w:spacing w:after="160" w:line="259" w:lineRule="auto"/>
      </w:pPr>
      <w:r>
        <w:br w:type="page"/>
      </w:r>
    </w:p>
    <w:p w14:paraId="00EDB092" w14:textId="77777777" w:rsidR="00BB7715" w:rsidRPr="00BC09E0" w:rsidRDefault="00BB7715" w:rsidP="00BB7715">
      <w:pPr>
        <w:pStyle w:val="Heading2-SIOR"/>
      </w:pPr>
      <w:bookmarkStart w:id="82" w:name="_Toc411329832"/>
      <w:bookmarkStart w:id="83" w:name="_Toc430114881"/>
      <w:bookmarkStart w:id="84" w:name="_Toc106809275"/>
      <w:r w:rsidRPr="00BC09E0">
        <w:t>Instructional Learning Formats</w:t>
      </w:r>
      <w:bookmarkEnd w:id="82"/>
      <w:bookmarkEnd w:id="83"/>
      <w:bookmarkEnd w:id="84"/>
    </w:p>
    <w:p w14:paraId="399B86D7" w14:textId="77777777" w:rsidR="00BB7715" w:rsidRDefault="00BB7715" w:rsidP="00BB7715">
      <w:pPr>
        <w:pStyle w:val="BodyTextDomain"/>
        <w:spacing w:after="0"/>
      </w:pPr>
      <w:r w:rsidRPr="00BC09E0">
        <w:t xml:space="preserve">Classroom Organization domain, </w:t>
      </w:r>
      <w:r>
        <w:t>G</w:t>
      </w:r>
      <w:r w:rsidRPr="00BC09E0">
        <w:t xml:space="preserve">rades </w:t>
      </w:r>
      <w:r>
        <w:t>K</w:t>
      </w:r>
      <w:r w:rsidRPr="00BC09E0">
        <w:rPr>
          <w:rFonts w:ascii="Vijaya" w:hAnsi="Vijaya" w:cs="Vijaya"/>
        </w:rPr>
        <w:t>−</w:t>
      </w:r>
      <w:r w:rsidRPr="00BC09E0">
        <w:t>3</w:t>
      </w:r>
      <w:r>
        <w:t xml:space="preserve"> </w:t>
      </w:r>
    </w:p>
    <w:p w14:paraId="1E90A99F" w14:textId="77777777" w:rsidR="00BB7715" w:rsidRPr="00BC09E0" w:rsidRDefault="00BB7715" w:rsidP="00BB7715">
      <w:pPr>
        <w:pStyle w:val="BodyTextDomain"/>
        <w:spacing w:after="0"/>
      </w:pPr>
      <w:r w:rsidRPr="00BC09E0">
        <w:t xml:space="preserve">Instructional Support domain, </w:t>
      </w:r>
      <w:r>
        <w:t>G</w:t>
      </w:r>
      <w:r w:rsidRPr="00BC09E0">
        <w:t>rades 4</w:t>
      </w:r>
      <w:r w:rsidRPr="00BC09E0">
        <w:rPr>
          <w:rFonts w:ascii="Vijaya" w:hAnsi="Vijaya" w:cs="Vijaya"/>
        </w:rPr>
        <w:t>−</w:t>
      </w:r>
      <w:r>
        <w:t xml:space="preserve"> 12</w:t>
      </w:r>
    </w:p>
    <w:p w14:paraId="2EC7EA97" w14:textId="77777777" w:rsidR="00BB7715" w:rsidRPr="00BC09E0" w:rsidRDefault="00BB7715" w:rsidP="00BB7715">
      <w:pPr>
        <w:pStyle w:val="BodyText"/>
      </w:pPr>
      <w:r w:rsidRPr="00BC09E0">
        <w:t>Instructional Learning Formats refer to the ways in which the teacher maximizes students’ interest, engagement, and abilities to learn from the lesson and activities (</w:t>
      </w:r>
      <w:r w:rsidRPr="00BC09E0">
        <w:rPr>
          <w:i/>
        </w:rPr>
        <w:t>CLASS K–3 Manual</w:t>
      </w:r>
      <w:r w:rsidRPr="00BC09E0">
        <w:t xml:space="preserve">, p. 57; </w:t>
      </w:r>
      <w:r w:rsidRPr="00BC09E0">
        <w:rPr>
          <w:i/>
        </w:rPr>
        <w:t>CLASS Upper Elementary Manual</w:t>
      </w:r>
      <w:r w:rsidRPr="00BC09E0">
        <w:t>, p. 63</w:t>
      </w:r>
      <w:r>
        <w:t xml:space="preserve">, </w:t>
      </w:r>
      <w:r w:rsidRPr="0085328B">
        <w:rPr>
          <w:i/>
        </w:rPr>
        <w:t>CLASS Secondary Manual,</w:t>
      </w:r>
      <w:r>
        <w:t xml:space="preserve"> p. 61</w:t>
      </w:r>
      <w:r w:rsidRPr="00BC09E0">
        <w:t xml:space="preserve">). </w:t>
      </w:r>
    </w:p>
    <w:p w14:paraId="467F74AD" w14:textId="77777777" w:rsidR="00BB7715" w:rsidRPr="00BC09E0" w:rsidRDefault="00BB7715" w:rsidP="00BB7715">
      <w:pPr>
        <w:pStyle w:val="TableTitle0"/>
      </w:pPr>
      <w:r w:rsidRPr="00BC09E0">
        <w:t xml:space="preserve">Table 9. Instructional Learning Formats: Number of Classrooms for Each Rating </w:t>
      </w:r>
      <w:r w:rsidRPr="00A96DD7">
        <w:t>and District Average</w:t>
      </w:r>
    </w:p>
    <w:p w14:paraId="22ABF82D" w14:textId="77777777" w:rsidR="00BB7715" w:rsidRDefault="00BB7715" w:rsidP="00BB7715">
      <w:pPr>
        <w:pStyle w:val="BodyTextDemi"/>
      </w:pPr>
      <w:r w:rsidRPr="00A96DD7">
        <w:t xml:space="preserve">Instructional Learning Formats District Average*: </w:t>
      </w:r>
      <w:bookmarkStart w:id="85" w:name="Dist_ILF_Avg"/>
      <w:r>
        <w:t>4.9</w:t>
      </w:r>
      <w:bookmarkEnd w:id="85"/>
    </w:p>
    <w:tbl>
      <w:tblPr>
        <w:tblStyle w:val="MSVTable1"/>
        <w:tblW w:w="5000" w:type="pct"/>
        <w:jc w:val="center"/>
        <w:tblLook w:val="0620" w:firstRow="1" w:lastRow="0" w:firstColumn="0" w:lastColumn="0" w:noHBand="1" w:noVBand="1"/>
      </w:tblPr>
      <w:tblGrid>
        <w:gridCol w:w="1431"/>
        <w:gridCol w:w="874"/>
        <w:gridCol w:w="874"/>
        <w:gridCol w:w="874"/>
        <w:gridCol w:w="875"/>
        <w:gridCol w:w="875"/>
        <w:gridCol w:w="874"/>
        <w:gridCol w:w="875"/>
        <w:gridCol w:w="900"/>
        <w:gridCol w:w="892"/>
      </w:tblGrid>
      <w:tr w:rsidR="00ED76BC" w:rsidRPr="00E359BF" w14:paraId="0E8213BF" w14:textId="77777777" w:rsidTr="00CF0458">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3A5C9C55" w14:textId="01CBBBCB" w:rsidR="00ED76BC" w:rsidRPr="00E359BF" w:rsidRDefault="00ED76BC" w:rsidP="00ED76BC">
            <w:pPr>
              <w:pStyle w:val="TableColHeadingCenter"/>
              <w:rPr>
                <w:rFonts w:eastAsia="MS Mincho"/>
              </w:rPr>
            </w:pPr>
            <w:bookmarkStart w:id="86" w:name="Tbl_ILF"/>
            <w:r>
              <w:rPr>
                <w:rFonts w:eastAsia="MS Mincho"/>
              </w:rPr>
              <w:t>Grade Band</w:t>
            </w:r>
          </w:p>
        </w:tc>
        <w:tc>
          <w:tcPr>
            <w:tcW w:w="874" w:type="dxa"/>
            <w:vAlign w:val="center"/>
          </w:tcPr>
          <w:p w14:paraId="205B6838" w14:textId="37A36F47" w:rsidR="00ED76BC" w:rsidRPr="00E359BF" w:rsidRDefault="00ED76BC" w:rsidP="00ED76BC">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0DE63562" w14:textId="1891E7C0" w:rsidR="00ED76BC" w:rsidRPr="00E359BF" w:rsidRDefault="00ED76BC" w:rsidP="00ED76BC">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4ED739EB" w14:textId="7E2FBFFA" w:rsidR="00ED76BC" w:rsidRPr="00E359BF" w:rsidRDefault="00ED76BC" w:rsidP="00ED76BC">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31D5DA4B" w14:textId="4F05A47F" w:rsidR="00ED76BC" w:rsidRPr="00E359BF" w:rsidRDefault="00ED76BC" w:rsidP="00ED76BC">
            <w:pPr>
              <w:pStyle w:val="TableColHeadingCenter"/>
              <w:rPr>
                <w:rFonts w:eastAsia="MS Mincho"/>
              </w:rPr>
            </w:pPr>
            <w:r w:rsidRPr="00111C0D">
              <w:rPr>
                <w:rFonts w:eastAsia="MS Mincho"/>
              </w:rPr>
              <w:t>Middle Range</w:t>
            </w:r>
            <w:r>
              <w:rPr>
                <w:rFonts w:eastAsia="MS Mincho"/>
              </w:rPr>
              <w:t xml:space="preserve"> (4)</w:t>
            </w:r>
          </w:p>
        </w:tc>
        <w:tc>
          <w:tcPr>
            <w:tcW w:w="875" w:type="dxa"/>
            <w:vAlign w:val="center"/>
          </w:tcPr>
          <w:p w14:paraId="539AB589" w14:textId="40B7C020" w:rsidR="00ED76BC" w:rsidRPr="00E359BF" w:rsidRDefault="00ED76BC" w:rsidP="00ED76BC">
            <w:pPr>
              <w:pStyle w:val="TableColHeadingCenter"/>
              <w:rPr>
                <w:rFonts w:eastAsia="MS Mincho"/>
              </w:rPr>
            </w:pPr>
            <w:r w:rsidRPr="00111C0D">
              <w:rPr>
                <w:rFonts w:eastAsia="MS Mincho"/>
              </w:rPr>
              <w:t>Middle Range</w:t>
            </w:r>
            <w:r>
              <w:rPr>
                <w:rFonts w:eastAsia="MS Mincho"/>
              </w:rPr>
              <w:t xml:space="preserve"> (5)</w:t>
            </w:r>
          </w:p>
        </w:tc>
        <w:tc>
          <w:tcPr>
            <w:tcW w:w="874" w:type="dxa"/>
            <w:vAlign w:val="center"/>
          </w:tcPr>
          <w:p w14:paraId="0CC73C4B" w14:textId="46D20600" w:rsidR="00ED76BC" w:rsidRPr="00E359BF" w:rsidRDefault="00ED76BC" w:rsidP="00ED76BC">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713326CD" w14:textId="78A508D2" w:rsidR="00ED76BC" w:rsidRPr="00E359BF" w:rsidRDefault="00ED76BC" w:rsidP="00ED76BC">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5264851A" w14:textId="1A7EE273" w:rsidR="00ED76BC" w:rsidRPr="00E359BF" w:rsidRDefault="00ED76BC" w:rsidP="00ED76BC">
            <w:pPr>
              <w:pStyle w:val="TableColHeadingCenter"/>
              <w:rPr>
                <w:rFonts w:eastAsia="MS Mincho"/>
              </w:rPr>
            </w:pPr>
            <w:r>
              <w:rPr>
                <w:rFonts w:eastAsia="MS Mincho"/>
              </w:rPr>
              <w:t>n=60</w:t>
            </w:r>
          </w:p>
        </w:tc>
        <w:tc>
          <w:tcPr>
            <w:tcW w:w="892" w:type="dxa"/>
            <w:vAlign w:val="center"/>
          </w:tcPr>
          <w:p w14:paraId="75530F62" w14:textId="6220B974" w:rsidR="00ED76BC" w:rsidRPr="00E359BF" w:rsidRDefault="00ED76BC" w:rsidP="00ED76BC">
            <w:pPr>
              <w:pStyle w:val="TableColHeadingCenter"/>
              <w:rPr>
                <w:rFonts w:eastAsia="MS Mincho"/>
              </w:rPr>
            </w:pPr>
            <w:r>
              <w:rPr>
                <w:rFonts w:eastAsia="MS Mincho"/>
              </w:rPr>
              <w:t>Average (4.9)</w:t>
            </w:r>
          </w:p>
        </w:tc>
      </w:tr>
      <w:tr w:rsidR="00BB7715" w:rsidRPr="00E359BF" w14:paraId="773466E5" w14:textId="77777777" w:rsidTr="00CF0458">
        <w:trPr>
          <w:jc w:val="center"/>
        </w:trPr>
        <w:tc>
          <w:tcPr>
            <w:tcW w:w="1431" w:type="dxa"/>
          </w:tcPr>
          <w:p w14:paraId="14C95C5A" w14:textId="77777777" w:rsidR="00BB7715" w:rsidRPr="00E359BF" w:rsidRDefault="00BB7715" w:rsidP="00D878B7">
            <w:pPr>
              <w:pStyle w:val="TableText"/>
            </w:pPr>
            <w:r>
              <w:t>Grades K-5</w:t>
            </w:r>
          </w:p>
        </w:tc>
        <w:tc>
          <w:tcPr>
            <w:tcW w:w="874" w:type="dxa"/>
          </w:tcPr>
          <w:p w14:paraId="0BE89CD9" w14:textId="77777777" w:rsidR="00BB7715" w:rsidRPr="00E359BF" w:rsidRDefault="00BB7715" w:rsidP="00D878B7">
            <w:pPr>
              <w:pStyle w:val="TableTextCentered"/>
              <w:rPr>
                <w:rFonts w:eastAsia="Times New Roman"/>
              </w:rPr>
            </w:pPr>
            <w:r>
              <w:rPr>
                <w:rFonts w:eastAsia="Times New Roman"/>
              </w:rPr>
              <w:t>0</w:t>
            </w:r>
          </w:p>
        </w:tc>
        <w:tc>
          <w:tcPr>
            <w:tcW w:w="874" w:type="dxa"/>
          </w:tcPr>
          <w:p w14:paraId="75D5F47D" w14:textId="77777777" w:rsidR="00BB7715" w:rsidRPr="00E359BF" w:rsidRDefault="00BB7715" w:rsidP="00D878B7">
            <w:pPr>
              <w:pStyle w:val="TableTextCentered"/>
              <w:rPr>
                <w:rFonts w:eastAsia="Times New Roman"/>
              </w:rPr>
            </w:pPr>
            <w:r>
              <w:rPr>
                <w:rFonts w:eastAsia="Times New Roman"/>
              </w:rPr>
              <w:t>0</w:t>
            </w:r>
          </w:p>
        </w:tc>
        <w:tc>
          <w:tcPr>
            <w:tcW w:w="874" w:type="dxa"/>
          </w:tcPr>
          <w:p w14:paraId="2C116070" w14:textId="77777777" w:rsidR="00BB7715" w:rsidRPr="00E359BF" w:rsidRDefault="00BB7715" w:rsidP="00D878B7">
            <w:pPr>
              <w:pStyle w:val="TableTextCentered"/>
              <w:rPr>
                <w:rFonts w:eastAsia="Times New Roman"/>
              </w:rPr>
            </w:pPr>
            <w:r>
              <w:rPr>
                <w:rFonts w:eastAsia="Times New Roman"/>
              </w:rPr>
              <w:t>1</w:t>
            </w:r>
          </w:p>
        </w:tc>
        <w:tc>
          <w:tcPr>
            <w:tcW w:w="875" w:type="dxa"/>
          </w:tcPr>
          <w:p w14:paraId="31AD7A6F" w14:textId="77777777" w:rsidR="00BB7715" w:rsidRPr="00E359BF" w:rsidRDefault="00BB7715" w:rsidP="00D878B7">
            <w:pPr>
              <w:pStyle w:val="TableTextCentered"/>
              <w:rPr>
                <w:rFonts w:eastAsia="Times New Roman"/>
              </w:rPr>
            </w:pPr>
            <w:r>
              <w:rPr>
                <w:rFonts w:eastAsia="Times New Roman"/>
              </w:rPr>
              <w:t>3</w:t>
            </w:r>
          </w:p>
        </w:tc>
        <w:tc>
          <w:tcPr>
            <w:tcW w:w="875" w:type="dxa"/>
          </w:tcPr>
          <w:p w14:paraId="673ED4AE" w14:textId="77777777" w:rsidR="00BB7715" w:rsidRPr="00E359BF" w:rsidRDefault="00BB7715" w:rsidP="00D878B7">
            <w:pPr>
              <w:pStyle w:val="TableTextCentered"/>
              <w:rPr>
                <w:rFonts w:eastAsia="Times New Roman"/>
              </w:rPr>
            </w:pPr>
            <w:r>
              <w:rPr>
                <w:rFonts w:eastAsia="Times New Roman"/>
              </w:rPr>
              <w:t>9</w:t>
            </w:r>
          </w:p>
        </w:tc>
        <w:tc>
          <w:tcPr>
            <w:tcW w:w="874" w:type="dxa"/>
          </w:tcPr>
          <w:p w14:paraId="707207AD" w14:textId="77777777" w:rsidR="00BB7715" w:rsidRPr="00E359BF" w:rsidRDefault="00BB7715" w:rsidP="00D878B7">
            <w:pPr>
              <w:pStyle w:val="TableTextCentered"/>
              <w:rPr>
                <w:rFonts w:eastAsia="Times New Roman"/>
              </w:rPr>
            </w:pPr>
            <w:r>
              <w:rPr>
                <w:rFonts w:eastAsia="Times New Roman"/>
              </w:rPr>
              <w:t>9</w:t>
            </w:r>
          </w:p>
        </w:tc>
        <w:tc>
          <w:tcPr>
            <w:tcW w:w="875" w:type="dxa"/>
          </w:tcPr>
          <w:p w14:paraId="619D6A56" w14:textId="77777777" w:rsidR="00BB7715" w:rsidRPr="00E359BF" w:rsidRDefault="00BB7715" w:rsidP="00D878B7">
            <w:pPr>
              <w:pStyle w:val="TableTextCentered"/>
              <w:rPr>
                <w:rFonts w:eastAsia="Times New Roman"/>
              </w:rPr>
            </w:pPr>
            <w:r>
              <w:rPr>
                <w:rFonts w:eastAsia="Times New Roman"/>
              </w:rPr>
              <w:t>0</w:t>
            </w:r>
          </w:p>
        </w:tc>
        <w:tc>
          <w:tcPr>
            <w:tcW w:w="900" w:type="dxa"/>
          </w:tcPr>
          <w:p w14:paraId="6F05540F" w14:textId="77777777" w:rsidR="00BB7715" w:rsidRPr="00E359BF" w:rsidRDefault="00BB7715" w:rsidP="00D878B7">
            <w:pPr>
              <w:pStyle w:val="TableTextCentered"/>
              <w:rPr>
                <w:rFonts w:eastAsia="Times New Roman"/>
              </w:rPr>
            </w:pPr>
            <w:r>
              <w:rPr>
                <w:rFonts w:eastAsia="Times New Roman"/>
              </w:rPr>
              <w:t>22</w:t>
            </w:r>
          </w:p>
        </w:tc>
        <w:tc>
          <w:tcPr>
            <w:tcW w:w="892" w:type="dxa"/>
          </w:tcPr>
          <w:p w14:paraId="3A76B617" w14:textId="77777777" w:rsidR="00BB7715" w:rsidRPr="00E359BF" w:rsidRDefault="00BB7715" w:rsidP="00D878B7">
            <w:pPr>
              <w:pStyle w:val="TableTextCentered"/>
              <w:rPr>
                <w:rFonts w:eastAsia="Times New Roman"/>
              </w:rPr>
            </w:pPr>
            <w:r>
              <w:rPr>
                <w:rFonts w:eastAsia="Times New Roman"/>
              </w:rPr>
              <w:t>5.2</w:t>
            </w:r>
          </w:p>
        </w:tc>
      </w:tr>
      <w:tr w:rsidR="00556AA0" w:rsidRPr="00E359BF" w14:paraId="687FEDEF" w14:textId="77777777" w:rsidTr="00CF0458">
        <w:trPr>
          <w:jc w:val="center"/>
        </w:trPr>
        <w:tc>
          <w:tcPr>
            <w:tcW w:w="1431" w:type="dxa"/>
          </w:tcPr>
          <w:p w14:paraId="305C5787" w14:textId="77777777" w:rsidR="00BB7715" w:rsidRPr="00E359BF" w:rsidRDefault="00BB7715" w:rsidP="00D878B7">
            <w:pPr>
              <w:pStyle w:val="TableText"/>
            </w:pPr>
            <w:r>
              <w:t>Grades 6-8</w:t>
            </w:r>
          </w:p>
        </w:tc>
        <w:tc>
          <w:tcPr>
            <w:tcW w:w="874" w:type="dxa"/>
          </w:tcPr>
          <w:p w14:paraId="6196A517" w14:textId="77777777" w:rsidR="00BB7715" w:rsidRPr="00E359BF" w:rsidRDefault="00BB7715" w:rsidP="00D878B7">
            <w:pPr>
              <w:pStyle w:val="TableTextCentered"/>
              <w:rPr>
                <w:rFonts w:eastAsia="Times New Roman"/>
              </w:rPr>
            </w:pPr>
            <w:r>
              <w:rPr>
                <w:rFonts w:eastAsia="Times New Roman"/>
              </w:rPr>
              <w:t>0</w:t>
            </w:r>
          </w:p>
        </w:tc>
        <w:tc>
          <w:tcPr>
            <w:tcW w:w="874" w:type="dxa"/>
          </w:tcPr>
          <w:p w14:paraId="6B485565" w14:textId="77777777" w:rsidR="00BB7715" w:rsidRPr="00E359BF" w:rsidRDefault="00BB7715" w:rsidP="00D878B7">
            <w:pPr>
              <w:pStyle w:val="TableTextCentered"/>
              <w:rPr>
                <w:rFonts w:eastAsia="Times New Roman"/>
              </w:rPr>
            </w:pPr>
            <w:r>
              <w:rPr>
                <w:rFonts w:eastAsia="Times New Roman"/>
              </w:rPr>
              <w:t>0</w:t>
            </w:r>
          </w:p>
        </w:tc>
        <w:tc>
          <w:tcPr>
            <w:tcW w:w="874" w:type="dxa"/>
          </w:tcPr>
          <w:p w14:paraId="5100EF10" w14:textId="77777777" w:rsidR="00BB7715" w:rsidRPr="00E359BF" w:rsidRDefault="00BB7715" w:rsidP="00D878B7">
            <w:pPr>
              <w:pStyle w:val="TableTextCentered"/>
              <w:rPr>
                <w:rFonts w:eastAsia="Times New Roman"/>
              </w:rPr>
            </w:pPr>
            <w:r>
              <w:rPr>
                <w:rFonts w:eastAsia="Times New Roman"/>
              </w:rPr>
              <w:t>1</w:t>
            </w:r>
          </w:p>
        </w:tc>
        <w:tc>
          <w:tcPr>
            <w:tcW w:w="875" w:type="dxa"/>
          </w:tcPr>
          <w:p w14:paraId="2BE01DE4" w14:textId="77777777" w:rsidR="00BB7715" w:rsidRPr="00E359BF" w:rsidRDefault="00BB7715" w:rsidP="00D878B7">
            <w:pPr>
              <w:pStyle w:val="TableTextCentered"/>
              <w:rPr>
                <w:rFonts w:eastAsia="Times New Roman"/>
              </w:rPr>
            </w:pPr>
            <w:r>
              <w:rPr>
                <w:rFonts w:eastAsia="Times New Roman"/>
              </w:rPr>
              <w:t>4</w:t>
            </w:r>
          </w:p>
        </w:tc>
        <w:tc>
          <w:tcPr>
            <w:tcW w:w="875" w:type="dxa"/>
          </w:tcPr>
          <w:p w14:paraId="4FE78EF1" w14:textId="77777777" w:rsidR="00BB7715" w:rsidRPr="00E359BF" w:rsidRDefault="00BB7715" w:rsidP="00D878B7">
            <w:pPr>
              <w:pStyle w:val="TableTextCentered"/>
              <w:rPr>
                <w:rFonts w:eastAsia="Times New Roman"/>
              </w:rPr>
            </w:pPr>
            <w:r>
              <w:rPr>
                <w:rFonts w:eastAsia="Times New Roman"/>
              </w:rPr>
              <w:t>8</w:t>
            </w:r>
          </w:p>
        </w:tc>
        <w:tc>
          <w:tcPr>
            <w:tcW w:w="874" w:type="dxa"/>
          </w:tcPr>
          <w:p w14:paraId="01638899" w14:textId="77777777" w:rsidR="00BB7715" w:rsidRPr="00E359BF" w:rsidRDefault="00BB7715" w:rsidP="00D878B7">
            <w:pPr>
              <w:pStyle w:val="TableTextCentered"/>
              <w:rPr>
                <w:rFonts w:eastAsia="Times New Roman"/>
              </w:rPr>
            </w:pPr>
            <w:r>
              <w:rPr>
                <w:rFonts w:eastAsia="Times New Roman"/>
              </w:rPr>
              <w:t>4</w:t>
            </w:r>
          </w:p>
        </w:tc>
        <w:tc>
          <w:tcPr>
            <w:tcW w:w="875" w:type="dxa"/>
          </w:tcPr>
          <w:p w14:paraId="627C0F46" w14:textId="77777777" w:rsidR="00BB7715" w:rsidRPr="00E359BF" w:rsidRDefault="00BB7715" w:rsidP="00D878B7">
            <w:pPr>
              <w:pStyle w:val="TableTextCentered"/>
              <w:rPr>
                <w:rFonts w:eastAsia="Times New Roman"/>
              </w:rPr>
            </w:pPr>
            <w:r>
              <w:rPr>
                <w:rFonts w:eastAsia="Times New Roman"/>
              </w:rPr>
              <w:t>0</w:t>
            </w:r>
          </w:p>
        </w:tc>
        <w:tc>
          <w:tcPr>
            <w:tcW w:w="900" w:type="dxa"/>
          </w:tcPr>
          <w:p w14:paraId="4C62EB63" w14:textId="77777777" w:rsidR="00BB7715" w:rsidRPr="00E359BF" w:rsidRDefault="00BB7715" w:rsidP="00D878B7">
            <w:pPr>
              <w:pStyle w:val="TableTextCentered"/>
              <w:rPr>
                <w:rFonts w:eastAsia="Times New Roman"/>
              </w:rPr>
            </w:pPr>
            <w:r>
              <w:rPr>
                <w:rFonts w:eastAsia="Times New Roman"/>
              </w:rPr>
              <w:t>17</w:t>
            </w:r>
          </w:p>
        </w:tc>
        <w:tc>
          <w:tcPr>
            <w:tcW w:w="892" w:type="dxa"/>
          </w:tcPr>
          <w:p w14:paraId="09ED1D0B" w14:textId="77777777" w:rsidR="00BB7715" w:rsidRPr="00E359BF" w:rsidRDefault="00BB7715" w:rsidP="00D878B7">
            <w:pPr>
              <w:pStyle w:val="TableTextCentered"/>
              <w:rPr>
                <w:rFonts w:eastAsia="Times New Roman"/>
              </w:rPr>
            </w:pPr>
            <w:r>
              <w:rPr>
                <w:rFonts w:eastAsia="Times New Roman"/>
              </w:rPr>
              <w:t>4.9</w:t>
            </w:r>
          </w:p>
        </w:tc>
      </w:tr>
      <w:tr w:rsidR="00BB7715" w:rsidRPr="00E359BF" w14:paraId="58B9E0C8" w14:textId="77777777" w:rsidTr="00CF0458">
        <w:trPr>
          <w:jc w:val="center"/>
        </w:trPr>
        <w:tc>
          <w:tcPr>
            <w:tcW w:w="1431" w:type="dxa"/>
          </w:tcPr>
          <w:p w14:paraId="0ED7D9D8" w14:textId="77777777" w:rsidR="00BB7715" w:rsidRPr="00E359BF" w:rsidRDefault="00BB7715" w:rsidP="00D878B7">
            <w:pPr>
              <w:pStyle w:val="TableText"/>
            </w:pPr>
            <w:r>
              <w:t>Grades 9-12</w:t>
            </w:r>
          </w:p>
        </w:tc>
        <w:tc>
          <w:tcPr>
            <w:tcW w:w="874" w:type="dxa"/>
          </w:tcPr>
          <w:p w14:paraId="09CCFC27" w14:textId="77777777" w:rsidR="00BB7715" w:rsidRPr="00E359BF" w:rsidRDefault="00BB7715" w:rsidP="00D878B7">
            <w:pPr>
              <w:pStyle w:val="TableTextCentered"/>
              <w:rPr>
                <w:rFonts w:eastAsia="Times New Roman"/>
              </w:rPr>
            </w:pPr>
            <w:r>
              <w:rPr>
                <w:rFonts w:eastAsia="Times New Roman"/>
              </w:rPr>
              <w:t>0</w:t>
            </w:r>
          </w:p>
        </w:tc>
        <w:tc>
          <w:tcPr>
            <w:tcW w:w="874" w:type="dxa"/>
          </w:tcPr>
          <w:p w14:paraId="17F21EFD" w14:textId="77777777" w:rsidR="00BB7715" w:rsidRPr="00E359BF" w:rsidRDefault="00BB7715" w:rsidP="00D878B7">
            <w:pPr>
              <w:pStyle w:val="TableTextCentered"/>
              <w:rPr>
                <w:rFonts w:eastAsia="Times New Roman"/>
              </w:rPr>
            </w:pPr>
            <w:r>
              <w:rPr>
                <w:rFonts w:eastAsia="Times New Roman"/>
              </w:rPr>
              <w:t>0</w:t>
            </w:r>
          </w:p>
        </w:tc>
        <w:tc>
          <w:tcPr>
            <w:tcW w:w="874" w:type="dxa"/>
          </w:tcPr>
          <w:p w14:paraId="3E9B99F1" w14:textId="77777777" w:rsidR="00BB7715" w:rsidRPr="00E359BF" w:rsidRDefault="00BB7715" w:rsidP="00D878B7">
            <w:pPr>
              <w:pStyle w:val="TableTextCentered"/>
              <w:rPr>
                <w:rFonts w:eastAsia="Times New Roman"/>
              </w:rPr>
            </w:pPr>
            <w:r>
              <w:rPr>
                <w:rFonts w:eastAsia="Times New Roman"/>
              </w:rPr>
              <w:t>2</w:t>
            </w:r>
          </w:p>
        </w:tc>
        <w:tc>
          <w:tcPr>
            <w:tcW w:w="875" w:type="dxa"/>
          </w:tcPr>
          <w:p w14:paraId="726D77B5" w14:textId="77777777" w:rsidR="00BB7715" w:rsidRPr="00E359BF" w:rsidRDefault="00BB7715" w:rsidP="00D878B7">
            <w:pPr>
              <w:pStyle w:val="TableTextCentered"/>
              <w:rPr>
                <w:rFonts w:eastAsia="Times New Roman"/>
              </w:rPr>
            </w:pPr>
            <w:r>
              <w:rPr>
                <w:rFonts w:eastAsia="Times New Roman"/>
              </w:rPr>
              <w:t>5</w:t>
            </w:r>
          </w:p>
        </w:tc>
        <w:tc>
          <w:tcPr>
            <w:tcW w:w="875" w:type="dxa"/>
          </w:tcPr>
          <w:p w14:paraId="6C964DB1" w14:textId="77777777" w:rsidR="00BB7715" w:rsidRPr="00E359BF" w:rsidRDefault="00BB7715" w:rsidP="00D878B7">
            <w:pPr>
              <w:pStyle w:val="TableTextCentered"/>
              <w:rPr>
                <w:rFonts w:eastAsia="Times New Roman"/>
              </w:rPr>
            </w:pPr>
            <w:r>
              <w:rPr>
                <w:rFonts w:eastAsia="Times New Roman"/>
              </w:rPr>
              <w:t>11</w:t>
            </w:r>
          </w:p>
        </w:tc>
        <w:tc>
          <w:tcPr>
            <w:tcW w:w="874" w:type="dxa"/>
          </w:tcPr>
          <w:p w14:paraId="5D2F71B7" w14:textId="77777777" w:rsidR="00BB7715" w:rsidRPr="00E359BF" w:rsidRDefault="00BB7715" w:rsidP="00D878B7">
            <w:pPr>
              <w:pStyle w:val="TableTextCentered"/>
              <w:rPr>
                <w:rFonts w:eastAsia="Times New Roman"/>
              </w:rPr>
            </w:pPr>
            <w:r>
              <w:rPr>
                <w:rFonts w:eastAsia="Times New Roman"/>
              </w:rPr>
              <w:t>3</w:t>
            </w:r>
          </w:p>
        </w:tc>
        <w:tc>
          <w:tcPr>
            <w:tcW w:w="875" w:type="dxa"/>
          </w:tcPr>
          <w:p w14:paraId="002A6169" w14:textId="77777777" w:rsidR="00BB7715" w:rsidRPr="00E359BF" w:rsidRDefault="00BB7715" w:rsidP="00D878B7">
            <w:pPr>
              <w:pStyle w:val="TableTextCentered"/>
              <w:rPr>
                <w:rFonts w:eastAsia="Times New Roman"/>
              </w:rPr>
            </w:pPr>
            <w:r>
              <w:rPr>
                <w:rFonts w:eastAsia="Times New Roman"/>
              </w:rPr>
              <w:t>0</w:t>
            </w:r>
          </w:p>
        </w:tc>
        <w:tc>
          <w:tcPr>
            <w:tcW w:w="900" w:type="dxa"/>
          </w:tcPr>
          <w:p w14:paraId="74E7AA25" w14:textId="77777777" w:rsidR="00BB7715" w:rsidRPr="00E359BF" w:rsidRDefault="00BB7715" w:rsidP="00D878B7">
            <w:pPr>
              <w:pStyle w:val="TableTextCentered"/>
              <w:rPr>
                <w:rFonts w:eastAsia="Times New Roman"/>
              </w:rPr>
            </w:pPr>
            <w:r>
              <w:rPr>
                <w:rFonts w:eastAsia="Times New Roman"/>
              </w:rPr>
              <w:t>21</w:t>
            </w:r>
          </w:p>
        </w:tc>
        <w:tc>
          <w:tcPr>
            <w:tcW w:w="892" w:type="dxa"/>
          </w:tcPr>
          <w:p w14:paraId="767745B3" w14:textId="77777777" w:rsidR="00BB7715" w:rsidRPr="00E359BF" w:rsidRDefault="00BB7715" w:rsidP="00D878B7">
            <w:pPr>
              <w:pStyle w:val="TableTextCentered"/>
              <w:rPr>
                <w:rFonts w:eastAsia="Times New Roman"/>
              </w:rPr>
            </w:pPr>
            <w:r>
              <w:rPr>
                <w:rFonts w:eastAsia="Times New Roman"/>
              </w:rPr>
              <w:t>4.7</w:t>
            </w:r>
          </w:p>
        </w:tc>
      </w:tr>
    </w:tbl>
    <w:bookmarkEnd w:id="86"/>
    <w:p w14:paraId="6DF14320" w14:textId="77777777" w:rsidR="00BB7715" w:rsidRPr="00BC09E0" w:rsidRDefault="00BB7715" w:rsidP="00BB7715">
      <w:pPr>
        <w:pStyle w:val="TableNote"/>
      </w:pPr>
      <w:r w:rsidRPr="00A96DD7">
        <w:t xml:space="preserve">*The district average is an average of the observation scores. In Table 9, the district average is computed as: </w:t>
      </w:r>
      <w:r w:rsidRPr="00A96DD7">
        <w:br/>
      </w:r>
      <w:bookmarkStart w:id="87" w:name="Dist_ILF_Calc"/>
      <w:r>
        <w:t>([3 x 4] + [4 x 12] + [5 x 28] + [6 x 16]) ÷ 60 observations = 4.9</w:t>
      </w:r>
      <w:bookmarkEnd w:id="87"/>
    </w:p>
    <w:p w14:paraId="5BA92719" w14:textId="77777777" w:rsidR="00BB7715" w:rsidRPr="00BC09E0" w:rsidRDefault="00BB7715" w:rsidP="00BB7715">
      <w:pPr>
        <w:pStyle w:val="BodyText"/>
      </w:pPr>
      <w:r w:rsidRPr="00524A30">
        <w:rPr>
          <w:rStyle w:val="BodyTextDemiChar"/>
        </w:rPr>
        <w:t>Ratings in the Low Range.</w:t>
      </w:r>
      <w:r w:rsidRPr="00BC09E0">
        <w:t xml:space="preserve"> The teacher exerts little effort in facilitating engagement in the lesson. Learning activities may be limited and seem to be at the rote level, with little teacher involvement. The teacher relies on one learning modality (e.g., listening) and does not use other modalities (e.g., movement, visual displays) to convey information and enhance learning. Or the teacher may be ineffective in using other modalities, not choosing the right props for the students or the classroom conditions. Students are uninterested and uninvolved in the lesson. The teacher does not attempt to guide students toward learning objectives and does not help them focus on the lesson by providing appropriate tools and asking effective questions.</w:t>
      </w:r>
    </w:p>
    <w:p w14:paraId="034DC952" w14:textId="77777777" w:rsidR="00BB7715" w:rsidRPr="00BC09E0" w:rsidRDefault="00BB7715" w:rsidP="00BB7715">
      <w:pPr>
        <w:pStyle w:val="BodyText"/>
      </w:pPr>
      <w:r w:rsidRPr="00524A30">
        <w:rPr>
          <w:rStyle w:val="BodyTextDemiChar"/>
        </w:rPr>
        <w:t>Ratings in the Middle Range.</w:t>
      </w:r>
      <w:r w:rsidRPr="00BC09E0">
        <w:rPr>
          <w:spacing w:val="-4"/>
        </w:rPr>
        <w:t xml:space="preserve"> At the middle range, the teacher sometimes facilitates engagement</w:t>
      </w:r>
      <w:r w:rsidRPr="00BC09E0">
        <w:t xml:space="preserve"> in the lesson but at other times does not, or the teacher facilitates engagement for some students and not for other students. The teacher may not allow students enough time to explore or answer questions. Sometimes, the teacher uses a variety of modalities to help students reach a learning objective, but at other times the teacher does not. Student engagement is inconsistent, or some students are engaged and other students are not. At times, students are aware of the learning objective and at other times they are not. The teacher may sometimes use strategies to help students organize information but at other times does not.</w:t>
      </w:r>
    </w:p>
    <w:p w14:paraId="5A30FD18" w14:textId="77777777" w:rsidR="00BB7715" w:rsidRDefault="00BB7715" w:rsidP="00BB7715">
      <w:pPr>
        <w:pStyle w:val="BodyText"/>
      </w:pPr>
      <w:r w:rsidRPr="00524A30">
        <w:rPr>
          <w:rStyle w:val="BodyTextDemiChar"/>
        </w:rPr>
        <w:t>Ratings in the High Range.</w:t>
      </w:r>
      <w:r w:rsidRPr="00BC09E0">
        <w:rPr>
          <w:b/>
        </w:rPr>
        <w:t xml:space="preserve"> </w:t>
      </w:r>
      <w:r w:rsidRPr="00BC09E0">
        <w:t>The teacher has multiple strategies and tools to facilitate engagement and learning and encourage participation. The teacher may move around, talk and play with students, ask open-ended questions of students, and allow students to explore. A variety of tools and props are used, including movement and visual/auditory resources. Students are consistently interested and engaged in the activities and lessons. The teacher focuses students on the learning objectives, which students understand. The teacher uses advanced organizers to prepare students for an activity, as well as reorientation strategies that help students regain focus.</w:t>
      </w:r>
    </w:p>
    <w:p w14:paraId="246A654E" w14:textId="77777777" w:rsidR="00BB7715" w:rsidRPr="00BC09E0" w:rsidRDefault="00BB7715" w:rsidP="00BB7715">
      <w:pPr>
        <w:pStyle w:val="Heading2-SIOR"/>
      </w:pPr>
      <w:bookmarkStart w:id="88" w:name="_Toc411329833"/>
      <w:bookmarkStart w:id="89" w:name="_Toc430114882"/>
      <w:bookmarkStart w:id="90" w:name="_Toc106809276"/>
      <w:r w:rsidRPr="00BC09E0">
        <w:t>Concept Development</w:t>
      </w:r>
      <w:bookmarkEnd w:id="88"/>
      <w:bookmarkEnd w:id="89"/>
      <w:bookmarkEnd w:id="90"/>
    </w:p>
    <w:p w14:paraId="20BD14D0" w14:textId="77777777" w:rsidR="00BB7715" w:rsidRPr="00BC09E0" w:rsidRDefault="00BB7715" w:rsidP="00BB7715">
      <w:pPr>
        <w:pStyle w:val="BodyTextDomain"/>
      </w:pPr>
      <w:r w:rsidRPr="00BC09E0">
        <w:t xml:space="preserve">Instructional Support domain, </w:t>
      </w:r>
      <w:r>
        <w:t>G</w:t>
      </w:r>
      <w:r w:rsidRPr="00BC09E0">
        <w:t xml:space="preserve">rades </w:t>
      </w:r>
      <w:r>
        <w:t>K</w:t>
      </w:r>
      <w:r w:rsidRPr="00BC09E0">
        <w:rPr>
          <w:rFonts w:ascii="Vijaya" w:hAnsi="Vijaya" w:cs="Vijaya"/>
        </w:rPr>
        <w:t>−</w:t>
      </w:r>
      <w:r w:rsidRPr="00BC09E0">
        <w:t xml:space="preserve">3 </w:t>
      </w:r>
    </w:p>
    <w:p w14:paraId="10D4413D" w14:textId="77777777" w:rsidR="00BB7715" w:rsidRPr="00524A30" w:rsidRDefault="00BB7715" w:rsidP="00BB7715">
      <w:pPr>
        <w:pStyle w:val="BodyText"/>
        <w:rPr>
          <w:spacing w:val="-2"/>
        </w:rPr>
      </w:pPr>
      <w:r w:rsidRPr="00524A30">
        <w:rPr>
          <w:spacing w:val="-2"/>
        </w:rPr>
        <w:t>Concept Development refers to the teacher’s use of instructional discussions and activities to promote students’ higher order thinking skills and cognition and the teacher’s focus on understanding rather than on rote instruction (</w:t>
      </w:r>
      <w:r w:rsidRPr="00524A30">
        <w:rPr>
          <w:i/>
          <w:spacing w:val="-2"/>
        </w:rPr>
        <w:t>CLASS K–3 Manual</w:t>
      </w:r>
      <w:r w:rsidRPr="00524A30">
        <w:rPr>
          <w:spacing w:val="-2"/>
        </w:rPr>
        <w:t>, p. 64).</w:t>
      </w:r>
    </w:p>
    <w:p w14:paraId="39D77430" w14:textId="77777777" w:rsidR="00BB7715" w:rsidRPr="00BC09E0" w:rsidRDefault="00BB7715" w:rsidP="00BB7715">
      <w:pPr>
        <w:pStyle w:val="TableTitle0"/>
      </w:pPr>
      <w:r w:rsidRPr="00BC09E0">
        <w:t xml:space="preserve">Table 10. Concept Development: Number of Classrooms for Each Rating </w:t>
      </w:r>
      <w:r w:rsidRPr="00A96DD7">
        <w:t>and District Average</w:t>
      </w:r>
    </w:p>
    <w:p w14:paraId="199123AA" w14:textId="77777777" w:rsidR="00BB7715" w:rsidRDefault="00BB7715" w:rsidP="00BB7715">
      <w:pPr>
        <w:pStyle w:val="BodyTextDemi"/>
      </w:pPr>
      <w:r w:rsidRPr="00A96DD7">
        <w:t xml:space="preserve">Concept Development District Average*: </w:t>
      </w:r>
      <w:bookmarkStart w:id="91" w:name="Dist_CD_Avg"/>
      <w:r>
        <w:t>3.6</w:t>
      </w:r>
      <w:bookmarkEnd w:id="91"/>
    </w:p>
    <w:tbl>
      <w:tblPr>
        <w:tblStyle w:val="MSVTable1"/>
        <w:tblW w:w="5000" w:type="pct"/>
        <w:jc w:val="center"/>
        <w:tblLook w:val="0620" w:firstRow="1" w:lastRow="0" w:firstColumn="0" w:lastColumn="0" w:noHBand="1" w:noVBand="1"/>
      </w:tblPr>
      <w:tblGrid>
        <w:gridCol w:w="1431"/>
        <w:gridCol w:w="874"/>
        <w:gridCol w:w="874"/>
        <w:gridCol w:w="874"/>
        <w:gridCol w:w="875"/>
        <w:gridCol w:w="875"/>
        <w:gridCol w:w="874"/>
        <w:gridCol w:w="875"/>
        <w:gridCol w:w="900"/>
        <w:gridCol w:w="892"/>
      </w:tblGrid>
      <w:tr w:rsidR="00ED76BC" w:rsidRPr="00E359BF" w14:paraId="61004317" w14:textId="77777777" w:rsidTr="00983C16">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7011FC82" w14:textId="199AB743" w:rsidR="00ED76BC" w:rsidRPr="00E359BF" w:rsidRDefault="00ED76BC" w:rsidP="00ED76BC">
            <w:pPr>
              <w:pStyle w:val="TableColHeadingCenter"/>
              <w:rPr>
                <w:rFonts w:eastAsia="MS Mincho"/>
              </w:rPr>
            </w:pPr>
            <w:bookmarkStart w:id="92" w:name="Tbl_CD"/>
            <w:r>
              <w:rPr>
                <w:rFonts w:eastAsia="MS Mincho"/>
              </w:rPr>
              <w:t>Grade Band</w:t>
            </w:r>
          </w:p>
        </w:tc>
        <w:tc>
          <w:tcPr>
            <w:tcW w:w="874" w:type="dxa"/>
            <w:vAlign w:val="center"/>
          </w:tcPr>
          <w:p w14:paraId="53D7A933" w14:textId="33476B1A" w:rsidR="00ED76BC" w:rsidRPr="00E359BF" w:rsidRDefault="00ED76BC" w:rsidP="00ED76BC">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7D10F990" w14:textId="3CE71BB8" w:rsidR="00ED76BC" w:rsidRPr="00E359BF" w:rsidRDefault="00ED76BC" w:rsidP="00ED76BC">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36DC3B05" w14:textId="0F750C69" w:rsidR="00ED76BC" w:rsidRPr="00E359BF" w:rsidRDefault="00ED76BC" w:rsidP="00ED76BC">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39D0EF2E" w14:textId="308CA3B7" w:rsidR="00ED76BC" w:rsidRPr="00E359BF" w:rsidRDefault="00ED76BC" w:rsidP="00ED76BC">
            <w:pPr>
              <w:pStyle w:val="TableColHeadingCenter"/>
              <w:rPr>
                <w:rFonts w:eastAsia="MS Mincho"/>
              </w:rPr>
            </w:pPr>
            <w:r w:rsidRPr="00111C0D">
              <w:rPr>
                <w:rFonts w:eastAsia="MS Mincho"/>
              </w:rPr>
              <w:t>Middle Range</w:t>
            </w:r>
            <w:r>
              <w:rPr>
                <w:rFonts w:eastAsia="MS Mincho"/>
              </w:rPr>
              <w:t xml:space="preserve"> (4)</w:t>
            </w:r>
          </w:p>
        </w:tc>
        <w:tc>
          <w:tcPr>
            <w:tcW w:w="875" w:type="dxa"/>
            <w:vAlign w:val="center"/>
          </w:tcPr>
          <w:p w14:paraId="0F4310B6" w14:textId="01CAB102" w:rsidR="00ED76BC" w:rsidRPr="00E359BF" w:rsidRDefault="00ED76BC" w:rsidP="00ED76BC">
            <w:pPr>
              <w:pStyle w:val="TableColHeadingCenter"/>
              <w:rPr>
                <w:rFonts w:eastAsia="MS Mincho"/>
              </w:rPr>
            </w:pPr>
            <w:r w:rsidRPr="00111C0D">
              <w:rPr>
                <w:rFonts w:eastAsia="MS Mincho"/>
              </w:rPr>
              <w:t>Middle Range</w:t>
            </w:r>
            <w:r>
              <w:rPr>
                <w:rFonts w:eastAsia="MS Mincho"/>
              </w:rPr>
              <w:t xml:space="preserve"> (5)</w:t>
            </w:r>
          </w:p>
        </w:tc>
        <w:tc>
          <w:tcPr>
            <w:tcW w:w="874" w:type="dxa"/>
            <w:vAlign w:val="center"/>
          </w:tcPr>
          <w:p w14:paraId="615A833B" w14:textId="7AF85A88" w:rsidR="00ED76BC" w:rsidRPr="00E359BF" w:rsidRDefault="00ED76BC" w:rsidP="00ED76BC">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1AE4D24A" w14:textId="78E4505D" w:rsidR="00ED76BC" w:rsidRPr="00E359BF" w:rsidRDefault="00ED76BC" w:rsidP="00ED76BC">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57640EE3" w14:textId="646A2BB2" w:rsidR="00ED76BC" w:rsidRPr="00E359BF" w:rsidRDefault="00ED76BC" w:rsidP="00ED76BC">
            <w:pPr>
              <w:pStyle w:val="TableColHeadingCenter"/>
              <w:rPr>
                <w:rFonts w:eastAsia="MS Mincho"/>
              </w:rPr>
            </w:pPr>
            <w:r>
              <w:rPr>
                <w:rFonts w:eastAsia="MS Mincho"/>
              </w:rPr>
              <w:t>n=12</w:t>
            </w:r>
          </w:p>
        </w:tc>
        <w:tc>
          <w:tcPr>
            <w:tcW w:w="892" w:type="dxa"/>
            <w:vAlign w:val="center"/>
          </w:tcPr>
          <w:p w14:paraId="349C0889" w14:textId="07E5BAD1" w:rsidR="00ED76BC" w:rsidRPr="00E359BF" w:rsidRDefault="00ED76BC" w:rsidP="00ED76BC">
            <w:pPr>
              <w:pStyle w:val="TableColHeadingCenter"/>
              <w:rPr>
                <w:rFonts w:eastAsia="MS Mincho"/>
              </w:rPr>
            </w:pPr>
            <w:r>
              <w:rPr>
                <w:rFonts w:eastAsia="MS Mincho"/>
              </w:rPr>
              <w:t>Average (3.6)</w:t>
            </w:r>
          </w:p>
        </w:tc>
      </w:tr>
      <w:tr w:rsidR="00CF0458" w:rsidRPr="00E359BF" w14:paraId="5641C92A" w14:textId="77777777" w:rsidTr="00CF0458">
        <w:trPr>
          <w:jc w:val="center"/>
        </w:trPr>
        <w:tc>
          <w:tcPr>
            <w:tcW w:w="1431" w:type="dxa"/>
          </w:tcPr>
          <w:p w14:paraId="7B157509" w14:textId="77777777" w:rsidR="00CF0458" w:rsidRPr="00E359BF" w:rsidRDefault="00CF0458" w:rsidP="00CF0458">
            <w:pPr>
              <w:pStyle w:val="TableText"/>
            </w:pPr>
            <w:r>
              <w:t>Grades K-3**</w:t>
            </w:r>
          </w:p>
        </w:tc>
        <w:tc>
          <w:tcPr>
            <w:tcW w:w="874" w:type="dxa"/>
          </w:tcPr>
          <w:p w14:paraId="0137DAC7" w14:textId="77777777" w:rsidR="00CF0458" w:rsidRPr="00E359BF" w:rsidRDefault="00CF0458" w:rsidP="00CF0458">
            <w:pPr>
              <w:pStyle w:val="TableTextCentered"/>
              <w:rPr>
                <w:rFonts w:eastAsia="Times New Roman"/>
              </w:rPr>
            </w:pPr>
            <w:r>
              <w:rPr>
                <w:rFonts w:eastAsia="Times New Roman"/>
              </w:rPr>
              <w:t>0</w:t>
            </w:r>
          </w:p>
        </w:tc>
        <w:tc>
          <w:tcPr>
            <w:tcW w:w="874" w:type="dxa"/>
          </w:tcPr>
          <w:p w14:paraId="56D0A52F" w14:textId="77777777" w:rsidR="00CF0458" w:rsidRPr="00E359BF" w:rsidRDefault="00CF0458" w:rsidP="00CF0458">
            <w:pPr>
              <w:pStyle w:val="TableTextCentered"/>
              <w:rPr>
                <w:rFonts w:eastAsia="Times New Roman"/>
              </w:rPr>
            </w:pPr>
            <w:r>
              <w:rPr>
                <w:rFonts w:eastAsia="Times New Roman"/>
              </w:rPr>
              <w:t>3</w:t>
            </w:r>
          </w:p>
        </w:tc>
        <w:tc>
          <w:tcPr>
            <w:tcW w:w="874" w:type="dxa"/>
          </w:tcPr>
          <w:p w14:paraId="1D5DF251" w14:textId="77777777" w:rsidR="00CF0458" w:rsidRPr="00E359BF" w:rsidRDefault="00CF0458" w:rsidP="00CF0458">
            <w:pPr>
              <w:pStyle w:val="TableTextCentered"/>
              <w:rPr>
                <w:rFonts w:eastAsia="Times New Roman"/>
              </w:rPr>
            </w:pPr>
            <w:r>
              <w:rPr>
                <w:rFonts w:eastAsia="Times New Roman"/>
              </w:rPr>
              <w:t>2</w:t>
            </w:r>
          </w:p>
        </w:tc>
        <w:tc>
          <w:tcPr>
            <w:tcW w:w="875" w:type="dxa"/>
          </w:tcPr>
          <w:p w14:paraId="3825BE21" w14:textId="77777777" w:rsidR="00CF0458" w:rsidRPr="00E359BF" w:rsidRDefault="00CF0458" w:rsidP="00CF0458">
            <w:pPr>
              <w:pStyle w:val="TableTextCentered"/>
              <w:rPr>
                <w:rFonts w:eastAsia="Times New Roman"/>
              </w:rPr>
            </w:pPr>
            <w:r>
              <w:rPr>
                <w:rFonts w:eastAsia="Times New Roman"/>
              </w:rPr>
              <w:t>4</w:t>
            </w:r>
          </w:p>
        </w:tc>
        <w:tc>
          <w:tcPr>
            <w:tcW w:w="875" w:type="dxa"/>
          </w:tcPr>
          <w:p w14:paraId="1AFBD461" w14:textId="77777777" w:rsidR="00CF0458" w:rsidRPr="00E359BF" w:rsidRDefault="00CF0458" w:rsidP="00CF0458">
            <w:pPr>
              <w:pStyle w:val="TableTextCentered"/>
              <w:rPr>
                <w:rFonts w:eastAsia="Times New Roman"/>
              </w:rPr>
            </w:pPr>
            <w:r>
              <w:rPr>
                <w:rFonts w:eastAsia="Times New Roman"/>
              </w:rPr>
              <w:t>3</w:t>
            </w:r>
          </w:p>
        </w:tc>
        <w:tc>
          <w:tcPr>
            <w:tcW w:w="874" w:type="dxa"/>
          </w:tcPr>
          <w:p w14:paraId="4A0F3F4A" w14:textId="77777777" w:rsidR="00CF0458" w:rsidRPr="00E359BF" w:rsidRDefault="00CF0458" w:rsidP="00CF0458">
            <w:pPr>
              <w:pStyle w:val="TableTextCentered"/>
              <w:rPr>
                <w:rFonts w:eastAsia="Times New Roman"/>
              </w:rPr>
            </w:pPr>
            <w:r>
              <w:rPr>
                <w:rFonts w:eastAsia="Times New Roman"/>
              </w:rPr>
              <w:t>0</w:t>
            </w:r>
          </w:p>
        </w:tc>
        <w:tc>
          <w:tcPr>
            <w:tcW w:w="875" w:type="dxa"/>
          </w:tcPr>
          <w:p w14:paraId="45FBE09C" w14:textId="77777777" w:rsidR="00CF0458" w:rsidRPr="00E359BF" w:rsidRDefault="00CF0458" w:rsidP="00CF0458">
            <w:pPr>
              <w:pStyle w:val="TableTextCentered"/>
              <w:rPr>
                <w:rFonts w:eastAsia="Times New Roman"/>
              </w:rPr>
            </w:pPr>
            <w:r>
              <w:rPr>
                <w:rFonts w:eastAsia="Times New Roman"/>
              </w:rPr>
              <w:t>0</w:t>
            </w:r>
          </w:p>
        </w:tc>
        <w:tc>
          <w:tcPr>
            <w:tcW w:w="900" w:type="dxa"/>
          </w:tcPr>
          <w:p w14:paraId="6AE49BA2" w14:textId="77777777" w:rsidR="00CF0458" w:rsidRPr="00E359BF" w:rsidRDefault="00CF0458" w:rsidP="00CF0458">
            <w:pPr>
              <w:pStyle w:val="TableTextCentered"/>
              <w:rPr>
                <w:rFonts w:eastAsia="Times New Roman"/>
              </w:rPr>
            </w:pPr>
            <w:r>
              <w:rPr>
                <w:rFonts w:eastAsia="Times New Roman"/>
              </w:rPr>
              <w:t>12</w:t>
            </w:r>
          </w:p>
        </w:tc>
        <w:tc>
          <w:tcPr>
            <w:tcW w:w="892" w:type="dxa"/>
          </w:tcPr>
          <w:p w14:paraId="5F338352" w14:textId="77777777" w:rsidR="00CF0458" w:rsidRPr="00E359BF" w:rsidRDefault="00CF0458" w:rsidP="00CF0458">
            <w:pPr>
              <w:pStyle w:val="TableTextCentered"/>
              <w:rPr>
                <w:rFonts w:eastAsia="Times New Roman"/>
              </w:rPr>
            </w:pPr>
            <w:r>
              <w:rPr>
                <w:rFonts w:eastAsia="Times New Roman"/>
              </w:rPr>
              <w:t>3.6</w:t>
            </w:r>
          </w:p>
        </w:tc>
      </w:tr>
    </w:tbl>
    <w:bookmarkEnd w:id="92"/>
    <w:p w14:paraId="34CF2B12" w14:textId="77777777" w:rsidR="00BB7715" w:rsidRDefault="00BB7715" w:rsidP="00BB7715">
      <w:pPr>
        <w:pStyle w:val="TableNote"/>
      </w:pPr>
      <w:r w:rsidRPr="00A96DD7">
        <w:t xml:space="preserve">*The district average is an average of the observation scores. In Table 10, the district average is computed as: </w:t>
      </w:r>
      <w:r w:rsidRPr="00A96DD7">
        <w:br/>
      </w:r>
      <w:bookmarkStart w:id="93" w:name="Dist_CD_Calc"/>
      <w:r>
        <w:t>([2 x 3] + [3 x 2] + [4 x 4] + [5 x 3]) ÷ 12 observations = 3.6</w:t>
      </w:r>
      <w:bookmarkEnd w:id="93"/>
    </w:p>
    <w:p w14:paraId="0AB43114" w14:textId="77777777" w:rsidR="00BB7715" w:rsidRPr="00BC09E0" w:rsidRDefault="00BB7715" w:rsidP="00BB7715">
      <w:pPr>
        <w:pStyle w:val="TableNote"/>
      </w:pPr>
      <w:r>
        <w:t>**Concept Development does not appear in the CLASS Upper Elementary Manual, therefore scores for the Elementary School Level represent grades K-3 only.</w:t>
      </w:r>
    </w:p>
    <w:p w14:paraId="3DCB7015" w14:textId="77777777" w:rsidR="00BB7715" w:rsidRPr="00BC09E0" w:rsidRDefault="00BB7715" w:rsidP="00BB7715">
      <w:pPr>
        <w:pStyle w:val="BodyText"/>
      </w:pPr>
      <w:r w:rsidRPr="00F97764">
        <w:rPr>
          <w:rStyle w:val="BodyTextDemiChar"/>
        </w:rPr>
        <w:t>Ratings in the Low Range.</w:t>
      </w:r>
      <w:r w:rsidRPr="00BC09E0">
        <w:t xml:space="preserve"> At the low range, the teacher does not attempt to develop students’ understanding of ideas and concepts, focusing instead on basic facts and skills. Discussion and activities do not encourage students to analyze and reason. There are few, if any, opportunities for students to create or generate ideas and products. The teacher does not link concepts to one another and does not ask students to make connections with previous content or their actual lives. The activities and the discussion are removed from students’ lives and from their prior knowledge.</w:t>
      </w:r>
    </w:p>
    <w:p w14:paraId="4097A8BA" w14:textId="77777777" w:rsidR="00BB7715" w:rsidRPr="00BC09E0" w:rsidRDefault="00BB7715" w:rsidP="00BB7715">
      <w:pPr>
        <w:pStyle w:val="BodyText"/>
      </w:pPr>
      <w:r w:rsidRPr="00F97764">
        <w:rPr>
          <w:rStyle w:val="BodyTextDemiChar"/>
        </w:rPr>
        <w:t xml:space="preserve">Ratings in the Middle Range. </w:t>
      </w:r>
      <w:r w:rsidRPr="00BC09E0">
        <w:t>To some extent, the teacher uses discussions and activities to encourage students to analyze and reason and focuses somewhat on understanding of ideas. The activities and discussions are not fully developed, however, and there is still instructional time that focuses on facts and basic skills. Students may be provided some opportunities for creating and generating ideas, but the opportunities are occasional and not planned out. Although some concepts may be linked and also related to students’ previous learning, such efforts are brief. The teacher makes some effort to relate concepts to students’ lives but does not elaborate enough to make the relationship meaningful to students.</w:t>
      </w:r>
    </w:p>
    <w:p w14:paraId="1530ABE8" w14:textId="77777777" w:rsidR="00BB7715" w:rsidRDefault="00BB7715" w:rsidP="00BB7715">
      <w:pPr>
        <w:pStyle w:val="BodyText"/>
      </w:pPr>
      <w:r w:rsidRPr="00F97764">
        <w:rPr>
          <w:rStyle w:val="BodyTextDemiChar"/>
        </w:rPr>
        <w:t>Ratings in the High Range.</w:t>
      </w:r>
      <w:r w:rsidRPr="00BC09E0">
        <w:t xml:space="preserve"> At the high range, the teacher frequently guides students to analyze and reason during discussions and activities. Most of the questions are open ended and encourage students to think about connections and implications. Teachers use problem solving, experimentation, and prediction; comparison and classification; and evaluation and summarizing to promote analysis and reasoning. The teacher provides students with opportunities to be creative and generate ideas. The teacher consistently links concepts to one another and to previous learning and relates concepts to students’ lives.</w:t>
      </w:r>
    </w:p>
    <w:p w14:paraId="073FAFF0" w14:textId="77777777" w:rsidR="00BB7715" w:rsidRDefault="00BB7715" w:rsidP="00BB7715">
      <w:pPr>
        <w:spacing w:after="160" w:line="259" w:lineRule="auto"/>
      </w:pPr>
      <w:r>
        <w:br w:type="page"/>
      </w:r>
    </w:p>
    <w:p w14:paraId="314D36B2" w14:textId="77777777" w:rsidR="00BB7715" w:rsidRPr="00BC09E0" w:rsidRDefault="00BB7715" w:rsidP="00BB7715">
      <w:pPr>
        <w:pStyle w:val="Heading2-SIOR"/>
      </w:pPr>
      <w:bookmarkStart w:id="94" w:name="_Toc379881742"/>
      <w:bookmarkStart w:id="95" w:name="_Toc411329834"/>
      <w:bookmarkStart w:id="96" w:name="_Toc430114883"/>
      <w:bookmarkStart w:id="97" w:name="_Toc106809277"/>
      <w:r w:rsidRPr="00BC09E0">
        <w:t>Content Understanding</w:t>
      </w:r>
      <w:bookmarkEnd w:id="94"/>
      <w:bookmarkEnd w:id="95"/>
      <w:bookmarkEnd w:id="96"/>
      <w:bookmarkEnd w:id="97"/>
    </w:p>
    <w:p w14:paraId="7A382074" w14:textId="77777777" w:rsidR="00BB7715" w:rsidRPr="00BC09E0" w:rsidRDefault="00BB7715" w:rsidP="00BB7715">
      <w:pPr>
        <w:pStyle w:val="BodyTextDomain"/>
      </w:pPr>
      <w:r w:rsidRPr="00BC09E0">
        <w:t xml:space="preserve">Instructional Support domain, </w:t>
      </w:r>
      <w:r>
        <w:t>G</w:t>
      </w:r>
      <w:r w:rsidRPr="00BC09E0">
        <w:t>rades 4</w:t>
      </w:r>
      <w:r w:rsidRPr="00BC09E0">
        <w:rPr>
          <w:rFonts w:ascii="Vijaya" w:hAnsi="Vijaya" w:cs="Vijaya"/>
        </w:rPr>
        <w:t>−</w:t>
      </w:r>
      <w:r>
        <w:t xml:space="preserve"> 12</w:t>
      </w:r>
    </w:p>
    <w:p w14:paraId="56420185" w14:textId="77777777" w:rsidR="00BB7715" w:rsidRPr="00F97764" w:rsidRDefault="00BB7715" w:rsidP="00BB7715">
      <w:pPr>
        <w:pStyle w:val="BodyText"/>
        <w:rPr>
          <w:spacing w:val="-2"/>
        </w:rPr>
      </w:pPr>
      <w:r w:rsidRPr="00F97764">
        <w:rPr>
          <w:spacing w:val="-2"/>
        </w:rPr>
        <w:t>Content Understanding refers to the depth of lesson content and the approaches used to help students comprehend the framework, key ideas, and procedures in an academic discipline. At a high level, this dimension refers to interactions among the teacher and students that lead to an integrated understanding of facts, skills, concepts, and principles (</w:t>
      </w:r>
      <w:r w:rsidRPr="00F97764">
        <w:rPr>
          <w:i/>
          <w:spacing w:val="-2"/>
        </w:rPr>
        <w:t>CLASS Upper Elementary Manual</w:t>
      </w:r>
      <w:r w:rsidRPr="00F97764">
        <w:rPr>
          <w:spacing w:val="-2"/>
        </w:rPr>
        <w:t>, p. 70</w:t>
      </w:r>
      <w:r>
        <w:rPr>
          <w:spacing w:val="-2"/>
        </w:rPr>
        <w:t xml:space="preserve">, </w:t>
      </w:r>
      <w:r w:rsidRPr="0085328B">
        <w:rPr>
          <w:i/>
        </w:rPr>
        <w:t>CLASS Secondary Manual,</w:t>
      </w:r>
      <w:r>
        <w:t xml:space="preserve"> p. 68</w:t>
      </w:r>
      <w:r w:rsidRPr="00F97764">
        <w:rPr>
          <w:spacing w:val="-2"/>
        </w:rPr>
        <w:t>).</w:t>
      </w:r>
    </w:p>
    <w:p w14:paraId="3D411D10" w14:textId="77777777" w:rsidR="00BB7715" w:rsidRPr="00BC09E0" w:rsidRDefault="00BB7715" w:rsidP="00BB7715">
      <w:pPr>
        <w:pStyle w:val="TableTitle0"/>
      </w:pPr>
      <w:r w:rsidRPr="00BC09E0">
        <w:t xml:space="preserve">Table 11. Content Understanding: Number of Classrooms for Each Rating </w:t>
      </w:r>
      <w:r w:rsidRPr="00D44000">
        <w:t>and District Average</w:t>
      </w:r>
    </w:p>
    <w:p w14:paraId="0604CF2D" w14:textId="77777777" w:rsidR="00BB7715" w:rsidRDefault="00BB7715" w:rsidP="00BB7715">
      <w:pPr>
        <w:pStyle w:val="BodyTextDemi"/>
      </w:pPr>
      <w:r w:rsidRPr="00D44000">
        <w:t xml:space="preserve">Content Understanding District Average*: </w:t>
      </w:r>
      <w:bookmarkStart w:id="98" w:name="Dist_CU_Avg"/>
      <w:r>
        <w:t>4.1</w:t>
      </w:r>
      <w:bookmarkEnd w:id="98"/>
    </w:p>
    <w:tbl>
      <w:tblPr>
        <w:tblStyle w:val="MSVTable1"/>
        <w:tblW w:w="5000" w:type="pct"/>
        <w:jc w:val="center"/>
        <w:tblLook w:val="0620" w:firstRow="1" w:lastRow="0" w:firstColumn="0" w:lastColumn="0" w:noHBand="1" w:noVBand="1"/>
      </w:tblPr>
      <w:tblGrid>
        <w:gridCol w:w="1431"/>
        <w:gridCol w:w="874"/>
        <w:gridCol w:w="874"/>
        <w:gridCol w:w="874"/>
        <w:gridCol w:w="875"/>
        <w:gridCol w:w="875"/>
        <w:gridCol w:w="874"/>
        <w:gridCol w:w="875"/>
        <w:gridCol w:w="900"/>
        <w:gridCol w:w="892"/>
      </w:tblGrid>
      <w:tr w:rsidR="00ED76BC" w:rsidRPr="00E359BF" w14:paraId="2157777A" w14:textId="77777777" w:rsidTr="00EE46CB">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018C9518" w14:textId="1EEC2EAC" w:rsidR="00ED76BC" w:rsidRPr="00E359BF" w:rsidRDefault="00ED76BC" w:rsidP="00ED76BC">
            <w:pPr>
              <w:pStyle w:val="TableColHeadingCenter"/>
              <w:rPr>
                <w:rFonts w:eastAsia="MS Mincho"/>
              </w:rPr>
            </w:pPr>
            <w:bookmarkStart w:id="99" w:name="Tbl_CU"/>
            <w:r>
              <w:rPr>
                <w:rFonts w:eastAsia="MS Mincho"/>
              </w:rPr>
              <w:t>Grade Band</w:t>
            </w:r>
          </w:p>
        </w:tc>
        <w:tc>
          <w:tcPr>
            <w:tcW w:w="874" w:type="dxa"/>
            <w:vAlign w:val="center"/>
          </w:tcPr>
          <w:p w14:paraId="7FB77B71" w14:textId="25BE5F95" w:rsidR="00ED76BC" w:rsidRPr="00E359BF" w:rsidRDefault="00ED76BC" w:rsidP="00ED76BC">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09405F7C" w14:textId="3EF54F42" w:rsidR="00ED76BC" w:rsidRPr="00E359BF" w:rsidRDefault="00ED76BC" w:rsidP="00ED76BC">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08B12AA4" w14:textId="4CC6FAF8" w:rsidR="00ED76BC" w:rsidRPr="00E359BF" w:rsidRDefault="00ED76BC" w:rsidP="00ED76BC">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0FBD9845" w14:textId="1E3DDC20" w:rsidR="00ED76BC" w:rsidRPr="00E359BF" w:rsidRDefault="00ED76BC" w:rsidP="00ED76BC">
            <w:pPr>
              <w:pStyle w:val="TableColHeadingCenter"/>
              <w:rPr>
                <w:rFonts w:eastAsia="MS Mincho"/>
              </w:rPr>
            </w:pPr>
            <w:r w:rsidRPr="00111C0D">
              <w:rPr>
                <w:rFonts w:eastAsia="MS Mincho"/>
              </w:rPr>
              <w:t>Middle Range</w:t>
            </w:r>
            <w:r>
              <w:rPr>
                <w:rFonts w:eastAsia="MS Mincho"/>
              </w:rPr>
              <w:t xml:space="preserve"> (4)</w:t>
            </w:r>
          </w:p>
        </w:tc>
        <w:tc>
          <w:tcPr>
            <w:tcW w:w="875" w:type="dxa"/>
            <w:vAlign w:val="center"/>
          </w:tcPr>
          <w:p w14:paraId="059BE082" w14:textId="1C3CFCD4" w:rsidR="00ED76BC" w:rsidRPr="00E359BF" w:rsidRDefault="00ED76BC" w:rsidP="00ED76BC">
            <w:pPr>
              <w:pStyle w:val="TableColHeadingCenter"/>
              <w:rPr>
                <w:rFonts w:eastAsia="MS Mincho"/>
              </w:rPr>
            </w:pPr>
            <w:r w:rsidRPr="00111C0D">
              <w:rPr>
                <w:rFonts w:eastAsia="MS Mincho"/>
              </w:rPr>
              <w:t>Middle Range</w:t>
            </w:r>
            <w:r>
              <w:rPr>
                <w:rFonts w:eastAsia="MS Mincho"/>
              </w:rPr>
              <w:t xml:space="preserve"> (5)</w:t>
            </w:r>
          </w:p>
        </w:tc>
        <w:tc>
          <w:tcPr>
            <w:tcW w:w="874" w:type="dxa"/>
            <w:vAlign w:val="center"/>
          </w:tcPr>
          <w:p w14:paraId="12067511" w14:textId="4C526CEF" w:rsidR="00ED76BC" w:rsidRPr="00E359BF" w:rsidRDefault="00ED76BC" w:rsidP="00ED76BC">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48008CA4" w14:textId="0F51FBA2" w:rsidR="00ED76BC" w:rsidRPr="00E359BF" w:rsidRDefault="00ED76BC" w:rsidP="00ED76BC">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5820549E" w14:textId="0494BE45" w:rsidR="00ED76BC" w:rsidRPr="00E359BF" w:rsidRDefault="00ED76BC" w:rsidP="00ED76BC">
            <w:pPr>
              <w:pStyle w:val="TableColHeadingCenter"/>
              <w:rPr>
                <w:rFonts w:eastAsia="MS Mincho"/>
              </w:rPr>
            </w:pPr>
            <w:r>
              <w:rPr>
                <w:rFonts w:eastAsia="MS Mincho"/>
              </w:rPr>
              <w:t>n=48</w:t>
            </w:r>
          </w:p>
        </w:tc>
        <w:tc>
          <w:tcPr>
            <w:tcW w:w="892" w:type="dxa"/>
            <w:vAlign w:val="center"/>
          </w:tcPr>
          <w:p w14:paraId="6B5B1C3E" w14:textId="663D6A6F" w:rsidR="00ED76BC" w:rsidRPr="00E359BF" w:rsidRDefault="00ED76BC" w:rsidP="00ED76BC">
            <w:pPr>
              <w:pStyle w:val="TableColHeadingCenter"/>
              <w:rPr>
                <w:rFonts w:eastAsia="MS Mincho"/>
              </w:rPr>
            </w:pPr>
            <w:r>
              <w:rPr>
                <w:rFonts w:eastAsia="MS Mincho"/>
              </w:rPr>
              <w:t>Average (</w:t>
            </w:r>
            <w:r w:rsidR="00935005">
              <w:rPr>
                <w:rFonts w:eastAsia="MS Mincho"/>
              </w:rPr>
              <w:t>4.1</w:t>
            </w:r>
            <w:r>
              <w:rPr>
                <w:rFonts w:eastAsia="MS Mincho"/>
              </w:rPr>
              <w:t>)</w:t>
            </w:r>
          </w:p>
        </w:tc>
      </w:tr>
      <w:tr w:rsidR="00CF0458" w:rsidRPr="00E359BF" w14:paraId="76C10850" w14:textId="77777777" w:rsidTr="00CF0458">
        <w:trPr>
          <w:jc w:val="center"/>
        </w:trPr>
        <w:tc>
          <w:tcPr>
            <w:tcW w:w="1431" w:type="dxa"/>
          </w:tcPr>
          <w:p w14:paraId="34A66225" w14:textId="77777777" w:rsidR="00CF0458" w:rsidRPr="00E359BF" w:rsidRDefault="00CF0458" w:rsidP="00CF0458">
            <w:pPr>
              <w:pStyle w:val="TableText"/>
            </w:pPr>
            <w:r>
              <w:t>Grades 4-5**</w:t>
            </w:r>
          </w:p>
        </w:tc>
        <w:tc>
          <w:tcPr>
            <w:tcW w:w="874" w:type="dxa"/>
          </w:tcPr>
          <w:p w14:paraId="6E0FF713" w14:textId="77777777" w:rsidR="00CF0458" w:rsidRPr="00E359BF" w:rsidRDefault="00CF0458" w:rsidP="00CF0458">
            <w:pPr>
              <w:pStyle w:val="TableTextCentered"/>
              <w:rPr>
                <w:rFonts w:eastAsia="Times New Roman"/>
              </w:rPr>
            </w:pPr>
            <w:r>
              <w:rPr>
                <w:rFonts w:eastAsia="Times New Roman"/>
              </w:rPr>
              <w:t>0</w:t>
            </w:r>
          </w:p>
        </w:tc>
        <w:tc>
          <w:tcPr>
            <w:tcW w:w="874" w:type="dxa"/>
          </w:tcPr>
          <w:p w14:paraId="75867CFD" w14:textId="77777777" w:rsidR="00CF0458" w:rsidRPr="00E359BF" w:rsidRDefault="00CF0458" w:rsidP="00CF0458">
            <w:pPr>
              <w:pStyle w:val="TableTextCentered"/>
              <w:rPr>
                <w:rFonts w:eastAsia="Times New Roman"/>
              </w:rPr>
            </w:pPr>
            <w:r>
              <w:rPr>
                <w:rFonts w:eastAsia="Times New Roman"/>
              </w:rPr>
              <w:t>0</w:t>
            </w:r>
          </w:p>
        </w:tc>
        <w:tc>
          <w:tcPr>
            <w:tcW w:w="874" w:type="dxa"/>
          </w:tcPr>
          <w:p w14:paraId="4375D97D" w14:textId="77777777" w:rsidR="00CF0458" w:rsidRPr="00E359BF" w:rsidRDefault="00CF0458" w:rsidP="00CF0458">
            <w:pPr>
              <w:pStyle w:val="TableTextCentered"/>
              <w:rPr>
                <w:rFonts w:eastAsia="Times New Roman"/>
              </w:rPr>
            </w:pPr>
            <w:r>
              <w:rPr>
                <w:rFonts w:eastAsia="Times New Roman"/>
              </w:rPr>
              <w:t>3</w:t>
            </w:r>
          </w:p>
        </w:tc>
        <w:tc>
          <w:tcPr>
            <w:tcW w:w="875" w:type="dxa"/>
          </w:tcPr>
          <w:p w14:paraId="1B2579B0" w14:textId="77777777" w:rsidR="00CF0458" w:rsidRPr="00E359BF" w:rsidRDefault="00CF0458" w:rsidP="00CF0458">
            <w:pPr>
              <w:pStyle w:val="TableTextCentered"/>
              <w:rPr>
                <w:rFonts w:eastAsia="Times New Roman"/>
              </w:rPr>
            </w:pPr>
            <w:r>
              <w:rPr>
                <w:rFonts w:eastAsia="Times New Roman"/>
              </w:rPr>
              <w:t>2</w:t>
            </w:r>
          </w:p>
        </w:tc>
        <w:tc>
          <w:tcPr>
            <w:tcW w:w="875" w:type="dxa"/>
          </w:tcPr>
          <w:p w14:paraId="07BA1049" w14:textId="77777777" w:rsidR="00CF0458" w:rsidRPr="00E359BF" w:rsidRDefault="00CF0458" w:rsidP="00CF0458">
            <w:pPr>
              <w:pStyle w:val="TableTextCentered"/>
              <w:rPr>
                <w:rFonts w:eastAsia="Times New Roman"/>
              </w:rPr>
            </w:pPr>
            <w:r>
              <w:rPr>
                <w:rFonts w:eastAsia="Times New Roman"/>
              </w:rPr>
              <w:t>2</w:t>
            </w:r>
          </w:p>
        </w:tc>
        <w:tc>
          <w:tcPr>
            <w:tcW w:w="874" w:type="dxa"/>
          </w:tcPr>
          <w:p w14:paraId="080F6E9B" w14:textId="77777777" w:rsidR="00CF0458" w:rsidRPr="00E359BF" w:rsidRDefault="00CF0458" w:rsidP="00CF0458">
            <w:pPr>
              <w:pStyle w:val="TableTextCentered"/>
              <w:rPr>
                <w:rFonts w:eastAsia="Times New Roman"/>
              </w:rPr>
            </w:pPr>
            <w:r>
              <w:rPr>
                <w:rFonts w:eastAsia="Times New Roman"/>
              </w:rPr>
              <w:t>2</w:t>
            </w:r>
          </w:p>
        </w:tc>
        <w:tc>
          <w:tcPr>
            <w:tcW w:w="875" w:type="dxa"/>
          </w:tcPr>
          <w:p w14:paraId="5312D89F" w14:textId="77777777" w:rsidR="00CF0458" w:rsidRPr="00E359BF" w:rsidRDefault="00CF0458" w:rsidP="00CF0458">
            <w:pPr>
              <w:pStyle w:val="TableTextCentered"/>
              <w:rPr>
                <w:rFonts w:eastAsia="Times New Roman"/>
              </w:rPr>
            </w:pPr>
            <w:r>
              <w:rPr>
                <w:rFonts w:eastAsia="Times New Roman"/>
              </w:rPr>
              <w:t>1</w:t>
            </w:r>
          </w:p>
        </w:tc>
        <w:tc>
          <w:tcPr>
            <w:tcW w:w="900" w:type="dxa"/>
          </w:tcPr>
          <w:p w14:paraId="150D1AF7" w14:textId="77777777" w:rsidR="00CF0458" w:rsidRPr="00E359BF" w:rsidRDefault="00CF0458" w:rsidP="00CF0458">
            <w:pPr>
              <w:pStyle w:val="TableTextCentered"/>
              <w:rPr>
                <w:rFonts w:eastAsia="Times New Roman"/>
              </w:rPr>
            </w:pPr>
            <w:r>
              <w:rPr>
                <w:rFonts w:eastAsia="Times New Roman"/>
              </w:rPr>
              <w:t>10</w:t>
            </w:r>
          </w:p>
        </w:tc>
        <w:tc>
          <w:tcPr>
            <w:tcW w:w="892" w:type="dxa"/>
          </w:tcPr>
          <w:p w14:paraId="32D028FC" w14:textId="77777777" w:rsidR="00CF0458" w:rsidRPr="00E359BF" w:rsidRDefault="00CF0458" w:rsidP="00CF0458">
            <w:pPr>
              <w:pStyle w:val="TableTextCentered"/>
              <w:rPr>
                <w:rFonts w:eastAsia="Times New Roman"/>
              </w:rPr>
            </w:pPr>
            <w:r>
              <w:rPr>
                <w:rFonts w:eastAsia="Times New Roman"/>
              </w:rPr>
              <w:t>4.6</w:t>
            </w:r>
          </w:p>
        </w:tc>
      </w:tr>
      <w:tr w:rsidR="00CF0458" w:rsidRPr="00E359BF" w14:paraId="4576A886" w14:textId="77777777" w:rsidTr="00CF0458">
        <w:trPr>
          <w:jc w:val="center"/>
        </w:trPr>
        <w:tc>
          <w:tcPr>
            <w:tcW w:w="1431" w:type="dxa"/>
          </w:tcPr>
          <w:p w14:paraId="6668CAD0" w14:textId="77777777" w:rsidR="00CF0458" w:rsidRPr="00E359BF" w:rsidRDefault="00CF0458" w:rsidP="00CF0458">
            <w:pPr>
              <w:pStyle w:val="TableText"/>
            </w:pPr>
            <w:r>
              <w:t>Grades 6-8</w:t>
            </w:r>
          </w:p>
        </w:tc>
        <w:tc>
          <w:tcPr>
            <w:tcW w:w="874" w:type="dxa"/>
          </w:tcPr>
          <w:p w14:paraId="5D39812D" w14:textId="77777777" w:rsidR="00CF0458" w:rsidRPr="00E359BF" w:rsidRDefault="00CF0458" w:rsidP="00CF0458">
            <w:pPr>
              <w:pStyle w:val="TableTextCentered"/>
              <w:rPr>
                <w:rFonts w:eastAsia="Times New Roman"/>
              </w:rPr>
            </w:pPr>
            <w:r>
              <w:rPr>
                <w:rFonts w:eastAsia="Times New Roman"/>
              </w:rPr>
              <w:t>0</w:t>
            </w:r>
          </w:p>
        </w:tc>
        <w:tc>
          <w:tcPr>
            <w:tcW w:w="874" w:type="dxa"/>
          </w:tcPr>
          <w:p w14:paraId="021D7F9B" w14:textId="77777777" w:rsidR="00CF0458" w:rsidRPr="00E359BF" w:rsidRDefault="00CF0458" w:rsidP="00CF0458">
            <w:pPr>
              <w:pStyle w:val="TableTextCentered"/>
              <w:rPr>
                <w:rFonts w:eastAsia="Times New Roman"/>
              </w:rPr>
            </w:pPr>
            <w:r>
              <w:rPr>
                <w:rFonts w:eastAsia="Times New Roman"/>
              </w:rPr>
              <w:t>5</w:t>
            </w:r>
          </w:p>
        </w:tc>
        <w:tc>
          <w:tcPr>
            <w:tcW w:w="874" w:type="dxa"/>
          </w:tcPr>
          <w:p w14:paraId="40B51222" w14:textId="77777777" w:rsidR="00CF0458" w:rsidRPr="00E359BF" w:rsidRDefault="00CF0458" w:rsidP="00CF0458">
            <w:pPr>
              <w:pStyle w:val="TableTextCentered"/>
              <w:rPr>
                <w:rFonts w:eastAsia="Times New Roman"/>
              </w:rPr>
            </w:pPr>
            <w:r>
              <w:rPr>
                <w:rFonts w:eastAsia="Times New Roman"/>
              </w:rPr>
              <w:t>4</w:t>
            </w:r>
          </w:p>
        </w:tc>
        <w:tc>
          <w:tcPr>
            <w:tcW w:w="875" w:type="dxa"/>
          </w:tcPr>
          <w:p w14:paraId="7D857E5D" w14:textId="77777777" w:rsidR="00CF0458" w:rsidRPr="00E359BF" w:rsidRDefault="00CF0458" w:rsidP="00CF0458">
            <w:pPr>
              <w:pStyle w:val="TableTextCentered"/>
              <w:rPr>
                <w:rFonts w:eastAsia="Times New Roman"/>
              </w:rPr>
            </w:pPr>
            <w:r>
              <w:rPr>
                <w:rFonts w:eastAsia="Times New Roman"/>
              </w:rPr>
              <w:t>6</w:t>
            </w:r>
          </w:p>
        </w:tc>
        <w:tc>
          <w:tcPr>
            <w:tcW w:w="875" w:type="dxa"/>
          </w:tcPr>
          <w:p w14:paraId="054DA8BB" w14:textId="77777777" w:rsidR="00CF0458" w:rsidRPr="00E359BF" w:rsidRDefault="00CF0458" w:rsidP="00CF0458">
            <w:pPr>
              <w:pStyle w:val="TableTextCentered"/>
              <w:rPr>
                <w:rFonts w:eastAsia="Times New Roman"/>
              </w:rPr>
            </w:pPr>
            <w:r>
              <w:rPr>
                <w:rFonts w:eastAsia="Times New Roman"/>
              </w:rPr>
              <w:t>2</w:t>
            </w:r>
          </w:p>
        </w:tc>
        <w:tc>
          <w:tcPr>
            <w:tcW w:w="874" w:type="dxa"/>
          </w:tcPr>
          <w:p w14:paraId="0F4EB3A0" w14:textId="77777777" w:rsidR="00CF0458" w:rsidRPr="00E359BF" w:rsidRDefault="00CF0458" w:rsidP="00CF0458">
            <w:pPr>
              <w:pStyle w:val="TableTextCentered"/>
              <w:rPr>
                <w:rFonts w:eastAsia="Times New Roman"/>
              </w:rPr>
            </w:pPr>
            <w:r>
              <w:rPr>
                <w:rFonts w:eastAsia="Times New Roman"/>
              </w:rPr>
              <w:t>0</w:t>
            </w:r>
          </w:p>
        </w:tc>
        <w:tc>
          <w:tcPr>
            <w:tcW w:w="875" w:type="dxa"/>
          </w:tcPr>
          <w:p w14:paraId="594DC29C" w14:textId="77777777" w:rsidR="00CF0458" w:rsidRPr="00E359BF" w:rsidRDefault="00CF0458" w:rsidP="00CF0458">
            <w:pPr>
              <w:pStyle w:val="TableTextCentered"/>
              <w:rPr>
                <w:rFonts w:eastAsia="Times New Roman"/>
              </w:rPr>
            </w:pPr>
            <w:r>
              <w:rPr>
                <w:rFonts w:eastAsia="Times New Roman"/>
              </w:rPr>
              <w:t>0</w:t>
            </w:r>
          </w:p>
        </w:tc>
        <w:tc>
          <w:tcPr>
            <w:tcW w:w="900" w:type="dxa"/>
          </w:tcPr>
          <w:p w14:paraId="172FD170" w14:textId="77777777" w:rsidR="00CF0458" w:rsidRPr="00E359BF" w:rsidRDefault="00CF0458" w:rsidP="00CF0458">
            <w:pPr>
              <w:pStyle w:val="TableTextCentered"/>
              <w:rPr>
                <w:rFonts w:eastAsia="Times New Roman"/>
              </w:rPr>
            </w:pPr>
            <w:r>
              <w:rPr>
                <w:rFonts w:eastAsia="Times New Roman"/>
              </w:rPr>
              <w:t>17</w:t>
            </w:r>
          </w:p>
        </w:tc>
        <w:tc>
          <w:tcPr>
            <w:tcW w:w="892" w:type="dxa"/>
          </w:tcPr>
          <w:p w14:paraId="20826558" w14:textId="77777777" w:rsidR="00CF0458" w:rsidRPr="00E359BF" w:rsidRDefault="00CF0458" w:rsidP="00CF0458">
            <w:pPr>
              <w:pStyle w:val="TableTextCentered"/>
              <w:rPr>
                <w:rFonts w:eastAsia="Times New Roman"/>
              </w:rPr>
            </w:pPr>
            <w:r>
              <w:rPr>
                <w:rFonts w:eastAsia="Times New Roman"/>
              </w:rPr>
              <w:t>3.3</w:t>
            </w:r>
          </w:p>
        </w:tc>
      </w:tr>
      <w:tr w:rsidR="00CF0458" w:rsidRPr="00E359BF" w14:paraId="2956E790" w14:textId="77777777" w:rsidTr="00CF0458">
        <w:trPr>
          <w:jc w:val="center"/>
        </w:trPr>
        <w:tc>
          <w:tcPr>
            <w:tcW w:w="1431" w:type="dxa"/>
          </w:tcPr>
          <w:p w14:paraId="742C086C" w14:textId="77777777" w:rsidR="00CF0458" w:rsidRPr="00E359BF" w:rsidRDefault="00CF0458" w:rsidP="00CF0458">
            <w:pPr>
              <w:pStyle w:val="TableText"/>
            </w:pPr>
            <w:r>
              <w:t>Grades 9-12</w:t>
            </w:r>
          </w:p>
        </w:tc>
        <w:tc>
          <w:tcPr>
            <w:tcW w:w="874" w:type="dxa"/>
          </w:tcPr>
          <w:p w14:paraId="584C1F14" w14:textId="77777777" w:rsidR="00CF0458" w:rsidRPr="00E359BF" w:rsidRDefault="00CF0458" w:rsidP="00CF0458">
            <w:pPr>
              <w:pStyle w:val="TableTextCentered"/>
              <w:rPr>
                <w:rFonts w:eastAsia="Times New Roman"/>
              </w:rPr>
            </w:pPr>
            <w:r>
              <w:rPr>
                <w:rFonts w:eastAsia="Times New Roman"/>
              </w:rPr>
              <w:t>0</w:t>
            </w:r>
          </w:p>
        </w:tc>
        <w:tc>
          <w:tcPr>
            <w:tcW w:w="874" w:type="dxa"/>
          </w:tcPr>
          <w:p w14:paraId="7B51283D" w14:textId="77777777" w:rsidR="00CF0458" w:rsidRPr="00E359BF" w:rsidRDefault="00CF0458" w:rsidP="00CF0458">
            <w:pPr>
              <w:pStyle w:val="TableTextCentered"/>
              <w:rPr>
                <w:rFonts w:eastAsia="Times New Roman"/>
              </w:rPr>
            </w:pPr>
            <w:r>
              <w:rPr>
                <w:rFonts w:eastAsia="Times New Roman"/>
              </w:rPr>
              <w:t>1</w:t>
            </w:r>
          </w:p>
        </w:tc>
        <w:tc>
          <w:tcPr>
            <w:tcW w:w="874" w:type="dxa"/>
          </w:tcPr>
          <w:p w14:paraId="7381B487" w14:textId="77777777" w:rsidR="00CF0458" w:rsidRPr="00E359BF" w:rsidRDefault="00CF0458" w:rsidP="00CF0458">
            <w:pPr>
              <w:pStyle w:val="TableTextCentered"/>
              <w:rPr>
                <w:rFonts w:eastAsia="Times New Roman"/>
              </w:rPr>
            </w:pPr>
            <w:r>
              <w:rPr>
                <w:rFonts w:eastAsia="Times New Roman"/>
              </w:rPr>
              <w:t>5</w:t>
            </w:r>
          </w:p>
        </w:tc>
        <w:tc>
          <w:tcPr>
            <w:tcW w:w="875" w:type="dxa"/>
          </w:tcPr>
          <w:p w14:paraId="51F78F5C" w14:textId="77777777" w:rsidR="00CF0458" w:rsidRPr="00E359BF" w:rsidRDefault="00CF0458" w:rsidP="00CF0458">
            <w:pPr>
              <w:pStyle w:val="TableTextCentered"/>
              <w:rPr>
                <w:rFonts w:eastAsia="Times New Roman"/>
              </w:rPr>
            </w:pPr>
            <w:r>
              <w:rPr>
                <w:rFonts w:eastAsia="Times New Roman"/>
              </w:rPr>
              <w:t>4</w:t>
            </w:r>
          </w:p>
        </w:tc>
        <w:tc>
          <w:tcPr>
            <w:tcW w:w="875" w:type="dxa"/>
          </w:tcPr>
          <w:p w14:paraId="2143A10E" w14:textId="77777777" w:rsidR="00CF0458" w:rsidRPr="00E359BF" w:rsidRDefault="00CF0458" w:rsidP="00CF0458">
            <w:pPr>
              <w:pStyle w:val="TableTextCentered"/>
              <w:rPr>
                <w:rFonts w:eastAsia="Times New Roman"/>
              </w:rPr>
            </w:pPr>
            <w:r>
              <w:rPr>
                <w:rFonts w:eastAsia="Times New Roman"/>
              </w:rPr>
              <w:t>7</w:t>
            </w:r>
          </w:p>
        </w:tc>
        <w:tc>
          <w:tcPr>
            <w:tcW w:w="874" w:type="dxa"/>
          </w:tcPr>
          <w:p w14:paraId="3A864764" w14:textId="77777777" w:rsidR="00CF0458" w:rsidRPr="00E359BF" w:rsidRDefault="00CF0458" w:rsidP="00CF0458">
            <w:pPr>
              <w:pStyle w:val="TableTextCentered"/>
              <w:rPr>
                <w:rFonts w:eastAsia="Times New Roman"/>
              </w:rPr>
            </w:pPr>
            <w:r>
              <w:rPr>
                <w:rFonts w:eastAsia="Times New Roman"/>
              </w:rPr>
              <w:t>3</w:t>
            </w:r>
          </w:p>
        </w:tc>
        <w:tc>
          <w:tcPr>
            <w:tcW w:w="875" w:type="dxa"/>
          </w:tcPr>
          <w:p w14:paraId="4C6D8EBC" w14:textId="77777777" w:rsidR="00CF0458" w:rsidRPr="00E359BF" w:rsidRDefault="00CF0458" w:rsidP="00CF0458">
            <w:pPr>
              <w:pStyle w:val="TableTextCentered"/>
              <w:rPr>
                <w:rFonts w:eastAsia="Times New Roman"/>
              </w:rPr>
            </w:pPr>
            <w:r>
              <w:rPr>
                <w:rFonts w:eastAsia="Times New Roman"/>
              </w:rPr>
              <w:t>1</w:t>
            </w:r>
          </w:p>
        </w:tc>
        <w:tc>
          <w:tcPr>
            <w:tcW w:w="900" w:type="dxa"/>
          </w:tcPr>
          <w:p w14:paraId="2209A01C" w14:textId="77777777" w:rsidR="00CF0458" w:rsidRPr="00E359BF" w:rsidRDefault="00CF0458" w:rsidP="00CF0458">
            <w:pPr>
              <w:pStyle w:val="TableTextCentered"/>
              <w:rPr>
                <w:rFonts w:eastAsia="Times New Roman"/>
              </w:rPr>
            </w:pPr>
            <w:r>
              <w:rPr>
                <w:rFonts w:eastAsia="Times New Roman"/>
              </w:rPr>
              <w:t>21</w:t>
            </w:r>
          </w:p>
        </w:tc>
        <w:tc>
          <w:tcPr>
            <w:tcW w:w="892" w:type="dxa"/>
          </w:tcPr>
          <w:p w14:paraId="66501588" w14:textId="77777777" w:rsidR="00CF0458" w:rsidRPr="00E359BF" w:rsidRDefault="00CF0458" w:rsidP="00CF0458">
            <w:pPr>
              <w:pStyle w:val="TableTextCentered"/>
              <w:rPr>
                <w:rFonts w:eastAsia="Times New Roman"/>
              </w:rPr>
            </w:pPr>
            <w:r>
              <w:rPr>
                <w:rFonts w:eastAsia="Times New Roman"/>
              </w:rPr>
              <w:t>4.4</w:t>
            </w:r>
          </w:p>
        </w:tc>
      </w:tr>
    </w:tbl>
    <w:bookmarkEnd w:id="99"/>
    <w:p w14:paraId="05FE3B09" w14:textId="77777777" w:rsidR="00BB7715" w:rsidRDefault="00BB7715" w:rsidP="00BB7715">
      <w:pPr>
        <w:pStyle w:val="TableNote"/>
      </w:pPr>
      <w:r w:rsidRPr="00D44000">
        <w:t xml:space="preserve">*The district average is an average of the observation scores. In Table 11, the district average is computed as: </w:t>
      </w:r>
      <w:r w:rsidRPr="00D44000">
        <w:br/>
      </w:r>
      <w:bookmarkStart w:id="100" w:name="Dist_CU_Calc"/>
      <w:r>
        <w:t>([2 x 6] + [3 x 12] + [4 x 12] + [5 x 11] + [6 x 5] + [7 x 2]) ÷ 48 observations = 4.1</w:t>
      </w:r>
      <w:bookmarkEnd w:id="100"/>
    </w:p>
    <w:p w14:paraId="052B72D5" w14:textId="77777777" w:rsidR="00BB7715" w:rsidRPr="00BC09E0" w:rsidRDefault="00BB7715" w:rsidP="00BB7715">
      <w:pPr>
        <w:pStyle w:val="TableNote"/>
      </w:pPr>
      <w:r>
        <w:t>**Content Understanding does not appear in the CLASS K-3 Manual, therefore scores for the Elementary School Level represent grades 4-5 only.</w:t>
      </w:r>
    </w:p>
    <w:p w14:paraId="6EE10F72" w14:textId="77777777" w:rsidR="00BB7715" w:rsidRPr="00BC09E0" w:rsidRDefault="00BB7715" w:rsidP="00BB7715">
      <w:pPr>
        <w:pStyle w:val="BodyText"/>
      </w:pPr>
      <w:r w:rsidRPr="00F97764">
        <w:rPr>
          <w:rStyle w:val="BodyTextDemiChar"/>
        </w:rPr>
        <w:t>Ratings in the Low Range.</w:t>
      </w:r>
      <w:r w:rsidRPr="00BC09E0">
        <w:t xml:space="preserve"> At the low range, the focus of the class is primarily on presenting discrete pieces of topically related information, absent broad, organizing ideas. The discussion and materials fail to effectively communicate the essential attributes of the concepts and procedures to students. The teacher makes little effort to elicit or acknowledge students’ background knowledge or misconceptions or to integrate previously learned material when presenting new information.</w:t>
      </w:r>
    </w:p>
    <w:p w14:paraId="4B1A7FD9" w14:textId="77777777" w:rsidR="00BB7715" w:rsidRPr="00BC09E0" w:rsidRDefault="00BB7715" w:rsidP="00BB7715">
      <w:pPr>
        <w:pStyle w:val="BodyText"/>
      </w:pPr>
      <w:r w:rsidRPr="00F97764">
        <w:rPr>
          <w:rStyle w:val="BodyTextDemiChar"/>
        </w:rPr>
        <w:t>Ratings in the Middle Range.</w:t>
      </w:r>
      <w:r w:rsidRPr="00BC09E0">
        <w:t xml:space="preserve"> At the middle range, the focus of the class is sometimes on meaningful discussion and explanation of broad, organizing ideas. At other times, the focus is on discrete pieces of information. Class discussion and materials communicate some of the essential attributes of concepts and procedures, but examples are limited in scope or not consistently provided. The teacher makes some attempt to elicit and/or acknowledge students’ background knowledge or misconceptions and/or to integrate information with previously learned materials; however, these moments are limited in depth or inconsistent.</w:t>
      </w:r>
    </w:p>
    <w:p w14:paraId="52A7965A" w14:textId="77777777" w:rsidR="00BB7715" w:rsidRDefault="00BB7715" w:rsidP="00BB7715">
      <w:pPr>
        <w:pStyle w:val="BodyText"/>
      </w:pPr>
      <w:r w:rsidRPr="00F97764">
        <w:rPr>
          <w:rStyle w:val="BodyTextDemiChar"/>
        </w:rPr>
        <w:t>Ratings in the High Range.</w:t>
      </w:r>
      <w:r w:rsidRPr="00BC09E0">
        <w:t xml:space="preserve"> At the high range, the focus of the class is on encouraging deep understanding of content through the provision of meaningful, interactive discu</w:t>
      </w:r>
      <w:r w:rsidRPr="00F97764">
        <w:t>ssion and explanation of broad, organizing ideas. Class discussion and materials consiste</w:t>
      </w:r>
      <w:r w:rsidRPr="00BC09E0">
        <w:t>ntly communicate the essential attributes of concepts and procedures to students. New concepts and procedures and broad ideas are consistently linked to students’ prior knowledge in ways that advance their understanding and clarify misconceptions.</w:t>
      </w:r>
    </w:p>
    <w:p w14:paraId="023FD177" w14:textId="77777777" w:rsidR="00BB7715" w:rsidRDefault="00BB7715" w:rsidP="00BB7715">
      <w:pPr>
        <w:spacing w:after="160" w:line="259" w:lineRule="auto"/>
      </w:pPr>
      <w:r>
        <w:br w:type="page"/>
      </w:r>
    </w:p>
    <w:p w14:paraId="655382BE" w14:textId="77777777" w:rsidR="00BB7715" w:rsidRPr="00BC09E0" w:rsidRDefault="00BB7715" w:rsidP="00BB7715">
      <w:pPr>
        <w:pStyle w:val="Heading2-SIOR"/>
      </w:pPr>
      <w:bookmarkStart w:id="101" w:name="_Toc379881743"/>
      <w:bookmarkStart w:id="102" w:name="_Toc411329835"/>
      <w:bookmarkStart w:id="103" w:name="_Toc430114884"/>
      <w:bookmarkStart w:id="104" w:name="_Toc106809278"/>
      <w:r w:rsidRPr="00BC09E0">
        <w:t>Analysis and Inquiry</w:t>
      </w:r>
      <w:bookmarkEnd w:id="101"/>
      <w:bookmarkEnd w:id="102"/>
      <w:bookmarkEnd w:id="103"/>
      <w:bookmarkEnd w:id="104"/>
    </w:p>
    <w:p w14:paraId="4FCB9BED" w14:textId="77777777" w:rsidR="00BB7715" w:rsidRPr="00BC09E0" w:rsidRDefault="00BB7715" w:rsidP="00BB7715">
      <w:pPr>
        <w:pStyle w:val="BodyTextDomain"/>
      </w:pPr>
      <w:r w:rsidRPr="00BC09E0">
        <w:t xml:space="preserve">Instructional Support domain, </w:t>
      </w:r>
      <w:r>
        <w:t>G</w:t>
      </w:r>
      <w:r w:rsidRPr="00BC09E0">
        <w:t>rades 4</w:t>
      </w:r>
      <w:r w:rsidRPr="00BC09E0">
        <w:rPr>
          <w:rFonts w:ascii="Vijaya" w:hAnsi="Vijaya" w:cs="Vijaya"/>
        </w:rPr>
        <w:t>−</w:t>
      </w:r>
      <w:r>
        <w:t xml:space="preserve"> 12</w:t>
      </w:r>
    </w:p>
    <w:p w14:paraId="5129A8F7" w14:textId="77777777" w:rsidR="00BB7715" w:rsidRPr="00BC09E0" w:rsidRDefault="00BB7715" w:rsidP="00BB7715">
      <w:pPr>
        <w:pStyle w:val="BodyText"/>
      </w:pPr>
      <w:r w:rsidRPr="00BC09E0">
        <w:t>Analysis and Inquiry assesses the degree to which students are engaged in higher level thinking skills through their application of knowledge and skills to novel and/or open-ended problems, tasks, and questions. Opportunities for engaging in metacognition (thinking about thinking) also are included (</w:t>
      </w:r>
      <w:r w:rsidRPr="00BC09E0">
        <w:rPr>
          <w:i/>
        </w:rPr>
        <w:t>CLASS Upper Elementary Manual</w:t>
      </w:r>
      <w:r w:rsidRPr="00BC09E0">
        <w:t>, p. 81</w:t>
      </w:r>
      <w:r>
        <w:t>,</w:t>
      </w:r>
      <w:r w:rsidRPr="003A3533">
        <w:rPr>
          <w:i/>
        </w:rPr>
        <w:t xml:space="preserve"> </w:t>
      </w:r>
      <w:r w:rsidRPr="0085328B">
        <w:rPr>
          <w:i/>
        </w:rPr>
        <w:t>CLASS Secondary Manual</w:t>
      </w:r>
      <w:r>
        <w:t>, p. 76</w:t>
      </w:r>
      <w:r w:rsidRPr="00BC09E0">
        <w:t>).</w:t>
      </w:r>
    </w:p>
    <w:p w14:paraId="4643EBB7" w14:textId="77777777" w:rsidR="00BB7715" w:rsidRPr="00BC09E0" w:rsidRDefault="00BB7715" w:rsidP="00BB7715">
      <w:pPr>
        <w:pStyle w:val="TableTitle0"/>
      </w:pPr>
      <w:r w:rsidRPr="00BC09E0">
        <w:t xml:space="preserve">Table 12. Analysis and Inquiry: Number of Classrooms for Each Rating </w:t>
      </w:r>
      <w:r w:rsidRPr="00D44000">
        <w:t>and District Average</w:t>
      </w:r>
    </w:p>
    <w:p w14:paraId="36B6991B" w14:textId="77777777" w:rsidR="00BB7715" w:rsidRDefault="00BB7715" w:rsidP="00BB7715">
      <w:pPr>
        <w:pStyle w:val="BodyTextDemi"/>
      </w:pPr>
      <w:r w:rsidRPr="00D44000">
        <w:t xml:space="preserve">Analysis and Inquiry District Average*: </w:t>
      </w:r>
      <w:bookmarkStart w:id="105" w:name="Dist_AI_Avg"/>
      <w:r>
        <w:t>3.0</w:t>
      </w:r>
      <w:bookmarkEnd w:id="105"/>
    </w:p>
    <w:tbl>
      <w:tblPr>
        <w:tblStyle w:val="MSVTable1"/>
        <w:tblW w:w="5000" w:type="pct"/>
        <w:jc w:val="center"/>
        <w:tblLook w:val="0620" w:firstRow="1" w:lastRow="0" w:firstColumn="0" w:lastColumn="0" w:noHBand="1" w:noVBand="1"/>
      </w:tblPr>
      <w:tblGrid>
        <w:gridCol w:w="1431"/>
        <w:gridCol w:w="874"/>
        <w:gridCol w:w="874"/>
        <w:gridCol w:w="874"/>
        <w:gridCol w:w="875"/>
        <w:gridCol w:w="875"/>
        <w:gridCol w:w="874"/>
        <w:gridCol w:w="875"/>
        <w:gridCol w:w="900"/>
        <w:gridCol w:w="892"/>
      </w:tblGrid>
      <w:tr w:rsidR="00935005" w:rsidRPr="00E359BF" w14:paraId="33F4F0AB" w14:textId="77777777" w:rsidTr="00CF0458">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161C818B" w14:textId="6AEE60CB" w:rsidR="00935005" w:rsidRPr="00E359BF" w:rsidRDefault="00935005" w:rsidP="00935005">
            <w:pPr>
              <w:pStyle w:val="TableColHeadingCenter"/>
              <w:rPr>
                <w:rFonts w:eastAsia="MS Mincho"/>
              </w:rPr>
            </w:pPr>
            <w:bookmarkStart w:id="106" w:name="Tbl_AI"/>
            <w:r>
              <w:rPr>
                <w:rFonts w:eastAsia="MS Mincho"/>
              </w:rPr>
              <w:t>Grade Band</w:t>
            </w:r>
          </w:p>
        </w:tc>
        <w:tc>
          <w:tcPr>
            <w:tcW w:w="874" w:type="dxa"/>
            <w:vAlign w:val="center"/>
          </w:tcPr>
          <w:p w14:paraId="6EF2B9D3" w14:textId="79E8E8CD" w:rsidR="00935005" w:rsidRPr="00E359BF" w:rsidRDefault="00935005" w:rsidP="00935005">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5EA27814" w14:textId="3BA11175" w:rsidR="00935005" w:rsidRPr="00E359BF" w:rsidRDefault="00935005" w:rsidP="00935005">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79F8D0E2" w14:textId="6281EB54" w:rsidR="00935005" w:rsidRPr="00E359BF" w:rsidRDefault="00935005" w:rsidP="00935005">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5972561A" w14:textId="52EE56EB" w:rsidR="00935005" w:rsidRPr="00E359BF" w:rsidRDefault="00935005" w:rsidP="00935005">
            <w:pPr>
              <w:pStyle w:val="TableColHeadingCenter"/>
              <w:rPr>
                <w:rFonts w:eastAsia="MS Mincho"/>
              </w:rPr>
            </w:pPr>
            <w:r w:rsidRPr="00111C0D">
              <w:rPr>
                <w:rFonts w:eastAsia="MS Mincho"/>
              </w:rPr>
              <w:t>Middle Range</w:t>
            </w:r>
            <w:r>
              <w:rPr>
                <w:rFonts w:eastAsia="MS Mincho"/>
              </w:rPr>
              <w:t xml:space="preserve"> (4)</w:t>
            </w:r>
          </w:p>
        </w:tc>
        <w:tc>
          <w:tcPr>
            <w:tcW w:w="875" w:type="dxa"/>
            <w:vAlign w:val="center"/>
          </w:tcPr>
          <w:p w14:paraId="19E57527" w14:textId="5AD31ABC" w:rsidR="00935005" w:rsidRPr="00E359BF" w:rsidRDefault="00935005" w:rsidP="00935005">
            <w:pPr>
              <w:pStyle w:val="TableColHeadingCenter"/>
              <w:rPr>
                <w:rFonts w:eastAsia="MS Mincho"/>
              </w:rPr>
            </w:pPr>
            <w:r w:rsidRPr="00111C0D">
              <w:rPr>
                <w:rFonts w:eastAsia="MS Mincho"/>
              </w:rPr>
              <w:t>Middle Range</w:t>
            </w:r>
            <w:r>
              <w:rPr>
                <w:rFonts w:eastAsia="MS Mincho"/>
              </w:rPr>
              <w:t xml:space="preserve"> (5)</w:t>
            </w:r>
          </w:p>
        </w:tc>
        <w:tc>
          <w:tcPr>
            <w:tcW w:w="874" w:type="dxa"/>
            <w:vAlign w:val="center"/>
          </w:tcPr>
          <w:p w14:paraId="0E2C4CFC" w14:textId="23D3BA17" w:rsidR="00935005" w:rsidRPr="00E359BF" w:rsidRDefault="00935005" w:rsidP="00935005">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12CC2380" w14:textId="102514E1" w:rsidR="00935005" w:rsidRPr="00E359BF" w:rsidRDefault="00935005" w:rsidP="00935005">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3C7AA02B" w14:textId="46240B9E" w:rsidR="00935005" w:rsidRPr="00E359BF" w:rsidRDefault="00935005" w:rsidP="00935005">
            <w:pPr>
              <w:pStyle w:val="TableColHeadingCenter"/>
              <w:rPr>
                <w:rFonts w:eastAsia="MS Mincho"/>
              </w:rPr>
            </w:pPr>
            <w:r>
              <w:rPr>
                <w:rFonts w:eastAsia="MS Mincho"/>
              </w:rPr>
              <w:t>n=48</w:t>
            </w:r>
          </w:p>
        </w:tc>
        <w:tc>
          <w:tcPr>
            <w:tcW w:w="892" w:type="dxa"/>
            <w:vAlign w:val="center"/>
          </w:tcPr>
          <w:p w14:paraId="475F7414" w14:textId="428652B2" w:rsidR="00935005" w:rsidRPr="00E359BF" w:rsidRDefault="00935005" w:rsidP="00935005">
            <w:pPr>
              <w:pStyle w:val="TableColHeadingCenter"/>
              <w:rPr>
                <w:rFonts w:eastAsia="MS Mincho"/>
              </w:rPr>
            </w:pPr>
            <w:r>
              <w:rPr>
                <w:rFonts w:eastAsia="MS Mincho"/>
              </w:rPr>
              <w:t>Average (3.0)</w:t>
            </w:r>
          </w:p>
        </w:tc>
      </w:tr>
      <w:tr w:rsidR="00CF0458" w:rsidRPr="00E359BF" w14:paraId="591212F8" w14:textId="77777777" w:rsidTr="00CF0458">
        <w:trPr>
          <w:jc w:val="center"/>
        </w:trPr>
        <w:tc>
          <w:tcPr>
            <w:tcW w:w="1431" w:type="dxa"/>
          </w:tcPr>
          <w:p w14:paraId="7B59AF5E" w14:textId="77777777" w:rsidR="00CF0458" w:rsidRPr="00E359BF" w:rsidRDefault="00CF0458" w:rsidP="00CF0458">
            <w:pPr>
              <w:pStyle w:val="TableText"/>
            </w:pPr>
            <w:r>
              <w:t>Grades 4-5**</w:t>
            </w:r>
          </w:p>
        </w:tc>
        <w:tc>
          <w:tcPr>
            <w:tcW w:w="874" w:type="dxa"/>
          </w:tcPr>
          <w:p w14:paraId="3AA99C64" w14:textId="77777777" w:rsidR="00CF0458" w:rsidRPr="00E359BF" w:rsidRDefault="00CF0458" w:rsidP="00CF0458">
            <w:pPr>
              <w:pStyle w:val="TableTextCentered"/>
              <w:rPr>
                <w:rFonts w:eastAsia="Times New Roman"/>
              </w:rPr>
            </w:pPr>
            <w:r>
              <w:rPr>
                <w:rFonts w:eastAsia="Times New Roman"/>
              </w:rPr>
              <w:t>0</w:t>
            </w:r>
          </w:p>
        </w:tc>
        <w:tc>
          <w:tcPr>
            <w:tcW w:w="874" w:type="dxa"/>
          </w:tcPr>
          <w:p w14:paraId="17E169E5" w14:textId="77777777" w:rsidR="00CF0458" w:rsidRPr="00E359BF" w:rsidRDefault="00CF0458" w:rsidP="00CF0458">
            <w:pPr>
              <w:pStyle w:val="TableTextCentered"/>
              <w:rPr>
                <w:rFonts w:eastAsia="Times New Roman"/>
              </w:rPr>
            </w:pPr>
            <w:r>
              <w:rPr>
                <w:rFonts w:eastAsia="Times New Roman"/>
              </w:rPr>
              <w:t>2</w:t>
            </w:r>
          </w:p>
        </w:tc>
        <w:tc>
          <w:tcPr>
            <w:tcW w:w="874" w:type="dxa"/>
          </w:tcPr>
          <w:p w14:paraId="3DA82732" w14:textId="77777777" w:rsidR="00CF0458" w:rsidRPr="00E359BF" w:rsidRDefault="00CF0458" w:rsidP="00CF0458">
            <w:pPr>
              <w:pStyle w:val="TableTextCentered"/>
              <w:rPr>
                <w:rFonts w:eastAsia="Times New Roman"/>
              </w:rPr>
            </w:pPr>
            <w:r>
              <w:rPr>
                <w:rFonts w:eastAsia="Times New Roman"/>
              </w:rPr>
              <w:t>3</w:t>
            </w:r>
          </w:p>
        </w:tc>
        <w:tc>
          <w:tcPr>
            <w:tcW w:w="875" w:type="dxa"/>
          </w:tcPr>
          <w:p w14:paraId="76F47B0F" w14:textId="77777777" w:rsidR="00CF0458" w:rsidRPr="00E359BF" w:rsidRDefault="00CF0458" w:rsidP="00CF0458">
            <w:pPr>
              <w:pStyle w:val="TableTextCentered"/>
              <w:rPr>
                <w:rFonts w:eastAsia="Times New Roman"/>
              </w:rPr>
            </w:pPr>
            <w:r>
              <w:rPr>
                <w:rFonts w:eastAsia="Times New Roman"/>
              </w:rPr>
              <w:t>4</w:t>
            </w:r>
          </w:p>
        </w:tc>
        <w:tc>
          <w:tcPr>
            <w:tcW w:w="875" w:type="dxa"/>
          </w:tcPr>
          <w:p w14:paraId="1C21DCBF" w14:textId="77777777" w:rsidR="00CF0458" w:rsidRPr="00E359BF" w:rsidRDefault="00CF0458" w:rsidP="00CF0458">
            <w:pPr>
              <w:pStyle w:val="TableTextCentered"/>
              <w:rPr>
                <w:rFonts w:eastAsia="Times New Roman"/>
              </w:rPr>
            </w:pPr>
            <w:r>
              <w:rPr>
                <w:rFonts w:eastAsia="Times New Roman"/>
              </w:rPr>
              <w:t>0</w:t>
            </w:r>
          </w:p>
        </w:tc>
        <w:tc>
          <w:tcPr>
            <w:tcW w:w="874" w:type="dxa"/>
          </w:tcPr>
          <w:p w14:paraId="5A1E4D3F" w14:textId="77777777" w:rsidR="00CF0458" w:rsidRPr="00E359BF" w:rsidRDefault="00CF0458" w:rsidP="00CF0458">
            <w:pPr>
              <w:pStyle w:val="TableTextCentered"/>
              <w:rPr>
                <w:rFonts w:eastAsia="Times New Roman"/>
              </w:rPr>
            </w:pPr>
            <w:r>
              <w:rPr>
                <w:rFonts w:eastAsia="Times New Roman"/>
              </w:rPr>
              <w:t>1</w:t>
            </w:r>
          </w:p>
        </w:tc>
        <w:tc>
          <w:tcPr>
            <w:tcW w:w="875" w:type="dxa"/>
          </w:tcPr>
          <w:p w14:paraId="57865D20" w14:textId="77777777" w:rsidR="00CF0458" w:rsidRPr="00E359BF" w:rsidRDefault="00CF0458" w:rsidP="00CF0458">
            <w:pPr>
              <w:pStyle w:val="TableTextCentered"/>
              <w:rPr>
                <w:rFonts w:eastAsia="Times New Roman"/>
              </w:rPr>
            </w:pPr>
            <w:r>
              <w:rPr>
                <w:rFonts w:eastAsia="Times New Roman"/>
              </w:rPr>
              <w:t>0</w:t>
            </w:r>
          </w:p>
        </w:tc>
        <w:tc>
          <w:tcPr>
            <w:tcW w:w="900" w:type="dxa"/>
          </w:tcPr>
          <w:p w14:paraId="58AF7C66" w14:textId="77777777" w:rsidR="00CF0458" w:rsidRPr="00E359BF" w:rsidRDefault="00CF0458" w:rsidP="00CF0458">
            <w:pPr>
              <w:pStyle w:val="TableTextCentered"/>
              <w:rPr>
                <w:rFonts w:eastAsia="Times New Roman"/>
              </w:rPr>
            </w:pPr>
            <w:r>
              <w:rPr>
                <w:rFonts w:eastAsia="Times New Roman"/>
              </w:rPr>
              <w:t>10</w:t>
            </w:r>
          </w:p>
        </w:tc>
        <w:tc>
          <w:tcPr>
            <w:tcW w:w="892" w:type="dxa"/>
          </w:tcPr>
          <w:p w14:paraId="5F4444D9" w14:textId="77777777" w:rsidR="00CF0458" w:rsidRPr="00E359BF" w:rsidRDefault="00CF0458" w:rsidP="00CF0458">
            <w:pPr>
              <w:pStyle w:val="TableTextCentered"/>
              <w:rPr>
                <w:rFonts w:eastAsia="Times New Roman"/>
              </w:rPr>
            </w:pPr>
            <w:r>
              <w:rPr>
                <w:rFonts w:eastAsia="Times New Roman"/>
              </w:rPr>
              <w:t>3.5</w:t>
            </w:r>
          </w:p>
        </w:tc>
      </w:tr>
      <w:tr w:rsidR="00CF0458" w:rsidRPr="00E359BF" w14:paraId="0C5DCF7C" w14:textId="77777777" w:rsidTr="00CF0458">
        <w:trPr>
          <w:jc w:val="center"/>
        </w:trPr>
        <w:tc>
          <w:tcPr>
            <w:tcW w:w="1431" w:type="dxa"/>
          </w:tcPr>
          <w:p w14:paraId="256EA1A4" w14:textId="77777777" w:rsidR="00CF0458" w:rsidRPr="00E359BF" w:rsidRDefault="00CF0458" w:rsidP="00CF0458">
            <w:pPr>
              <w:pStyle w:val="TableText"/>
            </w:pPr>
            <w:r>
              <w:t>Grades 6-8</w:t>
            </w:r>
          </w:p>
        </w:tc>
        <w:tc>
          <w:tcPr>
            <w:tcW w:w="874" w:type="dxa"/>
          </w:tcPr>
          <w:p w14:paraId="203BD97C" w14:textId="77777777" w:rsidR="00CF0458" w:rsidRPr="00E359BF" w:rsidRDefault="00CF0458" w:rsidP="00CF0458">
            <w:pPr>
              <w:pStyle w:val="TableTextCentered"/>
              <w:rPr>
                <w:rFonts w:eastAsia="Times New Roman"/>
              </w:rPr>
            </w:pPr>
            <w:r>
              <w:rPr>
                <w:rFonts w:eastAsia="Times New Roman"/>
              </w:rPr>
              <w:t>1</w:t>
            </w:r>
          </w:p>
        </w:tc>
        <w:tc>
          <w:tcPr>
            <w:tcW w:w="874" w:type="dxa"/>
          </w:tcPr>
          <w:p w14:paraId="331339C6" w14:textId="77777777" w:rsidR="00CF0458" w:rsidRPr="00E359BF" w:rsidRDefault="00CF0458" w:rsidP="00CF0458">
            <w:pPr>
              <w:pStyle w:val="TableTextCentered"/>
              <w:rPr>
                <w:rFonts w:eastAsia="Times New Roman"/>
              </w:rPr>
            </w:pPr>
            <w:r>
              <w:rPr>
                <w:rFonts w:eastAsia="Times New Roman"/>
              </w:rPr>
              <w:t>1</w:t>
            </w:r>
          </w:p>
        </w:tc>
        <w:tc>
          <w:tcPr>
            <w:tcW w:w="874" w:type="dxa"/>
          </w:tcPr>
          <w:p w14:paraId="039C1E9A" w14:textId="77777777" w:rsidR="00CF0458" w:rsidRPr="00E359BF" w:rsidRDefault="00CF0458" w:rsidP="00CF0458">
            <w:pPr>
              <w:pStyle w:val="TableTextCentered"/>
              <w:rPr>
                <w:rFonts w:eastAsia="Times New Roman"/>
              </w:rPr>
            </w:pPr>
            <w:r>
              <w:rPr>
                <w:rFonts w:eastAsia="Times New Roman"/>
              </w:rPr>
              <w:t>8</w:t>
            </w:r>
          </w:p>
        </w:tc>
        <w:tc>
          <w:tcPr>
            <w:tcW w:w="875" w:type="dxa"/>
          </w:tcPr>
          <w:p w14:paraId="174E99DE" w14:textId="77777777" w:rsidR="00CF0458" w:rsidRPr="00E359BF" w:rsidRDefault="00CF0458" w:rsidP="00CF0458">
            <w:pPr>
              <w:pStyle w:val="TableTextCentered"/>
              <w:rPr>
                <w:rFonts w:eastAsia="Times New Roman"/>
              </w:rPr>
            </w:pPr>
            <w:r>
              <w:rPr>
                <w:rFonts w:eastAsia="Times New Roman"/>
              </w:rPr>
              <w:t>3</w:t>
            </w:r>
          </w:p>
        </w:tc>
        <w:tc>
          <w:tcPr>
            <w:tcW w:w="875" w:type="dxa"/>
          </w:tcPr>
          <w:p w14:paraId="3D719BA9" w14:textId="77777777" w:rsidR="00CF0458" w:rsidRPr="00E359BF" w:rsidRDefault="00CF0458" w:rsidP="00CF0458">
            <w:pPr>
              <w:pStyle w:val="TableTextCentered"/>
              <w:rPr>
                <w:rFonts w:eastAsia="Times New Roman"/>
              </w:rPr>
            </w:pPr>
            <w:r>
              <w:rPr>
                <w:rFonts w:eastAsia="Times New Roman"/>
              </w:rPr>
              <w:t>4</w:t>
            </w:r>
          </w:p>
        </w:tc>
        <w:tc>
          <w:tcPr>
            <w:tcW w:w="874" w:type="dxa"/>
          </w:tcPr>
          <w:p w14:paraId="4A6D7D35" w14:textId="77777777" w:rsidR="00CF0458" w:rsidRPr="00E359BF" w:rsidRDefault="00CF0458" w:rsidP="00CF0458">
            <w:pPr>
              <w:pStyle w:val="TableTextCentered"/>
              <w:rPr>
                <w:rFonts w:eastAsia="Times New Roman"/>
              </w:rPr>
            </w:pPr>
            <w:r>
              <w:rPr>
                <w:rFonts w:eastAsia="Times New Roman"/>
              </w:rPr>
              <w:t>0</w:t>
            </w:r>
          </w:p>
        </w:tc>
        <w:tc>
          <w:tcPr>
            <w:tcW w:w="875" w:type="dxa"/>
          </w:tcPr>
          <w:p w14:paraId="656939C9" w14:textId="77777777" w:rsidR="00CF0458" w:rsidRPr="00E359BF" w:rsidRDefault="00CF0458" w:rsidP="00CF0458">
            <w:pPr>
              <w:pStyle w:val="TableTextCentered"/>
              <w:rPr>
                <w:rFonts w:eastAsia="Times New Roman"/>
              </w:rPr>
            </w:pPr>
            <w:r>
              <w:rPr>
                <w:rFonts w:eastAsia="Times New Roman"/>
              </w:rPr>
              <w:t>0</w:t>
            </w:r>
          </w:p>
        </w:tc>
        <w:tc>
          <w:tcPr>
            <w:tcW w:w="900" w:type="dxa"/>
          </w:tcPr>
          <w:p w14:paraId="10DAC491" w14:textId="77777777" w:rsidR="00CF0458" w:rsidRPr="00E359BF" w:rsidRDefault="00CF0458" w:rsidP="00CF0458">
            <w:pPr>
              <w:pStyle w:val="TableTextCentered"/>
              <w:rPr>
                <w:rFonts w:eastAsia="Times New Roman"/>
              </w:rPr>
            </w:pPr>
            <w:r>
              <w:rPr>
                <w:rFonts w:eastAsia="Times New Roman"/>
              </w:rPr>
              <w:t>17</w:t>
            </w:r>
          </w:p>
        </w:tc>
        <w:tc>
          <w:tcPr>
            <w:tcW w:w="892" w:type="dxa"/>
          </w:tcPr>
          <w:p w14:paraId="33B39B69" w14:textId="77777777" w:rsidR="00CF0458" w:rsidRPr="00E359BF" w:rsidRDefault="00CF0458" w:rsidP="00CF0458">
            <w:pPr>
              <w:pStyle w:val="TableTextCentered"/>
              <w:rPr>
                <w:rFonts w:eastAsia="Times New Roman"/>
              </w:rPr>
            </w:pPr>
            <w:r>
              <w:rPr>
                <w:rFonts w:eastAsia="Times New Roman"/>
              </w:rPr>
              <w:t>3.5</w:t>
            </w:r>
          </w:p>
        </w:tc>
      </w:tr>
      <w:tr w:rsidR="00CF0458" w:rsidRPr="00E359BF" w14:paraId="69D3D7A4" w14:textId="77777777" w:rsidTr="00CF0458">
        <w:trPr>
          <w:jc w:val="center"/>
        </w:trPr>
        <w:tc>
          <w:tcPr>
            <w:tcW w:w="1431" w:type="dxa"/>
          </w:tcPr>
          <w:p w14:paraId="05ED6E57" w14:textId="77777777" w:rsidR="00CF0458" w:rsidRPr="00E359BF" w:rsidRDefault="00CF0458" w:rsidP="00CF0458">
            <w:pPr>
              <w:pStyle w:val="TableText"/>
            </w:pPr>
            <w:r>
              <w:t>Grades 9-12</w:t>
            </w:r>
          </w:p>
        </w:tc>
        <w:tc>
          <w:tcPr>
            <w:tcW w:w="874" w:type="dxa"/>
          </w:tcPr>
          <w:p w14:paraId="00AEAC1E" w14:textId="77777777" w:rsidR="00CF0458" w:rsidRPr="00E359BF" w:rsidRDefault="00CF0458" w:rsidP="00CF0458">
            <w:pPr>
              <w:pStyle w:val="TableTextCentered"/>
              <w:rPr>
                <w:rFonts w:eastAsia="Times New Roman"/>
              </w:rPr>
            </w:pPr>
            <w:r>
              <w:rPr>
                <w:rFonts w:eastAsia="Times New Roman"/>
              </w:rPr>
              <w:t>5</w:t>
            </w:r>
          </w:p>
        </w:tc>
        <w:tc>
          <w:tcPr>
            <w:tcW w:w="874" w:type="dxa"/>
          </w:tcPr>
          <w:p w14:paraId="480DAA54" w14:textId="77777777" w:rsidR="00CF0458" w:rsidRPr="00E359BF" w:rsidRDefault="00CF0458" w:rsidP="00CF0458">
            <w:pPr>
              <w:pStyle w:val="TableTextCentered"/>
              <w:rPr>
                <w:rFonts w:eastAsia="Times New Roman"/>
              </w:rPr>
            </w:pPr>
            <w:r>
              <w:rPr>
                <w:rFonts w:eastAsia="Times New Roman"/>
              </w:rPr>
              <w:t>7</w:t>
            </w:r>
          </w:p>
        </w:tc>
        <w:tc>
          <w:tcPr>
            <w:tcW w:w="874" w:type="dxa"/>
          </w:tcPr>
          <w:p w14:paraId="4F4C3188" w14:textId="77777777" w:rsidR="00CF0458" w:rsidRPr="00E359BF" w:rsidRDefault="00CF0458" w:rsidP="00CF0458">
            <w:pPr>
              <w:pStyle w:val="TableTextCentered"/>
              <w:rPr>
                <w:rFonts w:eastAsia="Times New Roman"/>
              </w:rPr>
            </w:pPr>
            <w:r>
              <w:rPr>
                <w:rFonts w:eastAsia="Times New Roman"/>
              </w:rPr>
              <w:t>7</w:t>
            </w:r>
          </w:p>
        </w:tc>
        <w:tc>
          <w:tcPr>
            <w:tcW w:w="875" w:type="dxa"/>
          </w:tcPr>
          <w:p w14:paraId="39150B9E" w14:textId="77777777" w:rsidR="00CF0458" w:rsidRPr="00E359BF" w:rsidRDefault="00CF0458" w:rsidP="00CF0458">
            <w:pPr>
              <w:pStyle w:val="TableTextCentered"/>
              <w:rPr>
                <w:rFonts w:eastAsia="Times New Roman"/>
              </w:rPr>
            </w:pPr>
            <w:r>
              <w:rPr>
                <w:rFonts w:eastAsia="Times New Roman"/>
              </w:rPr>
              <w:t>1</w:t>
            </w:r>
          </w:p>
        </w:tc>
        <w:tc>
          <w:tcPr>
            <w:tcW w:w="875" w:type="dxa"/>
          </w:tcPr>
          <w:p w14:paraId="776B84BC" w14:textId="77777777" w:rsidR="00CF0458" w:rsidRPr="00E359BF" w:rsidRDefault="00CF0458" w:rsidP="00CF0458">
            <w:pPr>
              <w:pStyle w:val="TableTextCentered"/>
              <w:rPr>
                <w:rFonts w:eastAsia="Times New Roman"/>
              </w:rPr>
            </w:pPr>
            <w:r>
              <w:rPr>
                <w:rFonts w:eastAsia="Times New Roman"/>
              </w:rPr>
              <w:t>0</w:t>
            </w:r>
          </w:p>
        </w:tc>
        <w:tc>
          <w:tcPr>
            <w:tcW w:w="874" w:type="dxa"/>
          </w:tcPr>
          <w:p w14:paraId="72D0266A" w14:textId="77777777" w:rsidR="00CF0458" w:rsidRPr="00E359BF" w:rsidRDefault="00CF0458" w:rsidP="00CF0458">
            <w:pPr>
              <w:pStyle w:val="TableTextCentered"/>
              <w:rPr>
                <w:rFonts w:eastAsia="Times New Roman"/>
              </w:rPr>
            </w:pPr>
            <w:r>
              <w:rPr>
                <w:rFonts w:eastAsia="Times New Roman"/>
              </w:rPr>
              <w:t>1</w:t>
            </w:r>
          </w:p>
        </w:tc>
        <w:tc>
          <w:tcPr>
            <w:tcW w:w="875" w:type="dxa"/>
          </w:tcPr>
          <w:p w14:paraId="365EB61B" w14:textId="77777777" w:rsidR="00CF0458" w:rsidRPr="00E359BF" w:rsidRDefault="00CF0458" w:rsidP="00CF0458">
            <w:pPr>
              <w:pStyle w:val="TableTextCentered"/>
              <w:rPr>
                <w:rFonts w:eastAsia="Times New Roman"/>
              </w:rPr>
            </w:pPr>
            <w:r>
              <w:rPr>
                <w:rFonts w:eastAsia="Times New Roman"/>
              </w:rPr>
              <w:t>0</w:t>
            </w:r>
          </w:p>
        </w:tc>
        <w:tc>
          <w:tcPr>
            <w:tcW w:w="900" w:type="dxa"/>
          </w:tcPr>
          <w:p w14:paraId="6A7CFE8D" w14:textId="77777777" w:rsidR="00CF0458" w:rsidRPr="00E359BF" w:rsidRDefault="00CF0458" w:rsidP="00CF0458">
            <w:pPr>
              <w:pStyle w:val="TableTextCentered"/>
              <w:rPr>
                <w:rFonts w:eastAsia="Times New Roman"/>
              </w:rPr>
            </w:pPr>
            <w:r>
              <w:rPr>
                <w:rFonts w:eastAsia="Times New Roman"/>
              </w:rPr>
              <w:t>21</w:t>
            </w:r>
          </w:p>
        </w:tc>
        <w:tc>
          <w:tcPr>
            <w:tcW w:w="892" w:type="dxa"/>
          </w:tcPr>
          <w:p w14:paraId="583E51C5" w14:textId="77777777" w:rsidR="00CF0458" w:rsidRPr="00E359BF" w:rsidRDefault="00CF0458" w:rsidP="00CF0458">
            <w:pPr>
              <w:pStyle w:val="TableTextCentered"/>
              <w:rPr>
                <w:rFonts w:eastAsia="Times New Roman"/>
              </w:rPr>
            </w:pPr>
            <w:r>
              <w:rPr>
                <w:rFonts w:eastAsia="Times New Roman"/>
              </w:rPr>
              <w:t>2.4</w:t>
            </w:r>
          </w:p>
        </w:tc>
      </w:tr>
    </w:tbl>
    <w:bookmarkEnd w:id="106"/>
    <w:p w14:paraId="7F04B00D" w14:textId="77777777" w:rsidR="00BB7715" w:rsidRDefault="00BB7715" w:rsidP="00BB7715">
      <w:pPr>
        <w:pStyle w:val="TableNote"/>
      </w:pPr>
      <w:r w:rsidRPr="00D44000">
        <w:t xml:space="preserve">*The district average is an average of the observation scores. In Table 12, the district average is computed as: </w:t>
      </w:r>
      <w:r w:rsidRPr="00D44000">
        <w:br/>
      </w:r>
      <w:bookmarkStart w:id="107" w:name="Dist_AI_Calc"/>
      <w:r>
        <w:t>([1 x 6] + [2 x 10] + [3 x 18] + [4 x 8] + [5 x 4] + [6 x 2]) ÷ 48 observations = 3.0</w:t>
      </w:r>
      <w:bookmarkEnd w:id="107"/>
    </w:p>
    <w:p w14:paraId="71E2DE20" w14:textId="77777777" w:rsidR="00BB7715" w:rsidRPr="00BC09E0" w:rsidRDefault="00BB7715" w:rsidP="00BB7715">
      <w:pPr>
        <w:pStyle w:val="TableNote"/>
      </w:pPr>
      <w:r>
        <w:t>**Analysis and Inquiry does not appear in the CLASS K-3 Manual, therefore scores for the Elementary School Level represent grades 4-5 only.</w:t>
      </w:r>
    </w:p>
    <w:p w14:paraId="27707820" w14:textId="77777777" w:rsidR="00BB7715" w:rsidRPr="00BC09E0" w:rsidRDefault="00BB7715" w:rsidP="00BB7715">
      <w:pPr>
        <w:pStyle w:val="BodyText"/>
      </w:pPr>
      <w:r w:rsidRPr="00F97764">
        <w:rPr>
          <w:rStyle w:val="BodyTextDemiChar"/>
        </w:rPr>
        <w:t>Ratings in the Low Range.</w:t>
      </w:r>
      <w:r w:rsidRPr="00BC09E0">
        <w:t xml:space="preserve"> At the low range, students do not engage in higher order thinking skills. Instruction is presented in a rote manner, and there are no opportunities for students to engage in novel or open-ended tasks. Students are not challenged to apply previous knowledge and skills to a new problem, nor are they encouraged to think about, evaluate, or reflect on their own learning. Students do not have opportunities to plan their own learning experiences.</w:t>
      </w:r>
    </w:p>
    <w:p w14:paraId="20BD18E7" w14:textId="77777777" w:rsidR="00BB7715" w:rsidRPr="00BC09E0" w:rsidRDefault="00BB7715" w:rsidP="00BB7715">
      <w:pPr>
        <w:pStyle w:val="BodyText"/>
      </w:pPr>
      <w:r w:rsidRPr="00F97764">
        <w:rPr>
          <w:rStyle w:val="BodyTextDemiChar"/>
        </w:rPr>
        <w:t>Ratings in the Middle Range.</w:t>
      </w:r>
      <w:r w:rsidRPr="00BC09E0">
        <w:t xml:space="preserve"> Students occasionally engage in higher order thinking through analysis and inquiry, but the episodes are brief or limited in depth. The teacher provides opportunities for students to apply knowledge and skills within familiar contexts and offers guidance to students but does not provide opportunities for analysis and problem solving within novel contexts and/or without teacher support. Students have occasional opportunities to think about their own thinking through explanations, self-evaluations, reflection, and planning; these opportunities, however, are brief and limited in depth.</w:t>
      </w:r>
    </w:p>
    <w:p w14:paraId="11710F04" w14:textId="77777777" w:rsidR="00BB7715" w:rsidRDefault="00BB7715" w:rsidP="00BB7715">
      <w:pPr>
        <w:pStyle w:val="BodyText"/>
      </w:pPr>
      <w:r w:rsidRPr="00F97764">
        <w:rPr>
          <w:rStyle w:val="BodyTextDemiChar"/>
        </w:rPr>
        <w:t>Ratings in the High Range.</w:t>
      </w:r>
      <w:r w:rsidRPr="00BC09E0">
        <w:t xml:space="preserve"> </w:t>
      </w:r>
      <w:r w:rsidRPr="002541BB">
        <w:rPr>
          <w:spacing w:val="-2"/>
        </w:rPr>
        <w:t>At the high range, students consistently engage in extended opportunities to use higher order thinking through analysis and inquiry. The teacher provides opportunities for students to independently solve or reason through novel and open-ended tasks that require students to select, utilize, and apply existing knowledge and skills. Students have multiple opportunities to think about their own thinking through explanations, self-evaluations, reflection, and planning.</w:t>
      </w:r>
    </w:p>
    <w:p w14:paraId="3959CFAA" w14:textId="77777777" w:rsidR="00BB7715" w:rsidRDefault="00BB7715" w:rsidP="00BB7715">
      <w:pPr>
        <w:spacing w:after="160" w:line="259" w:lineRule="auto"/>
      </w:pPr>
      <w:r>
        <w:br w:type="page"/>
      </w:r>
    </w:p>
    <w:p w14:paraId="458083F9" w14:textId="77777777" w:rsidR="00BB7715" w:rsidRPr="00BC09E0" w:rsidRDefault="00BB7715" w:rsidP="00BB7715">
      <w:pPr>
        <w:pStyle w:val="Heading2-SIOR"/>
      </w:pPr>
      <w:bookmarkStart w:id="108" w:name="_Toc411329836"/>
      <w:bookmarkStart w:id="109" w:name="_Toc430114885"/>
      <w:bookmarkStart w:id="110" w:name="_Toc106809279"/>
      <w:r w:rsidRPr="00BC09E0">
        <w:t>Quality of Feedback</w:t>
      </w:r>
      <w:bookmarkEnd w:id="108"/>
      <w:bookmarkEnd w:id="109"/>
      <w:bookmarkEnd w:id="110"/>
    </w:p>
    <w:p w14:paraId="6E53D1C7" w14:textId="77777777" w:rsidR="00BB7715" w:rsidRPr="00BC09E0" w:rsidRDefault="00BB7715" w:rsidP="00BB7715">
      <w:pPr>
        <w:pStyle w:val="BodyTextDomain"/>
      </w:pPr>
      <w:r w:rsidRPr="00BC09E0">
        <w:t xml:space="preserve">Instructional Support domain, </w:t>
      </w:r>
      <w:r>
        <w:t>G</w:t>
      </w:r>
      <w:r w:rsidRPr="00BC09E0">
        <w:t xml:space="preserve">rades </w:t>
      </w:r>
      <w:r>
        <w:t>K</w:t>
      </w:r>
      <w:r w:rsidRPr="00BC09E0">
        <w:rPr>
          <w:rFonts w:ascii="Vijaya" w:hAnsi="Vijaya" w:cs="Vijaya"/>
        </w:rPr>
        <w:t>−</w:t>
      </w:r>
      <w:r>
        <w:t xml:space="preserve"> 12</w:t>
      </w:r>
    </w:p>
    <w:p w14:paraId="20A3B5D5" w14:textId="77777777" w:rsidR="00BB7715" w:rsidRPr="00BC09E0" w:rsidRDefault="00BB7715" w:rsidP="00BB7715">
      <w:pPr>
        <w:pStyle w:val="BodyText"/>
      </w:pPr>
      <w:r w:rsidRPr="00BC09E0">
        <w:t>Quality of Feedback refers to the degree to which the teacher provides feedback that expands learning and understanding and encourages continued participation in the learning activity (</w:t>
      </w:r>
      <w:r w:rsidRPr="00BC09E0">
        <w:rPr>
          <w:i/>
        </w:rPr>
        <w:t>CLASS K–3 Manual</w:t>
      </w:r>
      <w:r w:rsidRPr="00BC09E0">
        <w:t xml:space="preserve">, p. 72). In the upper elementary </w:t>
      </w:r>
      <w:r>
        <w:t xml:space="preserve">and secondary </w:t>
      </w:r>
      <w:r w:rsidRPr="00BC09E0">
        <w:t>classrooms, significant feedback also may be provided by peers (</w:t>
      </w:r>
      <w:r w:rsidRPr="00BC09E0">
        <w:rPr>
          <w:i/>
        </w:rPr>
        <w:t>CLASS Upper Elementary Manual</w:t>
      </w:r>
      <w:r w:rsidRPr="00BC09E0">
        <w:t>, p. 89</w:t>
      </w:r>
      <w:r>
        <w:t xml:space="preserve">, </w:t>
      </w:r>
      <w:r w:rsidRPr="005400DB">
        <w:rPr>
          <w:i/>
          <w:spacing w:val="-2"/>
        </w:rPr>
        <w:t>CLASS Secondary Manual</w:t>
      </w:r>
      <w:r w:rsidRPr="005400DB">
        <w:rPr>
          <w:spacing w:val="-2"/>
        </w:rPr>
        <w:t>, p. 93</w:t>
      </w:r>
      <w:r w:rsidRPr="00BC09E0">
        <w:t xml:space="preserve">). Regardless of the source, the focus of the feedback motivates learning. </w:t>
      </w:r>
    </w:p>
    <w:p w14:paraId="43836DA4" w14:textId="77777777" w:rsidR="00BB7715" w:rsidRPr="00BC09E0" w:rsidRDefault="00BB7715" w:rsidP="00BB7715">
      <w:pPr>
        <w:pStyle w:val="TableTitle0"/>
      </w:pPr>
      <w:r w:rsidRPr="00BC09E0">
        <w:t xml:space="preserve">Table 13. Quality of Feedback: Number of Classrooms for Each Rating </w:t>
      </w:r>
      <w:r w:rsidRPr="00D44000">
        <w:t>and District Average</w:t>
      </w:r>
    </w:p>
    <w:p w14:paraId="24120E70" w14:textId="77777777" w:rsidR="00BB7715" w:rsidRDefault="00BB7715" w:rsidP="00BB7715">
      <w:pPr>
        <w:pStyle w:val="BodyTextDemi"/>
      </w:pPr>
      <w:r w:rsidRPr="00D44000">
        <w:t xml:space="preserve">Quality of Feedback District Average*: </w:t>
      </w:r>
      <w:bookmarkStart w:id="111" w:name="Dist_QF_Avg"/>
      <w:r>
        <w:t>3.9</w:t>
      </w:r>
      <w:bookmarkEnd w:id="111"/>
    </w:p>
    <w:tbl>
      <w:tblPr>
        <w:tblStyle w:val="MSVTable1"/>
        <w:tblW w:w="5000" w:type="pct"/>
        <w:jc w:val="center"/>
        <w:tblLook w:val="0620" w:firstRow="1" w:lastRow="0" w:firstColumn="0" w:lastColumn="0" w:noHBand="1" w:noVBand="1"/>
      </w:tblPr>
      <w:tblGrid>
        <w:gridCol w:w="1431"/>
        <w:gridCol w:w="874"/>
        <w:gridCol w:w="874"/>
        <w:gridCol w:w="874"/>
        <w:gridCol w:w="875"/>
        <w:gridCol w:w="875"/>
        <w:gridCol w:w="874"/>
        <w:gridCol w:w="875"/>
        <w:gridCol w:w="900"/>
        <w:gridCol w:w="892"/>
      </w:tblGrid>
      <w:tr w:rsidR="00714E56" w:rsidRPr="00E359BF" w14:paraId="1ABF5029" w14:textId="77777777" w:rsidTr="00CF0458">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63C09AB4" w14:textId="1D1B7C24" w:rsidR="00714E56" w:rsidRPr="00E359BF" w:rsidRDefault="00714E56" w:rsidP="00714E56">
            <w:pPr>
              <w:pStyle w:val="TableColHeadingCenter"/>
              <w:rPr>
                <w:rFonts w:eastAsia="MS Mincho"/>
              </w:rPr>
            </w:pPr>
            <w:bookmarkStart w:id="112" w:name="Tbl_QF"/>
            <w:r>
              <w:rPr>
                <w:rFonts w:eastAsia="MS Mincho"/>
              </w:rPr>
              <w:t>Grade Band</w:t>
            </w:r>
          </w:p>
        </w:tc>
        <w:tc>
          <w:tcPr>
            <w:tcW w:w="874" w:type="dxa"/>
            <w:vAlign w:val="center"/>
          </w:tcPr>
          <w:p w14:paraId="4EB356DE" w14:textId="4C87292D" w:rsidR="00714E56" w:rsidRPr="00E359BF" w:rsidRDefault="00714E56" w:rsidP="00714E56">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6EFBD82F" w14:textId="50404AF2" w:rsidR="00714E56" w:rsidRPr="00E359BF" w:rsidRDefault="00714E56" w:rsidP="00714E56">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25E3E75F" w14:textId="758DDF3B" w:rsidR="00714E56" w:rsidRPr="00E359BF" w:rsidRDefault="00714E56" w:rsidP="00714E56">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332FF7B0" w14:textId="194AC4E1" w:rsidR="00714E56" w:rsidRPr="00E359BF" w:rsidRDefault="00714E56" w:rsidP="00714E56">
            <w:pPr>
              <w:pStyle w:val="TableColHeadingCenter"/>
              <w:rPr>
                <w:rFonts w:eastAsia="MS Mincho"/>
              </w:rPr>
            </w:pPr>
            <w:r w:rsidRPr="00111C0D">
              <w:rPr>
                <w:rFonts w:eastAsia="MS Mincho"/>
              </w:rPr>
              <w:t>Middle Range</w:t>
            </w:r>
            <w:r>
              <w:rPr>
                <w:rFonts w:eastAsia="MS Mincho"/>
              </w:rPr>
              <w:t xml:space="preserve"> (4)</w:t>
            </w:r>
          </w:p>
        </w:tc>
        <w:tc>
          <w:tcPr>
            <w:tcW w:w="875" w:type="dxa"/>
            <w:vAlign w:val="center"/>
          </w:tcPr>
          <w:p w14:paraId="4EA17963" w14:textId="2D550373" w:rsidR="00714E56" w:rsidRPr="00E359BF" w:rsidRDefault="00714E56" w:rsidP="00714E56">
            <w:pPr>
              <w:pStyle w:val="TableColHeadingCenter"/>
              <w:rPr>
                <w:rFonts w:eastAsia="MS Mincho"/>
              </w:rPr>
            </w:pPr>
            <w:r w:rsidRPr="00111C0D">
              <w:rPr>
                <w:rFonts w:eastAsia="MS Mincho"/>
              </w:rPr>
              <w:t>Middle Range</w:t>
            </w:r>
            <w:r>
              <w:rPr>
                <w:rFonts w:eastAsia="MS Mincho"/>
              </w:rPr>
              <w:t xml:space="preserve"> (5)</w:t>
            </w:r>
          </w:p>
        </w:tc>
        <w:tc>
          <w:tcPr>
            <w:tcW w:w="874" w:type="dxa"/>
            <w:vAlign w:val="center"/>
          </w:tcPr>
          <w:p w14:paraId="4D67F6B4" w14:textId="02E1A9B0" w:rsidR="00714E56" w:rsidRPr="00E359BF" w:rsidRDefault="00714E56" w:rsidP="00714E56">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23BA9D9D" w14:textId="39CE23C7" w:rsidR="00714E56" w:rsidRPr="00E359BF" w:rsidRDefault="00714E56" w:rsidP="00714E56">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493D50EC" w14:textId="7C863B25" w:rsidR="00714E56" w:rsidRPr="00E359BF" w:rsidRDefault="00714E56" w:rsidP="00714E56">
            <w:pPr>
              <w:pStyle w:val="TableColHeadingCenter"/>
              <w:rPr>
                <w:rFonts w:eastAsia="MS Mincho"/>
              </w:rPr>
            </w:pPr>
            <w:r>
              <w:rPr>
                <w:rFonts w:eastAsia="MS Mincho"/>
              </w:rPr>
              <w:t>n=60</w:t>
            </w:r>
          </w:p>
        </w:tc>
        <w:tc>
          <w:tcPr>
            <w:tcW w:w="892" w:type="dxa"/>
            <w:vAlign w:val="center"/>
          </w:tcPr>
          <w:p w14:paraId="5056531D" w14:textId="22CDA8F9" w:rsidR="00714E56" w:rsidRPr="00E359BF" w:rsidRDefault="00714E56" w:rsidP="00714E56">
            <w:pPr>
              <w:pStyle w:val="TableColHeadingCenter"/>
              <w:rPr>
                <w:rFonts w:eastAsia="MS Mincho"/>
              </w:rPr>
            </w:pPr>
            <w:r>
              <w:rPr>
                <w:rFonts w:eastAsia="MS Mincho"/>
              </w:rPr>
              <w:t>Average (3.9)</w:t>
            </w:r>
          </w:p>
        </w:tc>
      </w:tr>
      <w:tr w:rsidR="00CF0458" w:rsidRPr="00E359BF" w14:paraId="1D058B66" w14:textId="77777777" w:rsidTr="00CF0458">
        <w:trPr>
          <w:jc w:val="center"/>
        </w:trPr>
        <w:tc>
          <w:tcPr>
            <w:tcW w:w="1431" w:type="dxa"/>
          </w:tcPr>
          <w:p w14:paraId="32FF783B" w14:textId="77777777" w:rsidR="00CF0458" w:rsidRPr="00E359BF" w:rsidRDefault="00CF0458" w:rsidP="00CF0458">
            <w:pPr>
              <w:pStyle w:val="TableText"/>
            </w:pPr>
            <w:r>
              <w:t>Grades K-5</w:t>
            </w:r>
          </w:p>
        </w:tc>
        <w:tc>
          <w:tcPr>
            <w:tcW w:w="874" w:type="dxa"/>
          </w:tcPr>
          <w:p w14:paraId="0DB450C5" w14:textId="77777777" w:rsidR="00CF0458" w:rsidRPr="00E359BF" w:rsidRDefault="00CF0458" w:rsidP="00CF0458">
            <w:pPr>
              <w:pStyle w:val="TableTextCentered"/>
              <w:rPr>
                <w:rFonts w:eastAsia="Times New Roman"/>
              </w:rPr>
            </w:pPr>
            <w:r>
              <w:rPr>
                <w:rFonts w:eastAsia="Times New Roman"/>
              </w:rPr>
              <w:t>0</w:t>
            </w:r>
          </w:p>
        </w:tc>
        <w:tc>
          <w:tcPr>
            <w:tcW w:w="874" w:type="dxa"/>
          </w:tcPr>
          <w:p w14:paraId="598B472B" w14:textId="77777777" w:rsidR="00CF0458" w:rsidRPr="00E359BF" w:rsidRDefault="00CF0458" w:rsidP="00CF0458">
            <w:pPr>
              <w:pStyle w:val="TableTextCentered"/>
              <w:rPr>
                <w:rFonts w:eastAsia="Times New Roman"/>
              </w:rPr>
            </w:pPr>
            <w:r>
              <w:rPr>
                <w:rFonts w:eastAsia="Times New Roman"/>
              </w:rPr>
              <w:t>2</w:t>
            </w:r>
          </w:p>
        </w:tc>
        <w:tc>
          <w:tcPr>
            <w:tcW w:w="874" w:type="dxa"/>
          </w:tcPr>
          <w:p w14:paraId="4F361FE7" w14:textId="77777777" w:rsidR="00CF0458" w:rsidRPr="00E359BF" w:rsidRDefault="00CF0458" w:rsidP="00CF0458">
            <w:pPr>
              <w:pStyle w:val="TableTextCentered"/>
              <w:rPr>
                <w:rFonts w:eastAsia="Times New Roman"/>
              </w:rPr>
            </w:pPr>
            <w:r>
              <w:rPr>
                <w:rFonts w:eastAsia="Times New Roman"/>
              </w:rPr>
              <w:t>5</w:t>
            </w:r>
          </w:p>
        </w:tc>
        <w:tc>
          <w:tcPr>
            <w:tcW w:w="875" w:type="dxa"/>
          </w:tcPr>
          <w:p w14:paraId="6A72AE3E" w14:textId="77777777" w:rsidR="00CF0458" w:rsidRPr="00E359BF" w:rsidRDefault="00CF0458" w:rsidP="00CF0458">
            <w:pPr>
              <w:pStyle w:val="TableTextCentered"/>
              <w:rPr>
                <w:rFonts w:eastAsia="Times New Roman"/>
              </w:rPr>
            </w:pPr>
            <w:r>
              <w:rPr>
                <w:rFonts w:eastAsia="Times New Roman"/>
              </w:rPr>
              <w:t>3</w:t>
            </w:r>
          </w:p>
        </w:tc>
        <w:tc>
          <w:tcPr>
            <w:tcW w:w="875" w:type="dxa"/>
          </w:tcPr>
          <w:p w14:paraId="4C936BBF" w14:textId="77777777" w:rsidR="00CF0458" w:rsidRPr="00E359BF" w:rsidRDefault="00CF0458" w:rsidP="00CF0458">
            <w:pPr>
              <w:pStyle w:val="TableTextCentered"/>
              <w:rPr>
                <w:rFonts w:eastAsia="Times New Roman"/>
              </w:rPr>
            </w:pPr>
            <w:r>
              <w:rPr>
                <w:rFonts w:eastAsia="Times New Roman"/>
              </w:rPr>
              <w:t>8</w:t>
            </w:r>
          </w:p>
        </w:tc>
        <w:tc>
          <w:tcPr>
            <w:tcW w:w="874" w:type="dxa"/>
          </w:tcPr>
          <w:p w14:paraId="4E995574" w14:textId="77777777" w:rsidR="00CF0458" w:rsidRPr="00E359BF" w:rsidRDefault="00CF0458" w:rsidP="00CF0458">
            <w:pPr>
              <w:pStyle w:val="TableTextCentered"/>
              <w:rPr>
                <w:rFonts w:eastAsia="Times New Roman"/>
              </w:rPr>
            </w:pPr>
            <w:r>
              <w:rPr>
                <w:rFonts w:eastAsia="Times New Roman"/>
              </w:rPr>
              <w:t>3</w:t>
            </w:r>
          </w:p>
        </w:tc>
        <w:tc>
          <w:tcPr>
            <w:tcW w:w="875" w:type="dxa"/>
          </w:tcPr>
          <w:p w14:paraId="6B701F86" w14:textId="77777777" w:rsidR="00CF0458" w:rsidRPr="00E359BF" w:rsidRDefault="00CF0458" w:rsidP="00CF0458">
            <w:pPr>
              <w:pStyle w:val="TableTextCentered"/>
              <w:rPr>
                <w:rFonts w:eastAsia="Times New Roman"/>
              </w:rPr>
            </w:pPr>
            <w:r>
              <w:rPr>
                <w:rFonts w:eastAsia="Times New Roman"/>
              </w:rPr>
              <w:t>1</w:t>
            </w:r>
          </w:p>
        </w:tc>
        <w:tc>
          <w:tcPr>
            <w:tcW w:w="900" w:type="dxa"/>
          </w:tcPr>
          <w:p w14:paraId="47765675" w14:textId="77777777" w:rsidR="00CF0458" w:rsidRPr="00E359BF" w:rsidRDefault="00CF0458" w:rsidP="00CF0458">
            <w:pPr>
              <w:pStyle w:val="TableTextCentered"/>
              <w:rPr>
                <w:rFonts w:eastAsia="Times New Roman"/>
              </w:rPr>
            </w:pPr>
            <w:r>
              <w:rPr>
                <w:rFonts w:eastAsia="Times New Roman"/>
              </w:rPr>
              <w:t>22</w:t>
            </w:r>
          </w:p>
        </w:tc>
        <w:tc>
          <w:tcPr>
            <w:tcW w:w="892" w:type="dxa"/>
          </w:tcPr>
          <w:p w14:paraId="21DFAD3C" w14:textId="77777777" w:rsidR="00CF0458" w:rsidRPr="00E359BF" w:rsidRDefault="00CF0458" w:rsidP="00CF0458">
            <w:pPr>
              <w:pStyle w:val="TableTextCentered"/>
              <w:rPr>
                <w:rFonts w:eastAsia="Times New Roman"/>
              </w:rPr>
            </w:pPr>
            <w:r>
              <w:rPr>
                <w:rFonts w:eastAsia="Times New Roman"/>
              </w:rPr>
              <w:t>4.4</w:t>
            </w:r>
          </w:p>
        </w:tc>
      </w:tr>
      <w:tr w:rsidR="00CF0458" w:rsidRPr="00E359BF" w14:paraId="03F46836" w14:textId="77777777" w:rsidTr="00CF0458">
        <w:trPr>
          <w:jc w:val="center"/>
        </w:trPr>
        <w:tc>
          <w:tcPr>
            <w:tcW w:w="1431" w:type="dxa"/>
          </w:tcPr>
          <w:p w14:paraId="78C18F29" w14:textId="77777777" w:rsidR="00CF0458" w:rsidRPr="00E359BF" w:rsidRDefault="00CF0458" w:rsidP="00CF0458">
            <w:pPr>
              <w:pStyle w:val="TableText"/>
            </w:pPr>
            <w:r>
              <w:t>Grades 6-8</w:t>
            </w:r>
          </w:p>
        </w:tc>
        <w:tc>
          <w:tcPr>
            <w:tcW w:w="874" w:type="dxa"/>
          </w:tcPr>
          <w:p w14:paraId="349E0032" w14:textId="77777777" w:rsidR="00CF0458" w:rsidRPr="00E359BF" w:rsidRDefault="00CF0458" w:rsidP="00CF0458">
            <w:pPr>
              <w:pStyle w:val="TableTextCentered"/>
              <w:rPr>
                <w:rFonts w:eastAsia="Times New Roman"/>
              </w:rPr>
            </w:pPr>
            <w:r>
              <w:rPr>
                <w:rFonts w:eastAsia="Times New Roman"/>
              </w:rPr>
              <w:t>0</w:t>
            </w:r>
          </w:p>
        </w:tc>
        <w:tc>
          <w:tcPr>
            <w:tcW w:w="874" w:type="dxa"/>
          </w:tcPr>
          <w:p w14:paraId="2C7A5203" w14:textId="77777777" w:rsidR="00CF0458" w:rsidRPr="00E359BF" w:rsidRDefault="00CF0458" w:rsidP="00CF0458">
            <w:pPr>
              <w:pStyle w:val="TableTextCentered"/>
              <w:rPr>
                <w:rFonts w:eastAsia="Times New Roman"/>
              </w:rPr>
            </w:pPr>
            <w:r>
              <w:rPr>
                <w:rFonts w:eastAsia="Times New Roman"/>
              </w:rPr>
              <w:t>5</w:t>
            </w:r>
          </w:p>
        </w:tc>
        <w:tc>
          <w:tcPr>
            <w:tcW w:w="874" w:type="dxa"/>
          </w:tcPr>
          <w:p w14:paraId="6BA8FA61" w14:textId="77777777" w:rsidR="00CF0458" w:rsidRPr="00E359BF" w:rsidRDefault="00CF0458" w:rsidP="00CF0458">
            <w:pPr>
              <w:pStyle w:val="TableTextCentered"/>
              <w:rPr>
                <w:rFonts w:eastAsia="Times New Roman"/>
              </w:rPr>
            </w:pPr>
            <w:r>
              <w:rPr>
                <w:rFonts w:eastAsia="Times New Roman"/>
              </w:rPr>
              <w:t>4</w:t>
            </w:r>
          </w:p>
        </w:tc>
        <w:tc>
          <w:tcPr>
            <w:tcW w:w="875" w:type="dxa"/>
          </w:tcPr>
          <w:p w14:paraId="4C9A4B68" w14:textId="77777777" w:rsidR="00CF0458" w:rsidRPr="00E359BF" w:rsidRDefault="00CF0458" w:rsidP="00CF0458">
            <w:pPr>
              <w:pStyle w:val="TableTextCentered"/>
              <w:rPr>
                <w:rFonts w:eastAsia="Times New Roman"/>
              </w:rPr>
            </w:pPr>
            <w:r>
              <w:rPr>
                <w:rFonts w:eastAsia="Times New Roman"/>
              </w:rPr>
              <w:t>4</w:t>
            </w:r>
          </w:p>
        </w:tc>
        <w:tc>
          <w:tcPr>
            <w:tcW w:w="875" w:type="dxa"/>
          </w:tcPr>
          <w:p w14:paraId="564BAB79" w14:textId="77777777" w:rsidR="00CF0458" w:rsidRPr="00E359BF" w:rsidRDefault="00CF0458" w:rsidP="00CF0458">
            <w:pPr>
              <w:pStyle w:val="TableTextCentered"/>
              <w:rPr>
                <w:rFonts w:eastAsia="Times New Roman"/>
              </w:rPr>
            </w:pPr>
            <w:r>
              <w:rPr>
                <w:rFonts w:eastAsia="Times New Roman"/>
              </w:rPr>
              <w:t>3</w:t>
            </w:r>
          </w:p>
        </w:tc>
        <w:tc>
          <w:tcPr>
            <w:tcW w:w="874" w:type="dxa"/>
          </w:tcPr>
          <w:p w14:paraId="2FFE20DE" w14:textId="77777777" w:rsidR="00CF0458" w:rsidRPr="00E359BF" w:rsidRDefault="00CF0458" w:rsidP="00CF0458">
            <w:pPr>
              <w:pStyle w:val="TableTextCentered"/>
              <w:rPr>
                <w:rFonts w:eastAsia="Times New Roman"/>
              </w:rPr>
            </w:pPr>
            <w:r>
              <w:rPr>
                <w:rFonts w:eastAsia="Times New Roman"/>
              </w:rPr>
              <w:t>1</w:t>
            </w:r>
          </w:p>
        </w:tc>
        <w:tc>
          <w:tcPr>
            <w:tcW w:w="875" w:type="dxa"/>
          </w:tcPr>
          <w:p w14:paraId="433FAB4E" w14:textId="77777777" w:rsidR="00CF0458" w:rsidRPr="00E359BF" w:rsidRDefault="00CF0458" w:rsidP="00CF0458">
            <w:pPr>
              <w:pStyle w:val="TableTextCentered"/>
              <w:rPr>
                <w:rFonts w:eastAsia="Times New Roman"/>
              </w:rPr>
            </w:pPr>
            <w:r>
              <w:rPr>
                <w:rFonts w:eastAsia="Times New Roman"/>
              </w:rPr>
              <w:t>0</w:t>
            </w:r>
          </w:p>
        </w:tc>
        <w:tc>
          <w:tcPr>
            <w:tcW w:w="900" w:type="dxa"/>
          </w:tcPr>
          <w:p w14:paraId="7C9BB430" w14:textId="77777777" w:rsidR="00CF0458" w:rsidRPr="00E359BF" w:rsidRDefault="00CF0458" w:rsidP="00CF0458">
            <w:pPr>
              <w:pStyle w:val="TableTextCentered"/>
              <w:rPr>
                <w:rFonts w:eastAsia="Times New Roman"/>
              </w:rPr>
            </w:pPr>
            <w:r>
              <w:rPr>
                <w:rFonts w:eastAsia="Times New Roman"/>
              </w:rPr>
              <w:t>17</w:t>
            </w:r>
          </w:p>
        </w:tc>
        <w:tc>
          <w:tcPr>
            <w:tcW w:w="892" w:type="dxa"/>
          </w:tcPr>
          <w:p w14:paraId="7C5C8201" w14:textId="77777777" w:rsidR="00CF0458" w:rsidRPr="00E359BF" w:rsidRDefault="00CF0458" w:rsidP="00CF0458">
            <w:pPr>
              <w:pStyle w:val="TableTextCentered"/>
              <w:rPr>
                <w:rFonts w:eastAsia="Times New Roman"/>
              </w:rPr>
            </w:pPr>
            <w:r>
              <w:rPr>
                <w:rFonts w:eastAsia="Times New Roman"/>
              </w:rPr>
              <w:t>3.5</w:t>
            </w:r>
          </w:p>
        </w:tc>
      </w:tr>
      <w:tr w:rsidR="00CF0458" w:rsidRPr="00E359BF" w14:paraId="77653AFB" w14:textId="77777777" w:rsidTr="00CF0458">
        <w:trPr>
          <w:jc w:val="center"/>
        </w:trPr>
        <w:tc>
          <w:tcPr>
            <w:tcW w:w="1431" w:type="dxa"/>
          </w:tcPr>
          <w:p w14:paraId="524E9F3B" w14:textId="77777777" w:rsidR="00CF0458" w:rsidRPr="00E359BF" w:rsidRDefault="00CF0458" w:rsidP="00CF0458">
            <w:pPr>
              <w:pStyle w:val="TableText"/>
            </w:pPr>
            <w:r>
              <w:t>Grades 9-12</w:t>
            </w:r>
          </w:p>
        </w:tc>
        <w:tc>
          <w:tcPr>
            <w:tcW w:w="874" w:type="dxa"/>
          </w:tcPr>
          <w:p w14:paraId="2D3F7C71" w14:textId="77777777" w:rsidR="00CF0458" w:rsidRPr="00E359BF" w:rsidRDefault="00CF0458" w:rsidP="00CF0458">
            <w:pPr>
              <w:pStyle w:val="TableTextCentered"/>
              <w:rPr>
                <w:rFonts w:eastAsia="Times New Roman"/>
              </w:rPr>
            </w:pPr>
            <w:r>
              <w:rPr>
                <w:rFonts w:eastAsia="Times New Roman"/>
              </w:rPr>
              <w:t>4</w:t>
            </w:r>
          </w:p>
        </w:tc>
        <w:tc>
          <w:tcPr>
            <w:tcW w:w="874" w:type="dxa"/>
          </w:tcPr>
          <w:p w14:paraId="7795C500" w14:textId="77777777" w:rsidR="00CF0458" w:rsidRPr="00E359BF" w:rsidRDefault="00CF0458" w:rsidP="00CF0458">
            <w:pPr>
              <w:pStyle w:val="TableTextCentered"/>
              <w:rPr>
                <w:rFonts w:eastAsia="Times New Roman"/>
              </w:rPr>
            </w:pPr>
            <w:r>
              <w:rPr>
                <w:rFonts w:eastAsia="Times New Roman"/>
              </w:rPr>
              <w:t>2</w:t>
            </w:r>
          </w:p>
        </w:tc>
        <w:tc>
          <w:tcPr>
            <w:tcW w:w="874" w:type="dxa"/>
          </w:tcPr>
          <w:p w14:paraId="47B39BEB" w14:textId="77777777" w:rsidR="00CF0458" w:rsidRPr="00E359BF" w:rsidRDefault="00CF0458" w:rsidP="00CF0458">
            <w:pPr>
              <w:pStyle w:val="TableTextCentered"/>
              <w:rPr>
                <w:rFonts w:eastAsia="Times New Roman"/>
              </w:rPr>
            </w:pPr>
            <w:r>
              <w:rPr>
                <w:rFonts w:eastAsia="Times New Roman"/>
              </w:rPr>
              <w:t>4</w:t>
            </w:r>
          </w:p>
        </w:tc>
        <w:tc>
          <w:tcPr>
            <w:tcW w:w="875" w:type="dxa"/>
          </w:tcPr>
          <w:p w14:paraId="50715738" w14:textId="77777777" w:rsidR="00CF0458" w:rsidRPr="00E359BF" w:rsidRDefault="00CF0458" w:rsidP="00CF0458">
            <w:pPr>
              <w:pStyle w:val="TableTextCentered"/>
              <w:rPr>
                <w:rFonts w:eastAsia="Times New Roman"/>
              </w:rPr>
            </w:pPr>
            <w:r>
              <w:rPr>
                <w:rFonts w:eastAsia="Times New Roman"/>
              </w:rPr>
              <w:t>1</w:t>
            </w:r>
          </w:p>
        </w:tc>
        <w:tc>
          <w:tcPr>
            <w:tcW w:w="875" w:type="dxa"/>
          </w:tcPr>
          <w:p w14:paraId="272BD8CF" w14:textId="77777777" w:rsidR="00CF0458" w:rsidRPr="00E359BF" w:rsidRDefault="00CF0458" w:rsidP="00CF0458">
            <w:pPr>
              <w:pStyle w:val="TableTextCentered"/>
              <w:rPr>
                <w:rFonts w:eastAsia="Times New Roman"/>
              </w:rPr>
            </w:pPr>
            <w:r>
              <w:rPr>
                <w:rFonts w:eastAsia="Times New Roman"/>
              </w:rPr>
              <w:t>6</w:t>
            </w:r>
          </w:p>
        </w:tc>
        <w:tc>
          <w:tcPr>
            <w:tcW w:w="874" w:type="dxa"/>
          </w:tcPr>
          <w:p w14:paraId="58295264" w14:textId="77777777" w:rsidR="00CF0458" w:rsidRPr="00E359BF" w:rsidRDefault="00CF0458" w:rsidP="00CF0458">
            <w:pPr>
              <w:pStyle w:val="TableTextCentered"/>
              <w:rPr>
                <w:rFonts w:eastAsia="Times New Roman"/>
              </w:rPr>
            </w:pPr>
            <w:r>
              <w:rPr>
                <w:rFonts w:eastAsia="Times New Roman"/>
              </w:rPr>
              <w:t>3</w:t>
            </w:r>
          </w:p>
        </w:tc>
        <w:tc>
          <w:tcPr>
            <w:tcW w:w="875" w:type="dxa"/>
          </w:tcPr>
          <w:p w14:paraId="444AB453" w14:textId="77777777" w:rsidR="00CF0458" w:rsidRPr="00E359BF" w:rsidRDefault="00CF0458" w:rsidP="00CF0458">
            <w:pPr>
              <w:pStyle w:val="TableTextCentered"/>
              <w:rPr>
                <w:rFonts w:eastAsia="Times New Roman"/>
              </w:rPr>
            </w:pPr>
            <w:r>
              <w:rPr>
                <w:rFonts w:eastAsia="Times New Roman"/>
              </w:rPr>
              <w:t>1</w:t>
            </w:r>
          </w:p>
        </w:tc>
        <w:tc>
          <w:tcPr>
            <w:tcW w:w="900" w:type="dxa"/>
          </w:tcPr>
          <w:p w14:paraId="00F4A082" w14:textId="77777777" w:rsidR="00CF0458" w:rsidRPr="00E359BF" w:rsidRDefault="00CF0458" w:rsidP="00CF0458">
            <w:pPr>
              <w:pStyle w:val="TableTextCentered"/>
              <w:rPr>
                <w:rFonts w:eastAsia="Times New Roman"/>
              </w:rPr>
            </w:pPr>
            <w:r>
              <w:rPr>
                <w:rFonts w:eastAsia="Times New Roman"/>
              </w:rPr>
              <w:t>21</w:t>
            </w:r>
          </w:p>
        </w:tc>
        <w:tc>
          <w:tcPr>
            <w:tcW w:w="892" w:type="dxa"/>
          </w:tcPr>
          <w:p w14:paraId="43BE5239" w14:textId="77777777" w:rsidR="00CF0458" w:rsidRPr="00E359BF" w:rsidRDefault="00CF0458" w:rsidP="00CF0458">
            <w:pPr>
              <w:pStyle w:val="TableTextCentered"/>
              <w:rPr>
                <w:rFonts w:eastAsia="Times New Roman"/>
              </w:rPr>
            </w:pPr>
            <w:r>
              <w:rPr>
                <w:rFonts w:eastAsia="Times New Roman"/>
              </w:rPr>
              <w:t>3.8</w:t>
            </w:r>
          </w:p>
        </w:tc>
      </w:tr>
    </w:tbl>
    <w:bookmarkEnd w:id="112"/>
    <w:p w14:paraId="0194B888" w14:textId="77777777" w:rsidR="00BB7715" w:rsidRPr="00F2299E" w:rsidRDefault="00BB7715" w:rsidP="00BB7715">
      <w:pPr>
        <w:pStyle w:val="TableNote"/>
        <w:rPr>
          <w:rFonts w:ascii="Franklin Gothic Book" w:hAnsi="Franklin Gothic Book"/>
        </w:rPr>
      </w:pPr>
      <w:r w:rsidRPr="00D44000">
        <w:rPr>
          <w:rFonts w:ascii="Franklin Gothic Book" w:hAnsi="Franklin Gothic Book"/>
        </w:rPr>
        <w:t xml:space="preserve">*The district average is an average of the observation scores. In Table 13, the district average is computed as: </w:t>
      </w:r>
      <w:r w:rsidRPr="00D44000">
        <w:rPr>
          <w:rFonts w:ascii="Franklin Gothic Book" w:hAnsi="Franklin Gothic Book"/>
        </w:rPr>
        <w:br/>
      </w:r>
      <w:bookmarkStart w:id="113" w:name="Dist_QF_Calc"/>
      <w:r>
        <w:rPr>
          <w:rFonts w:ascii="Franklin Gothic Book" w:hAnsi="Franklin Gothic Book"/>
        </w:rPr>
        <w:t>([1 x 4] + [2 x 9] + [3 x 13] + [4 x 8] + [5 x 17] + [6 x 7] + [7 x 2]) ÷ 60 observations = 3.9</w:t>
      </w:r>
      <w:bookmarkEnd w:id="113"/>
    </w:p>
    <w:p w14:paraId="4177EAEF" w14:textId="77777777" w:rsidR="00BB7715" w:rsidRPr="00BC09E0" w:rsidRDefault="00BB7715" w:rsidP="00BB7715">
      <w:pPr>
        <w:pStyle w:val="BodyText"/>
      </w:pPr>
      <w:r w:rsidRPr="00F97764">
        <w:rPr>
          <w:rStyle w:val="BodyTextDemiChar"/>
        </w:rPr>
        <w:t>Ratings in the Low Range.</w:t>
      </w:r>
      <w:r w:rsidRPr="00BC09E0">
        <w:t xml:space="preserve"> At the low range, the teacher dismisses incorrect responses or misperceptions and rarely scaffolds student learning. The teacher is more interested in students providing the correct answer than understanding. Feedback is perfunctory. The teacher may not provide opportunities to learn whether students understand or are interested. The teacher rarely questions students or asks them to explain their thinking and reasons for their responses. The teacher does not or rarely provides information that might expand student understanding and rarely offers encouragement that increases student effort and persistence.</w:t>
      </w:r>
    </w:p>
    <w:p w14:paraId="307CAF23" w14:textId="77777777" w:rsidR="00BB7715" w:rsidRPr="00BC09E0" w:rsidRDefault="00BB7715" w:rsidP="00BB7715">
      <w:pPr>
        <w:pStyle w:val="BodyText"/>
      </w:pPr>
      <w:r w:rsidRPr="00F97764">
        <w:rPr>
          <w:rStyle w:val="BodyTextDemiChar"/>
        </w:rPr>
        <w:t>Ratings in the Middle Range.</w:t>
      </w:r>
      <w:r w:rsidRPr="00BC09E0">
        <w:t xml:space="preserve"> In the middle range, the teacher sometimes scaffolds students, but this is not consistent. On occasion, the teacher facilitates feedback loops so that students may elaborate and expand on their thinking, but these moments are not sustained long enough to accomplish a learning objective. Sometimes, the teacher asks students about or prompts them to explain their thinking and provides information to help students understand, but sometimes the feedback is perfunctory. At times, the teacher encourages student efforts and persistence.</w:t>
      </w:r>
    </w:p>
    <w:p w14:paraId="3A57AEA0" w14:textId="77777777" w:rsidR="00BB7715" w:rsidRDefault="00BB7715" w:rsidP="00BB7715">
      <w:pPr>
        <w:pStyle w:val="BodyText"/>
      </w:pPr>
      <w:r w:rsidRPr="00F97764">
        <w:rPr>
          <w:rStyle w:val="BodyTextDemiChar"/>
        </w:rPr>
        <w:t>Ratings in the High Range.</w:t>
      </w:r>
      <w:r w:rsidRPr="00BC09E0">
        <w:t xml:space="preserve"> In this range, the teacher frequently scaffolds students who are having difficulty, providing hints or assistance as needed. The teacher engages students in feedback loops to help them understand ideas or reach the right response. The teacher often questions students, encourages them to explain their thinking, and provides additional information that may help students understand. The teacher regularly encourages students’ efforts and persistence.</w:t>
      </w:r>
    </w:p>
    <w:p w14:paraId="50D312F4" w14:textId="77777777" w:rsidR="00BB7715" w:rsidRDefault="00BB7715" w:rsidP="00BB7715">
      <w:pPr>
        <w:spacing w:after="160" w:line="259" w:lineRule="auto"/>
      </w:pPr>
      <w:r>
        <w:br w:type="page"/>
      </w:r>
    </w:p>
    <w:p w14:paraId="4C8B0AE2" w14:textId="77777777" w:rsidR="00BB7715" w:rsidRPr="00BC09E0" w:rsidRDefault="00BB7715" w:rsidP="00BB7715">
      <w:pPr>
        <w:pStyle w:val="Heading2-SIOR"/>
      </w:pPr>
      <w:bookmarkStart w:id="114" w:name="_Toc411329837"/>
      <w:bookmarkStart w:id="115" w:name="_Toc430114886"/>
      <w:bookmarkStart w:id="116" w:name="_Toc106809280"/>
      <w:r w:rsidRPr="00BC09E0">
        <w:t>Language Modeling</w:t>
      </w:r>
      <w:bookmarkEnd w:id="114"/>
      <w:bookmarkEnd w:id="115"/>
      <w:bookmarkEnd w:id="116"/>
    </w:p>
    <w:p w14:paraId="0D2D5DB1" w14:textId="77777777" w:rsidR="00BB7715" w:rsidRPr="00BC09E0" w:rsidRDefault="00BB7715" w:rsidP="00BB7715">
      <w:pPr>
        <w:pStyle w:val="BodyTextDomain"/>
      </w:pPr>
      <w:r w:rsidRPr="00BC09E0">
        <w:t xml:space="preserve">Instructional Support domain, </w:t>
      </w:r>
      <w:r>
        <w:t>G</w:t>
      </w:r>
      <w:r w:rsidRPr="00BC09E0">
        <w:t xml:space="preserve">rades </w:t>
      </w:r>
      <w:r>
        <w:t>K</w:t>
      </w:r>
      <w:r w:rsidRPr="00BC09E0">
        <w:rPr>
          <w:rFonts w:ascii="Vijaya" w:hAnsi="Vijaya" w:cs="Vijaya"/>
        </w:rPr>
        <w:t>−</w:t>
      </w:r>
      <w:r>
        <w:rPr>
          <w:rFonts w:ascii="Vijaya" w:hAnsi="Vijaya" w:cs="Vijaya"/>
        </w:rPr>
        <w:t xml:space="preserve"> </w:t>
      </w:r>
      <w:r w:rsidRPr="00BC09E0">
        <w:t xml:space="preserve">3 </w:t>
      </w:r>
    </w:p>
    <w:p w14:paraId="206FFDC2" w14:textId="77777777" w:rsidR="00BB7715" w:rsidRPr="00BC09E0" w:rsidRDefault="00BB7715" w:rsidP="00BB7715">
      <w:pPr>
        <w:pStyle w:val="BodyText"/>
      </w:pPr>
      <w:r w:rsidRPr="00BC09E0">
        <w:t>Language Modeling refers to the quality and amount of the teacher’s use of language stimulation and language facilitation techniques (</w:t>
      </w:r>
      <w:r w:rsidRPr="00BC09E0">
        <w:rPr>
          <w:i/>
        </w:rPr>
        <w:t>CLASS K–3 Manual</w:t>
      </w:r>
      <w:r w:rsidRPr="00BC09E0">
        <w:t>, p. 79).</w:t>
      </w:r>
    </w:p>
    <w:p w14:paraId="0366C6A2" w14:textId="77777777" w:rsidR="00BB7715" w:rsidRPr="00BC09E0" w:rsidRDefault="00BB7715" w:rsidP="00BB7715">
      <w:pPr>
        <w:pStyle w:val="TableTitle0"/>
      </w:pPr>
      <w:r w:rsidRPr="00BC09E0">
        <w:t xml:space="preserve">Table 14. Language Modeling: Number of Classrooms for Each Rating </w:t>
      </w:r>
      <w:r w:rsidRPr="00D44000">
        <w:t>and District Average</w:t>
      </w:r>
    </w:p>
    <w:p w14:paraId="18DEEF73" w14:textId="77777777" w:rsidR="00BB7715" w:rsidRDefault="00BB7715" w:rsidP="00BB7715">
      <w:pPr>
        <w:pStyle w:val="BodyTextDemi"/>
      </w:pPr>
      <w:r w:rsidRPr="00D44000">
        <w:t xml:space="preserve">Language Modeling District Average*: </w:t>
      </w:r>
      <w:bookmarkStart w:id="117" w:name="Dist_LM_Avg"/>
      <w:r>
        <w:t>3.9</w:t>
      </w:r>
      <w:bookmarkEnd w:id="117"/>
    </w:p>
    <w:tbl>
      <w:tblPr>
        <w:tblStyle w:val="MSVTable1"/>
        <w:tblW w:w="5000" w:type="pct"/>
        <w:jc w:val="center"/>
        <w:tblLook w:val="0620" w:firstRow="1" w:lastRow="0" w:firstColumn="0" w:lastColumn="0" w:noHBand="1" w:noVBand="1"/>
      </w:tblPr>
      <w:tblGrid>
        <w:gridCol w:w="1431"/>
        <w:gridCol w:w="874"/>
        <w:gridCol w:w="874"/>
        <w:gridCol w:w="874"/>
        <w:gridCol w:w="875"/>
        <w:gridCol w:w="875"/>
        <w:gridCol w:w="874"/>
        <w:gridCol w:w="875"/>
        <w:gridCol w:w="900"/>
        <w:gridCol w:w="892"/>
      </w:tblGrid>
      <w:tr w:rsidR="00714E56" w:rsidRPr="00E359BF" w14:paraId="26BC53FE" w14:textId="77777777" w:rsidTr="00D95BEB">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3B94C3E7" w14:textId="03E816B7" w:rsidR="00714E56" w:rsidRPr="00E359BF" w:rsidRDefault="00714E56" w:rsidP="00714E56">
            <w:pPr>
              <w:pStyle w:val="TableColHeadingCenter"/>
              <w:rPr>
                <w:rFonts w:eastAsia="MS Mincho"/>
              </w:rPr>
            </w:pPr>
            <w:bookmarkStart w:id="118" w:name="Tbl_LM"/>
            <w:r>
              <w:rPr>
                <w:rFonts w:eastAsia="MS Mincho"/>
              </w:rPr>
              <w:t>Grade Band</w:t>
            </w:r>
          </w:p>
        </w:tc>
        <w:tc>
          <w:tcPr>
            <w:tcW w:w="874" w:type="dxa"/>
            <w:vAlign w:val="center"/>
          </w:tcPr>
          <w:p w14:paraId="3C559A24" w14:textId="3FB69E9C" w:rsidR="00714E56" w:rsidRPr="00E359BF" w:rsidRDefault="00714E56" w:rsidP="00714E56">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552C4670" w14:textId="1166A4DA" w:rsidR="00714E56" w:rsidRPr="00E359BF" w:rsidRDefault="00714E56" w:rsidP="00714E56">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15814D53" w14:textId="06B01A96" w:rsidR="00714E56" w:rsidRPr="00E359BF" w:rsidRDefault="00714E56" w:rsidP="00714E56">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1C801D01" w14:textId="59CA3701" w:rsidR="00714E56" w:rsidRPr="00E359BF" w:rsidRDefault="00714E56" w:rsidP="00714E56">
            <w:pPr>
              <w:pStyle w:val="TableColHeadingCenter"/>
              <w:rPr>
                <w:rFonts w:eastAsia="MS Mincho"/>
              </w:rPr>
            </w:pPr>
            <w:r w:rsidRPr="00111C0D">
              <w:rPr>
                <w:rFonts w:eastAsia="MS Mincho"/>
              </w:rPr>
              <w:t>Middle Range</w:t>
            </w:r>
            <w:r>
              <w:rPr>
                <w:rFonts w:eastAsia="MS Mincho"/>
              </w:rPr>
              <w:t xml:space="preserve"> (4)</w:t>
            </w:r>
          </w:p>
        </w:tc>
        <w:tc>
          <w:tcPr>
            <w:tcW w:w="875" w:type="dxa"/>
            <w:vAlign w:val="center"/>
          </w:tcPr>
          <w:p w14:paraId="1E972882" w14:textId="334CE79C" w:rsidR="00714E56" w:rsidRPr="00E359BF" w:rsidRDefault="00714E56" w:rsidP="00714E56">
            <w:pPr>
              <w:pStyle w:val="TableColHeadingCenter"/>
              <w:rPr>
                <w:rFonts w:eastAsia="MS Mincho"/>
              </w:rPr>
            </w:pPr>
            <w:r w:rsidRPr="00111C0D">
              <w:rPr>
                <w:rFonts w:eastAsia="MS Mincho"/>
              </w:rPr>
              <w:t>Middle Range</w:t>
            </w:r>
            <w:r>
              <w:rPr>
                <w:rFonts w:eastAsia="MS Mincho"/>
              </w:rPr>
              <w:t xml:space="preserve"> (5)</w:t>
            </w:r>
          </w:p>
        </w:tc>
        <w:tc>
          <w:tcPr>
            <w:tcW w:w="874" w:type="dxa"/>
            <w:vAlign w:val="center"/>
          </w:tcPr>
          <w:p w14:paraId="59D3FB7C" w14:textId="3F89DBFC" w:rsidR="00714E56" w:rsidRPr="00E359BF" w:rsidRDefault="00714E56" w:rsidP="00714E56">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27F9B355" w14:textId="0F5F5C24" w:rsidR="00714E56" w:rsidRPr="00E359BF" w:rsidRDefault="00714E56" w:rsidP="00714E56">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31618EE2" w14:textId="545947D9" w:rsidR="00714E56" w:rsidRPr="00E359BF" w:rsidRDefault="00714E56" w:rsidP="00714E56">
            <w:pPr>
              <w:pStyle w:val="TableColHeadingCenter"/>
              <w:rPr>
                <w:rFonts w:eastAsia="MS Mincho"/>
              </w:rPr>
            </w:pPr>
            <w:r>
              <w:rPr>
                <w:rFonts w:eastAsia="MS Mincho"/>
              </w:rPr>
              <w:t>n=12</w:t>
            </w:r>
          </w:p>
        </w:tc>
        <w:tc>
          <w:tcPr>
            <w:tcW w:w="892" w:type="dxa"/>
            <w:vAlign w:val="center"/>
          </w:tcPr>
          <w:p w14:paraId="06B34720" w14:textId="57AEE68A" w:rsidR="00714E56" w:rsidRPr="00E359BF" w:rsidRDefault="00714E56" w:rsidP="00714E56">
            <w:pPr>
              <w:pStyle w:val="TableColHeadingCenter"/>
              <w:rPr>
                <w:rFonts w:eastAsia="MS Mincho"/>
              </w:rPr>
            </w:pPr>
            <w:r>
              <w:rPr>
                <w:rFonts w:eastAsia="MS Mincho"/>
              </w:rPr>
              <w:t>Average (3.9)</w:t>
            </w:r>
          </w:p>
        </w:tc>
      </w:tr>
      <w:tr w:rsidR="00CF0458" w:rsidRPr="00E359BF" w14:paraId="1AC1B4E9" w14:textId="77777777" w:rsidTr="00CF0458">
        <w:trPr>
          <w:jc w:val="center"/>
        </w:trPr>
        <w:tc>
          <w:tcPr>
            <w:tcW w:w="1431" w:type="dxa"/>
          </w:tcPr>
          <w:p w14:paraId="43AED406" w14:textId="77777777" w:rsidR="00CF0458" w:rsidRPr="00E359BF" w:rsidRDefault="00CF0458" w:rsidP="00CF0458">
            <w:pPr>
              <w:pStyle w:val="TableText"/>
            </w:pPr>
            <w:r>
              <w:t>Grades K-3**</w:t>
            </w:r>
          </w:p>
        </w:tc>
        <w:tc>
          <w:tcPr>
            <w:tcW w:w="874" w:type="dxa"/>
          </w:tcPr>
          <w:p w14:paraId="2508C286" w14:textId="77777777" w:rsidR="00CF0458" w:rsidRPr="00E359BF" w:rsidRDefault="00CF0458" w:rsidP="00CF0458">
            <w:pPr>
              <w:pStyle w:val="TableTextCentered"/>
              <w:rPr>
                <w:rFonts w:eastAsia="Times New Roman"/>
              </w:rPr>
            </w:pPr>
            <w:r>
              <w:rPr>
                <w:rFonts w:eastAsia="Times New Roman"/>
              </w:rPr>
              <w:t>0</w:t>
            </w:r>
          </w:p>
        </w:tc>
        <w:tc>
          <w:tcPr>
            <w:tcW w:w="874" w:type="dxa"/>
          </w:tcPr>
          <w:p w14:paraId="5C1B4813" w14:textId="77777777" w:rsidR="00CF0458" w:rsidRPr="00E359BF" w:rsidRDefault="00CF0458" w:rsidP="00CF0458">
            <w:pPr>
              <w:pStyle w:val="TableTextCentered"/>
              <w:rPr>
                <w:rFonts w:eastAsia="Times New Roman"/>
              </w:rPr>
            </w:pPr>
            <w:r>
              <w:rPr>
                <w:rFonts w:eastAsia="Times New Roman"/>
              </w:rPr>
              <w:t>1</w:t>
            </w:r>
          </w:p>
        </w:tc>
        <w:tc>
          <w:tcPr>
            <w:tcW w:w="874" w:type="dxa"/>
          </w:tcPr>
          <w:p w14:paraId="1DA8DFFD" w14:textId="77777777" w:rsidR="00CF0458" w:rsidRPr="00E359BF" w:rsidRDefault="00CF0458" w:rsidP="00CF0458">
            <w:pPr>
              <w:pStyle w:val="TableTextCentered"/>
              <w:rPr>
                <w:rFonts w:eastAsia="Times New Roman"/>
              </w:rPr>
            </w:pPr>
            <w:r>
              <w:rPr>
                <w:rFonts w:eastAsia="Times New Roman"/>
              </w:rPr>
              <w:t>3</w:t>
            </w:r>
          </w:p>
        </w:tc>
        <w:tc>
          <w:tcPr>
            <w:tcW w:w="875" w:type="dxa"/>
          </w:tcPr>
          <w:p w14:paraId="72A5B3A4" w14:textId="77777777" w:rsidR="00CF0458" w:rsidRPr="00E359BF" w:rsidRDefault="00CF0458" w:rsidP="00CF0458">
            <w:pPr>
              <w:pStyle w:val="TableTextCentered"/>
              <w:rPr>
                <w:rFonts w:eastAsia="Times New Roman"/>
              </w:rPr>
            </w:pPr>
            <w:r>
              <w:rPr>
                <w:rFonts w:eastAsia="Times New Roman"/>
              </w:rPr>
              <w:t>5</w:t>
            </w:r>
          </w:p>
        </w:tc>
        <w:tc>
          <w:tcPr>
            <w:tcW w:w="875" w:type="dxa"/>
          </w:tcPr>
          <w:p w14:paraId="59E98666" w14:textId="77777777" w:rsidR="00CF0458" w:rsidRPr="00E359BF" w:rsidRDefault="00CF0458" w:rsidP="00CF0458">
            <w:pPr>
              <w:pStyle w:val="TableTextCentered"/>
              <w:rPr>
                <w:rFonts w:eastAsia="Times New Roman"/>
              </w:rPr>
            </w:pPr>
            <w:r>
              <w:rPr>
                <w:rFonts w:eastAsia="Times New Roman"/>
              </w:rPr>
              <w:t>2</w:t>
            </w:r>
          </w:p>
        </w:tc>
        <w:tc>
          <w:tcPr>
            <w:tcW w:w="874" w:type="dxa"/>
          </w:tcPr>
          <w:p w14:paraId="6ED5DF94" w14:textId="77777777" w:rsidR="00CF0458" w:rsidRPr="00E359BF" w:rsidRDefault="00CF0458" w:rsidP="00CF0458">
            <w:pPr>
              <w:pStyle w:val="TableTextCentered"/>
              <w:rPr>
                <w:rFonts w:eastAsia="Times New Roman"/>
              </w:rPr>
            </w:pPr>
            <w:r>
              <w:rPr>
                <w:rFonts w:eastAsia="Times New Roman"/>
              </w:rPr>
              <w:t>1</w:t>
            </w:r>
          </w:p>
        </w:tc>
        <w:tc>
          <w:tcPr>
            <w:tcW w:w="875" w:type="dxa"/>
          </w:tcPr>
          <w:p w14:paraId="1DEF1985" w14:textId="77777777" w:rsidR="00CF0458" w:rsidRPr="00E359BF" w:rsidRDefault="00CF0458" w:rsidP="00CF0458">
            <w:pPr>
              <w:pStyle w:val="TableTextCentered"/>
              <w:rPr>
                <w:rFonts w:eastAsia="Times New Roman"/>
              </w:rPr>
            </w:pPr>
            <w:r>
              <w:rPr>
                <w:rFonts w:eastAsia="Times New Roman"/>
              </w:rPr>
              <w:t>0</w:t>
            </w:r>
          </w:p>
        </w:tc>
        <w:tc>
          <w:tcPr>
            <w:tcW w:w="900" w:type="dxa"/>
          </w:tcPr>
          <w:p w14:paraId="78B2B464" w14:textId="77777777" w:rsidR="00CF0458" w:rsidRPr="00E359BF" w:rsidRDefault="00CF0458" w:rsidP="00CF0458">
            <w:pPr>
              <w:pStyle w:val="TableTextCentered"/>
              <w:rPr>
                <w:rFonts w:eastAsia="Times New Roman"/>
              </w:rPr>
            </w:pPr>
            <w:r>
              <w:rPr>
                <w:rFonts w:eastAsia="Times New Roman"/>
              </w:rPr>
              <w:t>12</w:t>
            </w:r>
          </w:p>
        </w:tc>
        <w:tc>
          <w:tcPr>
            <w:tcW w:w="892" w:type="dxa"/>
          </w:tcPr>
          <w:p w14:paraId="7ABF5F8E" w14:textId="77777777" w:rsidR="00CF0458" w:rsidRPr="00E359BF" w:rsidRDefault="00CF0458" w:rsidP="00CF0458">
            <w:pPr>
              <w:pStyle w:val="TableTextCentered"/>
              <w:rPr>
                <w:rFonts w:eastAsia="Times New Roman"/>
              </w:rPr>
            </w:pPr>
            <w:r>
              <w:rPr>
                <w:rFonts w:eastAsia="Times New Roman"/>
              </w:rPr>
              <w:t>3.9</w:t>
            </w:r>
          </w:p>
        </w:tc>
      </w:tr>
    </w:tbl>
    <w:bookmarkEnd w:id="118"/>
    <w:p w14:paraId="14461EE5" w14:textId="77777777" w:rsidR="00BB7715" w:rsidRDefault="00BB7715" w:rsidP="00BB7715">
      <w:pPr>
        <w:pStyle w:val="TableNote"/>
      </w:pPr>
      <w:r w:rsidRPr="00D44000">
        <w:t xml:space="preserve">*The district average is an average of the observation scores. In Table 14, the district average is computed as: </w:t>
      </w:r>
      <w:r w:rsidRPr="00D44000">
        <w:br/>
      </w:r>
      <w:bookmarkStart w:id="119" w:name="Dist_LM_Calc"/>
      <w:r>
        <w:t>([2 x 1] + [3 x 3] + [4 x 5] + [5 x 2] + [6 x 1]) ÷ 12 observations = 3.9</w:t>
      </w:r>
      <w:bookmarkEnd w:id="119"/>
    </w:p>
    <w:p w14:paraId="611BFF45" w14:textId="77777777" w:rsidR="00BB7715" w:rsidRPr="00BC09E0" w:rsidRDefault="00BB7715" w:rsidP="00BB7715">
      <w:pPr>
        <w:pStyle w:val="TableNote"/>
      </w:pPr>
      <w:r>
        <w:t>**Language Modeling does not appear in the CLASS Upper Elementary Manual, therefore scores for the Elementary School Level represent grades K-3 only.</w:t>
      </w:r>
    </w:p>
    <w:p w14:paraId="0A1CF03B" w14:textId="77777777" w:rsidR="00BB7715" w:rsidRPr="00BC09E0" w:rsidRDefault="00BB7715" w:rsidP="00BB7715">
      <w:pPr>
        <w:pStyle w:val="BodyText"/>
      </w:pPr>
      <w:r w:rsidRPr="00D05302">
        <w:rPr>
          <w:rStyle w:val="BodyTextDemiChar"/>
        </w:rPr>
        <w:t>Ratings in the Low Range.</w:t>
      </w:r>
      <w:r w:rsidRPr="00BC09E0">
        <w:t xml:space="preserve"> In the low range, there are few conversations in the classroom, particularly between the students and the teacher. The teacher responds to students’ initiating talk with only a few words, limits students’ use of language (in responding to questions) and asks questions that mainly elicit closed-ended responses. The teacher does not or rarely extends students’ responses or repeats them for clarification. The teacher does not engage in self-talk or parallel talk—explaining what he or she or the students are doing. The teacher does not use new words or advanced language with students. The language used has little variety. </w:t>
      </w:r>
    </w:p>
    <w:p w14:paraId="1338CC12" w14:textId="77777777" w:rsidR="00BB7715" w:rsidRPr="00BC09E0" w:rsidRDefault="00BB7715" w:rsidP="00BB7715">
      <w:pPr>
        <w:pStyle w:val="BodyText"/>
      </w:pPr>
      <w:r w:rsidRPr="00D05302">
        <w:rPr>
          <w:rStyle w:val="BodyTextDemiChar"/>
        </w:rPr>
        <w:t>Ratings in the Middle Range.</w:t>
      </w:r>
      <w:r w:rsidRPr="00BC09E0">
        <w:t xml:space="preserve"> In this range, the teacher talks with students and shows some interest in students, but the conversations are limited and not prolonged. Usually, the teacher directs the conversations, although the conversations may focus on topics of interest to students. More often, there is a basic exchange of information but limited conversation. The teacher asks a mix of closed- and open-ended questions, although the closed-ended questions may require only short responses. Sometimes, the teacher extends students’ responses or repeats what students say. Sometimes, the teacher maps his or her own actions and the students’ actions through language and description. The teacher sometimes uses advanced language with students. </w:t>
      </w:r>
    </w:p>
    <w:p w14:paraId="04F990B4" w14:textId="77777777" w:rsidR="00BB7715" w:rsidRPr="00BC09E0" w:rsidRDefault="00BB7715" w:rsidP="00BB7715">
      <w:pPr>
        <w:pStyle w:val="BodyText"/>
      </w:pPr>
      <w:r w:rsidRPr="00D05302">
        <w:rPr>
          <w:rStyle w:val="BodyTextDemiChar"/>
        </w:rPr>
        <w:t>Ratings in the High Range.</w:t>
      </w:r>
      <w:r w:rsidRPr="00BC09E0">
        <w:rPr>
          <w:b/>
        </w:rPr>
        <w:t xml:space="preserve"> </w:t>
      </w:r>
      <w:r w:rsidRPr="00BC09E0">
        <w:t xml:space="preserve">There are frequent conversations in the classroom, particularly between students and the teacher, and these conversations promote language use. Students are encouraged to converse and feel they are valued conversational partners. The teacher asks many open-ended questions that require students to communicate more complex ideas. The teacher often extends or repeats student responses. Frequently, the teacher maps his or her actions and student actions descriptively and uses advanced language with students. </w:t>
      </w:r>
    </w:p>
    <w:p w14:paraId="75310BC6" w14:textId="77777777" w:rsidR="00BB7715" w:rsidRPr="003560BB" w:rsidRDefault="00BB7715" w:rsidP="00BB7715">
      <w:pPr>
        <w:pStyle w:val="Heading2-SIOR"/>
        <w:rPr>
          <w:lang w:val="fr-FR"/>
        </w:rPr>
      </w:pPr>
      <w:bookmarkStart w:id="120" w:name="_Toc379881745"/>
      <w:bookmarkStart w:id="121" w:name="_Toc411329838"/>
      <w:bookmarkStart w:id="122" w:name="_Toc430114887"/>
      <w:bookmarkStart w:id="123" w:name="_Toc106809281"/>
      <w:r w:rsidRPr="003560BB">
        <w:rPr>
          <w:lang w:val="fr-FR"/>
        </w:rPr>
        <w:t>Instructional Dialogue</w:t>
      </w:r>
      <w:bookmarkEnd w:id="120"/>
      <w:bookmarkEnd w:id="121"/>
      <w:bookmarkEnd w:id="122"/>
      <w:bookmarkEnd w:id="123"/>
      <w:r w:rsidRPr="003560BB">
        <w:rPr>
          <w:lang w:val="fr-FR"/>
        </w:rPr>
        <w:t xml:space="preserve"> </w:t>
      </w:r>
    </w:p>
    <w:p w14:paraId="759DA895" w14:textId="77777777" w:rsidR="00BB7715" w:rsidRPr="003560BB" w:rsidRDefault="00BB7715" w:rsidP="00BB7715">
      <w:pPr>
        <w:pStyle w:val="BodyTextDomain"/>
        <w:rPr>
          <w:lang w:val="fr-FR"/>
        </w:rPr>
      </w:pPr>
      <w:r w:rsidRPr="003560BB">
        <w:rPr>
          <w:lang w:val="fr-FR"/>
        </w:rPr>
        <w:t>Instructional Support domain, Grades 4</w:t>
      </w:r>
      <w:r w:rsidRPr="003560BB">
        <w:rPr>
          <w:rFonts w:ascii="Vijaya" w:hAnsi="Vijaya" w:cs="Vijaya"/>
          <w:lang w:val="fr-FR"/>
        </w:rPr>
        <w:t xml:space="preserve">− </w:t>
      </w:r>
      <w:r w:rsidRPr="003560BB">
        <w:rPr>
          <w:lang w:val="fr-FR"/>
        </w:rPr>
        <w:t>12</w:t>
      </w:r>
    </w:p>
    <w:p w14:paraId="3C594D7F" w14:textId="77777777" w:rsidR="00BB7715" w:rsidRPr="00BC09E0" w:rsidRDefault="00BB7715" w:rsidP="00BB7715">
      <w:pPr>
        <w:pStyle w:val="BodyText"/>
      </w:pPr>
      <w:r w:rsidRPr="00BC09E0">
        <w:t>Instructional Dialogue captures the purposeful use of content-focused discussion among teachers and students that is cumulative, with the teacher supporting students to chain ideas together in ways that lead to deeper understanding of content. Students take an active role in these dialogues, and both the teacher and students use strategies that facilitate extended dialogue (</w:t>
      </w:r>
      <w:r w:rsidRPr="00BC09E0">
        <w:rPr>
          <w:i/>
        </w:rPr>
        <w:t>CLASS Upper Elementary Manual</w:t>
      </w:r>
      <w:r w:rsidRPr="00BC09E0">
        <w:t>, p. 97</w:t>
      </w:r>
      <w:r>
        <w:t xml:space="preserve">, </w:t>
      </w:r>
      <w:r w:rsidRPr="0085328B">
        <w:rPr>
          <w:i/>
        </w:rPr>
        <w:t>CLASS Secondary Manual</w:t>
      </w:r>
      <w:r>
        <w:t>, p. 101</w:t>
      </w:r>
      <w:r w:rsidRPr="00BC09E0">
        <w:t>).</w:t>
      </w:r>
    </w:p>
    <w:p w14:paraId="48FED43B" w14:textId="77777777" w:rsidR="00BB7715" w:rsidRPr="00BC09E0" w:rsidRDefault="00BB7715" w:rsidP="00BB7715">
      <w:pPr>
        <w:pStyle w:val="TableTitle0"/>
        <w:rPr>
          <w:spacing w:val="-4"/>
        </w:rPr>
      </w:pPr>
      <w:r w:rsidRPr="00BC09E0">
        <w:rPr>
          <w:spacing w:val="-4"/>
        </w:rPr>
        <w:t xml:space="preserve">Table 15. Instructional Dialogue: Number of Classrooms for Each Rating </w:t>
      </w:r>
      <w:r w:rsidRPr="002A58D3">
        <w:rPr>
          <w:spacing w:val="-4"/>
        </w:rPr>
        <w:t>and District Average</w:t>
      </w:r>
    </w:p>
    <w:p w14:paraId="7320C621" w14:textId="77777777" w:rsidR="00BB7715" w:rsidRDefault="00BB7715" w:rsidP="00BB7715">
      <w:pPr>
        <w:pStyle w:val="BodyTextDemi"/>
      </w:pPr>
      <w:r w:rsidRPr="002A58D3">
        <w:t xml:space="preserve">Instructional Dialogue District Average*: </w:t>
      </w:r>
      <w:bookmarkStart w:id="124" w:name="Dist_ID_Avg"/>
      <w:r>
        <w:t>3.3</w:t>
      </w:r>
      <w:bookmarkEnd w:id="124"/>
    </w:p>
    <w:tbl>
      <w:tblPr>
        <w:tblStyle w:val="MSVTable1"/>
        <w:tblW w:w="5000" w:type="pct"/>
        <w:jc w:val="center"/>
        <w:tblLook w:val="0620" w:firstRow="1" w:lastRow="0" w:firstColumn="0" w:lastColumn="0" w:noHBand="1" w:noVBand="1"/>
      </w:tblPr>
      <w:tblGrid>
        <w:gridCol w:w="1431"/>
        <w:gridCol w:w="874"/>
        <w:gridCol w:w="874"/>
        <w:gridCol w:w="874"/>
        <w:gridCol w:w="875"/>
        <w:gridCol w:w="875"/>
        <w:gridCol w:w="874"/>
        <w:gridCol w:w="875"/>
        <w:gridCol w:w="900"/>
        <w:gridCol w:w="892"/>
      </w:tblGrid>
      <w:tr w:rsidR="00714E56" w:rsidRPr="00E359BF" w14:paraId="7DBCE4C0" w14:textId="77777777" w:rsidTr="007779AD">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4B5DD301" w14:textId="5D127B04" w:rsidR="00714E56" w:rsidRPr="00E359BF" w:rsidRDefault="00714E56" w:rsidP="00714E56">
            <w:pPr>
              <w:pStyle w:val="TableColHeadingCenter"/>
              <w:rPr>
                <w:rFonts w:eastAsia="MS Mincho"/>
              </w:rPr>
            </w:pPr>
            <w:bookmarkStart w:id="125" w:name="Tbl_ID"/>
            <w:r>
              <w:rPr>
                <w:rFonts w:eastAsia="MS Mincho"/>
              </w:rPr>
              <w:t>Grade Band</w:t>
            </w:r>
          </w:p>
        </w:tc>
        <w:tc>
          <w:tcPr>
            <w:tcW w:w="874" w:type="dxa"/>
            <w:vAlign w:val="center"/>
          </w:tcPr>
          <w:p w14:paraId="1B11779D" w14:textId="6DA5EEAA" w:rsidR="00714E56" w:rsidRPr="00E359BF" w:rsidRDefault="00714E56" w:rsidP="00714E56">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6974A04F" w14:textId="536B183A" w:rsidR="00714E56" w:rsidRPr="00E359BF" w:rsidRDefault="00714E56" w:rsidP="00714E56">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38C02A11" w14:textId="1C49D673" w:rsidR="00714E56" w:rsidRPr="00E359BF" w:rsidRDefault="00714E56" w:rsidP="00714E56">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3F1AAC36" w14:textId="49F441F3" w:rsidR="00714E56" w:rsidRPr="00E359BF" w:rsidRDefault="00714E56" w:rsidP="00714E56">
            <w:pPr>
              <w:pStyle w:val="TableColHeadingCenter"/>
              <w:rPr>
                <w:rFonts w:eastAsia="MS Mincho"/>
              </w:rPr>
            </w:pPr>
            <w:r w:rsidRPr="00111C0D">
              <w:rPr>
                <w:rFonts w:eastAsia="MS Mincho"/>
              </w:rPr>
              <w:t>Middle Range</w:t>
            </w:r>
            <w:r>
              <w:rPr>
                <w:rFonts w:eastAsia="MS Mincho"/>
              </w:rPr>
              <w:t xml:space="preserve"> (4)</w:t>
            </w:r>
          </w:p>
        </w:tc>
        <w:tc>
          <w:tcPr>
            <w:tcW w:w="875" w:type="dxa"/>
            <w:vAlign w:val="center"/>
          </w:tcPr>
          <w:p w14:paraId="3A36D376" w14:textId="2E3DBFCE" w:rsidR="00714E56" w:rsidRPr="00E359BF" w:rsidRDefault="00714E56" w:rsidP="00714E56">
            <w:pPr>
              <w:pStyle w:val="TableColHeadingCenter"/>
              <w:rPr>
                <w:rFonts w:eastAsia="MS Mincho"/>
              </w:rPr>
            </w:pPr>
            <w:r w:rsidRPr="00111C0D">
              <w:rPr>
                <w:rFonts w:eastAsia="MS Mincho"/>
              </w:rPr>
              <w:t>Middle Range</w:t>
            </w:r>
            <w:r>
              <w:rPr>
                <w:rFonts w:eastAsia="MS Mincho"/>
              </w:rPr>
              <w:t xml:space="preserve"> (5)</w:t>
            </w:r>
          </w:p>
        </w:tc>
        <w:tc>
          <w:tcPr>
            <w:tcW w:w="874" w:type="dxa"/>
            <w:vAlign w:val="center"/>
          </w:tcPr>
          <w:p w14:paraId="6C03CC0A" w14:textId="5D9CE498" w:rsidR="00714E56" w:rsidRPr="00E359BF" w:rsidRDefault="00714E56" w:rsidP="00714E56">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645B2AC2" w14:textId="34B98BF9" w:rsidR="00714E56" w:rsidRPr="00E359BF" w:rsidRDefault="00714E56" w:rsidP="00714E56">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18844CF7" w14:textId="6EE11151" w:rsidR="00714E56" w:rsidRPr="00E359BF" w:rsidRDefault="00714E56" w:rsidP="00714E56">
            <w:pPr>
              <w:pStyle w:val="TableColHeadingCenter"/>
              <w:rPr>
                <w:rFonts w:eastAsia="MS Mincho"/>
              </w:rPr>
            </w:pPr>
            <w:r>
              <w:rPr>
                <w:rFonts w:eastAsia="MS Mincho"/>
              </w:rPr>
              <w:t>n=48</w:t>
            </w:r>
          </w:p>
        </w:tc>
        <w:tc>
          <w:tcPr>
            <w:tcW w:w="892" w:type="dxa"/>
            <w:vAlign w:val="center"/>
          </w:tcPr>
          <w:p w14:paraId="26895635" w14:textId="371362E8" w:rsidR="00714E56" w:rsidRPr="00E359BF" w:rsidRDefault="00714E56" w:rsidP="00714E56">
            <w:pPr>
              <w:pStyle w:val="TableColHeadingCenter"/>
              <w:rPr>
                <w:rFonts w:eastAsia="MS Mincho"/>
              </w:rPr>
            </w:pPr>
            <w:r>
              <w:rPr>
                <w:rFonts w:eastAsia="MS Mincho"/>
              </w:rPr>
              <w:t>Average (3.3)</w:t>
            </w:r>
          </w:p>
        </w:tc>
      </w:tr>
      <w:tr w:rsidR="00CF0458" w:rsidRPr="00E359BF" w14:paraId="67F6534F" w14:textId="77777777" w:rsidTr="00CF0458">
        <w:trPr>
          <w:jc w:val="center"/>
        </w:trPr>
        <w:tc>
          <w:tcPr>
            <w:tcW w:w="1431" w:type="dxa"/>
            <w:shd w:val="clear" w:color="auto" w:fill="D9E2F3" w:themeFill="accent5" w:themeFillTint="33"/>
          </w:tcPr>
          <w:p w14:paraId="52A08E1D" w14:textId="77777777" w:rsidR="00CF0458" w:rsidRPr="00E359BF" w:rsidRDefault="00CF0458" w:rsidP="00CF0458">
            <w:pPr>
              <w:pStyle w:val="TableSubheadingCentered"/>
            </w:pPr>
          </w:p>
        </w:tc>
        <w:tc>
          <w:tcPr>
            <w:tcW w:w="874" w:type="dxa"/>
            <w:shd w:val="clear" w:color="auto" w:fill="D9E2F3" w:themeFill="accent5" w:themeFillTint="33"/>
          </w:tcPr>
          <w:p w14:paraId="7478CBD1" w14:textId="77777777" w:rsidR="00CF0458" w:rsidRPr="00E359BF" w:rsidRDefault="00CF0458" w:rsidP="00CF0458">
            <w:pPr>
              <w:pStyle w:val="TableSubheadingCentered"/>
            </w:pPr>
            <w:r w:rsidRPr="00E359BF">
              <w:t>1</w:t>
            </w:r>
          </w:p>
        </w:tc>
        <w:tc>
          <w:tcPr>
            <w:tcW w:w="874" w:type="dxa"/>
            <w:shd w:val="clear" w:color="auto" w:fill="D9E2F3" w:themeFill="accent5" w:themeFillTint="33"/>
          </w:tcPr>
          <w:p w14:paraId="59301699" w14:textId="77777777" w:rsidR="00CF0458" w:rsidRPr="00E359BF" w:rsidRDefault="00CF0458" w:rsidP="00CF0458">
            <w:pPr>
              <w:pStyle w:val="TableSubheadingCentered"/>
            </w:pPr>
            <w:r w:rsidRPr="00E359BF">
              <w:t>2</w:t>
            </w:r>
          </w:p>
        </w:tc>
        <w:tc>
          <w:tcPr>
            <w:tcW w:w="874" w:type="dxa"/>
            <w:shd w:val="clear" w:color="auto" w:fill="D9E2F3" w:themeFill="accent5" w:themeFillTint="33"/>
          </w:tcPr>
          <w:p w14:paraId="24DFC739" w14:textId="77777777" w:rsidR="00CF0458" w:rsidRPr="00E359BF" w:rsidRDefault="00CF0458" w:rsidP="00CF0458">
            <w:pPr>
              <w:pStyle w:val="TableSubheadingCentered"/>
            </w:pPr>
            <w:r w:rsidRPr="00E359BF">
              <w:t>3</w:t>
            </w:r>
          </w:p>
        </w:tc>
        <w:tc>
          <w:tcPr>
            <w:tcW w:w="875" w:type="dxa"/>
            <w:shd w:val="clear" w:color="auto" w:fill="D9E2F3" w:themeFill="accent5" w:themeFillTint="33"/>
          </w:tcPr>
          <w:p w14:paraId="37EA8ECE" w14:textId="77777777" w:rsidR="00CF0458" w:rsidRPr="00E359BF" w:rsidRDefault="00CF0458" w:rsidP="00CF0458">
            <w:pPr>
              <w:pStyle w:val="TableSubheadingCentered"/>
            </w:pPr>
            <w:r w:rsidRPr="00E359BF">
              <w:t>4</w:t>
            </w:r>
          </w:p>
        </w:tc>
        <w:tc>
          <w:tcPr>
            <w:tcW w:w="875" w:type="dxa"/>
            <w:shd w:val="clear" w:color="auto" w:fill="D9E2F3" w:themeFill="accent5" w:themeFillTint="33"/>
          </w:tcPr>
          <w:p w14:paraId="3C75380C" w14:textId="77777777" w:rsidR="00CF0458" w:rsidRPr="00E359BF" w:rsidRDefault="00CF0458" w:rsidP="00CF0458">
            <w:pPr>
              <w:pStyle w:val="TableSubheadingCentered"/>
            </w:pPr>
            <w:r w:rsidRPr="00E359BF">
              <w:t>5</w:t>
            </w:r>
          </w:p>
        </w:tc>
        <w:tc>
          <w:tcPr>
            <w:tcW w:w="874" w:type="dxa"/>
            <w:shd w:val="clear" w:color="auto" w:fill="D9E2F3" w:themeFill="accent5" w:themeFillTint="33"/>
          </w:tcPr>
          <w:p w14:paraId="77F3FB93" w14:textId="77777777" w:rsidR="00CF0458" w:rsidRPr="00E359BF" w:rsidRDefault="00CF0458" w:rsidP="00CF0458">
            <w:pPr>
              <w:pStyle w:val="TableSubheadingCentered"/>
            </w:pPr>
            <w:r w:rsidRPr="00E359BF">
              <w:t>6</w:t>
            </w:r>
          </w:p>
        </w:tc>
        <w:tc>
          <w:tcPr>
            <w:tcW w:w="875" w:type="dxa"/>
            <w:shd w:val="clear" w:color="auto" w:fill="D9E2F3" w:themeFill="accent5" w:themeFillTint="33"/>
          </w:tcPr>
          <w:p w14:paraId="660720B9" w14:textId="77777777" w:rsidR="00CF0458" w:rsidRPr="00E359BF" w:rsidRDefault="00CF0458" w:rsidP="00CF0458">
            <w:pPr>
              <w:pStyle w:val="TableSubheadingCentered"/>
            </w:pPr>
            <w:r w:rsidRPr="00E359BF">
              <w:t>7</w:t>
            </w:r>
          </w:p>
        </w:tc>
        <w:tc>
          <w:tcPr>
            <w:tcW w:w="900" w:type="dxa"/>
            <w:shd w:val="clear" w:color="auto" w:fill="D9E2F3" w:themeFill="accent5" w:themeFillTint="33"/>
          </w:tcPr>
          <w:p w14:paraId="3A7F4FD2" w14:textId="77777777" w:rsidR="00CF0458" w:rsidRPr="00E359BF" w:rsidRDefault="00CF0458" w:rsidP="00CF0458">
            <w:pPr>
              <w:pStyle w:val="TableSubheadingCentered"/>
            </w:pPr>
            <w:r>
              <w:t>48</w:t>
            </w:r>
          </w:p>
        </w:tc>
        <w:tc>
          <w:tcPr>
            <w:tcW w:w="892" w:type="dxa"/>
            <w:shd w:val="clear" w:color="auto" w:fill="D9E2F3" w:themeFill="accent5" w:themeFillTint="33"/>
          </w:tcPr>
          <w:p w14:paraId="4125F35F" w14:textId="77777777" w:rsidR="00CF0458" w:rsidRPr="00E359BF" w:rsidRDefault="00CF0458" w:rsidP="00CF0458">
            <w:pPr>
              <w:pStyle w:val="TableSubheadingCentered"/>
            </w:pPr>
            <w:r>
              <w:t>3.3</w:t>
            </w:r>
          </w:p>
        </w:tc>
      </w:tr>
      <w:tr w:rsidR="00CF0458" w:rsidRPr="00E359BF" w14:paraId="7291374A" w14:textId="77777777" w:rsidTr="00CF0458">
        <w:trPr>
          <w:jc w:val="center"/>
        </w:trPr>
        <w:tc>
          <w:tcPr>
            <w:tcW w:w="1431" w:type="dxa"/>
          </w:tcPr>
          <w:p w14:paraId="6FE6E8B2" w14:textId="77777777" w:rsidR="00CF0458" w:rsidRPr="00E359BF" w:rsidRDefault="00CF0458" w:rsidP="00CF0458">
            <w:pPr>
              <w:pStyle w:val="TableText"/>
            </w:pPr>
            <w:r>
              <w:t>Grades 4-5**</w:t>
            </w:r>
          </w:p>
        </w:tc>
        <w:tc>
          <w:tcPr>
            <w:tcW w:w="874" w:type="dxa"/>
          </w:tcPr>
          <w:p w14:paraId="0879DD31" w14:textId="77777777" w:rsidR="00CF0458" w:rsidRPr="00E359BF" w:rsidRDefault="00CF0458" w:rsidP="00CF0458">
            <w:pPr>
              <w:pStyle w:val="TableTextCentered"/>
              <w:rPr>
                <w:rFonts w:eastAsia="Times New Roman"/>
              </w:rPr>
            </w:pPr>
            <w:r>
              <w:rPr>
                <w:rFonts w:eastAsia="Times New Roman"/>
              </w:rPr>
              <w:t>1</w:t>
            </w:r>
          </w:p>
        </w:tc>
        <w:tc>
          <w:tcPr>
            <w:tcW w:w="874" w:type="dxa"/>
          </w:tcPr>
          <w:p w14:paraId="46276343" w14:textId="77777777" w:rsidR="00CF0458" w:rsidRPr="00E359BF" w:rsidRDefault="00CF0458" w:rsidP="00CF0458">
            <w:pPr>
              <w:pStyle w:val="TableTextCentered"/>
              <w:rPr>
                <w:rFonts w:eastAsia="Times New Roman"/>
              </w:rPr>
            </w:pPr>
            <w:r>
              <w:rPr>
                <w:rFonts w:eastAsia="Times New Roman"/>
              </w:rPr>
              <w:t>1</w:t>
            </w:r>
          </w:p>
        </w:tc>
        <w:tc>
          <w:tcPr>
            <w:tcW w:w="874" w:type="dxa"/>
          </w:tcPr>
          <w:p w14:paraId="7017DF99" w14:textId="77777777" w:rsidR="00CF0458" w:rsidRPr="00E359BF" w:rsidRDefault="00CF0458" w:rsidP="00CF0458">
            <w:pPr>
              <w:pStyle w:val="TableTextCentered"/>
              <w:rPr>
                <w:rFonts w:eastAsia="Times New Roman"/>
              </w:rPr>
            </w:pPr>
            <w:r>
              <w:rPr>
                <w:rFonts w:eastAsia="Times New Roman"/>
              </w:rPr>
              <w:t>1</w:t>
            </w:r>
          </w:p>
        </w:tc>
        <w:tc>
          <w:tcPr>
            <w:tcW w:w="875" w:type="dxa"/>
          </w:tcPr>
          <w:p w14:paraId="5EE9DDC0" w14:textId="77777777" w:rsidR="00CF0458" w:rsidRPr="00E359BF" w:rsidRDefault="00CF0458" w:rsidP="00CF0458">
            <w:pPr>
              <w:pStyle w:val="TableTextCentered"/>
              <w:rPr>
                <w:rFonts w:eastAsia="Times New Roman"/>
              </w:rPr>
            </w:pPr>
            <w:r>
              <w:rPr>
                <w:rFonts w:eastAsia="Times New Roman"/>
              </w:rPr>
              <w:t>2</w:t>
            </w:r>
          </w:p>
        </w:tc>
        <w:tc>
          <w:tcPr>
            <w:tcW w:w="875" w:type="dxa"/>
          </w:tcPr>
          <w:p w14:paraId="4CED019D" w14:textId="77777777" w:rsidR="00CF0458" w:rsidRPr="00E359BF" w:rsidRDefault="00CF0458" w:rsidP="00CF0458">
            <w:pPr>
              <w:pStyle w:val="TableTextCentered"/>
              <w:rPr>
                <w:rFonts w:eastAsia="Times New Roman"/>
              </w:rPr>
            </w:pPr>
            <w:r>
              <w:rPr>
                <w:rFonts w:eastAsia="Times New Roman"/>
              </w:rPr>
              <w:t>2</w:t>
            </w:r>
          </w:p>
        </w:tc>
        <w:tc>
          <w:tcPr>
            <w:tcW w:w="874" w:type="dxa"/>
          </w:tcPr>
          <w:p w14:paraId="3B63CF55" w14:textId="77777777" w:rsidR="00CF0458" w:rsidRPr="00E359BF" w:rsidRDefault="00CF0458" w:rsidP="00CF0458">
            <w:pPr>
              <w:pStyle w:val="TableTextCentered"/>
              <w:rPr>
                <w:rFonts w:eastAsia="Times New Roman"/>
              </w:rPr>
            </w:pPr>
            <w:r>
              <w:rPr>
                <w:rFonts w:eastAsia="Times New Roman"/>
              </w:rPr>
              <w:t>3</w:t>
            </w:r>
          </w:p>
        </w:tc>
        <w:tc>
          <w:tcPr>
            <w:tcW w:w="875" w:type="dxa"/>
          </w:tcPr>
          <w:p w14:paraId="7F15CDE9" w14:textId="77777777" w:rsidR="00CF0458" w:rsidRPr="00E359BF" w:rsidRDefault="00CF0458" w:rsidP="00CF0458">
            <w:pPr>
              <w:pStyle w:val="TableTextCentered"/>
              <w:rPr>
                <w:rFonts w:eastAsia="Times New Roman"/>
              </w:rPr>
            </w:pPr>
            <w:r>
              <w:rPr>
                <w:rFonts w:eastAsia="Times New Roman"/>
              </w:rPr>
              <w:t>0</w:t>
            </w:r>
          </w:p>
        </w:tc>
        <w:tc>
          <w:tcPr>
            <w:tcW w:w="900" w:type="dxa"/>
          </w:tcPr>
          <w:p w14:paraId="02896247" w14:textId="77777777" w:rsidR="00CF0458" w:rsidRPr="00E359BF" w:rsidRDefault="00CF0458" w:rsidP="00CF0458">
            <w:pPr>
              <w:pStyle w:val="TableTextCentered"/>
              <w:rPr>
                <w:rFonts w:eastAsia="Times New Roman"/>
              </w:rPr>
            </w:pPr>
            <w:r>
              <w:rPr>
                <w:rFonts w:eastAsia="Times New Roman"/>
              </w:rPr>
              <w:t>10</w:t>
            </w:r>
          </w:p>
        </w:tc>
        <w:tc>
          <w:tcPr>
            <w:tcW w:w="892" w:type="dxa"/>
          </w:tcPr>
          <w:p w14:paraId="6B8BF05E" w14:textId="77777777" w:rsidR="00CF0458" w:rsidRPr="00E359BF" w:rsidRDefault="00CF0458" w:rsidP="00CF0458">
            <w:pPr>
              <w:pStyle w:val="TableTextCentered"/>
              <w:rPr>
                <w:rFonts w:eastAsia="Times New Roman"/>
              </w:rPr>
            </w:pPr>
            <w:r>
              <w:rPr>
                <w:rFonts w:eastAsia="Times New Roman"/>
              </w:rPr>
              <w:t>4.2</w:t>
            </w:r>
          </w:p>
        </w:tc>
      </w:tr>
      <w:tr w:rsidR="00CF0458" w:rsidRPr="00E359BF" w14:paraId="732DAD52" w14:textId="77777777" w:rsidTr="00CF0458">
        <w:trPr>
          <w:jc w:val="center"/>
        </w:trPr>
        <w:tc>
          <w:tcPr>
            <w:tcW w:w="1431" w:type="dxa"/>
          </w:tcPr>
          <w:p w14:paraId="48030D70" w14:textId="77777777" w:rsidR="00CF0458" w:rsidRPr="00E359BF" w:rsidRDefault="00CF0458" w:rsidP="00CF0458">
            <w:pPr>
              <w:pStyle w:val="TableText"/>
            </w:pPr>
            <w:r>
              <w:t>Grades 6-8</w:t>
            </w:r>
          </w:p>
        </w:tc>
        <w:tc>
          <w:tcPr>
            <w:tcW w:w="874" w:type="dxa"/>
          </w:tcPr>
          <w:p w14:paraId="38276FC2" w14:textId="77777777" w:rsidR="00CF0458" w:rsidRPr="00E359BF" w:rsidRDefault="00CF0458" w:rsidP="00CF0458">
            <w:pPr>
              <w:pStyle w:val="TableTextCentered"/>
              <w:rPr>
                <w:rFonts w:eastAsia="Times New Roman"/>
              </w:rPr>
            </w:pPr>
            <w:r>
              <w:rPr>
                <w:rFonts w:eastAsia="Times New Roman"/>
              </w:rPr>
              <w:t>1</w:t>
            </w:r>
          </w:p>
        </w:tc>
        <w:tc>
          <w:tcPr>
            <w:tcW w:w="874" w:type="dxa"/>
          </w:tcPr>
          <w:p w14:paraId="5BF738CC" w14:textId="77777777" w:rsidR="00CF0458" w:rsidRPr="00E359BF" w:rsidRDefault="00CF0458" w:rsidP="00CF0458">
            <w:pPr>
              <w:pStyle w:val="TableTextCentered"/>
              <w:rPr>
                <w:rFonts w:eastAsia="Times New Roman"/>
              </w:rPr>
            </w:pPr>
            <w:r>
              <w:rPr>
                <w:rFonts w:eastAsia="Times New Roman"/>
              </w:rPr>
              <w:t>5</w:t>
            </w:r>
          </w:p>
        </w:tc>
        <w:tc>
          <w:tcPr>
            <w:tcW w:w="874" w:type="dxa"/>
          </w:tcPr>
          <w:p w14:paraId="364AC35A" w14:textId="77777777" w:rsidR="00CF0458" w:rsidRPr="00E359BF" w:rsidRDefault="00CF0458" w:rsidP="00CF0458">
            <w:pPr>
              <w:pStyle w:val="TableTextCentered"/>
              <w:rPr>
                <w:rFonts w:eastAsia="Times New Roman"/>
              </w:rPr>
            </w:pPr>
            <w:r>
              <w:rPr>
                <w:rFonts w:eastAsia="Times New Roman"/>
              </w:rPr>
              <w:t>7</w:t>
            </w:r>
          </w:p>
        </w:tc>
        <w:tc>
          <w:tcPr>
            <w:tcW w:w="875" w:type="dxa"/>
          </w:tcPr>
          <w:p w14:paraId="6D3513FB" w14:textId="77777777" w:rsidR="00CF0458" w:rsidRPr="00E359BF" w:rsidRDefault="00CF0458" w:rsidP="00CF0458">
            <w:pPr>
              <w:pStyle w:val="TableTextCentered"/>
              <w:rPr>
                <w:rFonts w:eastAsia="Times New Roman"/>
              </w:rPr>
            </w:pPr>
            <w:r>
              <w:rPr>
                <w:rFonts w:eastAsia="Times New Roman"/>
              </w:rPr>
              <w:t>3</w:t>
            </w:r>
          </w:p>
        </w:tc>
        <w:tc>
          <w:tcPr>
            <w:tcW w:w="875" w:type="dxa"/>
          </w:tcPr>
          <w:p w14:paraId="284C7E8B" w14:textId="77777777" w:rsidR="00CF0458" w:rsidRPr="00E359BF" w:rsidRDefault="00CF0458" w:rsidP="00CF0458">
            <w:pPr>
              <w:pStyle w:val="TableTextCentered"/>
              <w:rPr>
                <w:rFonts w:eastAsia="Times New Roman"/>
              </w:rPr>
            </w:pPr>
            <w:r>
              <w:rPr>
                <w:rFonts w:eastAsia="Times New Roman"/>
              </w:rPr>
              <w:t>1</w:t>
            </w:r>
          </w:p>
        </w:tc>
        <w:tc>
          <w:tcPr>
            <w:tcW w:w="874" w:type="dxa"/>
          </w:tcPr>
          <w:p w14:paraId="199F65CD" w14:textId="77777777" w:rsidR="00CF0458" w:rsidRPr="00E359BF" w:rsidRDefault="00CF0458" w:rsidP="00CF0458">
            <w:pPr>
              <w:pStyle w:val="TableTextCentered"/>
              <w:rPr>
                <w:rFonts w:eastAsia="Times New Roman"/>
              </w:rPr>
            </w:pPr>
            <w:r>
              <w:rPr>
                <w:rFonts w:eastAsia="Times New Roman"/>
              </w:rPr>
              <w:t>0</w:t>
            </w:r>
          </w:p>
        </w:tc>
        <w:tc>
          <w:tcPr>
            <w:tcW w:w="875" w:type="dxa"/>
          </w:tcPr>
          <w:p w14:paraId="13113202" w14:textId="77777777" w:rsidR="00CF0458" w:rsidRPr="00E359BF" w:rsidRDefault="00CF0458" w:rsidP="00CF0458">
            <w:pPr>
              <w:pStyle w:val="TableTextCentered"/>
              <w:rPr>
                <w:rFonts w:eastAsia="Times New Roman"/>
              </w:rPr>
            </w:pPr>
            <w:r>
              <w:rPr>
                <w:rFonts w:eastAsia="Times New Roman"/>
              </w:rPr>
              <w:t>0</w:t>
            </w:r>
          </w:p>
        </w:tc>
        <w:tc>
          <w:tcPr>
            <w:tcW w:w="900" w:type="dxa"/>
          </w:tcPr>
          <w:p w14:paraId="15B8239D" w14:textId="77777777" w:rsidR="00CF0458" w:rsidRPr="00E359BF" w:rsidRDefault="00CF0458" w:rsidP="00CF0458">
            <w:pPr>
              <w:pStyle w:val="TableTextCentered"/>
              <w:rPr>
                <w:rFonts w:eastAsia="Times New Roman"/>
              </w:rPr>
            </w:pPr>
            <w:r>
              <w:rPr>
                <w:rFonts w:eastAsia="Times New Roman"/>
              </w:rPr>
              <w:t>17</w:t>
            </w:r>
          </w:p>
        </w:tc>
        <w:tc>
          <w:tcPr>
            <w:tcW w:w="892" w:type="dxa"/>
          </w:tcPr>
          <w:p w14:paraId="543AE9F1" w14:textId="77777777" w:rsidR="00CF0458" w:rsidRPr="00E359BF" w:rsidRDefault="00CF0458" w:rsidP="00CF0458">
            <w:pPr>
              <w:pStyle w:val="TableTextCentered"/>
              <w:rPr>
                <w:rFonts w:eastAsia="Times New Roman"/>
              </w:rPr>
            </w:pPr>
            <w:r>
              <w:rPr>
                <w:rFonts w:eastAsia="Times New Roman"/>
              </w:rPr>
              <w:t>2.9</w:t>
            </w:r>
          </w:p>
        </w:tc>
      </w:tr>
      <w:tr w:rsidR="00CF0458" w:rsidRPr="00E359BF" w14:paraId="6C8E6392" w14:textId="77777777" w:rsidTr="00CF0458">
        <w:trPr>
          <w:jc w:val="center"/>
        </w:trPr>
        <w:tc>
          <w:tcPr>
            <w:tcW w:w="1431" w:type="dxa"/>
          </w:tcPr>
          <w:p w14:paraId="3A5F1CC6" w14:textId="77777777" w:rsidR="00CF0458" w:rsidRPr="00E359BF" w:rsidRDefault="00CF0458" w:rsidP="00CF0458">
            <w:pPr>
              <w:pStyle w:val="TableText"/>
            </w:pPr>
            <w:r>
              <w:t>Grades 9-12</w:t>
            </w:r>
          </w:p>
        </w:tc>
        <w:tc>
          <w:tcPr>
            <w:tcW w:w="874" w:type="dxa"/>
          </w:tcPr>
          <w:p w14:paraId="6DDFA6AD" w14:textId="77777777" w:rsidR="00CF0458" w:rsidRPr="00E359BF" w:rsidRDefault="00CF0458" w:rsidP="00CF0458">
            <w:pPr>
              <w:pStyle w:val="TableTextCentered"/>
              <w:rPr>
                <w:rFonts w:eastAsia="Times New Roman"/>
              </w:rPr>
            </w:pPr>
            <w:r>
              <w:rPr>
                <w:rFonts w:eastAsia="Times New Roman"/>
              </w:rPr>
              <w:t>4</w:t>
            </w:r>
          </w:p>
        </w:tc>
        <w:tc>
          <w:tcPr>
            <w:tcW w:w="874" w:type="dxa"/>
          </w:tcPr>
          <w:p w14:paraId="380A3761" w14:textId="77777777" w:rsidR="00CF0458" w:rsidRPr="00E359BF" w:rsidRDefault="00CF0458" w:rsidP="00CF0458">
            <w:pPr>
              <w:pStyle w:val="TableTextCentered"/>
              <w:rPr>
                <w:rFonts w:eastAsia="Times New Roman"/>
              </w:rPr>
            </w:pPr>
            <w:r>
              <w:rPr>
                <w:rFonts w:eastAsia="Times New Roman"/>
              </w:rPr>
              <w:t>4</w:t>
            </w:r>
          </w:p>
        </w:tc>
        <w:tc>
          <w:tcPr>
            <w:tcW w:w="874" w:type="dxa"/>
          </w:tcPr>
          <w:p w14:paraId="7AFB59E1" w14:textId="77777777" w:rsidR="00CF0458" w:rsidRPr="00E359BF" w:rsidRDefault="00CF0458" w:rsidP="00CF0458">
            <w:pPr>
              <w:pStyle w:val="TableTextCentered"/>
              <w:rPr>
                <w:rFonts w:eastAsia="Times New Roman"/>
              </w:rPr>
            </w:pPr>
            <w:r>
              <w:rPr>
                <w:rFonts w:eastAsia="Times New Roman"/>
              </w:rPr>
              <w:t>5</w:t>
            </w:r>
          </w:p>
        </w:tc>
        <w:tc>
          <w:tcPr>
            <w:tcW w:w="875" w:type="dxa"/>
          </w:tcPr>
          <w:p w14:paraId="17B3FE2F" w14:textId="77777777" w:rsidR="00CF0458" w:rsidRPr="00E359BF" w:rsidRDefault="00CF0458" w:rsidP="00CF0458">
            <w:pPr>
              <w:pStyle w:val="TableTextCentered"/>
              <w:rPr>
                <w:rFonts w:eastAsia="Times New Roman"/>
              </w:rPr>
            </w:pPr>
            <w:r>
              <w:rPr>
                <w:rFonts w:eastAsia="Times New Roman"/>
              </w:rPr>
              <w:t>5</w:t>
            </w:r>
          </w:p>
        </w:tc>
        <w:tc>
          <w:tcPr>
            <w:tcW w:w="875" w:type="dxa"/>
          </w:tcPr>
          <w:p w14:paraId="6F2B04D9" w14:textId="77777777" w:rsidR="00CF0458" w:rsidRPr="00E359BF" w:rsidRDefault="00CF0458" w:rsidP="00CF0458">
            <w:pPr>
              <w:pStyle w:val="TableTextCentered"/>
              <w:rPr>
                <w:rFonts w:eastAsia="Times New Roman"/>
              </w:rPr>
            </w:pPr>
            <w:r>
              <w:rPr>
                <w:rFonts w:eastAsia="Times New Roman"/>
              </w:rPr>
              <w:t>1</w:t>
            </w:r>
          </w:p>
        </w:tc>
        <w:tc>
          <w:tcPr>
            <w:tcW w:w="874" w:type="dxa"/>
          </w:tcPr>
          <w:p w14:paraId="6065E660" w14:textId="77777777" w:rsidR="00CF0458" w:rsidRPr="00E359BF" w:rsidRDefault="00CF0458" w:rsidP="00CF0458">
            <w:pPr>
              <w:pStyle w:val="TableTextCentered"/>
              <w:rPr>
                <w:rFonts w:eastAsia="Times New Roman"/>
              </w:rPr>
            </w:pPr>
            <w:r>
              <w:rPr>
                <w:rFonts w:eastAsia="Times New Roman"/>
              </w:rPr>
              <w:t>1</w:t>
            </w:r>
          </w:p>
        </w:tc>
        <w:tc>
          <w:tcPr>
            <w:tcW w:w="875" w:type="dxa"/>
          </w:tcPr>
          <w:p w14:paraId="4043E04B" w14:textId="77777777" w:rsidR="00CF0458" w:rsidRPr="00E359BF" w:rsidRDefault="00CF0458" w:rsidP="00CF0458">
            <w:pPr>
              <w:pStyle w:val="TableTextCentered"/>
              <w:rPr>
                <w:rFonts w:eastAsia="Times New Roman"/>
              </w:rPr>
            </w:pPr>
            <w:r>
              <w:rPr>
                <w:rFonts w:eastAsia="Times New Roman"/>
              </w:rPr>
              <w:t>1</w:t>
            </w:r>
          </w:p>
        </w:tc>
        <w:tc>
          <w:tcPr>
            <w:tcW w:w="900" w:type="dxa"/>
          </w:tcPr>
          <w:p w14:paraId="07007AE9" w14:textId="77777777" w:rsidR="00CF0458" w:rsidRPr="00E359BF" w:rsidRDefault="00CF0458" w:rsidP="00CF0458">
            <w:pPr>
              <w:pStyle w:val="TableTextCentered"/>
              <w:rPr>
                <w:rFonts w:eastAsia="Times New Roman"/>
              </w:rPr>
            </w:pPr>
            <w:r>
              <w:rPr>
                <w:rFonts w:eastAsia="Times New Roman"/>
              </w:rPr>
              <w:t>21</w:t>
            </w:r>
          </w:p>
        </w:tc>
        <w:tc>
          <w:tcPr>
            <w:tcW w:w="892" w:type="dxa"/>
          </w:tcPr>
          <w:p w14:paraId="3877F212" w14:textId="77777777" w:rsidR="00CF0458" w:rsidRPr="00E359BF" w:rsidRDefault="00CF0458" w:rsidP="00CF0458">
            <w:pPr>
              <w:pStyle w:val="TableTextCentered"/>
              <w:rPr>
                <w:rFonts w:eastAsia="Times New Roman"/>
              </w:rPr>
            </w:pPr>
            <w:r>
              <w:rPr>
                <w:rFonts w:eastAsia="Times New Roman"/>
              </w:rPr>
              <w:t>3.1</w:t>
            </w:r>
          </w:p>
        </w:tc>
      </w:tr>
    </w:tbl>
    <w:bookmarkEnd w:id="125"/>
    <w:p w14:paraId="2D8EB95F" w14:textId="77777777" w:rsidR="00BB7715" w:rsidRDefault="00BB7715" w:rsidP="00BB7715">
      <w:pPr>
        <w:pStyle w:val="TableNote"/>
      </w:pPr>
      <w:r w:rsidRPr="002A58D3">
        <w:t xml:space="preserve">*The district average is an average of the observation scores. In Table 15, the district average is computed as: </w:t>
      </w:r>
      <w:r w:rsidRPr="002A58D3">
        <w:br/>
      </w:r>
      <w:bookmarkStart w:id="126" w:name="Dist_ID_Calc"/>
      <w:r>
        <w:t>([1 x 6] + [2 x 10] + [3 x 13] + [4 x 10] + [5 x 4] + [6 x 4] + [7 x 1]) ÷ 48 observations = 3.3</w:t>
      </w:r>
      <w:bookmarkEnd w:id="126"/>
    </w:p>
    <w:p w14:paraId="576A498D" w14:textId="77777777" w:rsidR="00BB7715" w:rsidRPr="00BC09E0" w:rsidRDefault="00BB7715" w:rsidP="00BB7715">
      <w:pPr>
        <w:pStyle w:val="TableNote"/>
      </w:pPr>
      <w:r>
        <w:t>**Instructional Dialogue does not appear in the CLASS K-3 Manual, therefore scores for the Elementary School Level represent grades 4-5 only.</w:t>
      </w:r>
    </w:p>
    <w:p w14:paraId="23949079" w14:textId="77777777" w:rsidR="00BB7715" w:rsidRPr="00BC09E0" w:rsidRDefault="00BB7715" w:rsidP="00BB7715">
      <w:pPr>
        <w:pStyle w:val="BodyText"/>
      </w:pPr>
      <w:r w:rsidRPr="00D05302">
        <w:rPr>
          <w:rStyle w:val="BodyTextDemiChar"/>
        </w:rPr>
        <w:t>Ratings in the Low Range.</w:t>
      </w:r>
      <w:r w:rsidRPr="00BC09E0">
        <w:t xml:space="preserve"> At the low range, there are no or few discussions in the class, the discussions are not related to content or skill development, or the discussions contain only simple question-response exchanges between the teacher and students. The class is dominated by teacher talk, and discussion is limited. The teacher and students ask closed-ended questions; rarely acknowledge, report, or extend other students’ comments; and/or appear disinterested in other students’ comments, resulting in many students not being engaged in instructional dialogues.</w:t>
      </w:r>
    </w:p>
    <w:p w14:paraId="15773B2A" w14:textId="77777777" w:rsidR="00BB7715" w:rsidRPr="00BC09E0" w:rsidRDefault="00BB7715" w:rsidP="00BB7715">
      <w:pPr>
        <w:pStyle w:val="BodyText"/>
      </w:pPr>
      <w:r w:rsidRPr="00D05302">
        <w:rPr>
          <w:rStyle w:val="BodyTextDemiChar"/>
        </w:rPr>
        <w:t>Ratings in the Middle Range.</w:t>
      </w:r>
      <w:r w:rsidRPr="00BC09E0">
        <w:t xml:space="preserve"> At this range, there are occasional content-based discussions in class among teachers and students; however, these exchanges are brief or quickly move from one topic to another without follow-up questions or comments from the teacher and other students. The class is mostly dominated by teacher talk, although there are times when students take a more active role, or there are distributed dialogues that involve only a few students in the class. The teacher and students sometimes facilitate and encourage more elaborate dialogue, but such efforts are brief, inconsistent, or ineffective at consistently engaging students in extended dialogues.</w:t>
      </w:r>
    </w:p>
    <w:p w14:paraId="1A257F7F" w14:textId="77777777" w:rsidR="00BB7715" w:rsidRPr="00BC09E0" w:rsidRDefault="00BB7715" w:rsidP="00BB7715">
      <w:pPr>
        <w:pStyle w:val="BodyText"/>
        <w:rPr>
          <w:rFonts w:cs="Times New Roman"/>
        </w:rPr>
      </w:pPr>
      <w:r w:rsidRPr="00D05302">
        <w:rPr>
          <w:rStyle w:val="BodyTextDemiChar"/>
        </w:rPr>
        <w:t>Ratings in the High Range.</w:t>
      </w:r>
      <w:r w:rsidRPr="00BC09E0">
        <w:rPr>
          <w:b/>
        </w:rPr>
        <w:t xml:space="preserve"> </w:t>
      </w:r>
      <w:r w:rsidRPr="00BC09E0">
        <w:t xml:space="preserve">At the high range, there are frequent, content-driven discussions in the class between teachers and students or among students. The discussions build depth of knowledge through cumulative, contingent exchanges. The class dialogues are distributed in a way that the teacher and the majority of students take an active role or students are actively engaged in instructional dialogues with each other. The teacher and students frequently use strategies that encourage more elaborate dialogue, such as open-ended questions, repetition or extension, and active listening. Students respond to these techniques by fully participating in extended dialogues. </w:t>
      </w:r>
    </w:p>
    <w:p w14:paraId="2B98D852" w14:textId="77777777" w:rsidR="00BB7715" w:rsidRPr="003560BB" w:rsidRDefault="00BB7715" w:rsidP="00BB7715">
      <w:pPr>
        <w:pStyle w:val="Heading2-SIOR"/>
        <w:rPr>
          <w:lang w:val="fr-FR"/>
        </w:rPr>
      </w:pPr>
      <w:bookmarkStart w:id="127" w:name="_Toc379881746"/>
      <w:bookmarkStart w:id="128" w:name="_Toc411329839"/>
      <w:bookmarkStart w:id="129" w:name="_Toc430114888"/>
      <w:bookmarkStart w:id="130" w:name="_Toc106809282"/>
      <w:r w:rsidRPr="003560BB">
        <w:rPr>
          <w:lang w:val="fr-FR"/>
        </w:rPr>
        <w:t>Student Engagement</w:t>
      </w:r>
      <w:bookmarkEnd w:id="127"/>
      <w:bookmarkEnd w:id="128"/>
      <w:bookmarkEnd w:id="129"/>
      <w:bookmarkEnd w:id="130"/>
    </w:p>
    <w:p w14:paraId="21AF8993" w14:textId="77777777" w:rsidR="00BB7715" w:rsidRPr="003560BB" w:rsidRDefault="00BB7715" w:rsidP="00BB7715">
      <w:pPr>
        <w:pStyle w:val="BodyTextDomain"/>
        <w:rPr>
          <w:lang w:val="fr-FR"/>
        </w:rPr>
      </w:pPr>
      <w:r w:rsidRPr="003560BB">
        <w:rPr>
          <w:lang w:val="fr-FR"/>
        </w:rPr>
        <w:t>Student Engagement domain, Grades 4</w:t>
      </w:r>
      <w:r w:rsidRPr="003560BB">
        <w:rPr>
          <w:rFonts w:ascii="Vijaya" w:hAnsi="Vijaya" w:cs="Vijaya"/>
          <w:lang w:val="fr-FR"/>
        </w:rPr>
        <w:t>−</w:t>
      </w:r>
      <w:r w:rsidRPr="003560BB">
        <w:rPr>
          <w:lang w:val="fr-FR"/>
        </w:rPr>
        <w:t xml:space="preserve">12 </w:t>
      </w:r>
    </w:p>
    <w:p w14:paraId="663D8053" w14:textId="77777777" w:rsidR="00BB7715" w:rsidRPr="00BC09E0" w:rsidRDefault="00BB7715" w:rsidP="00BB7715">
      <w:pPr>
        <w:pStyle w:val="BodyText"/>
      </w:pPr>
      <w:r w:rsidRPr="00BC09E0">
        <w:t>Student Engagement refers to the extent to which all students in the class are focused and participating in the learning activity that is presented or facilitated by the teacher. The difference between passive engagement and active engagement is reflected in this rating (</w:t>
      </w:r>
      <w:r w:rsidRPr="00BC09E0">
        <w:rPr>
          <w:i/>
        </w:rPr>
        <w:t>CLASS Upper Elementary Manual</w:t>
      </w:r>
      <w:r w:rsidRPr="00BC09E0">
        <w:t xml:space="preserve">, p. 105). </w:t>
      </w:r>
    </w:p>
    <w:p w14:paraId="6070EBA2" w14:textId="77777777" w:rsidR="00BB7715" w:rsidRPr="00BC09E0" w:rsidRDefault="00BB7715" w:rsidP="00BB7715">
      <w:pPr>
        <w:pStyle w:val="TableTitle0"/>
        <w:rPr>
          <w:spacing w:val="-4"/>
        </w:rPr>
      </w:pPr>
      <w:r w:rsidRPr="00BC09E0">
        <w:rPr>
          <w:spacing w:val="-4"/>
        </w:rPr>
        <w:t xml:space="preserve">Table 16. Student Engagement: Number of Classrooms for Each Rating </w:t>
      </w:r>
      <w:r w:rsidRPr="002A58D3">
        <w:rPr>
          <w:spacing w:val="-4"/>
        </w:rPr>
        <w:t>and District Average</w:t>
      </w:r>
    </w:p>
    <w:p w14:paraId="670C8CE0" w14:textId="77777777" w:rsidR="00BB7715" w:rsidRDefault="00BB7715" w:rsidP="00BB7715">
      <w:pPr>
        <w:pStyle w:val="BodyTextDemi"/>
      </w:pPr>
      <w:r w:rsidRPr="002A58D3">
        <w:t xml:space="preserve">Student Engagement District Average*: </w:t>
      </w:r>
      <w:bookmarkStart w:id="131" w:name="Dist_SE_Avg"/>
      <w:r>
        <w:t>4.9</w:t>
      </w:r>
      <w:bookmarkEnd w:id="131"/>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714E56" w:rsidRPr="00E359BF" w14:paraId="63EB926E" w14:textId="77777777" w:rsidTr="005A719E">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67856436" w14:textId="7DB31C87" w:rsidR="00714E56" w:rsidRPr="00E359BF" w:rsidRDefault="00714E56" w:rsidP="00714E56">
            <w:pPr>
              <w:pStyle w:val="TableColHeadingCenter"/>
              <w:rPr>
                <w:rFonts w:eastAsia="MS Mincho"/>
              </w:rPr>
            </w:pPr>
            <w:bookmarkStart w:id="132" w:name="Tbl_SE"/>
            <w:r>
              <w:rPr>
                <w:rFonts w:eastAsia="MS Mincho"/>
              </w:rPr>
              <w:t>Grade Band</w:t>
            </w:r>
          </w:p>
        </w:tc>
        <w:tc>
          <w:tcPr>
            <w:tcW w:w="874" w:type="dxa"/>
            <w:vAlign w:val="center"/>
          </w:tcPr>
          <w:p w14:paraId="7ACAD5D7" w14:textId="377F5EE4" w:rsidR="00714E56" w:rsidRPr="00E359BF" w:rsidRDefault="00714E56" w:rsidP="00714E56">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0362489B" w14:textId="32C998D6" w:rsidR="00714E56" w:rsidRPr="00E359BF" w:rsidRDefault="00714E56" w:rsidP="00714E56">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4EEC9908" w14:textId="43DC7108" w:rsidR="00714E56" w:rsidRPr="00E359BF" w:rsidRDefault="00714E56" w:rsidP="00714E56">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65B7A2CB" w14:textId="5CC9B7D5" w:rsidR="00714E56" w:rsidRPr="00E359BF" w:rsidRDefault="00714E56" w:rsidP="00714E56">
            <w:pPr>
              <w:pStyle w:val="TableColHeadingCenter"/>
              <w:rPr>
                <w:rFonts w:eastAsia="MS Mincho"/>
              </w:rPr>
            </w:pPr>
            <w:r w:rsidRPr="00111C0D">
              <w:rPr>
                <w:rFonts w:eastAsia="MS Mincho"/>
              </w:rPr>
              <w:t>Middle Range</w:t>
            </w:r>
            <w:r>
              <w:rPr>
                <w:rFonts w:eastAsia="MS Mincho"/>
              </w:rPr>
              <w:t xml:space="preserve"> (4)</w:t>
            </w:r>
          </w:p>
        </w:tc>
        <w:tc>
          <w:tcPr>
            <w:tcW w:w="875" w:type="dxa"/>
            <w:vAlign w:val="center"/>
          </w:tcPr>
          <w:p w14:paraId="6C8825BE" w14:textId="700F6AA2" w:rsidR="00714E56" w:rsidRPr="00E359BF" w:rsidRDefault="00714E56" w:rsidP="00714E56">
            <w:pPr>
              <w:pStyle w:val="TableColHeadingCenter"/>
              <w:rPr>
                <w:rFonts w:eastAsia="MS Mincho"/>
              </w:rPr>
            </w:pPr>
            <w:r w:rsidRPr="00111C0D">
              <w:rPr>
                <w:rFonts w:eastAsia="MS Mincho"/>
              </w:rPr>
              <w:t>Middle Range</w:t>
            </w:r>
            <w:r>
              <w:rPr>
                <w:rFonts w:eastAsia="MS Mincho"/>
              </w:rPr>
              <w:t xml:space="preserve"> (5)</w:t>
            </w:r>
          </w:p>
        </w:tc>
        <w:tc>
          <w:tcPr>
            <w:tcW w:w="874" w:type="dxa"/>
            <w:vAlign w:val="center"/>
          </w:tcPr>
          <w:p w14:paraId="183D00FB" w14:textId="70D3CE9C" w:rsidR="00714E56" w:rsidRPr="00E359BF" w:rsidRDefault="00714E56" w:rsidP="00714E56">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3E1CD625" w14:textId="0383F283" w:rsidR="00714E56" w:rsidRPr="00E359BF" w:rsidRDefault="00714E56" w:rsidP="00714E56">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73502779" w14:textId="20229FEC" w:rsidR="00714E56" w:rsidRPr="00E359BF" w:rsidRDefault="00714E56" w:rsidP="00714E56">
            <w:pPr>
              <w:pStyle w:val="TableColHeadingCenter"/>
              <w:rPr>
                <w:rFonts w:eastAsia="MS Mincho"/>
              </w:rPr>
            </w:pPr>
            <w:r>
              <w:rPr>
                <w:rFonts w:eastAsia="MS Mincho"/>
              </w:rPr>
              <w:t>n=48</w:t>
            </w:r>
          </w:p>
        </w:tc>
        <w:tc>
          <w:tcPr>
            <w:tcW w:w="892" w:type="dxa"/>
            <w:vAlign w:val="center"/>
          </w:tcPr>
          <w:p w14:paraId="65074B95" w14:textId="3225AB56" w:rsidR="00714E56" w:rsidRPr="00E359BF" w:rsidRDefault="00714E56" w:rsidP="00714E56">
            <w:pPr>
              <w:pStyle w:val="TableColHeadingCenter"/>
              <w:rPr>
                <w:rFonts w:eastAsia="MS Mincho"/>
              </w:rPr>
            </w:pPr>
            <w:r>
              <w:rPr>
                <w:rFonts w:eastAsia="MS Mincho"/>
              </w:rPr>
              <w:t>Average (4.9)</w:t>
            </w:r>
          </w:p>
        </w:tc>
      </w:tr>
      <w:tr w:rsidR="00CF0458" w:rsidRPr="00E359BF" w14:paraId="29B01A0B" w14:textId="77777777" w:rsidTr="00CF0458">
        <w:trPr>
          <w:jc w:val="center"/>
        </w:trPr>
        <w:tc>
          <w:tcPr>
            <w:tcW w:w="1431" w:type="dxa"/>
            <w:shd w:val="clear" w:color="auto" w:fill="D9E2F3" w:themeFill="accent5" w:themeFillTint="33"/>
          </w:tcPr>
          <w:p w14:paraId="5F5D771A" w14:textId="77777777" w:rsidR="00CF0458" w:rsidRPr="00E359BF" w:rsidRDefault="00CF0458" w:rsidP="00CF0458">
            <w:pPr>
              <w:pStyle w:val="TableSubheadingCentered"/>
            </w:pPr>
          </w:p>
        </w:tc>
        <w:tc>
          <w:tcPr>
            <w:tcW w:w="874" w:type="dxa"/>
            <w:shd w:val="clear" w:color="auto" w:fill="D9E2F3" w:themeFill="accent5" w:themeFillTint="33"/>
          </w:tcPr>
          <w:p w14:paraId="1FAF04ED" w14:textId="77777777" w:rsidR="00CF0458" w:rsidRPr="00E359BF" w:rsidRDefault="00CF0458" w:rsidP="00CF0458">
            <w:pPr>
              <w:pStyle w:val="TableSubheadingCentered"/>
            </w:pPr>
            <w:r w:rsidRPr="00E359BF">
              <w:t>1</w:t>
            </w:r>
          </w:p>
        </w:tc>
        <w:tc>
          <w:tcPr>
            <w:tcW w:w="874" w:type="dxa"/>
            <w:shd w:val="clear" w:color="auto" w:fill="D9E2F3" w:themeFill="accent5" w:themeFillTint="33"/>
          </w:tcPr>
          <w:p w14:paraId="185CC1D4" w14:textId="77777777" w:rsidR="00CF0458" w:rsidRPr="00E359BF" w:rsidRDefault="00CF0458" w:rsidP="00CF0458">
            <w:pPr>
              <w:pStyle w:val="TableSubheadingCentered"/>
            </w:pPr>
            <w:r w:rsidRPr="00E359BF">
              <w:t>2</w:t>
            </w:r>
          </w:p>
        </w:tc>
        <w:tc>
          <w:tcPr>
            <w:tcW w:w="874" w:type="dxa"/>
            <w:shd w:val="clear" w:color="auto" w:fill="D9E2F3" w:themeFill="accent5" w:themeFillTint="33"/>
          </w:tcPr>
          <w:p w14:paraId="3984B1AA" w14:textId="77777777" w:rsidR="00CF0458" w:rsidRPr="00E359BF" w:rsidRDefault="00CF0458" w:rsidP="00CF0458">
            <w:pPr>
              <w:pStyle w:val="TableSubheadingCentered"/>
            </w:pPr>
            <w:r w:rsidRPr="00E359BF">
              <w:t>3</w:t>
            </w:r>
          </w:p>
        </w:tc>
        <w:tc>
          <w:tcPr>
            <w:tcW w:w="875" w:type="dxa"/>
            <w:shd w:val="clear" w:color="auto" w:fill="D9E2F3" w:themeFill="accent5" w:themeFillTint="33"/>
          </w:tcPr>
          <w:p w14:paraId="32A0A3D2" w14:textId="77777777" w:rsidR="00CF0458" w:rsidRPr="00E359BF" w:rsidRDefault="00CF0458" w:rsidP="00CF0458">
            <w:pPr>
              <w:pStyle w:val="TableSubheadingCentered"/>
            </w:pPr>
            <w:r w:rsidRPr="00E359BF">
              <w:t>4</w:t>
            </w:r>
          </w:p>
        </w:tc>
        <w:tc>
          <w:tcPr>
            <w:tcW w:w="875" w:type="dxa"/>
            <w:shd w:val="clear" w:color="auto" w:fill="D9E2F3" w:themeFill="accent5" w:themeFillTint="33"/>
          </w:tcPr>
          <w:p w14:paraId="57B979B1" w14:textId="77777777" w:rsidR="00CF0458" w:rsidRPr="00E359BF" w:rsidRDefault="00CF0458" w:rsidP="00CF0458">
            <w:pPr>
              <w:pStyle w:val="TableSubheadingCentered"/>
            </w:pPr>
            <w:r w:rsidRPr="00E359BF">
              <w:t>5</w:t>
            </w:r>
          </w:p>
        </w:tc>
        <w:tc>
          <w:tcPr>
            <w:tcW w:w="874" w:type="dxa"/>
            <w:shd w:val="clear" w:color="auto" w:fill="D9E2F3" w:themeFill="accent5" w:themeFillTint="33"/>
          </w:tcPr>
          <w:p w14:paraId="017E634E" w14:textId="77777777" w:rsidR="00CF0458" w:rsidRPr="00E359BF" w:rsidRDefault="00CF0458" w:rsidP="00CF0458">
            <w:pPr>
              <w:pStyle w:val="TableSubheadingCentered"/>
            </w:pPr>
            <w:r w:rsidRPr="00E359BF">
              <w:t>6</w:t>
            </w:r>
          </w:p>
        </w:tc>
        <w:tc>
          <w:tcPr>
            <w:tcW w:w="875" w:type="dxa"/>
            <w:shd w:val="clear" w:color="auto" w:fill="D9E2F3" w:themeFill="accent5" w:themeFillTint="33"/>
          </w:tcPr>
          <w:p w14:paraId="68B45F4E" w14:textId="77777777" w:rsidR="00CF0458" w:rsidRPr="00E359BF" w:rsidRDefault="00CF0458" w:rsidP="00CF0458">
            <w:pPr>
              <w:pStyle w:val="TableSubheadingCentered"/>
            </w:pPr>
            <w:r w:rsidRPr="00E359BF">
              <w:t>7</w:t>
            </w:r>
          </w:p>
        </w:tc>
        <w:tc>
          <w:tcPr>
            <w:tcW w:w="900" w:type="dxa"/>
            <w:shd w:val="clear" w:color="auto" w:fill="D9E2F3" w:themeFill="accent5" w:themeFillTint="33"/>
          </w:tcPr>
          <w:p w14:paraId="6AB92779" w14:textId="77777777" w:rsidR="00CF0458" w:rsidRPr="00E359BF" w:rsidRDefault="00CF0458" w:rsidP="00CF0458">
            <w:pPr>
              <w:pStyle w:val="TableSubheadingCentered"/>
            </w:pPr>
            <w:r>
              <w:t>48</w:t>
            </w:r>
          </w:p>
        </w:tc>
        <w:tc>
          <w:tcPr>
            <w:tcW w:w="892" w:type="dxa"/>
            <w:shd w:val="clear" w:color="auto" w:fill="D9E2F3" w:themeFill="accent5" w:themeFillTint="33"/>
          </w:tcPr>
          <w:p w14:paraId="5C2C4717" w14:textId="77777777" w:rsidR="00CF0458" w:rsidRPr="00E359BF" w:rsidRDefault="00CF0458" w:rsidP="00CF0458">
            <w:pPr>
              <w:pStyle w:val="TableSubheadingCentered"/>
            </w:pPr>
            <w:r>
              <w:t>4.9</w:t>
            </w:r>
          </w:p>
        </w:tc>
      </w:tr>
      <w:tr w:rsidR="00CF0458" w:rsidRPr="00E359BF" w14:paraId="75CE3CF2" w14:textId="77777777" w:rsidTr="00CF0458">
        <w:trPr>
          <w:jc w:val="center"/>
        </w:trPr>
        <w:tc>
          <w:tcPr>
            <w:tcW w:w="1431" w:type="dxa"/>
          </w:tcPr>
          <w:p w14:paraId="63E3E5EB" w14:textId="77777777" w:rsidR="00CF0458" w:rsidRPr="00E359BF" w:rsidRDefault="00CF0458" w:rsidP="00CF0458">
            <w:pPr>
              <w:pStyle w:val="TableText"/>
            </w:pPr>
            <w:r>
              <w:t>Grades 4-5**</w:t>
            </w:r>
          </w:p>
        </w:tc>
        <w:tc>
          <w:tcPr>
            <w:tcW w:w="874" w:type="dxa"/>
          </w:tcPr>
          <w:p w14:paraId="38F864FA" w14:textId="77777777" w:rsidR="00CF0458" w:rsidRPr="00E359BF" w:rsidRDefault="00CF0458" w:rsidP="00CF0458">
            <w:pPr>
              <w:pStyle w:val="TableTextCentered"/>
              <w:rPr>
                <w:rFonts w:eastAsia="Times New Roman"/>
              </w:rPr>
            </w:pPr>
            <w:r>
              <w:rPr>
                <w:rFonts w:eastAsia="Times New Roman"/>
              </w:rPr>
              <w:t>0</w:t>
            </w:r>
          </w:p>
        </w:tc>
        <w:tc>
          <w:tcPr>
            <w:tcW w:w="874" w:type="dxa"/>
          </w:tcPr>
          <w:p w14:paraId="2C46A749" w14:textId="77777777" w:rsidR="00CF0458" w:rsidRPr="00E359BF" w:rsidRDefault="00CF0458" w:rsidP="00CF0458">
            <w:pPr>
              <w:pStyle w:val="TableTextCentered"/>
              <w:rPr>
                <w:rFonts w:eastAsia="Times New Roman"/>
              </w:rPr>
            </w:pPr>
            <w:r>
              <w:rPr>
                <w:rFonts w:eastAsia="Times New Roman"/>
              </w:rPr>
              <w:t>0</w:t>
            </w:r>
          </w:p>
        </w:tc>
        <w:tc>
          <w:tcPr>
            <w:tcW w:w="874" w:type="dxa"/>
          </w:tcPr>
          <w:p w14:paraId="2D8C548B" w14:textId="77777777" w:rsidR="00CF0458" w:rsidRPr="00E359BF" w:rsidRDefault="00CF0458" w:rsidP="00CF0458">
            <w:pPr>
              <w:pStyle w:val="TableTextCentered"/>
              <w:rPr>
                <w:rFonts w:eastAsia="Times New Roman"/>
              </w:rPr>
            </w:pPr>
            <w:r>
              <w:rPr>
                <w:rFonts w:eastAsia="Times New Roman"/>
              </w:rPr>
              <w:t>0</w:t>
            </w:r>
          </w:p>
        </w:tc>
        <w:tc>
          <w:tcPr>
            <w:tcW w:w="875" w:type="dxa"/>
          </w:tcPr>
          <w:p w14:paraId="7B9414BC" w14:textId="77777777" w:rsidR="00CF0458" w:rsidRPr="00E359BF" w:rsidRDefault="00CF0458" w:rsidP="00CF0458">
            <w:pPr>
              <w:pStyle w:val="TableTextCentered"/>
              <w:rPr>
                <w:rFonts w:eastAsia="Times New Roman"/>
              </w:rPr>
            </w:pPr>
            <w:r>
              <w:rPr>
                <w:rFonts w:eastAsia="Times New Roman"/>
              </w:rPr>
              <w:t>3</w:t>
            </w:r>
          </w:p>
        </w:tc>
        <w:tc>
          <w:tcPr>
            <w:tcW w:w="875" w:type="dxa"/>
          </w:tcPr>
          <w:p w14:paraId="7AEC71FF" w14:textId="77777777" w:rsidR="00CF0458" w:rsidRPr="00E359BF" w:rsidRDefault="00CF0458" w:rsidP="00CF0458">
            <w:pPr>
              <w:pStyle w:val="TableTextCentered"/>
              <w:rPr>
                <w:rFonts w:eastAsia="Times New Roman"/>
              </w:rPr>
            </w:pPr>
            <w:r>
              <w:rPr>
                <w:rFonts w:eastAsia="Times New Roman"/>
              </w:rPr>
              <w:t>2</w:t>
            </w:r>
          </w:p>
        </w:tc>
        <w:tc>
          <w:tcPr>
            <w:tcW w:w="874" w:type="dxa"/>
          </w:tcPr>
          <w:p w14:paraId="5BDE2DA9" w14:textId="77777777" w:rsidR="00CF0458" w:rsidRPr="00E359BF" w:rsidRDefault="00CF0458" w:rsidP="00CF0458">
            <w:pPr>
              <w:pStyle w:val="TableTextCentered"/>
              <w:rPr>
                <w:rFonts w:eastAsia="Times New Roman"/>
              </w:rPr>
            </w:pPr>
            <w:r>
              <w:rPr>
                <w:rFonts w:eastAsia="Times New Roman"/>
              </w:rPr>
              <w:t>4</w:t>
            </w:r>
          </w:p>
        </w:tc>
        <w:tc>
          <w:tcPr>
            <w:tcW w:w="875" w:type="dxa"/>
          </w:tcPr>
          <w:p w14:paraId="758A8721" w14:textId="77777777" w:rsidR="00CF0458" w:rsidRPr="00E359BF" w:rsidRDefault="00CF0458" w:rsidP="00CF0458">
            <w:pPr>
              <w:pStyle w:val="TableTextCentered"/>
              <w:rPr>
                <w:rFonts w:eastAsia="Times New Roman"/>
              </w:rPr>
            </w:pPr>
            <w:r>
              <w:rPr>
                <w:rFonts w:eastAsia="Times New Roman"/>
              </w:rPr>
              <w:t>1</w:t>
            </w:r>
          </w:p>
        </w:tc>
        <w:tc>
          <w:tcPr>
            <w:tcW w:w="900" w:type="dxa"/>
          </w:tcPr>
          <w:p w14:paraId="5E6EFBEA" w14:textId="77777777" w:rsidR="00CF0458" w:rsidRPr="00E359BF" w:rsidRDefault="00CF0458" w:rsidP="00CF0458">
            <w:pPr>
              <w:pStyle w:val="TableTextCentered"/>
              <w:rPr>
                <w:rFonts w:eastAsia="Times New Roman"/>
              </w:rPr>
            </w:pPr>
            <w:r>
              <w:rPr>
                <w:rFonts w:eastAsia="Times New Roman"/>
              </w:rPr>
              <w:t>10</w:t>
            </w:r>
          </w:p>
        </w:tc>
        <w:tc>
          <w:tcPr>
            <w:tcW w:w="892" w:type="dxa"/>
          </w:tcPr>
          <w:p w14:paraId="62C334D2" w14:textId="77777777" w:rsidR="00CF0458" w:rsidRPr="00E359BF" w:rsidRDefault="00CF0458" w:rsidP="00CF0458">
            <w:pPr>
              <w:pStyle w:val="TableTextCentered"/>
              <w:rPr>
                <w:rFonts w:eastAsia="Times New Roman"/>
              </w:rPr>
            </w:pPr>
            <w:r>
              <w:rPr>
                <w:rFonts w:eastAsia="Times New Roman"/>
              </w:rPr>
              <w:t>5.3</w:t>
            </w:r>
          </w:p>
        </w:tc>
      </w:tr>
      <w:tr w:rsidR="00CF0458" w:rsidRPr="00E359BF" w14:paraId="66270DB9" w14:textId="77777777" w:rsidTr="00CF0458">
        <w:trPr>
          <w:jc w:val="center"/>
        </w:trPr>
        <w:tc>
          <w:tcPr>
            <w:tcW w:w="1431" w:type="dxa"/>
          </w:tcPr>
          <w:p w14:paraId="0404F5E5" w14:textId="77777777" w:rsidR="00CF0458" w:rsidRPr="00E359BF" w:rsidRDefault="00CF0458" w:rsidP="00CF0458">
            <w:pPr>
              <w:pStyle w:val="TableText"/>
            </w:pPr>
            <w:r>
              <w:t>Grades 6-8</w:t>
            </w:r>
          </w:p>
        </w:tc>
        <w:tc>
          <w:tcPr>
            <w:tcW w:w="874" w:type="dxa"/>
          </w:tcPr>
          <w:p w14:paraId="4D5A0DE9" w14:textId="77777777" w:rsidR="00CF0458" w:rsidRPr="00E359BF" w:rsidRDefault="00CF0458" w:rsidP="00CF0458">
            <w:pPr>
              <w:pStyle w:val="TableTextCentered"/>
              <w:rPr>
                <w:rFonts w:eastAsia="Times New Roman"/>
              </w:rPr>
            </w:pPr>
            <w:r>
              <w:rPr>
                <w:rFonts w:eastAsia="Times New Roman"/>
              </w:rPr>
              <w:t>0</w:t>
            </w:r>
          </w:p>
        </w:tc>
        <w:tc>
          <w:tcPr>
            <w:tcW w:w="874" w:type="dxa"/>
          </w:tcPr>
          <w:p w14:paraId="12D47492" w14:textId="77777777" w:rsidR="00CF0458" w:rsidRPr="00E359BF" w:rsidRDefault="00CF0458" w:rsidP="00CF0458">
            <w:pPr>
              <w:pStyle w:val="TableTextCentered"/>
              <w:rPr>
                <w:rFonts w:eastAsia="Times New Roman"/>
              </w:rPr>
            </w:pPr>
            <w:r>
              <w:rPr>
                <w:rFonts w:eastAsia="Times New Roman"/>
              </w:rPr>
              <w:t>0</w:t>
            </w:r>
          </w:p>
        </w:tc>
        <w:tc>
          <w:tcPr>
            <w:tcW w:w="874" w:type="dxa"/>
          </w:tcPr>
          <w:p w14:paraId="7B88BF1B" w14:textId="77777777" w:rsidR="00CF0458" w:rsidRPr="00E359BF" w:rsidRDefault="00CF0458" w:rsidP="00CF0458">
            <w:pPr>
              <w:pStyle w:val="TableTextCentered"/>
              <w:rPr>
                <w:rFonts w:eastAsia="Times New Roman"/>
              </w:rPr>
            </w:pPr>
            <w:r>
              <w:rPr>
                <w:rFonts w:eastAsia="Times New Roman"/>
              </w:rPr>
              <w:t>3</w:t>
            </w:r>
          </w:p>
        </w:tc>
        <w:tc>
          <w:tcPr>
            <w:tcW w:w="875" w:type="dxa"/>
          </w:tcPr>
          <w:p w14:paraId="4818663E" w14:textId="77777777" w:rsidR="00CF0458" w:rsidRPr="00E359BF" w:rsidRDefault="00CF0458" w:rsidP="00CF0458">
            <w:pPr>
              <w:pStyle w:val="TableTextCentered"/>
              <w:rPr>
                <w:rFonts w:eastAsia="Times New Roman"/>
              </w:rPr>
            </w:pPr>
            <w:r>
              <w:rPr>
                <w:rFonts w:eastAsia="Times New Roman"/>
              </w:rPr>
              <w:t>4</w:t>
            </w:r>
          </w:p>
        </w:tc>
        <w:tc>
          <w:tcPr>
            <w:tcW w:w="875" w:type="dxa"/>
          </w:tcPr>
          <w:p w14:paraId="6B17470A" w14:textId="77777777" w:rsidR="00CF0458" w:rsidRPr="00E359BF" w:rsidRDefault="00CF0458" w:rsidP="00CF0458">
            <w:pPr>
              <w:pStyle w:val="TableTextCentered"/>
              <w:rPr>
                <w:rFonts w:eastAsia="Times New Roman"/>
              </w:rPr>
            </w:pPr>
            <w:r>
              <w:rPr>
                <w:rFonts w:eastAsia="Times New Roman"/>
              </w:rPr>
              <w:t>4</w:t>
            </w:r>
          </w:p>
        </w:tc>
        <w:tc>
          <w:tcPr>
            <w:tcW w:w="874" w:type="dxa"/>
          </w:tcPr>
          <w:p w14:paraId="770D47C3" w14:textId="77777777" w:rsidR="00CF0458" w:rsidRPr="00E359BF" w:rsidRDefault="00CF0458" w:rsidP="00CF0458">
            <w:pPr>
              <w:pStyle w:val="TableTextCentered"/>
              <w:rPr>
                <w:rFonts w:eastAsia="Times New Roman"/>
              </w:rPr>
            </w:pPr>
            <w:r>
              <w:rPr>
                <w:rFonts w:eastAsia="Times New Roman"/>
              </w:rPr>
              <w:t>6</w:t>
            </w:r>
          </w:p>
        </w:tc>
        <w:tc>
          <w:tcPr>
            <w:tcW w:w="875" w:type="dxa"/>
          </w:tcPr>
          <w:p w14:paraId="5386EADE" w14:textId="77777777" w:rsidR="00CF0458" w:rsidRPr="00E359BF" w:rsidRDefault="00CF0458" w:rsidP="00CF0458">
            <w:pPr>
              <w:pStyle w:val="TableTextCentered"/>
              <w:rPr>
                <w:rFonts w:eastAsia="Times New Roman"/>
              </w:rPr>
            </w:pPr>
            <w:r>
              <w:rPr>
                <w:rFonts w:eastAsia="Times New Roman"/>
              </w:rPr>
              <w:t>0</w:t>
            </w:r>
          </w:p>
        </w:tc>
        <w:tc>
          <w:tcPr>
            <w:tcW w:w="900" w:type="dxa"/>
          </w:tcPr>
          <w:p w14:paraId="79ED1731" w14:textId="77777777" w:rsidR="00CF0458" w:rsidRPr="00E359BF" w:rsidRDefault="00CF0458" w:rsidP="00CF0458">
            <w:pPr>
              <w:pStyle w:val="TableTextCentered"/>
              <w:rPr>
                <w:rFonts w:eastAsia="Times New Roman"/>
              </w:rPr>
            </w:pPr>
            <w:r>
              <w:rPr>
                <w:rFonts w:eastAsia="Times New Roman"/>
              </w:rPr>
              <w:t>17</w:t>
            </w:r>
          </w:p>
        </w:tc>
        <w:tc>
          <w:tcPr>
            <w:tcW w:w="892" w:type="dxa"/>
          </w:tcPr>
          <w:p w14:paraId="179FBD1F" w14:textId="77777777" w:rsidR="00CF0458" w:rsidRPr="00E359BF" w:rsidRDefault="00CF0458" w:rsidP="00CF0458">
            <w:pPr>
              <w:pStyle w:val="TableTextCentered"/>
              <w:rPr>
                <w:rFonts w:eastAsia="Times New Roman"/>
              </w:rPr>
            </w:pPr>
            <w:r>
              <w:rPr>
                <w:rFonts w:eastAsia="Times New Roman"/>
              </w:rPr>
              <w:t>4.8</w:t>
            </w:r>
          </w:p>
        </w:tc>
      </w:tr>
      <w:tr w:rsidR="00CF0458" w:rsidRPr="00E359BF" w14:paraId="49D47CD3" w14:textId="77777777" w:rsidTr="00CF0458">
        <w:trPr>
          <w:jc w:val="center"/>
        </w:trPr>
        <w:tc>
          <w:tcPr>
            <w:tcW w:w="1431" w:type="dxa"/>
          </w:tcPr>
          <w:p w14:paraId="03466CA5" w14:textId="77777777" w:rsidR="00CF0458" w:rsidRPr="00E359BF" w:rsidRDefault="00CF0458" w:rsidP="00CF0458">
            <w:pPr>
              <w:pStyle w:val="TableText"/>
            </w:pPr>
            <w:r>
              <w:t>Grades 9-12</w:t>
            </w:r>
          </w:p>
        </w:tc>
        <w:tc>
          <w:tcPr>
            <w:tcW w:w="874" w:type="dxa"/>
          </w:tcPr>
          <w:p w14:paraId="3FC2A1C6" w14:textId="77777777" w:rsidR="00CF0458" w:rsidRPr="00E359BF" w:rsidRDefault="00CF0458" w:rsidP="00CF0458">
            <w:pPr>
              <w:pStyle w:val="TableTextCentered"/>
              <w:rPr>
                <w:rFonts w:eastAsia="Times New Roman"/>
              </w:rPr>
            </w:pPr>
            <w:r>
              <w:rPr>
                <w:rFonts w:eastAsia="Times New Roman"/>
              </w:rPr>
              <w:t>0</w:t>
            </w:r>
          </w:p>
        </w:tc>
        <w:tc>
          <w:tcPr>
            <w:tcW w:w="874" w:type="dxa"/>
          </w:tcPr>
          <w:p w14:paraId="28C50CBD" w14:textId="77777777" w:rsidR="00CF0458" w:rsidRPr="00E359BF" w:rsidRDefault="00CF0458" w:rsidP="00CF0458">
            <w:pPr>
              <w:pStyle w:val="TableTextCentered"/>
              <w:rPr>
                <w:rFonts w:eastAsia="Times New Roman"/>
              </w:rPr>
            </w:pPr>
            <w:r>
              <w:rPr>
                <w:rFonts w:eastAsia="Times New Roman"/>
              </w:rPr>
              <w:t>0</w:t>
            </w:r>
          </w:p>
        </w:tc>
        <w:tc>
          <w:tcPr>
            <w:tcW w:w="874" w:type="dxa"/>
          </w:tcPr>
          <w:p w14:paraId="2A86770B" w14:textId="77777777" w:rsidR="00CF0458" w:rsidRPr="00E359BF" w:rsidRDefault="00CF0458" w:rsidP="00CF0458">
            <w:pPr>
              <w:pStyle w:val="TableTextCentered"/>
              <w:rPr>
                <w:rFonts w:eastAsia="Times New Roman"/>
              </w:rPr>
            </w:pPr>
            <w:r>
              <w:rPr>
                <w:rFonts w:eastAsia="Times New Roman"/>
              </w:rPr>
              <w:t>4</w:t>
            </w:r>
          </w:p>
        </w:tc>
        <w:tc>
          <w:tcPr>
            <w:tcW w:w="875" w:type="dxa"/>
          </w:tcPr>
          <w:p w14:paraId="0391A64F" w14:textId="77777777" w:rsidR="00CF0458" w:rsidRPr="00E359BF" w:rsidRDefault="00CF0458" w:rsidP="00CF0458">
            <w:pPr>
              <w:pStyle w:val="TableTextCentered"/>
              <w:rPr>
                <w:rFonts w:eastAsia="Times New Roman"/>
              </w:rPr>
            </w:pPr>
            <w:r>
              <w:rPr>
                <w:rFonts w:eastAsia="Times New Roman"/>
              </w:rPr>
              <w:t>3</w:t>
            </w:r>
          </w:p>
        </w:tc>
        <w:tc>
          <w:tcPr>
            <w:tcW w:w="875" w:type="dxa"/>
          </w:tcPr>
          <w:p w14:paraId="05A5D8DA" w14:textId="77777777" w:rsidR="00CF0458" w:rsidRPr="00E359BF" w:rsidRDefault="00CF0458" w:rsidP="00CF0458">
            <w:pPr>
              <w:pStyle w:val="TableTextCentered"/>
              <w:rPr>
                <w:rFonts w:eastAsia="Times New Roman"/>
              </w:rPr>
            </w:pPr>
            <w:r>
              <w:rPr>
                <w:rFonts w:eastAsia="Times New Roman"/>
              </w:rPr>
              <w:t>6</w:t>
            </w:r>
          </w:p>
        </w:tc>
        <w:tc>
          <w:tcPr>
            <w:tcW w:w="874" w:type="dxa"/>
          </w:tcPr>
          <w:p w14:paraId="467CE6DB" w14:textId="77777777" w:rsidR="00CF0458" w:rsidRPr="00E359BF" w:rsidRDefault="00CF0458" w:rsidP="00CF0458">
            <w:pPr>
              <w:pStyle w:val="TableTextCentered"/>
              <w:rPr>
                <w:rFonts w:eastAsia="Times New Roman"/>
              </w:rPr>
            </w:pPr>
            <w:r>
              <w:rPr>
                <w:rFonts w:eastAsia="Times New Roman"/>
              </w:rPr>
              <w:t>7</w:t>
            </w:r>
          </w:p>
        </w:tc>
        <w:tc>
          <w:tcPr>
            <w:tcW w:w="875" w:type="dxa"/>
          </w:tcPr>
          <w:p w14:paraId="40B13A39" w14:textId="77777777" w:rsidR="00CF0458" w:rsidRPr="00E359BF" w:rsidRDefault="00CF0458" w:rsidP="00CF0458">
            <w:pPr>
              <w:pStyle w:val="TableTextCentered"/>
              <w:rPr>
                <w:rFonts w:eastAsia="Times New Roman"/>
              </w:rPr>
            </w:pPr>
            <w:r>
              <w:rPr>
                <w:rFonts w:eastAsia="Times New Roman"/>
              </w:rPr>
              <w:t>1</w:t>
            </w:r>
          </w:p>
        </w:tc>
        <w:tc>
          <w:tcPr>
            <w:tcW w:w="900" w:type="dxa"/>
          </w:tcPr>
          <w:p w14:paraId="6A136E4D" w14:textId="77777777" w:rsidR="00CF0458" w:rsidRPr="00E359BF" w:rsidRDefault="00CF0458" w:rsidP="00CF0458">
            <w:pPr>
              <w:pStyle w:val="TableTextCentered"/>
              <w:rPr>
                <w:rFonts w:eastAsia="Times New Roman"/>
              </w:rPr>
            </w:pPr>
            <w:r>
              <w:rPr>
                <w:rFonts w:eastAsia="Times New Roman"/>
              </w:rPr>
              <w:t>21</w:t>
            </w:r>
          </w:p>
        </w:tc>
        <w:tc>
          <w:tcPr>
            <w:tcW w:w="892" w:type="dxa"/>
          </w:tcPr>
          <w:p w14:paraId="067B78C3" w14:textId="77777777" w:rsidR="00CF0458" w:rsidRPr="00E359BF" w:rsidRDefault="00CF0458" w:rsidP="00CF0458">
            <w:pPr>
              <w:pStyle w:val="TableTextCentered"/>
              <w:rPr>
                <w:rFonts w:eastAsia="Times New Roman"/>
              </w:rPr>
            </w:pPr>
            <w:r>
              <w:rPr>
                <w:rFonts w:eastAsia="Times New Roman"/>
              </w:rPr>
              <w:t>4.9</w:t>
            </w:r>
          </w:p>
        </w:tc>
      </w:tr>
    </w:tbl>
    <w:bookmarkEnd w:id="132"/>
    <w:p w14:paraId="77C57607" w14:textId="77777777" w:rsidR="00BB7715" w:rsidRDefault="00BB7715" w:rsidP="00BB7715">
      <w:pPr>
        <w:pStyle w:val="TableNote"/>
      </w:pPr>
      <w:r w:rsidRPr="002A58D3">
        <w:t xml:space="preserve">*The district average is an average of the observation scores. In Table 16, the district average is computed as: </w:t>
      </w:r>
      <w:r w:rsidRPr="002A58D3">
        <w:br/>
      </w:r>
      <w:bookmarkStart w:id="133" w:name="Dist_SE_Calc"/>
      <w:r>
        <w:t>([3 x 7] + [4 x 10] + [5 x 12] + [6 x 17] + [7 x 2]) ÷ 48 observations = 4.9</w:t>
      </w:r>
      <w:bookmarkEnd w:id="133"/>
    </w:p>
    <w:p w14:paraId="6D4DE067" w14:textId="77777777" w:rsidR="00BB7715" w:rsidRPr="00BC09E0" w:rsidRDefault="00BB7715" w:rsidP="00BB7715">
      <w:pPr>
        <w:pStyle w:val="TableNote"/>
      </w:pPr>
      <w:r>
        <w:t>**Student Engagement does not appear in the CLASS K-3 Manual, therefore scores for the Elementary School Level represent grades 4-5 only.</w:t>
      </w:r>
    </w:p>
    <w:p w14:paraId="5FA6C4FB" w14:textId="77777777" w:rsidR="00BB7715" w:rsidRPr="00BC09E0" w:rsidRDefault="00BB7715" w:rsidP="00BB7715">
      <w:pPr>
        <w:pStyle w:val="BodyText"/>
      </w:pPr>
      <w:r w:rsidRPr="00D05302">
        <w:rPr>
          <w:rStyle w:val="BodyTextDemiChar"/>
        </w:rPr>
        <w:t>Ratings in the Low Range.</w:t>
      </w:r>
      <w:r w:rsidRPr="00BC09E0">
        <w:t xml:space="preserve"> In the low range, the majority of students appear distracted or disengaged.</w:t>
      </w:r>
    </w:p>
    <w:p w14:paraId="1BDFAAE0" w14:textId="77777777" w:rsidR="00BB7715" w:rsidRPr="00BC09E0" w:rsidRDefault="00BB7715" w:rsidP="00BB7715">
      <w:pPr>
        <w:pStyle w:val="BodyText"/>
      </w:pPr>
      <w:r w:rsidRPr="00D05302">
        <w:rPr>
          <w:rStyle w:val="BodyTextDemiChar"/>
        </w:rPr>
        <w:t>Ratings in the Middle Range.</w:t>
      </w:r>
      <w:r w:rsidRPr="00BC09E0">
        <w:t xml:space="preserve"> In the middle range, students are passively engaged, listening to or watching the teacher; student engagement is mixed, with the majo</w:t>
      </w:r>
      <w:r w:rsidRPr="00D05302">
        <w:t>r</w:t>
      </w:r>
      <w:r w:rsidRPr="00BC09E0">
        <w:t>ity of students actively engaged for part of the time and disengaged for the rest of the time; or there is a mix of student engagement, with some students actively engaged and some students disengaged.</w:t>
      </w:r>
    </w:p>
    <w:p w14:paraId="6EAB171C" w14:textId="77777777" w:rsidR="00BB7715" w:rsidRPr="00E359BF" w:rsidRDefault="00BB7715" w:rsidP="00BB7715">
      <w:pPr>
        <w:pStyle w:val="BodyText"/>
      </w:pPr>
      <w:r w:rsidRPr="00D05302">
        <w:rPr>
          <w:rStyle w:val="BodyTextDemiChar"/>
        </w:rPr>
        <w:t>Ratings in the High Range.</w:t>
      </w:r>
      <w:r w:rsidRPr="00BC09E0">
        <w:t xml:space="preserve"> In the high range, most students are actively engaged in the classroom discussions and activities.</w:t>
      </w:r>
    </w:p>
    <w:p w14:paraId="34A26ECE" w14:textId="77777777" w:rsidR="00BB7715" w:rsidRPr="00E359BF" w:rsidRDefault="00BB7715" w:rsidP="00BB7715">
      <w:pPr>
        <w:pStyle w:val="Heading2-SIOR"/>
      </w:pPr>
      <w:bookmarkStart w:id="134" w:name="_Toc430114889"/>
      <w:bookmarkStart w:id="135" w:name="_Toc496109991"/>
      <w:bookmarkStart w:id="136" w:name="_Toc106809283"/>
      <w:r w:rsidRPr="00E359BF">
        <w:t>Summary of Average Ratings</w:t>
      </w:r>
      <w:bookmarkEnd w:id="134"/>
      <w:bookmarkEnd w:id="135"/>
      <w:r>
        <w:t>: Grades K</w:t>
      </w:r>
      <w:r w:rsidRPr="00E359BF">
        <w:t>–</w:t>
      </w:r>
      <w:r>
        <w:t>5</w:t>
      </w:r>
      <w:bookmarkEnd w:id="136"/>
    </w:p>
    <w:p w14:paraId="5681A263" w14:textId="77777777" w:rsidR="00BB7715" w:rsidRPr="00E359BF" w:rsidRDefault="00BB7715" w:rsidP="00BB7715">
      <w:pPr>
        <w:pStyle w:val="TableTitle0"/>
      </w:pPr>
      <w:r w:rsidRPr="00E359BF">
        <w:t xml:space="preserve">Table </w:t>
      </w:r>
      <w:r>
        <w:t>17</w:t>
      </w:r>
      <w:r w:rsidRPr="00E359BF">
        <w:t>. Summa</w:t>
      </w:r>
      <w:r>
        <w:t xml:space="preserve">ry Table of Average Ratings for </w:t>
      </w:r>
      <w:r w:rsidRPr="00E359BF">
        <w:t xml:space="preserve">Each Dimension in Grades </w:t>
      </w:r>
      <w:r>
        <w:t>K</w:t>
      </w:r>
      <w:r w:rsidRPr="00E359BF">
        <w:t>–</w:t>
      </w:r>
      <w:r>
        <w:t>5</w:t>
      </w:r>
    </w:p>
    <w:tbl>
      <w:tblPr>
        <w:tblStyle w:val="MSVTable1"/>
        <w:tblW w:w="9712" w:type="dxa"/>
        <w:tblLayout w:type="fixed"/>
        <w:tblLook w:val="0620" w:firstRow="1" w:lastRow="0" w:firstColumn="0" w:lastColumn="0" w:noHBand="1" w:noVBand="1"/>
      </w:tblPr>
      <w:tblGrid>
        <w:gridCol w:w="3442"/>
        <w:gridCol w:w="678"/>
        <w:gridCol w:w="678"/>
        <w:gridCol w:w="678"/>
        <w:gridCol w:w="679"/>
        <w:gridCol w:w="677"/>
        <w:gridCol w:w="679"/>
        <w:gridCol w:w="679"/>
        <w:gridCol w:w="532"/>
        <w:gridCol w:w="990"/>
      </w:tblGrid>
      <w:tr w:rsidR="00E70441" w:rsidRPr="00E359BF" w14:paraId="673D856D" w14:textId="77777777" w:rsidTr="0051493A">
        <w:trPr>
          <w:cnfStyle w:val="100000000000" w:firstRow="1" w:lastRow="0" w:firstColumn="0" w:lastColumn="0" w:oddVBand="0" w:evenVBand="0" w:oddHBand="0" w:evenHBand="0" w:firstRowFirstColumn="0" w:firstRowLastColumn="0" w:lastRowFirstColumn="0" w:lastRowLastColumn="0"/>
          <w:tblHeader/>
        </w:trPr>
        <w:tc>
          <w:tcPr>
            <w:tcW w:w="3442" w:type="dxa"/>
            <w:vAlign w:val="center"/>
          </w:tcPr>
          <w:p w14:paraId="4A60DFD3" w14:textId="609024B2" w:rsidR="00E70441" w:rsidRPr="00E359BF" w:rsidRDefault="001E76F2" w:rsidP="00E70441">
            <w:pPr>
              <w:pStyle w:val="TableColHeadingCenter"/>
              <w:rPr>
                <w:rFonts w:eastAsia="MS Mincho"/>
              </w:rPr>
            </w:pPr>
            <w:r>
              <w:rPr>
                <w:rFonts w:eastAsia="MS Mincho"/>
              </w:rPr>
              <w:t>NA</w:t>
            </w:r>
          </w:p>
        </w:tc>
        <w:tc>
          <w:tcPr>
            <w:tcW w:w="678" w:type="dxa"/>
            <w:vAlign w:val="center"/>
          </w:tcPr>
          <w:p w14:paraId="0177847D" w14:textId="035D186C" w:rsidR="00E70441" w:rsidRPr="00E359BF" w:rsidRDefault="00E70441" w:rsidP="00E70441">
            <w:pPr>
              <w:pStyle w:val="TableColHeadingCenter"/>
              <w:rPr>
                <w:rFonts w:eastAsia="MS Mincho"/>
              </w:rPr>
            </w:pPr>
            <w:r w:rsidRPr="00E359BF">
              <w:rPr>
                <w:rFonts w:eastAsia="MS Mincho"/>
              </w:rPr>
              <w:t>Low Range</w:t>
            </w:r>
            <w:r w:rsidR="001E76F2">
              <w:rPr>
                <w:rFonts w:eastAsia="MS Mincho"/>
              </w:rPr>
              <w:t xml:space="preserve"> (1)</w:t>
            </w:r>
          </w:p>
        </w:tc>
        <w:tc>
          <w:tcPr>
            <w:tcW w:w="678" w:type="dxa"/>
            <w:vAlign w:val="center"/>
          </w:tcPr>
          <w:p w14:paraId="612252ED" w14:textId="08BD8A36" w:rsidR="00E70441" w:rsidRPr="00E359BF" w:rsidRDefault="00E70441" w:rsidP="00E70441">
            <w:pPr>
              <w:pStyle w:val="TableColHeadingCenter"/>
              <w:rPr>
                <w:rFonts w:eastAsia="MS Mincho"/>
              </w:rPr>
            </w:pPr>
            <w:r w:rsidRPr="00E359BF">
              <w:rPr>
                <w:rFonts w:eastAsia="MS Mincho"/>
              </w:rPr>
              <w:t>Low Range</w:t>
            </w:r>
            <w:r w:rsidR="001E76F2">
              <w:rPr>
                <w:rFonts w:eastAsia="MS Mincho"/>
              </w:rPr>
              <w:t xml:space="preserve"> (2)</w:t>
            </w:r>
          </w:p>
        </w:tc>
        <w:tc>
          <w:tcPr>
            <w:tcW w:w="678" w:type="dxa"/>
            <w:vAlign w:val="center"/>
          </w:tcPr>
          <w:p w14:paraId="7CD42BAE" w14:textId="7EFD286C" w:rsidR="00E70441" w:rsidRPr="00E359BF" w:rsidRDefault="00E70441" w:rsidP="00E70441">
            <w:pPr>
              <w:pStyle w:val="TableColHeadingCenter"/>
              <w:rPr>
                <w:rFonts w:eastAsia="MS Mincho"/>
              </w:rPr>
            </w:pPr>
            <w:r w:rsidRPr="00E359BF">
              <w:rPr>
                <w:rFonts w:eastAsia="MS Mincho"/>
              </w:rPr>
              <w:t>Middle Range</w:t>
            </w:r>
            <w:r w:rsidR="001E76F2">
              <w:rPr>
                <w:rFonts w:eastAsia="MS Mincho"/>
              </w:rPr>
              <w:t xml:space="preserve"> (3)</w:t>
            </w:r>
          </w:p>
        </w:tc>
        <w:tc>
          <w:tcPr>
            <w:tcW w:w="679" w:type="dxa"/>
            <w:vAlign w:val="center"/>
          </w:tcPr>
          <w:p w14:paraId="729CB8DB" w14:textId="20A945F6" w:rsidR="00E70441" w:rsidRPr="00E359BF" w:rsidRDefault="00E70441" w:rsidP="00E70441">
            <w:pPr>
              <w:pStyle w:val="TableColHeadingCenter"/>
              <w:rPr>
                <w:rFonts w:eastAsia="MS Mincho"/>
              </w:rPr>
            </w:pPr>
            <w:r w:rsidRPr="00110C0A">
              <w:rPr>
                <w:rFonts w:eastAsia="MS Mincho"/>
              </w:rPr>
              <w:t>Middle Range</w:t>
            </w:r>
            <w:r w:rsidR="001E76F2">
              <w:rPr>
                <w:rFonts w:eastAsia="MS Mincho"/>
              </w:rPr>
              <w:t xml:space="preserve"> (4)</w:t>
            </w:r>
          </w:p>
        </w:tc>
        <w:tc>
          <w:tcPr>
            <w:tcW w:w="677" w:type="dxa"/>
            <w:vAlign w:val="center"/>
          </w:tcPr>
          <w:p w14:paraId="016C9323" w14:textId="5E643A04" w:rsidR="00E70441" w:rsidRPr="00E359BF" w:rsidRDefault="00E70441" w:rsidP="00E70441">
            <w:pPr>
              <w:pStyle w:val="TableColHeadingCenter"/>
              <w:rPr>
                <w:rFonts w:eastAsia="MS Mincho"/>
              </w:rPr>
            </w:pPr>
            <w:r w:rsidRPr="00110C0A">
              <w:rPr>
                <w:rFonts w:eastAsia="MS Mincho"/>
              </w:rPr>
              <w:t>Middle Range</w:t>
            </w:r>
            <w:r w:rsidR="001E76F2">
              <w:rPr>
                <w:rFonts w:eastAsia="MS Mincho"/>
              </w:rPr>
              <w:t xml:space="preserve"> (5)</w:t>
            </w:r>
          </w:p>
        </w:tc>
        <w:tc>
          <w:tcPr>
            <w:tcW w:w="679" w:type="dxa"/>
            <w:vAlign w:val="center"/>
          </w:tcPr>
          <w:p w14:paraId="3D5556A5" w14:textId="170BED59" w:rsidR="00E70441" w:rsidRPr="00E359BF" w:rsidRDefault="00E70441" w:rsidP="00E70441">
            <w:pPr>
              <w:pStyle w:val="TableColHeadingCenter"/>
              <w:rPr>
                <w:rFonts w:eastAsia="MS Mincho"/>
              </w:rPr>
            </w:pPr>
            <w:r w:rsidRPr="00E359BF">
              <w:rPr>
                <w:rFonts w:eastAsia="MS Mincho"/>
              </w:rPr>
              <w:t>High Range</w:t>
            </w:r>
            <w:r w:rsidR="001E76F2">
              <w:rPr>
                <w:rFonts w:eastAsia="MS Mincho"/>
              </w:rPr>
              <w:t xml:space="preserve"> (6)</w:t>
            </w:r>
          </w:p>
        </w:tc>
        <w:tc>
          <w:tcPr>
            <w:tcW w:w="679" w:type="dxa"/>
            <w:vAlign w:val="center"/>
          </w:tcPr>
          <w:p w14:paraId="0DE9C2E0" w14:textId="1E085E7E" w:rsidR="00E70441" w:rsidRPr="00E359BF" w:rsidRDefault="00E70441" w:rsidP="00E70441">
            <w:pPr>
              <w:pStyle w:val="TableColHeadingCenter"/>
              <w:rPr>
                <w:rFonts w:eastAsia="MS Mincho"/>
              </w:rPr>
            </w:pPr>
            <w:r w:rsidRPr="00E359BF">
              <w:rPr>
                <w:rFonts w:eastAsia="MS Mincho"/>
              </w:rPr>
              <w:t>High Range</w:t>
            </w:r>
            <w:r w:rsidR="001E76F2">
              <w:rPr>
                <w:rFonts w:eastAsia="MS Mincho"/>
              </w:rPr>
              <w:t xml:space="preserve"> (7)</w:t>
            </w:r>
          </w:p>
        </w:tc>
        <w:tc>
          <w:tcPr>
            <w:tcW w:w="532" w:type="dxa"/>
            <w:vAlign w:val="center"/>
          </w:tcPr>
          <w:p w14:paraId="5BE5BC87" w14:textId="4B86F20D" w:rsidR="00E70441" w:rsidRPr="00E359BF" w:rsidRDefault="00E70441" w:rsidP="00E70441">
            <w:pPr>
              <w:pStyle w:val="TableColHeadingCenter"/>
              <w:rPr>
                <w:rFonts w:eastAsia="MS Mincho"/>
              </w:rPr>
            </w:pPr>
            <w:r>
              <w:rPr>
                <w:rFonts w:eastAsia="MS Mincho"/>
              </w:rPr>
              <w:t>n</w:t>
            </w:r>
          </w:p>
        </w:tc>
        <w:tc>
          <w:tcPr>
            <w:tcW w:w="990" w:type="dxa"/>
            <w:vAlign w:val="center"/>
          </w:tcPr>
          <w:p w14:paraId="177E66E1" w14:textId="1300BF2E" w:rsidR="00E70441" w:rsidRPr="00E359BF" w:rsidRDefault="00E70441" w:rsidP="00E70441">
            <w:pPr>
              <w:pStyle w:val="TableColHeadingCenter"/>
              <w:rPr>
                <w:rFonts w:eastAsia="MS Mincho"/>
              </w:rPr>
            </w:pPr>
            <w:r w:rsidRPr="00E359BF">
              <w:rPr>
                <w:rFonts w:eastAsia="MS Mincho"/>
              </w:rPr>
              <w:t>Average Scores*</w:t>
            </w:r>
          </w:p>
        </w:tc>
      </w:tr>
      <w:tr w:rsidR="00E70441" w:rsidRPr="00E359BF" w14:paraId="759132D6" w14:textId="77777777" w:rsidTr="00556AA0">
        <w:tc>
          <w:tcPr>
            <w:tcW w:w="3442" w:type="dxa"/>
            <w:shd w:val="clear" w:color="auto" w:fill="D9E2F3" w:themeFill="accent5" w:themeFillTint="33"/>
          </w:tcPr>
          <w:p w14:paraId="7C26E27B" w14:textId="77777777" w:rsidR="00E70441" w:rsidRPr="00556AA0" w:rsidRDefault="00E70441" w:rsidP="00E70441">
            <w:pPr>
              <w:pStyle w:val="TableSubheading"/>
              <w:rPr>
                <w:rStyle w:val="Bodytextdemi0"/>
              </w:rPr>
            </w:pPr>
            <w:bookmarkStart w:id="137" w:name="SummaryTbl_Elem"/>
            <w:r w:rsidRPr="00556AA0">
              <w:rPr>
                <w:rStyle w:val="Bodytextdemi0"/>
              </w:rPr>
              <w:t>Emotional Support Domain</w:t>
            </w:r>
          </w:p>
        </w:tc>
        <w:tc>
          <w:tcPr>
            <w:tcW w:w="678" w:type="dxa"/>
            <w:shd w:val="clear" w:color="auto" w:fill="D9E2F3" w:themeFill="accent5" w:themeFillTint="33"/>
          </w:tcPr>
          <w:p w14:paraId="7ACB72A1" w14:textId="77777777" w:rsidR="00E70441" w:rsidRPr="00556AA0" w:rsidRDefault="00E70441" w:rsidP="00E70441">
            <w:pPr>
              <w:pStyle w:val="TableTextCenteredDemi"/>
              <w:rPr>
                <w:rStyle w:val="Bodytextdemi0"/>
              </w:rPr>
            </w:pPr>
            <w:r w:rsidRPr="00556AA0">
              <w:rPr>
                <w:rStyle w:val="Bodytextdemi0"/>
              </w:rPr>
              <w:t>0</w:t>
            </w:r>
          </w:p>
        </w:tc>
        <w:tc>
          <w:tcPr>
            <w:tcW w:w="678" w:type="dxa"/>
            <w:shd w:val="clear" w:color="auto" w:fill="D9E2F3" w:themeFill="accent5" w:themeFillTint="33"/>
          </w:tcPr>
          <w:p w14:paraId="69F984B2" w14:textId="77777777" w:rsidR="00E70441" w:rsidRPr="00556AA0" w:rsidRDefault="00E70441" w:rsidP="00E70441">
            <w:pPr>
              <w:pStyle w:val="TableTextCenteredDemi"/>
              <w:rPr>
                <w:rStyle w:val="Bodytextdemi0"/>
              </w:rPr>
            </w:pPr>
            <w:r w:rsidRPr="00556AA0">
              <w:rPr>
                <w:rStyle w:val="Bodytextdemi0"/>
              </w:rPr>
              <w:t>1</w:t>
            </w:r>
          </w:p>
        </w:tc>
        <w:tc>
          <w:tcPr>
            <w:tcW w:w="678" w:type="dxa"/>
            <w:shd w:val="clear" w:color="auto" w:fill="D9E2F3" w:themeFill="accent5" w:themeFillTint="33"/>
          </w:tcPr>
          <w:p w14:paraId="24648465" w14:textId="77777777" w:rsidR="00E70441" w:rsidRPr="00556AA0" w:rsidRDefault="00E70441" w:rsidP="00E70441">
            <w:pPr>
              <w:pStyle w:val="TableTextCenteredDemi"/>
              <w:rPr>
                <w:rStyle w:val="Bodytextdemi0"/>
              </w:rPr>
            </w:pPr>
            <w:r w:rsidRPr="00556AA0">
              <w:rPr>
                <w:rStyle w:val="Bodytextdemi0"/>
              </w:rPr>
              <w:t>7</w:t>
            </w:r>
          </w:p>
        </w:tc>
        <w:tc>
          <w:tcPr>
            <w:tcW w:w="679" w:type="dxa"/>
            <w:shd w:val="clear" w:color="auto" w:fill="D9E2F3" w:themeFill="accent5" w:themeFillTint="33"/>
          </w:tcPr>
          <w:p w14:paraId="3F37E777" w14:textId="77777777" w:rsidR="00E70441" w:rsidRPr="00556AA0" w:rsidRDefault="00E70441" w:rsidP="00E70441">
            <w:pPr>
              <w:pStyle w:val="TableTextCenteredDemi"/>
              <w:rPr>
                <w:rStyle w:val="Bodytextdemi0"/>
              </w:rPr>
            </w:pPr>
            <w:r w:rsidRPr="00556AA0">
              <w:rPr>
                <w:rStyle w:val="Bodytextdemi0"/>
              </w:rPr>
              <w:t>9</w:t>
            </w:r>
          </w:p>
        </w:tc>
        <w:tc>
          <w:tcPr>
            <w:tcW w:w="677" w:type="dxa"/>
            <w:shd w:val="clear" w:color="auto" w:fill="D9E2F3" w:themeFill="accent5" w:themeFillTint="33"/>
          </w:tcPr>
          <w:p w14:paraId="5EB792BA" w14:textId="77777777" w:rsidR="00E70441" w:rsidRPr="00556AA0" w:rsidRDefault="00E70441" w:rsidP="00E70441">
            <w:pPr>
              <w:pStyle w:val="TableTextCenteredDemi"/>
              <w:rPr>
                <w:rStyle w:val="Bodytextdemi0"/>
              </w:rPr>
            </w:pPr>
            <w:r w:rsidRPr="00556AA0">
              <w:rPr>
                <w:rStyle w:val="Bodytextdemi0"/>
              </w:rPr>
              <w:t>16</w:t>
            </w:r>
          </w:p>
        </w:tc>
        <w:tc>
          <w:tcPr>
            <w:tcW w:w="679" w:type="dxa"/>
            <w:shd w:val="clear" w:color="auto" w:fill="D9E2F3" w:themeFill="accent5" w:themeFillTint="33"/>
          </w:tcPr>
          <w:p w14:paraId="4384C2E3" w14:textId="77777777" w:rsidR="00E70441" w:rsidRPr="00556AA0" w:rsidRDefault="00E70441" w:rsidP="00E70441">
            <w:pPr>
              <w:pStyle w:val="TableTextCenteredDemi"/>
              <w:rPr>
                <w:rStyle w:val="Bodytextdemi0"/>
              </w:rPr>
            </w:pPr>
            <w:r w:rsidRPr="00556AA0">
              <w:rPr>
                <w:rStyle w:val="Bodytextdemi0"/>
              </w:rPr>
              <w:t>23</w:t>
            </w:r>
          </w:p>
        </w:tc>
        <w:tc>
          <w:tcPr>
            <w:tcW w:w="679" w:type="dxa"/>
            <w:shd w:val="clear" w:color="auto" w:fill="D9E2F3" w:themeFill="accent5" w:themeFillTint="33"/>
          </w:tcPr>
          <w:p w14:paraId="573545B8" w14:textId="77777777" w:rsidR="00E70441" w:rsidRPr="00556AA0" w:rsidRDefault="00E70441" w:rsidP="00E70441">
            <w:pPr>
              <w:pStyle w:val="TableTextCenteredDemi"/>
              <w:rPr>
                <w:rStyle w:val="Bodytextdemi0"/>
              </w:rPr>
            </w:pPr>
            <w:r w:rsidRPr="00556AA0">
              <w:rPr>
                <w:rStyle w:val="Bodytextdemi0"/>
              </w:rPr>
              <w:t>32</w:t>
            </w:r>
          </w:p>
        </w:tc>
        <w:tc>
          <w:tcPr>
            <w:tcW w:w="532" w:type="dxa"/>
            <w:shd w:val="clear" w:color="auto" w:fill="D9E2F3" w:themeFill="accent5" w:themeFillTint="33"/>
          </w:tcPr>
          <w:p w14:paraId="31C09A15" w14:textId="77777777" w:rsidR="00E70441" w:rsidRPr="00556AA0" w:rsidRDefault="00E70441" w:rsidP="00E70441">
            <w:pPr>
              <w:pStyle w:val="TableTextCenteredDemi"/>
              <w:rPr>
                <w:rStyle w:val="Bodytextdemi0"/>
              </w:rPr>
            </w:pPr>
            <w:r w:rsidRPr="00556AA0">
              <w:rPr>
                <w:rStyle w:val="Bodytextdemi0"/>
              </w:rPr>
              <w:t>88</w:t>
            </w:r>
          </w:p>
        </w:tc>
        <w:tc>
          <w:tcPr>
            <w:tcW w:w="990" w:type="dxa"/>
            <w:shd w:val="clear" w:color="auto" w:fill="D9E2F3" w:themeFill="accent5" w:themeFillTint="33"/>
          </w:tcPr>
          <w:p w14:paraId="44E3E33B" w14:textId="77777777" w:rsidR="00E70441" w:rsidRPr="00556AA0" w:rsidRDefault="00E70441" w:rsidP="00E70441">
            <w:pPr>
              <w:pStyle w:val="TableTextCenteredDemi"/>
              <w:rPr>
                <w:rStyle w:val="Bodytextdemi0"/>
              </w:rPr>
            </w:pPr>
            <w:r w:rsidRPr="00556AA0">
              <w:rPr>
                <w:rStyle w:val="Bodytextdemi0"/>
              </w:rPr>
              <w:t>5.7</w:t>
            </w:r>
          </w:p>
        </w:tc>
      </w:tr>
      <w:tr w:rsidR="00E70441" w:rsidRPr="00E359BF" w14:paraId="759EA785" w14:textId="77777777" w:rsidTr="00556AA0">
        <w:tc>
          <w:tcPr>
            <w:tcW w:w="3442" w:type="dxa"/>
          </w:tcPr>
          <w:p w14:paraId="5E5824DD" w14:textId="77777777" w:rsidR="00E70441" w:rsidRPr="00EB088B" w:rsidRDefault="00E70441" w:rsidP="00E70441">
            <w:pPr>
              <w:pStyle w:val="TableText"/>
              <w:ind w:left="204"/>
              <w:rPr>
                <w:rFonts w:ascii="Franklin Gothic Book" w:hAnsi="Franklin Gothic Book"/>
                <w:b/>
                <w:bCs/>
              </w:rPr>
            </w:pPr>
            <w:r w:rsidRPr="00EB088B">
              <w:rPr>
                <w:rFonts w:ascii="Franklin Gothic Book" w:hAnsi="Franklin Gothic Book"/>
              </w:rPr>
              <w:t>Positive Climate</w:t>
            </w:r>
          </w:p>
        </w:tc>
        <w:tc>
          <w:tcPr>
            <w:tcW w:w="678" w:type="dxa"/>
          </w:tcPr>
          <w:p w14:paraId="768B2C7D" w14:textId="77777777" w:rsidR="00E70441" w:rsidRPr="00E359BF" w:rsidRDefault="00E70441" w:rsidP="00E70441">
            <w:pPr>
              <w:pStyle w:val="TableTextCentered"/>
              <w:rPr>
                <w:rFonts w:eastAsia="Times New Roman"/>
              </w:rPr>
            </w:pPr>
            <w:r>
              <w:rPr>
                <w:rFonts w:eastAsia="Times New Roman"/>
              </w:rPr>
              <w:t>0</w:t>
            </w:r>
          </w:p>
        </w:tc>
        <w:tc>
          <w:tcPr>
            <w:tcW w:w="678" w:type="dxa"/>
          </w:tcPr>
          <w:p w14:paraId="5436C16D" w14:textId="77777777" w:rsidR="00E70441" w:rsidRPr="00E359BF" w:rsidRDefault="00E70441" w:rsidP="00E70441">
            <w:pPr>
              <w:pStyle w:val="TableTextCentered"/>
              <w:rPr>
                <w:rFonts w:eastAsia="Times New Roman"/>
              </w:rPr>
            </w:pPr>
            <w:r>
              <w:rPr>
                <w:rFonts w:eastAsia="Times New Roman"/>
              </w:rPr>
              <w:t>0</w:t>
            </w:r>
          </w:p>
        </w:tc>
        <w:tc>
          <w:tcPr>
            <w:tcW w:w="678" w:type="dxa"/>
          </w:tcPr>
          <w:p w14:paraId="53A762EA" w14:textId="77777777" w:rsidR="00E70441" w:rsidRPr="00E359BF" w:rsidRDefault="00E70441" w:rsidP="00E70441">
            <w:pPr>
              <w:pStyle w:val="TableTextCentered"/>
              <w:rPr>
                <w:rFonts w:eastAsia="Times New Roman"/>
              </w:rPr>
            </w:pPr>
            <w:r>
              <w:rPr>
                <w:rFonts w:eastAsia="Times New Roman"/>
              </w:rPr>
              <w:t>2</w:t>
            </w:r>
          </w:p>
        </w:tc>
        <w:tc>
          <w:tcPr>
            <w:tcW w:w="679" w:type="dxa"/>
          </w:tcPr>
          <w:p w14:paraId="578A8F8F" w14:textId="77777777" w:rsidR="00E70441" w:rsidRPr="00E359BF" w:rsidRDefault="00E70441" w:rsidP="00E70441">
            <w:pPr>
              <w:pStyle w:val="TableTextCentered"/>
              <w:rPr>
                <w:rFonts w:eastAsia="Times New Roman"/>
              </w:rPr>
            </w:pPr>
            <w:r>
              <w:rPr>
                <w:rFonts w:eastAsia="Times New Roman"/>
              </w:rPr>
              <w:t>0</w:t>
            </w:r>
          </w:p>
        </w:tc>
        <w:tc>
          <w:tcPr>
            <w:tcW w:w="677" w:type="dxa"/>
          </w:tcPr>
          <w:p w14:paraId="79B25802" w14:textId="77777777" w:rsidR="00E70441" w:rsidRPr="00E359BF" w:rsidRDefault="00E70441" w:rsidP="00E70441">
            <w:pPr>
              <w:pStyle w:val="TableTextCentered"/>
              <w:rPr>
                <w:rFonts w:eastAsia="Times New Roman"/>
              </w:rPr>
            </w:pPr>
            <w:r>
              <w:rPr>
                <w:rFonts w:eastAsia="Times New Roman"/>
              </w:rPr>
              <w:t>6</w:t>
            </w:r>
          </w:p>
        </w:tc>
        <w:tc>
          <w:tcPr>
            <w:tcW w:w="679" w:type="dxa"/>
          </w:tcPr>
          <w:p w14:paraId="49E7369E" w14:textId="77777777" w:rsidR="00E70441" w:rsidRPr="00E359BF" w:rsidRDefault="00E70441" w:rsidP="00E70441">
            <w:pPr>
              <w:pStyle w:val="TableTextCentered"/>
              <w:rPr>
                <w:rFonts w:eastAsia="Times New Roman"/>
              </w:rPr>
            </w:pPr>
            <w:r>
              <w:rPr>
                <w:rFonts w:eastAsia="Times New Roman"/>
              </w:rPr>
              <w:t>7</w:t>
            </w:r>
          </w:p>
        </w:tc>
        <w:tc>
          <w:tcPr>
            <w:tcW w:w="679" w:type="dxa"/>
          </w:tcPr>
          <w:p w14:paraId="462728D5" w14:textId="77777777" w:rsidR="00E70441" w:rsidRPr="00E359BF" w:rsidRDefault="00E70441" w:rsidP="00E70441">
            <w:pPr>
              <w:pStyle w:val="TableTextCentered"/>
              <w:rPr>
                <w:rFonts w:eastAsia="Times New Roman"/>
              </w:rPr>
            </w:pPr>
            <w:r>
              <w:rPr>
                <w:rFonts w:eastAsia="Times New Roman"/>
              </w:rPr>
              <w:t>7</w:t>
            </w:r>
          </w:p>
        </w:tc>
        <w:tc>
          <w:tcPr>
            <w:tcW w:w="532" w:type="dxa"/>
          </w:tcPr>
          <w:p w14:paraId="6756609F" w14:textId="77777777" w:rsidR="00E70441" w:rsidRPr="00E359BF" w:rsidRDefault="00E70441" w:rsidP="00E70441">
            <w:pPr>
              <w:pStyle w:val="TableTextCentered"/>
              <w:rPr>
                <w:rFonts w:eastAsia="Times New Roman"/>
              </w:rPr>
            </w:pPr>
            <w:r>
              <w:rPr>
                <w:rFonts w:eastAsia="Times New Roman"/>
              </w:rPr>
              <w:t>22</w:t>
            </w:r>
          </w:p>
        </w:tc>
        <w:tc>
          <w:tcPr>
            <w:tcW w:w="990" w:type="dxa"/>
          </w:tcPr>
          <w:p w14:paraId="77C5AD84" w14:textId="77777777" w:rsidR="00E70441" w:rsidRPr="00E359BF" w:rsidRDefault="00E70441" w:rsidP="00E70441">
            <w:pPr>
              <w:pStyle w:val="TableTextCentered"/>
              <w:rPr>
                <w:rFonts w:eastAsia="Times New Roman"/>
              </w:rPr>
            </w:pPr>
            <w:r>
              <w:rPr>
                <w:rFonts w:eastAsia="Times New Roman"/>
              </w:rPr>
              <w:t>5.8</w:t>
            </w:r>
          </w:p>
        </w:tc>
      </w:tr>
      <w:tr w:rsidR="00E70441" w:rsidRPr="00E359BF" w14:paraId="6F48D3CA" w14:textId="77777777" w:rsidTr="00556AA0">
        <w:tc>
          <w:tcPr>
            <w:tcW w:w="3442" w:type="dxa"/>
          </w:tcPr>
          <w:p w14:paraId="628DA235" w14:textId="77777777" w:rsidR="00E70441" w:rsidRPr="00EB088B" w:rsidRDefault="00E70441" w:rsidP="00E70441">
            <w:pPr>
              <w:pStyle w:val="TableText"/>
              <w:ind w:left="204"/>
              <w:rPr>
                <w:rFonts w:ascii="Franklin Gothic Book" w:hAnsi="Franklin Gothic Book"/>
                <w:b/>
                <w:bCs/>
              </w:rPr>
            </w:pPr>
            <w:r w:rsidRPr="00EB088B">
              <w:rPr>
                <w:rFonts w:ascii="Franklin Gothic Book" w:hAnsi="Franklin Gothic Book"/>
              </w:rPr>
              <w:t>Negative Climate**</w:t>
            </w:r>
          </w:p>
        </w:tc>
        <w:tc>
          <w:tcPr>
            <w:tcW w:w="678" w:type="dxa"/>
          </w:tcPr>
          <w:p w14:paraId="6E94C60F" w14:textId="77777777" w:rsidR="00E70441" w:rsidRPr="00E359BF" w:rsidRDefault="00E70441" w:rsidP="00E70441">
            <w:pPr>
              <w:pStyle w:val="TableTextCentered"/>
              <w:rPr>
                <w:rFonts w:eastAsia="Times New Roman"/>
              </w:rPr>
            </w:pPr>
            <w:r>
              <w:rPr>
                <w:rFonts w:eastAsia="Times New Roman"/>
              </w:rPr>
              <w:t>0</w:t>
            </w:r>
          </w:p>
        </w:tc>
        <w:tc>
          <w:tcPr>
            <w:tcW w:w="678" w:type="dxa"/>
          </w:tcPr>
          <w:p w14:paraId="5C7F227C" w14:textId="77777777" w:rsidR="00E70441" w:rsidRPr="00E359BF" w:rsidRDefault="00E70441" w:rsidP="00E70441">
            <w:pPr>
              <w:pStyle w:val="TableTextCentered"/>
              <w:rPr>
                <w:rFonts w:eastAsia="Times New Roman"/>
              </w:rPr>
            </w:pPr>
            <w:r>
              <w:rPr>
                <w:rFonts w:eastAsia="Times New Roman"/>
              </w:rPr>
              <w:t>0</w:t>
            </w:r>
          </w:p>
        </w:tc>
        <w:tc>
          <w:tcPr>
            <w:tcW w:w="678" w:type="dxa"/>
          </w:tcPr>
          <w:p w14:paraId="145AE4C3" w14:textId="77777777" w:rsidR="00E70441" w:rsidRPr="00E359BF" w:rsidRDefault="00E70441" w:rsidP="00E70441">
            <w:pPr>
              <w:pStyle w:val="TableTextCentered"/>
              <w:rPr>
                <w:rFonts w:eastAsia="Times New Roman"/>
              </w:rPr>
            </w:pPr>
            <w:r>
              <w:rPr>
                <w:rFonts w:eastAsia="Times New Roman"/>
              </w:rPr>
              <w:t>0</w:t>
            </w:r>
          </w:p>
        </w:tc>
        <w:tc>
          <w:tcPr>
            <w:tcW w:w="679" w:type="dxa"/>
          </w:tcPr>
          <w:p w14:paraId="7E06CE06" w14:textId="77777777" w:rsidR="00E70441" w:rsidRPr="00E359BF" w:rsidRDefault="00E70441" w:rsidP="00E70441">
            <w:pPr>
              <w:pStyle w:val="TableTextCentered"/>
              <w:rPr>
                <w:rFonts w:eastAsia="Times New Roman"/>
              </w:rPr>
            </w:pPr>
            <w:r>
              <w:rPr>
                <w:rFonts w:eastAsia="Times New Roman"/>
              </w:rPr>
              <w:t>0</w:t>
            </w:r>
          </w:p>
        </w:tc>
        <w:tc>
          <w:tcPr>
            <w:tcW w:w="677" w:type="dxa"/>
          </w:tcPr>
          <w:p w14:paraId="661ABD6E" w14:textId="77777777" w:rsidR="00E70441" w:rsidRPr="00E359BF" w:rsidRDefault="00E70441" w:rsidP="00E70441">
            <w:pPr>
              <w:pStyle w:val="TableTextCentered"/>
              <w:rPr>
                <w:rFonts w:eastAsia="Times New Roman"/>
              </w:rPr>
            </w:pPr>
            <w:r>
              <w:rPr>
                <w:rFonts w:eastAsia="Times New Roman"/>
              </w:rPr>
              <w:t>0</w:t>
            </w:r>
          </w:p>
        </w:tc>
        <w:tc>
          <w:tcPr>
            <w:tcW w:w="679" w:type="dxa"/>
          </w:tcPr>
          <w:p w14:paraId="2AE20B8A" w14:textId="77777777" w:rsidR="00E70441" w:rsidRPr="00E359BF" w:rsidRDefault="00E70441" w:rsidP="00E70441">
            <w:pPr>
              <w:pStyle w:val="TableTextCentered"/>
              <w:rPr>
                <w:rFonts w:eastAsia="Times New Roman"/>
              </w:rPr>
            </w:pPr>
            <w:r>
              <w:rPr>
                <w:rFonts w:eastAsia="Times New Roman"/>
              </w:rPr>
              <w:t>1</w:t>
            </w:r>
          </w:p>
        </w:tc>
        <w:tc>
          <w:tcPr>
            <w:tcW w:w="679" w:type="dxa"/>
          </w:tcPr>
          <w:p w14:paraId="3CE17A29" w14:textId="77777777" w:rsidR="00E70441" w:rsidRPr="00E359BF" w:rsidRDefault="00E70441" w:rsidP="00E70441">
            <w:pPr>
              <w:pStyle w:val="TableTextCentered"/>
              <w:rPr>
                <w:rFonts w:eastAsia="Times New Roman"/>
              </w:rPr>
            </w:pPr>
            <w:r>
              <w:rPr>
                <w:rFonts w:eastAsia="Times New Roman"/>
              </w:rPr>
              <w:t>21</w:t>
            </w:r>
          </w:p>
        </w:tc>
        <w:tc>
          <w:tcPr>
            <w:tcW w:w="532" w:type="dxa"/>
          </w:tcPr>
          <w:p w14:paraId="3118463F" w14:textId="77777777" w:rsidR="00E70441" w:rsidRPr="00E359BF" w:rsidRDefault="00E70441" w:rsidP="00E70441">
            <w:pPr>
              <w:pStyle w:val="TableTextCentered"/>
              <w:rPr>
                <w:rFonts w:eastAsia="Times New Roman"/>
              </w:rPr>
            </w:pPr>
            <w:r>
              <w:rPr>
                <w:rFonts w:eastAsia="Times New Roman"/>
              </w:rPr>
              <w:t>22</w:t>
            </w:r>
          </w:p>
        </w:tc>
        <w:tc>
          <w:tcPr>
            <w:tcW w:w="990" w:type="dxa"/>
          </w:tcPr>
          <w:p w14:paraId="0B4BA014" w14:textId="77777777" w:rsidR="00E70441" w:rsidRPr="00E359BF" w:rsidRDefault="00E70441" w:rsidP="00E70441">
            <w:pPr>
              <w:pStyle w:val="TableTextCentered"/>
              <w:rPr>
                <w:rFonts w:eastAsia="Times New Roman"/>
              </w:rPr>
            </w:pPr>
            <w:r>
              <w:rPr>
                <w:rFonts w:eastAsia="Times New Roman"/>
              </w:rPr>
              <w:t>7.0</w:t>
            </w:r>
          </w:p>
        </w:tc>
      </w:tr>
      <w:tr w:rsidR="00E70441" w:rsidRPr="00E359BF" w14:paraId="55D2CF19" w14:textId="77777777" w:rsidTr="00556AA0">
        <w:tc>
          <w:tcPr>
            <w:tcW w:w="3442" w:type="dxa"/>
          </w:tcPr>
          <w:p w14:paraId="57F1D2E2" w14:textId="77777777" w:rsidR="00E70441" w:rsidRPr="00EB088B" w:rsidRDefault="00E70441" w:rsidP="00E70441">
            <w:pPr>
              <w:pStyle w:val="TableText"/>
              <w:ind w:left="204"/>
              <w:rPr>
                <w:rFonts w:ascii="Franklin Gothic Book" w:hAnsi="Franklin Gothic Book"/>
                <w:b/>
                <w:bCs/>
              </w:rPr>
            </w:pPr>
            <w:r w:rsidRPr="00EB088B">
              <w:rPr>
                <w:rFonts w:ascii="Franklin Gothic Book" w:hAnsi="Franklin Gothic Book"/>
              </w:rPr>
              <w:t>Teacher Sensitivity</w:t>
            </w:r>
          </w:p>
        </w:tc>
        <w:tc>
          <w:tcPr>
            <w:tcW w:w="678" w:type="dxa"/>
          </w:tcPr>
          <w:p w14:paraId="73341485" w14:textId="77777777" w:rsidR="00E70441" w:rsidRPr="00E359BF" w:rsidRDefault="00E70441" w:rsidP="00E70441">
            <w:pPr>
              <w:pStyle w:val="TableTextCentered"/>
              <w:rPr>
                <w:rFonts w:eastAsia="Times New Roman"/>
              </w:rPr>
            </w:pPr>
            <w:r>
              <w:rPr>
                <w:rFonts w:eastAsia="Times New Roman"/>
              </w:rPr>
              <w:t>0</w:t>
            </w:r>
          </w:p>
        </w:tc>
        <w:tc>
          <w:tcPr>
            <w:tcW w:w="678" w:type="dxa"/>
          </w:tcPr>
          <w:p w14:paraId="30042C27" w14:textId="77777777" w:rsidR="00E70441" w:rsidRPr="00E359BF" w:rsidRDefault="00E70441" w:rsidP="00E70441">
            <w:pPr>
              <w:pStyle w:val="TableTextCentered"/>
              <w:rPr>
                <w:rFonts w:eastAsia="Times New Roman"/>
              </w:rPr>
            </w:pPr>
            <w:r>
              <w:rPr>
                <w:rFonts w:eastAsia="Times New Roman"/>
              </w:rPr>
              <w:t>0</w:t>
            </w:r>
          </w:p>
        </w:tc>
        <w:tc>
          <w:tcPr>
            <w:tcW w:w="678" w:type="dxa"/>
          </w:tcPr>
          <w:p w14:paraId="2B1E9522" w14:textId="77777777" w:rsidR="00E70441" w:rsidRPr="00E359BF" w:rsidRDefault="00E70441" w:rsidP="00E70441">
            <w:pPr>
              <w:pStyle w:val="TableTextCentered"/>
              <w:rPr>
                <w:rFonts w:eastAsia="Times New Roman"/>
              </w:rPr>
            </w:pPr>
            <w:r>
              <w:rPr>
                <w:rFonts w:eastAsia="Times New Roman"/>
              </w:rPr>
              <w:t>1</w:t>
            </w:r>
          </w:p>
        </w:tc>
        <w:tc>
          <w:tcPr>
            <w:tcW w:w="679" w:type="dxa"/>
          </w:tcPr>
          <w:p w14:paraId="4F4BFF55" w14:textId="77777777" w:rsidR="00E70441" w:rsidRPr="00E359BF" w:rsidRDefault="00E70441" w:rsidP="00E70441">
            <w:pPr>
              <w:pStyle w:val="TableTextCentered"/>
              <w:rPr>
                <w:rFonts w:eastAsia="Times New Roman"/>
              </w:rPr>
            </w:pPr>
            <w:r>
              <w:rPr>
                <w:rFonts w:eastAsia="Times New Roman"/>
              </w:rPr>
              <w:t>0</w:t>
            </w:r>
          </w:p>
        </w:tc>
        <w:tc>
          <w:tcPr>
            <w:tcW w:w="677" w:type="dxa"/>
          </w:tcPr>
          <w:p w14:paraId="318F52BF" w14:textId="77777777" w:rsidR="00E70441" w:rsidRPr="00E359BF" w:rsidRDefault="00E70441" w:rsidP="00E70441">
            <w:pPr>
              <w:pStyle w:val="TableTextCentered"/>
              <w:rPr>
                <w:rFonts w:eastAsia="Times New Roman"/>
              </w:rPr>
            </w:pPr>
            <w:r>
              <w:rPr>
                <w:rFonts w:eastAsia="Times New Roman"/>
              </w:rPr>
              <w:t>5</w:t>
            </w:r>
          </w:p>
        </w:tc>
        <w:tc>
          <w:tcPr>
            <w:tcW w:w="679" w:type="dxa"/>
          </w:tcPr>
          <w:p w14:paraId="62662E52" w14:textId="77777777" w:rsidR="00E70441" w:rsidRPr="00E359BF" w:rsidRDefault="00E70441" w:rsidP="00E70441">
            <w:pPr>
              <w:pStyle w:val="TableTextCentered"/>
              <w:rPr>
                <w:rFonts w:eastAsia="Times New Roman"/>
              </w:rPr>
            </w:pPr>
            <w:r>
              <w:rPr>
                <w:rFonts w:eastAsia="Times New Roman"/>
              </w:rPr>
              <w:t>12</w:t>
            </w:r>
          </w:p>
        </w:tc>
        <w:tc>
          <w:tcPr>
            <w:tcW w:w="679" w:type="dxa"/>
          </w:tcPr>
          <w:p w14:paraId="050BDDD4" w14:textId="77777777" w:rsidR="00E70441" w:rsidRPr="00E359BF" w:rsidRDefault="00E70441" w:rsidP="00E70441">
            <w:pPr>
              <w:pStyle w:val="TableTextCentered"/>
              <w:rPr>
                <w:rFonts w:eastAsia="Times New Roman"/>
              </w:rPr>
            </w:pPr>
            <w:r>
              <w:rPr>
                <w:rFonts w:eastAsia="Times New Roman"/>
              </w:rPr>
              <w:t>4</w:t>
            </w:r>
          </w:p>
        </w:tc>
        <w:tc>
          <w:tcPr>
            <w:tcW w:w="532" w:type="dxa"/>
          </w:tcPr>
          <w:p w14:paraId="3349BFEB" w14:textId="77777777" w:rsidR="00E70441" w:rsidRPr="00E359BF" w:rsidRDefault="00E70441" w:rsidP="00E70441">
            <w:pPr>
              <w:pStyle w:val="TableTextCentered"/>
              <w:rPr>
                <w:rFonts w:eastAsia="Times New Roman"/>
              </w:rPr>
            </w:pPr>
            <w:r>
              <w:rPr>
                <w:rFonts w:eastAsia="Times New Roman"/>
              </w:rPr>
              <w:t>22</w:t>
            </w:r>
          </w:p>
        </w:tc>
        <w:tc>
          <w:tcPr>
            <w:tcW w:w="990" w:type="dxa"/>
          </w:tcPr>
          <w:p w14:paraId="2F54732A" w14:textId="77777777" w:rsidR="00E70441" w:rsidRPr="00E359BF" w:rsidRDefault="00E70441" w:rsidP="00E70441">
            <w:pPr>
              <w:pStyle w:val="TableTextCentered"/>
              <w:rPr>
                <w:rFonts w:eastAsia="Times New Roman"/>
              </w:rPr>
            </w:pPr>
            <w:r>
              <w:rPr>
                <w:rFonts w:eastAsia="Times New Roman"/>
              </w:rPr>
              <w:t>5.8</w:t>
            </w:r>
          </w:p>
        </w:tc>
      </w:tr>
      <w:tr w:rsidR="00E70441" w:rsidRPr="00E359BF" w14:paraId="6B29737E" w14:textId="77777777" w:rsidTr="00556AA0">
        <w:tc>
          <w:tcPr>
            <w:tcW w:w="3442" w:type="dxa"/>
          </w:tcPr>
          <w:p w14:paraId="135FDECE" w14:textId="77777777" w:rsidR="00E70441" w:rsidRPr="00EB088B" w:rsidRDefault="00E70441" w:rsidP="00E70441">
            <w:pPr>
              <w:pStyle w:val="TableText"/>
              <w:ind w:left="204"/>
              <w:rPr>
                <w:rFonts w:ascii="Franklin Gothic Book" w:hAnsi="Franklin Gothic Book"/>
                <w:b/>
                <w:bCs/>
              </w:rPr>
            </w:pPr>
            <w:r w:rsidRPr="00EB088B">
              <w:rPr>
                <w:rFonts w:ascii="Franklin Gothic Book" w:hAnsi="Franklin Gothic Book"/>
              </w:rPr>
              <w:t>Regard for Student Perspectives</w:t>
            </w:r>
          </w:p>
        </w:tc>
        <w:tc>
          <w:tcPr>
            <w:tcW w:w="678" w:type="dxa"/>
          </w:tcPr>
          <w:p w14:paraId="5FF34DD1" w14:textId="77777777" w:rsidR="00E70441" w:rsidRPr="00E359BF" w:rsidRDefault="00E70441" w:rsidP="00E70441">
            <w:pPr>
              <w:pStyle w:val="TableTextCentered"/>
              <w:rPr>
                <w:rFonts w:eastAsia="Times New Roman"/>
              </w:rPr>
            </w:pPr>
            <w:r>
              <w:rPr>
                <w:rFonts w:eastAsia="Times New Roman"/>
              </w:rPr>
              <w:t>0</w:t>
            </w:r>
          </w:p>
        </w:tc>
        <w:tc>
          <w:tcPr>
            <w:tcW w:w="678" w:type="dxa"/>
          </w:tcPr>
          <w:p w14:paraId="13FD219F" w14:textId="77777777" w:rsidR="00E70441" w:rsidRPr="00E359BF" w:rsidRDefault="00E70441" w:rsidP="00E70441">
            <w:pPr>
              <w:pStyle w:val="TableTextCentered"/>
              <w:rPr>
                <w:rFonts w:eastAsia="Times New Roman"/>
              </w:rPr>
            </w:pPr>
            <w:r>
              <w:rPr>
                <w:rFonts w:eastAsia="Times New Roman"/>
              </w:rPr>
              <w:t>1</w:t>
            </w:r>
          </w:p>
        </w:tc>
        <w:tc>
          <w:tcPr>
            <w:tcW w:w="678" w:type="dxa"/>
          </w:tcPr>
          <w:p w14:paraId="70FF8A4E" w14:textId="77777777" w:rsidR="00E70441" w:rsidRPr="00E359BF" w:rsidRDefault="00E70441" w:rsidP="00E70441">
            <w:pPr>
              <w:pStyle w:val="TableTextCentered"/>
              <w:rPr>
                <w:rFonts w:eastAsia="Times New Roman"/>
              </w:rPr>
            </w:pPr>
            <w:r>
              <w:rPr>
                <w:rFonts w:eastAsia="Times New Roman"/>
              </w:rPr>
              <w:t>4</w:t>
            </w:r>
          </w:p>
        </w:tc>
        <w:tc>
          <w:tcPr>
            <w:tcW w:w="679" w:type="dxa"/>
          </w:tcPr>
          <w:p w14:paraId="1669BF5C" w14:textId="77777777" w:rsidR="00E70441" w:rsidRPr="00E359BF" w:rsidRDefault="00E70441" w:rsidP="00E70441">
            <w:pPr>
              <w:pStyle w:val="TableTextCentered"/>
              <w:rPr>
                <w:rFonts w:eastAsia="Times New Roman"/>
              </w:rPr>
            </w:pPr>
            <w:r>
              <w:rPr>
                <w:rFonts w:eastAsia="Times New Roman"/>
              </w:rPr>
              <w:t>9</w:t>
            </w:r>
          </w:p>
        </w:tc>
        <w:tc>
          <w:tcPr>
            <w:tcW w:w="677" w:type="dxa"/>
          </w:tcPr>
          <w:p w14:paraId="71DEEAFC" w14:textId="77777777" w:rsidR="00E70441" w:rsidRPr="00E359BF" w:rsidRDefault="00E70441" w:rsidP="00E70441">
            <w:pPr>
              <w:pStyle w:val="TableTextCentered"/>
              <w:rPr>
                <w:rFonts w:eastAsia="Times New Roman"/>
              </w:rPr>
            </w:pPr>
            <w:r>
              <w:rPr>
                <w:rFonts w:eastAsia="Times New Roman"/>
              </w:rPr>
              <w:t>5</w:t>
            </w:r>
          </w:p>
        </w:tc>
        <w:tc>
          <w:tcPr>
            <w:tcW w:w="679" w:type="dxa"/>
          </w:tcPr>
          <w:p w14:paraId="0FE9B917" w14:textId="77777777" w:rsidR="00E70441" w:rsidRPr="00E359BF" w:rsidRDefault="00E70441" w:rsidP="00E70441">
            <w:pPr>
              <w:pStyle w:val="TableTextCentered"/>
              <w:rPr>
                <w:rFonts w:eastAsia="Times New Roman"/>
              </w:rPr>
            </w:pPr>
            <w:r>
              <w:rPr>
                <w:rFonts w:eastAsia="Times New Roman"/>
              </w:rPr>
              <w:t>3</w:t>
            </w:r>
          </w:p>
        </w:tc>
        <w:tc>
          <w:tcPr>
            <w:tcW w:w="679" w:type="dxa"/>
          </w:tcPr>
          <w:p w14:paraId="146E5E6E" w14:textId="77777777" w:rsidR="00E70441" w:rsidRPr="00E359BF" w:rsidRDefault="00E70441" w:rsidP="00E70441">
            <w:pPr>
              <w:pStyle w:val="TableTextCentered"/>
              <w:rPr>
                <w:rFonts w:eastAsia="Times New Roman"/>
              </w:rPr>
            </w:pPr>
            <w:r>
              <w:rPr>
                <w:rFonts w:eastAsia="Times New Roman"/>
              </w:rPr>
              <w:t>0</w:t>
            </w:r>
          </w:p>
        </w:tc>
        <w:tc>
          <w:tcPr>
            <w:tcW w:w="532" w:type="dxa"/>
          </w:tcPr>
          <w:p w14:paraId="692968D7" w14:textId="77777777" w:rsidR="00E70441" w:rsidRPr="00E359BF" w:rsidRDefault="00E70441" w:rsidP="00E70441">
            <w:pPr>
              <w:pStyle w:val="TableTextCentered"/>
              <w:rPr>
                <w:rFonts w:eastAsia="Times New Roman"/>
              </w:rPr>
            </w:pPr>
            <w:r>
              <w:rPr>
                <w:rFonts w:eastAsia="Times New Roman"/>
              </w:rPr>
              <w:t>22</w:t>
            </w:r>
          </w:p>
        </w:tc>
        <w:tc>
          <w:tcPr>
            <w:tcW w:w="990" w:type="dxa"/>
          </w:tcPr>
          <w:p w14:paraId="74A7F9DC" w14:textId="77777777" w:rsidR="00E70441" w:rsidRPr="00E359BF" w:rsidRDefault="00E70441" w:rsidP="00E70441">
            <w:pPr>
              <w:pStyle w:val="TableTextCentered"/>
              <w:rPr>
                <w:rFonts w:eastAsia="Times New Roman"/>
              </w:rPr>
            </w:pPr>
            <w:r>
              <w:rPr>
                <w:rFonts w:eastAsia="Times New Roman"/>
              </w:rPr>
              <w:t>4.2</w:t>
            </w:r>
          </w:p>
        </w:tc>
      </w:tr>
      <w:tr w:rsidR="00E70441" w:rsidRPr="00E359BF" w14:paraId="126C057F" w14:textId="77777777" w:rsidTr="00556AA0">
        <w:tc>
          <w:tcPr>
            <w:tcW w:w="3442" w:type="dxa"/>
            <w:shd w:val="clear" w:color="auto" w:fill="D9E2F3" w:themeFill="accent5" w:themeFillTint="33"/>
          </w:tcPr>
          <w:p w14:paraId="30408B4E" w14:textId="77777777" w:rsidR="00E70441" w:rsidRPr="00556AA0" w:rsidRDefault="00E70441" w:rsidP="00E70441">
            <w:pPr>
              <w:pStyle w:val="TableSubheading"/>
              <w:rPr>
                <w:rStyle w:val="Bodytextdemi0"/>
              </w:rPr>
            </w:pPr>
            <w:r w:rsidRPr="00556AA0">
              <w:rPr>
                <w:rStyle w:val="Bodytextdemi0"/>
              </w:rPr>
              <w:t>Classroom Organization Domain</w:t>
            </w:r>
          </w:p>
        </w:tc>
        <w:tc>
          <w:tcPr>
            <w:tcW w:w="678" w:type="dxa"/>
            <w:shd w:val="clear" w:color="auto" w:fill="D9E2F3" w:themeFill="accent5" w:themeFillTint="33"/>
          </w:tcPr>
          <w:p w14:paraId="372D03C8" w14:textId="77777777" w:rsidR="00E70441" w:rsidRPr="00556AA0" w:rsidRDefault="00E70441" w:rsidP="00E70441">
            <w:pPr>
              <w:pStyle w:val="TableTextCenteredDemi"/>
              <w:rPr>
                <w:rStyle w:val="Bodytextdemi0"/>
              </w:rPr>
            </w:pPr>
            <w:r w:rsidRPr="00556AA0">
              <w:rPr>
                <w:rStyle w:val="Bodytextdemi0"/>
              </w:rPr>
              <w:t>0</w:t>
            </w:r>
          </w:p>
        </w:tc>
        <w:tc>
          <w:tcPr>
            <w:tcW w:w="678" w:type="dxa"/>
            <w:shd w:val="clear" w:color="auto" w:fill="D9E2F3" w:themeFill="accent5" w:themeFillTint="33"/>
          </w:tcPr>
          <w:p w14:paraId="54F6DE54" w14:textId="77777777" w:rsidR="00E70441" w:rsidRPr="00556AA0" w:rsidRDefault="00E70441" w:rsidP="00E70441">
            <w:pPr>
              <w:pStyle w:val="TableTextCenteredDemi"/>
              <w:rPr>
                <w:rStyle w:val="Bodytextdemi0"/>
              </w:rPr>
            </w:pPr>
            <w:r w:rsidRPr="00556AA0">
              <w:rPr>
                <w:rStyle w:val="Bodytextdemi0"/>
              </w:rPr>
              <w:t>0</w:t>
            </w:r>
          </w:p>
        </w:tc>
        <w:tc>
          <w:tcPr>
            <w:tcW w:w="678" w:type="dxa"/>
            <w:shd w:val="clear" w:color="auto" w:fill="D9E2F3" w:themeFill="accent5" w:themeFillTint="33"/>
          </w:tcPr>
          <w:p w14:paraId="1DBC3215" w14:textId="77777777" w:rsidR="00E70441" w:rsidRPr="00556AA0" w:rsidRDefault="00E70441" w:rsidP="00E70441">
            <w:pPr>
              <w:pStyle w:val="TableTextCenteredDemi"/>
              <w:rPr>
                <w:rStyle w:val="Bodytextdemi0"/>
              </w:rPr>
            </w:pPr>
            <w:r w:rsidRPr="00556AA0">
              <w:rPr>
                <w:rStyle w:val="Bodytextdemi0"/>
              </w:rPr>
              <w:t>1</w:t>
            </w:r>
          </w:p>
        </w:tc>
        <w:tc>
          <w:tcPr>
            <w:tcW w:w="679" w:type="dxa"/>
            <w:shd w:val="clear" w:color="auto" w:fill="D9E2F3" w:themeFill="accent5" w:themeFillTint="33"/>
          </w:tcPr>
          <w:p w14:paraId="57DA02E1" w14:textId="77777777" w:rsidR="00E70441" w:rsidRPr="00556AA0" w:rsidRDefault="00E70441" w:rsidP="00E70441">
            <w:pPr>
              <w:pStyle w:val="TableTextCenteredDemi"/>
              <w:rPr>
                <w:rStyle w:val="Bodytextdemi0"/>
              </w:rPr>
            </w:pPr>
            <w:r w:rsidRPr="00556AA0">
              <w:rPr>
                <w:rStyle w:val="Bodytextdemi0"/>
              </w:rPr>
              <w:t>4</w:t>
            </w:r>
          </w:p>
        </w:tc>
        <w:tc>
          <w:tcPr>
            <w:tcW w:w="677" w:type="dxa"/>
            <w:shd w:val="clear" w:color="auto" w:fill="D9E2F3" w:themeFill="accent5" w:themeFillTint="33"/>
          </w:tcPr>
          <w:p w14:paraId="61AD54DE" w14:textId="77777777" w:rsidR="00E70441" w:rsidRPr="00556AA0" w:rsidRDefault="00E70441" w:rsidP="00E70441">
            <w:pPr>
              <w:pStyle w:val="TableTextCenteredDemi"/>
              <w:rPr>
                <w:rStyle w:val="Bodytextdemi0"/>
              </w:rPr>
            </w:pPr>
            <w:r w:rsidRPr="00556AA0">
              <w:rPr>
                <w:rStyle w:val="Bodytextdemi0"/>
              </w:rPr>
              <w:t>12</w:t>
            </w:r>
          </w:p>
        </w:tc>
        <w:tc>
          <w:tcPr>
            <w:tcW w:w="679" w:type="dxa"/>
            <w:shd w:val="clear" w:color="auto" w:fill="D9E2F3" w:themeFill="accent5" w:themeFillTint="33"/>
          </w:tcPr>
          <w:p w14:paraId="519DAE66" w14:textId="77777777" w:rsidR="00E70441" w:rsidRPr="00556AA0" w:rsidRDefault="00E70441" w:rsidP="00E70441">
            <w:pPr>
              <w:pStyle w:val="TableTextCenteredDemi"/>
              <w:rPr>
                <w:rStyle w:val="Bodytextdemi0"/>
              </w:rPr>
            </w:pPr>
            <w:r w:rsidRPr="00556AA0">
              <w:rPr>
                <w:rStyle w:val="Bodytextdemi0"/>
              </w:rPr>
              <w:t>18</w:t>
            </w:r>
          </w:p>
        </w:tc>
        <w:tc>
          <w:tcPr>
            <w:tcW w:w="679" w:type="dxa"/>
            <w:shd w:val="clear" w:color="auto" w:fill="D9E2F3" w:themeFill="accent5" w:themeFillTint="33"/>
          </w:tcPr>
          <w:p w14:paraId="29387285" w14:textId="77777777" w:rsidR="00E70441" w:rsidRPr="00556AA0" w:rsidRDefault="00E70441" w:rsidP="00E70441">
            <w:pPr>
              <w:pStyle w:val="TableTextCenteredDemi"/>
              <w:rPr>
                <w:rStyle w:val="Bodytextdemi0"/>
              </w:rPr>
            </w:pPr>
            <w:r w:rsidRPr="00556AA0">
              <w:rPr>
                <w:rStyle w:val="Bodytextdemi0"/>
              </w:rPr>
              <w:t>31</w:t>
            </w:r>
          </w:p>
        </w:tc>
        <w:tc>
          <w:tcPr>
            <w:tcW w:w="532" w:type="dxa"/>
            <w:shd w:val="clear" w:color="auto" w:fill="D9E2F3" w:themeFill="accent5" w:themeFillTint="33"/>
          </w:tcPr>
          <w:p w14:paraId="758E2EA1" w14:textId="77777777" w:rsidR="00E70441" w:rsidRPr="00556AA0" w:rsidRDefault="00E70441" w:rsidP="00E70441">
            <w:pPr>
              <w:pStyle w:val="TableTextCenteredDemi"/>
              <w:rPr>
                <w:rStyle w:val="Bodytextdemi0"/>
              </w:rPr>
            </w:pPr>
            <w:r w:rsidRPr="00556AA0">
              <w:rPr>
                <w:rStyle w:val="Bodytextdemi0"/>
              </w:rPr>
              <w:t>66</w:t>
            </w:r>
          </w:p>
        </w:tc>
        <w:tc>
          <w:tcPr>
            <w:tcW w:w="990" w:type="dxa"/>
            <w:shd w:val="clear" w:color="auto" w:fill="D9E2F3" w:themeFill="accent5" w:themeFillTint="33"/>
          </w:tcPr>
          <w:p w14:paraId="6A9FE047" w14:textId="77777777" w:rsidR="00E70441" w:rsidRPr="00556AA0" w:rsidRDefault="00E70441" w:rsidP="00E70441">
            <w:pPr>
              <w:pStyle w:val="TableTextCenteredDemi"/>
              <w:rPr>
                <w:rStyle w:val="Bodytextdemi0"/>
              </w:rPr>
            </w:pPr>
            <w:r w:rsidRPr="00556AA0">
              <w:rPr>
                <w:rStyle w:val="Bodytextdemi0"/>
              </w:rPr>
              <w:t>6.1</w:t>
            </w:r>
          </w:p>
        </w:tc>
      </w:tr>
      <w:tr w:rsidR="00E70441" w:rsidRPr="00E359BF" w14:paraId="0FC0BE8E" w14:textId="77777777" w:rsidTr="00556AA0">
        <w:tc>
          <w:tcPr>
            <w:tcW w:w="3442" w:type="dxa"/>
          </w:tcPr>
          <w:p w14:paraId="551B9CB9" w14:textId="77777777" w:rsidR="00E70441" w:rsidRPr="00EB088B" w:rsidRDefault="00E70441" w:rsidP="00E70441">
            <w:pPr>
              <w:pStyle w:val="TableText"/>
              <w:ind w:left="204"/>
              <w:rPr>
                <w:rFonts w:ascii="Franklin Gothic Book" w:hAnsi="Franklin Gothic Book"/>
                <w:b/>
                <w:bCs/>
              </w:rPr>
            </w:pPr>
            <w:r w:rsidRPr="00EB088B">
              <w:rPr>
                <w:rFonts w:ascii="Franklin Gothic Book" w:hAnsi="Franklin Gothic Book"/>
              </w:rPr>
              <w:t>Behavior Management</w:t>
            </w:r>
          </w:p>
        </w:tc>
        <w:tc>
          <w:tcPr>
            <w:tcW w:w="678" w:type="dxa"/>
          </w:tcPr>
          <w:p w14:paraId="1F5838E7" w14:textId="77777777" w:rsidR="00E70441" w:rsidRPr="00E359BF" w:rsidRDefault="00E70441" w:rsidP="00E70441">
            <w:pPr>
              <w:pStyle w:val="TableTextCentered"/>
              <w:rPr>
                <w:rFonts w:eastAsia="Times New Roman"/>
              </w:rPr>
            </w:pPr>
            <w:r>
              <w:rPr>
                <w:rFonts w:eastAsia="Times New Roman"/>
              </w:rPr>
              <w:t>0</w:t>
            </w:r>
          </w:p>
        </w:tc>
        <w:tc>
          <w:tcPr>
            <w:tcW w:w="678" w:type="dxa"/>
          </w:tcPr>
          <w:p w14:paraId="168BCBA4" w14:textId="77777777" w:rsidR="00E70441" w:rsidRPr="00E359BF" w:rsidRDefault="00E70441" w:rsidP="00E70441">
            <w:pPr>
              <w:pStyle w:val="TableTextCentered"/>
              <w:rPr>
                <w:rFonts w:eastAsia="Times New Roman"/>
              </w:rPr>
            </w:pPr>
            <w:r>
              <w:rPr>
                <w:rFonts w:eastAsia="Times New Roman"/>
              </w:rPr>
              <w:t>0</w:t>
            </w:r>
          </w:p>
        </w:tc>
        <w:tc>
          <w:tcPr>
            <w:tcW w:w="678" w:type="dxa"/>
          </w:tcPr>
          <w:p w14:paraId="0C0FFE44" w14:textId="77777777" w:rsidR="00E70441" w:rsidRPr="00E359BF" w:rsidRDefault="00E70441" w:rsidP="00E70441">
            <w:pPr>
              <w:pStyle w:val="TableTextCentered"/>
              <w:rPr>
                <w:rFonts w:eastAsia="Times New Roman"/>
              </w:rPr>
            </w:pPr>
            <w:r>
              <w:rPr>
                <w:rFonts w:eastAsia="Times New Roman"/>
              </w:rPr>
              <w:t>0</w:t>
            </w:r>
          </w:p>
        </w:tc>
        <w:tc>
          <w:tcPr>
            <w:tcW w:w="679" w:type="dxa"/>
          </w:tcPr>
          <w:p w14:paraId="5C9A2635" w14:textId="77777777" w:rsidR="00E70441" w:rsidRPr="00E359BF" w:rsidRDefault="00E70441" w:rsidP="00E70441">
            <w:pPr>
              <w:pStyle w:val="TableTextCentered"/>
              <w:rPr>
                <w:rFonts w:eastAsia="Times New Roman"/>
              </w:rPr>
            </w:pPr>
            <w:r>
              <w:rPr>
                <w:rFonts w:eastAsia="Times New Roman"/>
              </w:rPr>
              <w:t>0</w:t>
            </w:r>
          </w:p>
        </w:tc>
        <w:tc>
          <w:tcPr>
            <w:tcW w:w="677" w:type="dxa"/>
          </w:tcPr>
          <w:p w14:paraId="20B89F3D" w14:textId="77777777" w:rsidR="00E70441" w:rsidRPr="00E359BF" w:rsidRDefault="00E70441" w:rsidP="00E70441">
            <w:pPr>
              <w:pStyle w:val="TableTextCentered"/>
              <w:rPr>
                <w:rFonts w:eastAsia="Times New Roman"/>
              </w:rPr>
            </w:pPr>
            <w:r>
              <w:rPr>
                <w:rFonts w:eastAsia="Times New Roman"/>
              </w:rPr>
              <w:t>2</w:t>
            </w:r>
          </w:p>
        </w:tc>
        <w:tc>
          <w:tcPr>
            <w:tcW w:w="679" w:type="dxa"/>
          </w:tcPr>
          <w:p w14:paraId="65C1B4C9" w14:textId="77777777" w:rsidR="00E70441" w:rsidRPr="00E359BF" w:rsidRDefault="00E70441" w:rsidP="00E70441">
            <w:pPr>
              <w:pStyle w:val="TableTextCentered"/>
              <w:rPr>
                <w:rFonts w:eastAsia="Times New Roman"/>
              </w:rPr>
            </w:pPr>
            <w:r>
              <w:rPr>
                <w:rFonts w:eastAsia="Times New Roman"/>
              </w:rPr>
              <w:t>3</w:t>
            </w:r>
          </w:p>
        </w:tc>
        <w:tc>
          <w:tcPr>
            <w:tcW w:w="679" w:type="dxa"/>
          </w:tcPr>
          <w:p w14:paraId="534163C0" w14:textId="77777777" w:rsidR="00E70441" w:rsidRPr="00E359BF" w:rsidRDefault="00E70441" w:rsidP="00E70441">
            <w:pPr>
              <w:pStyle w:val="TableTextCentered"/>
              <w:rPr>
                <w:rFonts w:eastAsia="Times New Roman"/>
              </w:rPr>
            </w:pPr>
            <w:r>
              <w:rPr>
                <w:rFonts w:eastAsia="Times New Roman"/>
              </w:rPr>
              <w:t>17</w:t>
            </w:r>
          </w:p>
        </w:tc>
        <w:tc>
          <w:tcPr>
            <w:tcW w:w="532" w:type="dxa"/>
          </w:tcPr>
          <w:p w14:paraId="0E9CA9B3" w14:textId="77777777" w:rsidR="00E70441" w:rsidRPr="00E359BF" w:rsidRDefault="00E70441" w:rsidP="00E70441">
            <w:pPr>
              <w:pStyle w:val="TableTextCentered"/>
              <w:rPr>
                <w:rFonts w:eastAsia="Times New Roman"/>
              </w:rPr>
            </w:pPr>
            <w:r>
              <w:rPr>
                <w:rFonts w:eastAsia="Times New Roman"/>
              </w:rPr>
              <w:t>22</w:t>
            </w:r>
          </w:p>
        </w:tc>
        <w:tc>
          <w:tcPr>
            <w:tcW w:w="990" w:type="dxa"/>
          </w:tcPr>
          <w:p w14:paraId="2B26EF8D" w14:textId="77777777" w:rsidR="00E70441" w:rsidRPr="00E359BF" w:rsidRDefault="00E70441" w:rsidP="00E70441">
            <w:pPr>
              <w:pStyle w:val="TableTextCentered"/>
              <w:rPr>
                <w:rFonts w:eastAsia="Times New Roman"/>
              </w:rPr>
            </w:pPr>
            <w:r>
              <w:rPr>
                <w:rFonts w:eastAsia="Times New Roman"/>
              </w:rPr>
              <w:t>6.7</w:t>
            </w:r>
          </w:p>
        </w:tc>
      </w:tr>
      <w:tr w:rsidR="00E70441" w:rsidRPr="00E359BF" w14:paraId="2BF120B1" w14:textId="77777777" w:rsidTr="00556AA0">
        <w:tc>
          <w:tcPr>
            <w:tcW w:w="3442" w:type="dxa"/>
          </w:tcPr>
          <w:p w14:paraId="705B0841" w14:textId="77777777" w:rsidR="00E70441" w:rsidRPr="00EB088B" w:rsidRDefault="00E70441" w:rsidP="00E70441">
            <w:pPr>
              <w:pStyle w:val="TableText"/>
              <w:ind w:left="204"/>
              <w:rPr>
                <w:rFonts w:ascii="Franklin Gothic Book" w:hAnsi="Franklin Gothic Book"/>
                <w:b/>
                <w:bCs/>
              </w:rPr>
            </w:pPr>
            <w:r w:rsidRPr="00EB088B">
              <w:rPr>
                <w:rFonts w:ascii="Franklin Gothic Book" w:hAnsi="Franklin Gothic Book"/>
              </w:rPr>
              <w:t>Productivity</w:t>
            </w:r>
          </w:p>
        </w:tc>
        <w:tc>
          <w:tcPr>
            <w:tcW w:w="678" w:type="dxa"/>
          </w:tcPr>
          <w:p w14:paraId="6F588811" w14:textId="77777777" w:rsidR="00E70441" w:rsidRPr="00E359BF" w:rsidRDefault="00E70441" w:rsidP="00E70441">
            <w:pPr>
              <w:pStyle w:val="TableTextCentered"/>
              <w:rPr>
                <w:rFonts w:eastAsia="Times New Roman"/>
              </w:rPr>
            </w:pPr>
            <w:r>
              <w:rPr>
                <w:rFonts w:eastAsia="Times New Roman"/>
              </w:rPr>
              <w:t>0</w:t>
            </w:r>
          </w:p>
        </w:tc>
        <w:tc>
          <w:tcPr>
            <w:tcW w:w="678" w:type="dxa"/>
          </w:tcPr>
          <w:p w14:paraId="3268E817" w14:textId="77777777" w:rsidR="00E70441" w:rsidRPr="00E359BF" w:rsidRDefault="00E70441" w:rsidP="00E70441">
            <w:pPr>
              <w:pStyle w:val="TableTextCentered"/>
              <w:rPr>
                <w:rFonts w:eastAsia="Times New Roman"/>
              </w:rPr>
            </w:pPr>
            <w:r>
              <w:rPr>
                <w:rFonts w:eastAsia="Times New Roman"/>
              </w:rPr>
              <w:t>0</w:t>
            </w:r>
          </w:p>
        </w:tc>
        <w:tc>
          <w:tcPr>
            <w:tcW w:w="678" w:type="dxa"/>
          </w:tcPr>
          <w:p w14:paraId="7D9C9431" w14:textId="77777777" w:rsidR="00E70441" w:rsidRPr="00E359BF" w:rsidRDefault="00E70441" w:rsidP="00E70441">
            <w:pPr>
              <w:pStyle w:val="TableTextCentered"/>
              <w:rPr>
                <w:rFonts w:eastAsia="Times New Roman"/>
              </w:rPr>
            </w:pPr>
            <w:r>
              <w:rPr>
                <w:rFonts w:eastAsia="Times New Roman"/>
              </w:rPr>
              <w:t>0</w:t>
            </w:r>
          </w:p>
        </w:tc>
        <w:tc>
          <w:tcPr>
            <w:tcW w:w="679" w:type="dxa"/>
          </w:tcPr>
          <w:p w14:paraId="7AEE13D5" w14:textId="77777777" w:rsidR="00E70441" w:rsidRPr="00E359BF" w:rsidRDefault="00E70441" w:rsidP="00E70441">
            <w:pPr>
              <w:pStyle w:val="TableTextCentered"/>
              <w:rPr>
                <w:rFonts w:eastAsia="Times New Roman"/>
              </w:rPr>
            </w:pPr>
            <w:r>
              <w:rPr>
                <w:rFonts w:eastAsia="Times New Roman"/>
              </w:rPr>
              <w:t>1</w:t>
            </w:r>
          </w:p>
        </w:tc>
        <w:tc>
          <w:tcPr>
            <w:tcW w:w="677" w:type="dxa"/>
          </w:tcPr>
          <w:p w14:paraId="1A7BD249" w14:textId="77777777" w:rsidR="00E70441" w:rsidRPr="00E359BF" w:rsidRDefault="00E70441" w:rsidP="00E70441">
            <w:pPr>
              <w:pStyle w:val="TableTextCentered"/>
              <w:rPr>
                <w:rFonts w:eastAsia="Times New Roman"/>
              </w:rPr>
            </w:pPr>
            <w:r>
              <w:rPr>
                <w:rFonts w:eastAsia="Times New Roman"/>
              </w:rPr>
              <w:t>1</w:t>
            </w:r>
          </w:p>
        </w:tc>
        <w:tc>
          <w:tcPr>
            <w:tcW w:w="679" w:type="dxa"/>
          </w:tcPr>
          <w:p w14:paraId="1B3EF065" w14:textId="77777777" w:rsidR="00E70441" w:rsidRPr="00E359BF" w:rsidRDefault="00E70441" w:rsidP="00E70441">
            <w:pPr>
              <w:pStyle w:val="TableTextCentered"/>
              <w:rPr>
                <w:rFonts w:eastAsia="Times New Roman"/>
              </w:rPr>
            </w:pPr>
            <w:r>
              <w:rPr>
                <w:rFonts w:eastAsia="Times New Roman"/>
              </w:rPr>
              <w:t>6</w:t>
            </w:r>
          </w:p>
        </w:tc>
        <w:tc>
          <w:tcPr>
            <w:tcW w:w="679" w:type="dxa"/>
          </w:tcPr>
          <w:p w14:paraId="58991D2B" w14:textId="77777777" w:rsidR="00E70441" w:rsidRPr="00E359BF" w:rsidRDefault="00E70441" w:rsidP="00E70441">
            <w:pPr>
              <w:pStyle w:val="TableTextCentered"/>
              <w:rPr>
                <w:rFonts w:eastAsia="Times New Roman"/>
              </w:rPr>
            </w:pPr>
            <w:r>
              <w:rPr>
                <w:rFonts w:eastAsia="Times New Roman"/>
              </w:rPr>
              <w:t>14</w:t>
            </w:r>
          </w:p>
        </w:tc>
        <w:tc>
          <w:tcPr>
            <w:tcW w:w="532" w:type="dxa"/>
          </w:tcPr>
          <w:p w14:paraId="0500E998" w14:textId="77777777" w:rsidR="00E70441" w:rsidRPr="00E359BF" w:rsidRDefault="00E70441" w:rsidP="00E70441">
            <w:pPr>
              <w:pStyle w:val="TableTextCentered"/>
              <w:rPr>
                <w:rFonts w:eastAsia="Times New Roman"/>
              </w:rPr>
            </w:pPr>
            <w:r>
              <w:rPr>
                <w:rFonts w:eastAsia="Times New Roman"/>
              </w:rPr>
              <w:t>22</w:t>
            </w:r>
          </w:p>
        </w:tc>
        <w:tc>
          <w:tcPr>
            <w:tcW w:w="990" w:type="dxa"/>
          </w:tcPr>
          <w:p w14:paraId="0F0E2013" w14:textId="77777777" w:rsidR="00E70441" w:rsidRPr="00E359BF" w:rsidRDefault="00E70441" w:rsidP="00E70441">
            <w:pPr>
              <w:pStyle w:val="TableTextCentered"/>
              <w:rPr>
                <w:rFonts w:eastAsia="Times New Roman"/>
              </w:rPr>
            </w:pPr>
            <w:r>
              <w:rPr>
                <w:rFonts w:eastAsia="Times New Roman"/>
              </w:rPr>
              <w:t>6.5</w:t>
            </w:r>
          </w:p>
        </w:tc>
      </w:tr>
      <w:tr w:rsidR="00E70441" w:rsidRPr="00E359BF" w14:paraId="1748D2E1" w14:textId="77777777" w:rsidTr="00556AA0">
        <w:tc>
          <w:tcPr>
            <w:tcW w:w="3442" w:type="dxa"/>
          </w:tcPr>
          <w:p w14:paraId="5C7FEB15" w14:textId="77777777" w:rsidR="00E70441" w:rsidRPr="00EB088B" w:rsidRDefault="00E70441" w:rsidP="00E70441">
            <w:pPr>
              <w:pStyle w:val="TableText"/>
              <w:ind w:left="204"/>
              <w:rPr>
                <w:rFonts w:ascii="Franklin Gothic Book" w:hAnsi="Franklin Gothic Book"/>
                <w:b/>
                <w:bCs/>
              </w:rPr>
            </w:pPr>
            <w:r w:rsidRPr="00EB088B">
              <w:rPr>
                <w:rFonts w:ascii="Franklin Gothic Book" w:hAnsi="Franklin Gothic Book"/>
              </w:rPr>
              <w:t>Instructional Learning Formats</w:t>
            </w:r>
            <w:r>
              <w:rPr>
                <w:rFonts w:ascii="Franklin Gothic Book" w:hAnsi="Franklin Gothic Book"/>
              </w:rPr>
              <w:t>***</w:t>
            </w:r>
          </w:p>
        </w:tc>
        <w:tc>
          <w:tcPr>
            <w:tcW w:w="678" w:type="dxa"/>
          </w:tcPr>
          <w:p w14:paraId="326A7B17" w14:textId="77777777" w:rsidR="00E70441" w:rsidRPr="00E359BF" w:rsidRDefault="00E70441" w:rsidP="00E70441">
            <w:pPr>
              <w:pStyle w:val="TableTextCentered"/>
              <w:rPr>
                <w:rFonts w:eastAsia="Times New Roman"/>
              </w:rPr>
            </w:pPr>
            <w:r>
              <w:rPr>
                <w:rFonts w:eastAsia="Times New Roman"/>
              </w:rPr>
              <w:t>0</w:t>
            </w:r>
          </w:p>
        </w:tc>
        <w:tc>
          <w:tcPr>
            <w:tcW w:w="678" w:type="dxa"/>
          </w:tcPr>
          <w:p w14:paraId="3A0101DD" w14:textId="77777777" w:rsidR="00E70441" w:rsidRPr="00E359BF" w:rsidRDefault="00E70441" w:rsidP="00E70441">
            <w:pPr>
              <w:pStyle w:val="TableTextCentered"/>
              <w:rPr>
                <w:rFonts w:eastAsia="Times New Roman"/>
              </w:rPr>
            </w:pPr>
            <w:r>
              <w:rPr>
                <w:rFonts w:eastAsia="Times New Roman"/>
              </w:rPr>
              <w:t>0</w:t>
            </w:r>
          </w:p>
        </w:tc>
        <w:tc>
          <w:tcPr>
            <w:tcW w:w="678" w:type="dxa"/>
          </w:tcPr>
          <w:p w14:paraId="53B15353" w14:textId="77777777" w:rsidR="00E70441" w:rsidRPr="00E359BF" w:rsidRDefault="00E70441" w:rsidP="00E70441">
            <w:pPr>
              <w:pStyle w:val="TableTextCentered"/>
              <w:rPr>
                <w:rFonts w:eastAsia="Times New Roman"/>
              </w:rPr>
            </w:pPr>
            <w:r>
              <w:rPr>
                <w:rFonts w:eastAsia="Times New Roman"/>
              </w:rPr>
              <w:t>1</w:t>
            </w:r>
          </w:p>
        </w:tc>
        <w:tc>
          <w:tcPr>
            <w:tcW w:w="679" w:type="dxa"/>
          </w:tcPr>
          <w:p w14:paraId="54D68166" w14:textId="77777777" w:rsidR="00E70441" w:rsidRPr="00E359BF" w:rsidRDefault="00E70441" w:rsidP="00E70441">
            <w:pPr>
              <w:pStyle w:val="TableTextCentered"/>
              <w:rPr>
                <w:rFonts w:eastAsia="Times New Roman"/>
              </w:rPr>
            </w:pPr>
            <w:r>
              <w:rPr>
                <w:rFonts w:eastAsia="Times New Roman"/>
              </w:rPr>
              <w:t>3</w:t>
            </w:r>
          </w:p>
        </w:tc>
        <w:tc>
          <w:tcPr>
            <w:tcW w:w="677" w:type="dxa"/>
          </w:tcPr>
          <w:p w14:paraId="442F159F" w14:textId="77777777" w:rsidR="00E70441" w:rsidRPr="00E359BF" w:rsidRDefault="00E70441" w:rsidP="00E70441">
            <w:pPr>
              <w:pStyle w:val="TableTextCentered"/>
              <w:rPr>
                <w:rFonts w:eastAsia="Times New Roman"/>
              </w:rPr>
            </w:pPr>
            <w:r>
              <w:rPr>
                <w:rFonts w:eastAsia="Times New Roman"/>
              </w:rPr>
              <w:t>9</w:t>
            </w:r>
          </w:p>
        </w:tc>
        <w:tc>
          <w:tcPr>
            <w:tcW w:w="679" w:type="dxa"/>
          </w:tcPr>
          <w:p w14:paraId="5D5D605B" w14:textId="77777777" w:rsidR="00E70441" w:rsidRPr="00E359BF" w:rsidRDefault="00E70441" w:rsidP="00E70441">
            <w:pPr>
              <w:pStyle w:val="TableTextCentered"/>
              <w:rPr>
                <w:rFonts w:eastAsia="Times New Roman"/>
              </w:rPr>
            </w:pPr>
            <w:r>
              <w:rPr>
                <w:rFonts w:eastAsia="Times New Roman"/>
              </w:rPr>
              <w:t>9</w:t>
            </w:r>
          </w:p>
        </w:tc>
        <w:tc>
          <w:tcPr>
            <w:tcW w:w="679" w:type="dxa"/>
          </w:tcPr>
          <w:p w14:paraId="62467CF7" w14:textId="77777777" w:rsidR="00E70441" w:rsidRPr="00E359BF" w:rsidRDefault="00E70441" w:rsidP="00E70441">
            <w:pPr>
              <w:pStyle w:val="TableTextCentered"/>
              <w:rPr>
                <w:rFonts w:eastAsia="Times New Roman"/>
              </w:rPr>
            </w:pPr>
            <w:r>
              <w:rPr>
                <w:rFonts w:eastAsia="Times New Roman"/>
              </w:rPr>
              <w:t>0</w:t>
            </w:r>
          </w:p>
        </w:tc>
        <w:tc>
          <w:tcPr>
            <w:tcW w:w="532" w:type="dxa"/>
          </w:tcPr>
          <w:p w14:paraId="4534FDE0" w14:textId="77777777" w:rsidR="00E70441" w:rsidRPr="00E359BF" w:rsidRDefault="00E70441" w:rsidP="00E70441">
            <w:pPr>
              <w:pStyle w:val="TableTextCentered"/>
              <w:rPr>
                <w:rFonts w:eastAsia="Times New Roman"/>
              </w:rPr>
            </w:pPr>
            <w:r>
              <w:rPr>
                <w:rFonts w:eastAsia="Times New Roman"/>
              </w:rPr>
              <w:t>22</w:t>
            </w:r>
          </w:p>
        </w:tc>
        <w:tc>
          <w:tcPr>
            <w:tcW w:w="990" w:type="dxa"/>
          </w:tcPr>
          <w:p w14:paraId="1CFC54AB" w14:textId="77777777" w:rsidR="00E70441" w:rsidRPr="00E359BF" w:rsidRDefault="00E70441" w:rsidP="00E70441">
            <w:pPr>
              <w:pStyle w:val="TableTextCentered"/>
              <w:rPr>
                <w:rFonts w:eastAsia="Times New Roman"/>
              </w:rPr>
            </w:pPr>
            <w:r>
              <w:rPr>
                <w:rFonts w:eastAsia="Times New Roman"/>
              </w:rPr>
              <w:t>5.2</w:t>
            </w:r>
          </w:p>
        </w:tc>
      </w:tr>
      <w:tr w:rsidR="00E70441" w:rsidRPr="00E359BF" w14:paraId="48A5B337" w14:textId="77777777" w:rsidTr="00556AA0">
        <w:tc>
          <w:tcPr>
            <w:tcW w:w="3442" w:type="dxa"/>
            <w:shd w:val="clear" w:color="auto" w:fill="D9E2F3" w:themeFill="accent5" w:themeFillTint="33"/>
          </w:tcPr>
          <w:p w14:paraId="5FCEC266" w14:textId="77777777" w:rsidR="00E70441" w:rsidRPr="00556AA0" w:rsidRDefault="00E70441" w:rsidP="00E70441">
            <w:pPr>
              <w:pStyle w:val="TableSubheading"/>
              <w:rPr>
                <w:rStyle w:val="Bodytextdemi0"/>
              </w:rPr>
            </w:pPr>
            <w:r w:rsidRPr="00556AA0">
              <w:rPr>
                <w:rStyle w:val="Bodytextdemi0"/>
              </w:rPr>
              <w:t>Instructional Support Domain</w:t>
            </w:r>
          </w:p>
        </w:tc>
        <w:tc>
          <w:tcPr>
            <w:tcW w:w="678" w:type="dxa"/>
            <w:shd w:val="clear" w:color="auto" w:fill="D9E2F3" w:themeFill="accent5" w:themeFillTint="33"/>
          </w:tcPr>
          <w:p w14:paraId="1A04B9E5" w14:textId="77777777" w:rsidR="00E70441" w:rsidRPr="00556AA0" w:rsidRDefault="00E70441" w:rsidP="00E70441">
            <w:pPr>
              <w:pStyle w:val="TableTextCenteredDemi"/>
              <w:rPr>
                <w:rStyle w:val="Bodytextdemi0"/>
              </w:rPr>
            </w:pPr>
            <w:r w:rsidRPr="00556AA0">
              <w:rPr>
                <w:rStyle w:val="Bodytextdemi0"/>
              </w:rPr>
              <w:t>1</w:t>
            </w:r>
          </w:p>
        </w:tc>
        <w:tc>
          <w:tcPr>
            <w:tcW w:w="678" w:type="dxa"/>
            <w:shd w:val="clear" w:color="auto" w:fill="D9E2F3" w:themeFill="accent5" w:themeFillTint="33"/>
          </w:tcPr>
          <w:p w14:paraId="425C3CD0" w14:textId="77777777" w:rsidR="00E70441" w:rsidRPr="00556AA0" w:rsidRDefault="00E70441" w:rsidP="00E70441">
            <w:pPr>
              <w:pStyle w:val="TableTextCenteredDemi"/>
              <w:rPr>
                <w:rStyle w:val="Bodytextdemi0"/>
              </w:rPr>
            </w:pPr>
            <w:r w:rsidRPr="00556AA0">
              <w:rPr>
                <w:rStyle w:val="Bodytextdemi0"/>
              </w:rPr>
              <w:t>9</w:t>
            </w:r>
          </w:p>
        </w:tc>
        <w:tc>
          <w:tcPr>
            <w:tcW w:w="678" w:type="dxa"/>
            <w:shd w:val="clear" w:color="auto" w:fill="D9E2F3" w:themeFill="accent5" w:themeFillTint="33"/>
          </w:tcPr>
          <w:p w14:paraId="6795E15C" w14:textId="77777777" w:rsidR="00E70441" w:rsidRPr="00556AA0" w:rsidRDefault="00E70441" w:rsidP="00E70441">
            <w:pPr>
              <w:pStyle w:val="TableTextCenteredDemi"/>
              <w:rPr>
                <w:rStyle w:val="Bodytextdemi0"/>
              </w:rPr>
            </w:pPr>
            <w:r w:rsidRPr="00556AA0">
              <w:rPr>
                <w:rStyle w:val="Bodytextdemi0"/>
              </w:rPr>
              <w:t>17</w:t>
            </w:r>
          </w:p>
        </w:tc>
        <w:tc>
          <w:tcPr>
            <w:tcW w:w="679" w:type="dxa"/>
            <w:shd w:val="clear" w:color="auto" w:fill="D9E2F3" w:themeFill="accent5" w:themeFillTint="33"/>
          </w:tcPr>
          <w:p w14:paraId="7BF3728A" w14:textId="77777777" w:rsidR="00E70441" w:rsidRPr="00556AA0" w:rsidRDefault="00E70441" w:rsidP="00E70441">
            <w:pPr>
              <w:pStyle w:val="TableTextCenteredDemi"/>
              <w:rPr>
                <w:rStyle w:val="Bodytextdemi0"/>
              </w:rPr>
            </w:pPr>
            <w:r w:rsidRPr="00556AA0">
              <w:rPr>
                <w:rStyle w:val="Bodytextdemi0"/>
              </w:rPr>
              <w:t>20</w:t>
            </w:r>
          </w:p>
        </w:tc>
        <w:tc>
          <w:tcPr>
            <w:tcW w:w="677" w:type="dxa"/>
            <w:shd w:val="clear" w:color="auto" w:fill="D9E2F3" w:themeFill="accent5" w:themeFillTint="33"/>
          </w:tcPr>
          <w:p w14:paraId="457E1C75" w14:textId="77777777" w:rsidR="00E70441" w:rsidRPr="00556AA0" w:rsidRDefault="00E70441" w:rsidP="00E70441">
            <w:pPr>
              <w:pStyle w:val="TableTextCenteredDemi"/>
              <w:rPr>
                <w:rStyle w:val="Bodytextdemi0"/>
              </w:rPr>
            </w:pPr>
            <w:r w:rsidRPr="00556AA0">
              <w:rPr>
                <w:rStyle w:val="Bodytextdemi0"/>
              </w:rPr>
              <w:t>17</w:t>
            </w:r>
          </w:p>
        </w:tc>
        <w:tc>
          <w:tcPr>
            <w:tcW w:w="679" w:type="dxa"/>
            <w:shd w:val="clear" w:color="auto" w:fill="D9E2F3" w:themeFill="accent5" w:themeFillTint="33"/>
          </w:tcPr>
          <w:p w14:paraId="121685F4" w14:textId="77777777" w:rsidR="00E70441" w:rsidRPr="00556AA0" w:rsidRDefault="00E70441" w:rsidP="00E70441">
            <w:pPr>
              <w:pStyle w:val="TableTextCenteredDemi"/>
              <w:rPr>
                <w:rStyle w:val="Bodytextdemi0"/>
              </w:rPr>
            </w:pPr>
            <w:r w:rsidRPr="00556AA0">
              <w:rPr>
                <w:rStyle w:val="Bodytextdemi0"/>
              </w:rPr>
              <w:t>10</w:t>
            </w:r>
          </w:p>
        </w:tc>
        <w:tc>
          <w:tcPr>
            <w:tcW w:w="679" w:type="dxa"/>
            <w:shd w:val="clear" w:color="auto" w:fill="D9E2F3" w:themeFill="accent5" w:themeFillTint="33"/>
          </w:tcPr>
          <w:p w14:paraId="051DA621" w14:textId="77777777" w:rsidR="00E70441" w:rsidRPr="00556AA0" w:rsidRDefault="00E70441" w:rsidP="00E70441">
            <w:pPr>
              <w:pStyle w:val="TableTextCenteredDemi"/>
              <w:rPr>
                <w:rStyle w:val="Bodytextdemi0"/>
              </w:rPr>
            </w:pPr>
            <w:r w:rsidRPr="00556AA0">
              <w:rPr>
                <w:rStyle w:val="Bodytextdemi0"/>
              </w:rPr>
              <w:t>2</w:t>
            </w:r>
          </w:p>
        </w:tc>
        <w:tc>
          <w:tcPr>
            <w:tcW w:w="532" w:type="dxa"/>
            <w:shd w:val="clear" w:color="auto" w:fill="D9E2F3" w:themeFill="accent5" w:themeFillTint="33"/>
          </w:tcPr>
          <w:p w14:paraId="5D7AF436" w14:textId="77777777" w:rsidR="00E70441" w:rsidRPr="00556AA0" w:rsidRDefault="00E70441" w:rsidP="00E70441">
            <w:pPr>
              <w:pStyle w:val="TableTextCenteredDemi"/>
              <w:rPr>
                <w:rStyle w:val="Bodytextdemi0"/>
              </w:rPr>
            </w:pPr>
            <w:r w:rsidRPr="00556AA0">
              <w:rPr>
                <w:rStyle w:val="Bodytextdemi0"/>
              </w:rPr>
              <w:t>76</w:t>
            </w:r>
          </w:p>
        </w:tc>
        <w:tc>
          <w:tcPr>
            <w:tcW w:w="990" w:type="dxa"/>
            <w:shd w:val="clear" w:color="auto" w:fill="D9E2F3" w:themeFill="accent5" w:themeFillTint="33"/>
          </w:tcPr>
          <w:p w14:paraId="50F7AC9C" w14:textId="77777777" w:rsidR="00E70441" w:rsidRPr="00556AA0" w:rsidRDefault="00E70441" w:rsidP="00E70441">
            <w:pPr>
              <w:pStyle w:val="TableTextCenteredDemi"/>
              <w:rPr>
                <w:rStyle w:val="Bodytextdemi0"/>
              </w:rPr>
            </w:pPr>
            <w:r w:rsidRPr="00556AA0">
              <w:rPr>
                <w:rStyle w:val="Bodytextdemi0"/>
              </w:rPr>
              <w:t>4.1</w:t>
            </w:r>
          </w:p>
        </w:tc>
      </w:tr>
      <w:tr w:rsidR="00E70441" w:rsidRPr="00E359BF" w14:paraId="1392C354" w14:textId="77777777" w:rsidTr="00556AA0">
        <w:tc>
          <w:tcPr>
            <w:tcW w:w="3442" w:type="dxa"/>
          </w:tcPr>
          <w:p w14:paraId="17D916F4" w14:textId="77777777" w:rsidR="00E70441" w:rsidRPr="00EB088B" w:rsidRDefault="00E70441" w:rsidP="00E70441">
            <w:pPr>
              <w:pStyle w:val="TableText"/>
              <w:ind w:left="204"/>
              <w:rPr>
                <w:rFonts w:ascii="Franklin Gothic Book" w:hAnsi="Franklin Gothic Book"/>
                <w:b/>
                <w:bCs/>
              </w:rPr>
            </w:pPr>
            <w:r w:rsidRPr="00EB088B">
              <w:rPr>
                <w:rFonts w:ascii="Franklin Gothic Book" w:hAnsi="Franklin Gothic Book"/>
              </w:rPr>
              <w:t>Concept Development (K-3 only)</w:t>
            </w:r>
          </w:p>
        </w:tc>
        <w:tc>
          <w:tcPr>
            <w:tcW w:w="678" w:type="dxa"/>
          </w:tcPr>
          <w:p w14:paraId="7E525D89" w14:textId="77777777" w:rsidR="00E70441" w:rsidRPr="00E359BF" w:rsidRDefault="00E70441" w:rsidP="00E70441">
            <w:pPr>
              <w:pStyle w:val="TableTextCentered"/>
              <w:rPr>
                <w:rFonts w:eastAsia="Times New Roman"/>
              </w:rPr>
            </w:pPr>
            <w:r>
              <w:rPr>
                <w:rFonts w:eastAsia="Times New Roman"/>
              </w:rPr>
              <w:t>0</w:t>
            </w:r>
          </w:p>
        </w:tc>
        <w:tc>
          <w:tcPr>
            <w:tcW w:w="678" w:type="dxa"/>
          </w:tcPr>
          <w:p w14:paraId="38DB5B3D" w14:textId="77777777" w:rsidR="00E70441" w:rsidRPr="00E359BF" w:rsidRDefault="00E70441" w:rsidP="00E70441">
            <w:pPr>
              <w:pStyle w:val="TableTextCentered"/>
              <w:rPr>
                <w:rFonts w:eastAsia="Times New Roman"/>
              </w:rPr>
            </w:pPr>
            <w:r>
              <w:rPr>
                <w:rFonts w:eastAsia="Times New Roman"/>
              </w:rPr>
              <w:t>3</w:t>
            </w:r>
          </w:p>
        </w:tc>
        <w:tc>
          <w:tcPr>
            <w:tcW w:w="678" w:type="dxa"/>
          </w:tcPr>
          <w:p w14:paraId="52480069" w14:textId="77777777" w:rsidR="00E70441" w:rsidRPr="00E359BF" w:rsidRDefault="00E70441" w:rsidP="00E70441">
            <w:pPr>
              <w:pStyle w:val="TableTextCentered"/>
              <w:rPr>
                <w:rFonts w:eastAsia="Times New Roman"/>
              </w:rPr>
            </w:pPr>
            <w:r>
              <w:rPr>
                <w:rFonts w:eastAsia="Times New Roman"/>
              </w:rPr>
              <w:t>2</w:t>
            </w:r>
          </w:p>
        </w:tc>
        <w:tc>
          <w:tcPr>
            <w:tcW w:w="679" w:type="dxa"/>
          </w:tcPr>
          <w:p w14:paraId="2F44A066" w14:textId="77777777" w:rsidR="00E70441" w:rsidRPr="00E359BF" w:rsidRDefault="00E70441" w:rsidP="00E70441">
            <w:pPr>
              <w:pStyle w:val="TableTextCentered"/>
              <w:rPr>
                <w:rFonts w:eastAsia="Times New Roman"/>
              </w:rPr>
            </w:pPr>
            <w:r>
              <w:rPr>
                <w:rFonts w:eastAsia="Times New Roman"/>
              </w:rPr>
              <w:t>4</w:t>
            </w:r>
          </w:p>
        </w:tc>
        <w:tc>
          <w:tcPr>
            <w:tcW w:w="677" w:type="dxa"/>
          </w:tcPr>
          <w:p w14:paraId="76CA443D" w14:textId="77777777" w:rsidR="00E70441" w:rsidRPr="00E359BF" w:rsidRDefault="00E70441" w:rsidP="00E70441">
            <w:pPr>
              <w:pStyle w:val="TableTextCentered"/>
              <w:rPr>
                <w:rFonts w:eastAsia="Times New Roman"/>
              </w:rPr>
            </w:pPr>
            <w:r>
              <w:rPr>
                <w:rFonts w:eastAsia="Times New Roman"/>
              </w:rPr>
              <w:t>3</w:t>
            </w:r>
          </w:p>
        </w:tc>
        <w:tc>
          <w:tcPr>
            <w:tcW w:w="679" w:type="dxa"/>
          </w:tcPr>
          <w:p w14:paraId="48A8DA89" w14:textId="77777777" w:rsidR="00E70441" w:rsidRPr="00E359BF" w:rsidRDefault="00E70441" w:rsidP="00E70441">
            <w:pPr>
              <w:pStyle w:val="TableTextCentered"/>
              <w:rPr>
                <w:rFonts w:eastAsia="Times New Roman"/>
              </w:rPr>
            </w:pPr>
            <w:r>
              <w:rPr>
                <w:rFonts w:eastAsia="Times New Roman"/>
              </w:rPr>
              <w:t>0</w:t>
            </w:r>
          </w:p>
        </w:tc>
        <w:tc>
          <w:tcPr>
            <w:tcW w:w="679" w:type="dxa"/>
          </w:tcPr>
          <w:p w14:paraId="10D495B6" w14:textId="77777777" w:rsidR="00E70441" w:rsidRPr="00E359BF" w:rsidRDefault="00E70441" w:rsidP="00E70441">
            <w:pPr>
              <w:pStyle w:val="TableTextCentered"/>
              <w:rPr>
                <w:rFonts w:eastAsia="Times New Roman"/>
              </w:rPr>
            </w:pPr>
            <w:r>
              <w:rPr>
                <w:rFonts w:eastAsia="Times New Roman"/>
              </w:rPr>
              <w:t>0</w:t>
            </w:r>
          </w:p>
        </w:tc>
        <w:tc>
          <w:tcPr>
            <w:tcW w:w="532" w:type="dxa"/>
          </w:tcPr>
          <w:p w14:paraId="468015B9" w14:textId="77777777" w:rsidR="00E70441" w:rsidRPr="00E359BF" w:rsidRDefault="00E70441" w:rsidP="00E70441">
            <w:pPr>
              <w:pStyle w:val="TableTextCentered"/>
              <w:rPr>
                <w:rFonts w:eastAsia="Times New Roman"/>
              </w:rPr>
            </w:pPr>
            <w:r>
              <w:rPr>
                <w:rFonts w:eastAsia="Times New Roman"/>
              </w:rPr>
              <w:t>12</w:t>
            </w:r>
          </w:p>
        </w:tc>
        <w:tc>
          <w:tcPr>
            <w:tcW w:w="990" w:type="dxa"/>
          </w:tcPr>
          <w:p w14:paraId="3ACE334C" w14:textId="77777777" w:rsidR="00E70441" w:rsidRPr="00E359BF" w:rsidRDefault="00E70441" w:rsidP="00E70441">
            <w:pPr>
              <w:pStyle w:val="TableTextCentered"/>
              <w:rPr>
                <w:rFonts w:eastAsia="Times New Roman"/>
              </w:rPr>
            </w:pPr>
            <w:r>
              <w:rPr>
                <w:rFonts w:eastAsia="Times New Roman"/>
              </w:rPr>
              <w:t>3.6</w:t>
            </w:r>
          </w:p>
        </w:tc>
      </w:tr>
      <w:tr w:rsidR="00E70441" w:rsidRPr="00E359BF" w14:paraId="50BABE99" w14:textId="77777777" w:rsidTr="00556AA0">
        <w:trPr>
          <w:trHeight w:val="70"/>
        </w:trPr>
        <w:tc>
          <w:tcPr>
            <w:tcW w:w="3442" w:type="dxa"/>
            <w:vAlign w:val="center"/>
          </w:tcPr>
          <w:p w14:paraId="005C2365" w14:textId="77777777" w:rsidR="00E70441" w:rsidRPr="00EB088B" w:rsidRDefault="00E70441" w:rsidP="00E70441">
            <w:pPr>
              <w:pStyle w:val="TableText"/>
              <w:ind w:left="204"/>
              <w:rPr>
                <w:rFonts w:ascii="Franklin Gothic Book" w:hAnsi="Franklin Gothic Book"/>
              </w:rPr>
            </w:pPr>
            <w:r w:rsidRPr="00EB088B">
              <w:rPr>
                <w:rFonts w:ascii="Franklin Gothic Book" w:hAnsi="Franklin Gothic Book"/>
              </w:rPr>
              <w:t>Content Understanding (UE only)</w:t>
            </w:r>
          </w:p>
        </w:tc>
        <w:tc>
          <w:tcPr>
            <w:tcW w:w="678" w:type="dxa"/>
          </w:tcPr>
          <w:p w14:paraId="69C67DCE" w14:textId="77777777" w:rsidR="00E70441" w:rsidRPr="00E359BF" w:rsidRDefault="00E70441" w:rsidP="00E70441">
            <w:pPr>
              <w:pStyle w:val="TableTextCentered"/>
              <w:rPr>
                <w:rFonts w:eastAsia="Times New Roman"/>
              </w:rPr>
            </w:pPr>
            <w:r>
              <w:rPr>
                <w:rFonts w:eastAsia="Times New Roman"/>
              </w:rPr>
              <w:t>0</w:t>
            </w:r>
          </w:p>
        </w:tc>
        <w:tc>
          <w:tcPr>
            <w:tcW w:w="678" w:type="dxa"/>
          </w:tcPr>
          <w:p w14:paraId="7ED536CD" w14:textId="77777777" w:rsidR="00E70441" w:rsidRPr="00E359BF" w:rsidRDefault="00E70441" w:rsidP="00E70441">
            <w:pPr>
              <w:pStyle w:val="TableTextCentered"/>
              <w:rPr>
                <w:rFonts w:eastAsia="Times New Roman"/>
              </w:rPr>
            </w:pPr>
            <w:r>
              <w:rPr>
                <w:rFonts w:eastAsia="Times New Roman"/>
              </w:rPr>
              <w:t>0</w:t>
            </w:r>
          </w:p>
        </w:tc>
        <w:tc>
          <w:tcPr>
            <w:tcW w:w="678" w:type="dxa"/>
          </w:tcPr>
          <w:p w14:paraId="54A4656F" w14:textId="77777777" w:rsidR="00E70441" w:rsidRPr="00E359BF" w:rsidRDefault="00E70441" w:rsidP="00E70441">
            <w:pPr>
              <w:pStyle w:val="TableTextCentered"/>
              <w:rPr>
                <w:rFonts w:eastAsia="Times New Roman"/>
              </w:rPr>
            </w:pPr>
            <w:r>
              <w:rPr>
                <w:rFonts w:eastAsia="Times New Roman"/>
              </w:rPr>
              <w:t>3</w:t>
            </w:r>
          </w:p>
        </w:tc>
        <w:tc>
          <w:tcPr>
            <w:tcW w:w="679" w:type="dxa"/>
          </w:tcPr>
          <w:p w14:paraId="41D4430B" w14:textId="77777777" w:rsidR="00E70441" w:rsidRPr="00E359BF" w:rsidRDefault="00E70441" w:rsidP="00E70441">
            <w:pPr>
              <w:pStyle w:val="TableTextCentered"/>
              <w:rPr>
                <w:rFonts w:eastAsia="Times New Roman"/>
              </w:rPr>
            </w:pPr>
            <w:r>
              <w:rPr>
                <w:rFonts w:eastAsia="Times New Roman"/>
              </w:rPr>
              <w:t>2</w:t>
            </w:r>
          </w:p>
        </w:tc>
        <w:tc>
          <w:tcPr>
            <w:tcW w:w="677" w:type="dxa"/>
          </w:tcPr>
          <w:p w14:paraId="071CD02C" w14:textId="77777777" w:rsidR="00E70441" w:rsidRPr="00E359BF" w:rsidRDefault="00E70441" w:rsidP="00E70441">
            <w:pPr>
              <w:pStyle w:val="TableTextCentered"/>
              <w:rPr>
                <w:rFonts w:eastAsia="Times New Roman"/>
              </w:rPr>
            </w:pPr>
            <w:r>
              <w:rPr>
                <w:rFonts w:eastAsia="Times New Roman"/>
              </w:rPr>
              <w:t>2</w:t>
            </w:r>
          </w:p>
        </w:tc>
        <w:tc>
          <w:tcPr>
            <w:tcW w:w="679" w:type="dxa"/>
          </w:tcPr>
          <w:p w14:paraId="776ACCEC" w14:textId="77777777" w:rsidR="00E70441" w:rsidRPr="00E359BF" w:rsidRDefault="00E70441" w:rsidP="00E70441">
            <w:pPr>
              <w:pStyle w:val="TableTextCentered"/>
              <w:rPr>
                <w:rFonts w:eastAsia="Times New Roman"/>
              </w:rPr>
            </w:pPr>
            <w:r>
              <w:rPr>
                <w:rFonts w:eastAsia="Times New Roman"/>
              </w:rPr>
              <w:t>2</w:t>
            </w:r>
          </w:p>
        </w:tc>
        <w:tc>
          <w:tcPr>
            <w:tcW w:w="679" w:type="dxa"/>
          </w:tcPr>
          <w:p w14:paraId="574468A1" w14:textId="77777777" w:rsidR="00E70441" w:rsidRPr="00E359BF" w:rsidRDefault="00E70441" w:rsidP="00E70441">
            <w:pPr>
              <w:pStyle w:val="TableTextCentered"/>
              <w:rPr>
                <w:rFonts w:eastAsia="Times New Roman"/>
              </w:rPr>
            </w:pPr>
            <w:r>
              <w:rPr>
                <w:rFonts w:eastAsia="Times New Roman"/>
              </w:rPr>
              <w:t>1</w:t>
            </w:r>
          </w:p>
        </w:tc>
        <w:tc>
          <w:tcPr>
            <w:tcW w:w="532" w:type="dxa"/>
          </w:tcPr>
          <w:p w14:paraId="766EBBBB" w14:textId="77777777" w:rsidR="00E70441" w:rsidRPr="00E359BF" w:rsidRDefault="00E70441" w:rsidP="00E70441">
            <w:pPr>
              <w:pStyle w:val="TableTextCentered"/>
              <w:rPr>
                <w:rFonts w:eastAsia="Times New Roman"/>
              </w:rPr>
            </w:pPr>
            <w:r>
              <w:rPr>
                <w:rFonts w:eastAsia="Times New Roman"/>
              </w:rPr>
              <w:t>10</w:t>
            </w:r>
          </w:p>
        </w:tc>
        <w:tc>
          <w:tcPr>
            <w:tcW w:w="990" w:type="dxa"/>
          </w:tcPr>
          <w:p w14:paraId="1124ED92" w14:textId="77777777" w:rsidR="00E70441" w:rsidRPr="00E359BF" w:rsidRDefault="00E70441" w:rsidP="00E70441">
            <w:pPr>
              <w:pStyle w:val="TableTextCentered"/>
              <w:rPr>
                <w:rFonts w:eastAsia="Times New Roman"/>
              </w:rPr>
            </w:pPr>
            <w:r>
              <w:rPr>
                <w:rFonts w:eastAsia="Times New Roman"/>
              </w:rPr>
              <w:t>4.6</w:t>
            </w:r>
          </w:p>
        </w:tc>
      </w:tr>
      <w:tr w:rsidR="00E70441" w:rsidRPr="00E359BF" w14:paraId="4D9BDFC4" w14:textId="77777777" w:rsidTr="00556AA0">
        <w:trPr>
          <w:trHeight w:val="70"/>
        </w:trPr>
        <w:tc>
          <w:tcPr>
            <w:tcW w:w="3442" w:type="dxa"/>
            <w:vAlign w:val="center"/>
          </w:tcPr>
          <w:p w14:paraId="272ED524" w14:textId="77777777" w:rsidR="00E70441" w:rsidRPr="00EB088B" w:rsidRDefault="00E70441" w:rsidP="00E70441">
            <w:pPr>
              <w:pStyle w:val="TableText"/>
              <w:ind w:left="204"/>
              <w:rPr>
                <w:rFonts w:ascii="Franklin Gothic Book" w:hAnsi="Franklin Gothic Book"/>
              </w:rPr>
            </w:pPr>
            <w:r w:rsidRPr="00EB088B">
              <w:rPr>
                <w:rFonts w:ascii="Franklin Gothic Book" w:hAnsi="Franklin Gothic Book"/>
              </w:rPr>
              <w:t>Analysis and Inquiry (UE only)</w:t>
            </w:r>
          </w:p>
        </w:tc>
        <w:tc>
          <w:tcPr>
            <w:tcW w:w="678" w:type="dxa"/>
          </w:tcPr>
          <w:p w14:paraId="4AB38C96" w14:textId="77777777" w:rsidR="00E70441" w:rsidRPr="00E359BF" w:rsidRDefault="00E70441" w:rsidP="00E70441">
            <w:pPr>
              <w:pStyle w:val="TableTextCentered"/>
              <w:rPr>
                <w:rFonts w:eastAsia="Times New Roman"/>
              </w:rPr>
            </w:pPr>
            <w:r>
              <w:rPr>
                <w:rFonts w:eastAsia="Times New Roman"/>
              </w:rPr>
              <w:t>0</w:t>
            </w:r>
          </w:p>
        </w:tc>
        <w:tc>
          <w:tcPr>
            <w:tcW w:w="678" w:type="dxa"/>
          </w:tcPr>
          <w:p w14:paraId="65252D68" w14:textId="77777777" w:rsidR="00E70441" w:rsidRPr="00E359BF" w:rsidRDefault="00E70441" w:rsidP="00E70441">
            <w:pPr>
              <w:pStyle w:val="TableTextCentered"/>
              <w:rPr>
                <w:rFonts w:eastAsia="Times New Roman"/>
              </w:rPr>
            </w:pPr>
            <w:r>
              <w:rPr>
                <w:rFonts w:eastAsia="Times New Roman"/>
              </w:rPr>
              <w:t>2</w:t>
            </w:r>
          </w:p>
        </w:tc>
        <w:tc>
          <w:tcPr>
            <w:tcW w:w="678" w:type="dxa"/>
          </w:tcPr>
          <w:p w14:paraId="5E4BE398" w14:textId="77777777" w:rsidR="00E70441" w:rsidRPr="00E359BF" w:rsidRDefault="00E70441" w:rsidP="00E70441">
            <w:pPr>
              <w:pStyle w:val="TableTextCentered"/>
              <w:rPr>
                <w:rFonts w:eastAsia="Times New Roman"/>
              </w:rPr>
            </w:pPr>
            <w:r>
              <w:rPr>
                <w:rFonts w:eastAsia="Times New Roman"/>
              </w:rPr>
              <w:t>3</w:t>
            </w:r>
          </w:p>
        </w:tc>
        <w:tc>
          <w:tcPr>
            <w:tcW w:w="679" w:type="dxa"/>
          </w:tcPr>
          <w:p w14:paraId="20671EE1" w14:textId="77777777" w:rsidR="00E70441" w:rsidRPr="00E359BF" w:rsidRDefault="00E70441" w:rsidP="00E70441">
            <w:pPr>
              <w:pStyle w:val="TableTextCentered"/>
              <w:rPr>
                <w:rFonts w:eastAsia="Times New Roman"/>
              </w:rPr>
            </w:pPr>
            <w:r>
              <w:rPr>
                <w:rFonts w:eastAsia="Times New Roman"/>
              </w:rPr>
              <w:t>4</w:t>
            </w:r>
          </w:p>
        </w:tc>
        <w:tc>
          <w:tcPr>
            <w:tcW w:w="677" w:type="dxa"/>
          </w:tcPr>
          <w:p w14:paraId="2F185D5B" w14:textId="77777777" w:rsidR="00E70441" w:rsidRPr="00E359BF" w:rsidRDefault="00E70441" w:rsidP="00E70441">
            <w:pPr>
              <w:pStyle w:val="TableTextCentered"/>
              <w:rPr>
                <w:rFonts w:eastAsia="Times New Roman"/>
              </w:rPr>
            </w:pPr>
            <w:r>
              <w:rPr>
                <w:rFonts w:eastAsia="Times New Roman"/>
              </w:rPr>
              <w:t>0</w:t>
            </w:r>
          </w:p>
        </w:tc>
        <w:tc>
          <w:tcPr>
            <w:tcW w:w="679" w:type="dxa"/>
          </w:tcPr>
          <w:p w14:paraId="54C227B3" w14:textId="77777777" w:rsidR="00E70441" w:rsidRPr="00E359BF" w:rsidRDefault="00E70441" w:rsidP="00E70441">
            <w:pPr>
              <w:pStyle w:val="TableTextCentered"/>
              <w:rPr>
                <w:rFonts w:eastAsia="Times New Roman"/>
              </w:rPr>
            </w:pPr>
            <w:r>
              <w:rPr>
                <w:rFonts w:eastAsia="Times New Roman"/>
              </w:rPr>
              <w:t>1</w:t>
            </w:r>
          </w:p>
        </w:tc>
        <w:tc>
          <w:tcPr>
            <w:tcW w:w="679" w:type="dxa"/>
          </w:tcPr>
          <w:p w14:paraId="3779EE58" w14:textId="77777777" w:rsidR="00E70441" w:rsidRPr="00E359BF" w:rsidRDefault="00E70441" w:rsidP="00E70441">
            <w:pPr>
              <w:pStyle w:val="TableTextCentered"/>
              <w:rPr>
                <w:rFonts w:eastAsia="Times New Roman"/>
              </w:rPr>
            </w:pPr>
            <w:r>
              <w:rPr>
                <w:rFonts w:eastAsia="Times New Roman"/>
              </w:rPr>
              <w:t>0</w:t>
            </w:r>
          </w:p>
        </w:tc>
        <w:tc>
          <w:tcPr>
            <w:tcW w:w="532" w:type="dxa"/>
          </w:tcPr>
          <w:p w14:paraId="5BB98A85" w14:textId="77777777" w:rsidR="00E70441" w:rsidRPr="00E359BF" w:rsidRDefault="00E70441" w:rsidP="00E70441">
            <w:pPr>
              <w:pStyle w:val="TableTextCentered"/>
              <w:rPr>
                <w:rFonts w:eastAsia="Times New Roman"/>
              </w:rPr>
            </w:pPr>
            <w:r>
              <w:rPr>
                <w:rFonts w:eastAsia="Times New Roman"/>
              </w:rPr>
              <w:t>10</w:t>
            </w:r>
          </w:p>
        </w:tc>
        <w:tc>
          <w:tcPr>
            <w:tcW w:w="990" w:type="dxa"/>
          </w:tcPr>
          <w:p w14:paraId="78040760" w14:textId="77777777" w:rsidR="00E70441" w:rsidRPr="00E359BF" w:rsidRDefault="00E70441" w:rsidP="00E70441">
            <w:pPr>
              <w:pStyle w:val="TableTextCentered"/>
              <w:rPr>
                <w:rFonts w:eastAsia="Times New Roman"/>
              </w:rPr>
            </w:pPr>
            <w:r>
              <w:rPr>
                <w:rFonts w:eastAsia="Times New Roman"/>
              </w:rPr>
              <w:t>3.5</w:t>
            </w:r>
          </w:p>
        </w:tc>
      </w:tr>
      <w:tr w:rsidR="00E70441" w:rsidRPr="00E359BF" w14:paraId="4327F284" w14:textId="77777777" w:rsidTr="00556AA0">
        <w:trPr>
          <w:trHeight w:val="70"/>
        </w:trPr>
        <w:tc>
          <w:tcPr>
            <w:tcW w:w="3442" w:type="dxa"/>
          </w:tcPr>
          <w:p w14:paraId="6FE43FA3" w14:textId="77777777" w:rsidR="00E70441" w:rsidRPr="00EB088B" w:rsidRDefault="00E70441" w:rsidP="00E70441">
            <w:pPr>
              <w:pStyle w:val="TableText"/>
              <w:ind w:left="204"/>
              <w:rPr>
                <w:rFonts w:ascii="Franklin Gothic Book" w:hAnsi="Franklin Gothic Book"/>
                <w:b/>
                <w:bCs/>
              </w:rPr>
            </w:pPr>
            <w:r w:rsidRPr="00EB088B">
              <w:rPr>
                <w:rFonts w:ascii="Franklin Gothic Book" w:hAnsi="Franklin Gothic Book"/>
              </w:rPr>
              <w:t>Quality of Feedback</w:t>
            </w:r>
          </w:p>
        </w:tc>
        <w:tc>
          <w:tcPr>
            <w:tcW w:w="678" w:type="dxa"/>
          </w:tcPr>
          <w:p w14:paraId="226A3D76" w14:textId="77777777" w:rsidR="00E70441" w:rsidRPr="00E359BF" w:rsidRDefault="00E70441" w:rsidP="00E70441">
            <w:pPr>
              <w:pStyle w:val="TableTextCentered"/>
              <w:rPr>
                <w:rFonts w:eastAsia="Times New Roman"/>
              </w:rPr>
            </w:pPr>
            <w:r>
              <w:rPr>
                <w:rFonts w:eastAsia="Times New Roman"/>
              </w:rPr>
              <w:t>0</w:t>
            </w:r>
          </w:p>
        </w:tc>
        <w:tc>
          <w:tcPr>
            <w:tcW w:w="678" w:type="dxa"/>
          </w:tcPr>
          <w:p w14:paraId="60C4AB69" w14:textId="77777777" w:rsidR="00E70441" w:rsidRPr="00E359BF" w:rsidRDefault="00E70441" w:rsidP="00E70441">
            <w:pPr>
              <w:pStyle w:val="TableTextCentered"/>
              <w:rPr>
                <w:rFonts w:eastAsia="Times New Roman"/>
              </w:rPr>
            </w:pPr>
            <w:r>
              <w:rPr>
                <w:rFonts w:eastAsia="Times New Roman"/>
              </w:rPr>
              <w:t>2</w:t>
            </w:r>
          </w:p>
        </w:tc>
        <w:tc>
          <w:tcPr>
            <w:tcW w:w="678" w:type="dxa"/>
          </w:tcPr>
          <w:p w14:paraId="73F0C949" w14:textId="77777777" w:rsidR="00E70441" w:rsidRPr="00E359BF" w:rsidRDefault="00E70441" w:rsidP="00E70441">
            <w:pPr>
              <w:pStyle w:val="TableTextCentered"/>
              <w:rPr>
                <w:rFonts w:eastAsia="Times New Roman"/>
              </w:rPr>
            </w:pPr>
            <w:r>
              <w:rPr>
                <w:rFonts w:eastAsia="Times New Roman"/>
              </w:rPr>
              <w:t>5</w:t>
            </w:r>
          </w:p>
        </w:tc>
        <w:tc>
          <w:tcPr>
            <w:tcW w:w="679" w:type="dxa"/>
          </w:tcPr>
          <w:p w14:paraId="7766F62B" w14:textId="77777777" w:rsidR="00E70441" w:rsidRPr="00E359BF" w:rsidRDefault="00E70441" w:rsidP="00E70441">
            <w:pPr>
              <w:pStyle w:val="TableTextCentered"/>
              <w:rPr>
                <w:rFonts w:eastAsia="Times New Roman"/>
              </w:rPr>
            </w:pPr>
            <w:r>
              <w:rPr>
                <w:rFonts w:eastAsia="Times New Roman"/>
              </w:rPr>
              <w:t>3</w:t>
            </w:r>
          </w:p>
        </w:tc>
        <w:tc>
          <w:tcPr>
            <w:tcW w:w="677" w:type="dxa"/>
          </w:tcPr>
          <w:p w14:paraId="43FECB2E" w14:textId="77777777" w:rsidR="00E70441" w:rsidRPr="00E359BF" w:rsidRDefault="00E70441" w:rsidP="00E70441">
            <w:pPr>
              <w:pStyle w:val="TableTextCentered"/>
              <w:rPr>
                <w:rFonts w:eastAsia="Times New Roman"/>
              </w:rPr>
            </w:pPr>
            <w:r>
              <w:rPr>
                <w:rFonts w:eastAsia="Times New Roman"/>
              </w:rPr>
              <w:t>8</w:t>
            </w:r>
          </w:p>
        </w:tc>
        <w:tc>
          <w:tcPr>
            <w:tcW w:w="679" w:type="dxa"/>
          </w:tcPr>
          <w:p w14:paraId="20C56B6B" w14:textId="77777777" w:rsidR="00E70441" w:rsidRPr="00E359BF" w:rsidRDefault="00E70441" w:rsidP="00E70441">
            <w:pPr>
              <w:pStyle w:val="TableTextCentered"/>
              <w:rPr>
                <w:rFonts w:eastAsia="Times New Roman"/>
              </w:rPr>
            </w:pPr>
            <w:r>
              <w:rPr>
                <w:rFonts w:eastAsia="Times New Roman"/>
              </w:rPr>
              <w:t>3</w:t>
            </w:r>
          </w:p>
        </w:tc>
        <w:tc>
          <w:tcPr>
            <w:tcW w:w="679" w:type="dxa"/>
          </w:tcPr>
          <w:p w14:paraId="50B6BB31" w14:textId="77777777" w:rsidR="00E70441" w:rsidRPr="00E359BF" w:rsidRDefault="00E70441" w:rsidP="00E70441">
            <w:pPr>
              <w:pStyle w:val="TableTextCentered"/>
              <w:rPr>
                <w:rFonts w:eastAsia="Times New Roman"/>
              </w:rPr>
            </w:pPr>
            <w:r>
              <w:rPr>
                <w:rFonts w:eastAsia="Times New Roman"/>
              </w:rPr>
              <w:t>1</w:t>
            </w:r>
          </w:p>
        </w:tc>
        <w:tc>
          <w:tcPr>
            <w:tcW w:w="532" w:type="dxa"/>
          </w:tcPr>
          <w:p w14:paraId="0D38200B" w14:textId="77777777" w:rsidR="00E70441" w:rsidRPr="00E359BF" w:rsidRDefault="00E70441" w:rsidP="00E70441">
            <w:pPr>
              <w:pStyle w:val="TableTextCentered"/>
              <w:rPr>
                <w:rFonts w:eastAsia="Times New Roman"/>
              </w:rPr>
            </w:pPr>
            <w:r>
              <w:rPr>
                <w:rFonts w:eastAsia="Times New Roman"/>
              </w:rPr>
              <w:t>22</w:t>
            </w:r>
          </w:p>
        </w:tc>
        <w:tc>
          <w:tcPr>
            <w:tcW w:w="990" w:type="dxa"/>
          </w:tcPr>
          <w:p w14:paraId="3D320649" w14:textId="77777777" w:rsidR="00E70441" w:rsidRPr="00E359BF" w:rsidRDefault="00E70441" w:rsidP="00E70441">
            <w:pPr>
              <w:pStyle w:val="TableTextCentered"/>
              <w:rPr>
                <w:rFonts w:eastAsia="Times New Roman"/>
              </w:rPr>
            </w:pPr>
            <w:r>
              <w:rPr>
                <w:rFonts w:eastAsia="Times New Roman"/>
              </w:rPr>
              <w:t>4.4</w:t>
            </w:r>
          </w:p>
        </w:tc>
      </w:tr>
      <w:tr w:rsidR="00E70441" w:rsidRPr="00E359BF" w14:paraId="50FD6BB3" w14:textId="77777777" w:rsidTr="00556AA0">
        <w:tc>
          <w:tcPr>
            <w:tcW w:w="3442" w:type="dxa"/>
          </w:tcPr>
          <w:p w14:paraId="6E8F7D2E" w14:textId="77777777" w:rsidR="00E70441" w:rsidRPr="00EB088B" w:rsidRDefault="00E70441" w:rsidP="00E70441">
            <w:pPr>
              <w:pStyle w:val="TableText"/>
              <w:ind w:left="204"/>
              <w:rPr>
                <w:rFonts w:ascii="Franklin Gothic Book" w:hAnsi="Franklin Gothic Book"/>
                <w:b/>
                <w:bCs/>
              </w:rPr>
            </w:pPr>
            <w:r w:rsidRPr="00EB088B">
              <w:rPr>
                <w:rFonts w:ascii="Franklin Gothic Book" w:hAnsi="Franklin Gothic Book"/>
              </w:rPr>
              <w:t>Language Modeling (K-3 only)</w:t>
            </w:r>
          </w:p>
        </w:tc>
        <w:tc>
          <w:tcPr>
            <w:tcW w:w="678" w:type="dxa"/>
          </w:tcPr>
          <w:p w14:paraId="11C235A4" w14:textId="77777777" w:rsidR="00E70441" w:rsidRPr="00E359BF" w:rsidRDefault="00E70441" w:rsidP="00E70441">
            <w:pPr>
              <w:pStyle w:val="TableTextCentered"/>
              <w:rPr>
                <w:rFonts w:eastAsia="Times New Roman"/>
              </w:rPr>
            </w:pPr>
            <w:r>
              <w:rPr>
                <w:rFonts w:eastAsia="Times New Roman"/>
              </w:rPr>
              <w:t>0</w:t>
            </w:r>
          </w:p>
        </w:tc>
        <w:tc>
          <w:tcPr>
            <w:tcW w:w="678" w:type="dxa"/>
          </w:tcPr>
          <w:p w14:paraId="629085A8" w14:textId="77777777" w:rsidR="00E70441" w:rsidRPr="00E359BF" w:rsidRDefault="00E70441" w:rsidP="00E70441">
            <w:pPr>
              <w:pStyle w:val="TableTextCentered"/>
              <w:rPr>
                <w:rFonts w:eastAsia="Times New Roman"/>
              </w:rPr>
            </w:pPr>
            <w:r>
              <w:rPr>
                <w:rFonts w:eastAsia="Times New Roman"/>
              </w:rPr>
              <w:t>1</w:t>
            </w:r>
          </w:p>
        </w:tc>
        <w:tc>
          <w:tcPr>
            <w:tcW w:w="678" w:type="dxa"/>
          </w:tcPr>
          <w:p w14:paraId="5D6456E5" w14:textId="77777777" w:rsidR="00E70441" w:rsidRPr="00E359BF" w:rsidRDefault="00E70441" w:rsidP="00E70441">
            <w:pPr>
              <w:pStyle w:val="TableTextCentered"/>
              <w:rPr>
                <w:rFonts w:eastAsia="Times New Roman"/>
              </w:rPr>
            </w:pPr>
            <w:r>
              <w:rPr>
                <w:rFonts w:eastAsia="Times New Roman"/>
              </w:rPr>
              <w:t>3</w:t>
            </w:r>
          </w:p>
        </w:tc>
        <w:tc>
          <w:tcPr>
            <w:tcW w:w="679" w:type="dxa"/>
          </w:tcPr>
          <w:p w14:paraId="6D66795D" w14:textId="77777777" w:rsidR="00E70441" w:rsidRPr="00E359BF" w:rsidRDefault="00E70441" w:rsidP="00E70441">
            <w:pPr>
              <w:pStyle w:val="TableTextCentered"/>
              <w:rPr>
                <w:rFonts w:eastAsia="Times New Roman"/>
              </w:rPr>
            </w:pPr>
            <w:r>
              <w:rPr>
                <w:rFonts w:eastAsia="Times New Roman"/>
              </w:rPr>
              <w:t>5</w:t>
            </w:r>
          </w:p>
        </w:tc>
        <w:tc>
          <w:tcPr>
            <w:tcW w:w="677" w:type="dxa"/>
          </w:tcPr>
          <w:p w14:paraId="0F4ACD63" w14:textId="77777777" w:rsidR="00E70441" w:rsidRPr="00E359BF" w:rsidRDefault="00E70441" w:rsidP="00E70441">
            <w:pPr>
              <w:pStyle w:val="TableTextCentered"/>
              <w:rPr>
                <w:rFonts w:eastAsia="Times New Roman"/>
              </w:rPr>
            </w:pPr>
            <w:r>
              <w:rPr>
                <w:rFonts w:eastAsia="Times New Roman"/>
              </w:rPr>
              <w:t>2</w:t>
            </w:r>
          </w:p>
        </w:tc>
        <w:tc>
          <w:tcPr>
            <w:tcW w:w="679" w:type="dxa"/>
          </w:tcPr>
          <w:p w14:paraId="43B61852" w14:textId="77777777" w:rsidR="00E70441" w:rsidRPr="00E359BF" w:rsidRDefault="00E70441" w:rsidP="00E70441">
            <w:pPr>
              <w:pStyle w:val="TableTextCentered"/>
              <w:rPr>
                <w:rFonts w:eastAsia="Times New Roman"/>
              </w:rPr>
            </w:pPr>
            <w:r>
              <w:rPr>
                <w:rFonts w:eastAsia="Times New Roman"/>
              </w:rPr>
              <w:t>1</w:t>
            </w:r>
          </w:p>
        </w:tc>
        <w:tc>
          <w:tcPr>
            <w:tcW w:w="679" w:type="dxa"/>
          </w:tcPr>
          <w:p w14:paraId="3BCFD4F6" w14:textId="77777777" w:rsidR="00E70441" w:rsidRPr="00E359BF" w:rsidRDefault="00E70441" w:rsidP="00E70441">
            <w:pPr>
              <w:pStyle w:val="TableTextCentered"/>
              <w:rPr>
                <w:rFonts w:eastAsia="Times New Roman"/>
              </w:rPr>
            </w:pPr>
            <w:r>
              <w:rPr>
                <w:rFonts w:eastAsia="Times New Roman"/>
              </w:rPr>
              <w:t>0</w:t>
            </w:r>
          </w:p>
        </w:tc>
        <w:tc>
          <w:tcPr>
            <w:tcW w:w="532" w:type="dxa"/>
          </w:tcPr>
          <w:p w14:paraId="2F29ACAC" w14:textId="77777777" w:rsidR="00E70441" w:rsidRPr="00E359BF" w:rsidRDefault="00E70441" w:rsidP="00E70441">
            <w:pPr>
              <w:pStyle w:val="TableTextCentered"/>
              <w:rPr>
                <w:rFonts w:eastAsia="Times New Roman"/>
              </w:rPr>
            </w:pPr>
            <w:r>
              <w:rPr>
                <w:rFonts w:eastAsia="Times New Roman"/>
              </w:rPr>
              <w:t>12</w:t>
            </w:r>
          </w:p>
        </w:tc>
        <w:tc>
          <w:tcPr>
            <w:tcW w:w="990" w:type="dxa"/>
          </w:tcPr>
          <w:p w14:paraId="6CD20B03" w14:textId="77777777" w:rsidR="00E70441" w:rsidRPr="00E359BF" w:rsidRDefault="00E70441" w:rsidP="00E70441">
            <w:pPr>
              <w:pStyle w:val="TableTextCentered"/>
              <w:rPr>
                <w:rFonts w:eastAsia="Times New Roman"/>
              </w:rPr>
            </w:pPr>
            <w:r>
              <w:rPr>
                <w:rFonts w:eastAsia="Times New Roman"/>
              </w:rPr>
              <w:t>3.9</w:t>
            </w:r>
          </w:p>
        </w:tc>
      </w:tr>
      <w:tr w:rsidR="00E70441" w:rsidRPr="00E359BF" w14:paraId="0A08E130" w14:textId="77777777" w:rsidTr="00556AA0">
        <w:tc>
          <w:tcPr>
            <w:tcW w:w="3442" w:type="dxa"/>
            <w:vAlign w:val="center"/>
          </w:tcPr>
          <w:p w14:paraId="25198460" w14:textId="77777777" w:rsidR="00E70441" w:rsidRPr="00EB088B" w:rsidRDefault="00E70441" w:rsidP="00E70441">
            <w:pPr>
              <w:pStyle w:val="TableText"/>
              <w:ind w:left="204"/>
              <w:rPr>
                <w:rFonts w:ascii="Franklin Gothic Book" w:hAnsi="Franklin Gothic Book"/>
              </w:rPr>
            </w:pPr>
            <w:r w:rsidRPr="00EB088B">
              <w:rPr>
                <w:rFonts w:ascii="Franklin Gothic Book" w:hAnsi="Franklin Gothic Book"/>
              </w:rPr>
              <w:t>Instructional Dialogue (UE only)</w:t>
            </w:r>
          </w:p>
        </w:tc>
        <w:tc>
          <w:tcPr>
            <w:tcW w:w="678" w:type="dxa"/>
          </w:tcPr>
          <w:p w14:paraId="5EF82240" w14:textId="77777777" w:rsidR="00E70441" w:rsidRPr="00E359BF" w:rsidRDefault="00E70441" w:rsidP="00E70441">
            <w:pPr>
              <w:pStyle w:val="TableTextCentered"/>
              <w:rPr>
                <w:rFonts w:eastAsia="Times New Roman"/>
              </w:rPr>
            </w:pPr>
            <w:r>
              <w:rPr>
                <w:rFonts w:eastAsia="Times New Roman"/>
              </w:rPr>
              <w:t>1</w:t>
            </w:r>
          </w:p>
        </w:tc>
        <w:tc>
          <w:tcPr>
            <w:tcW w:w="678" w:type="dxa"/>
          </w:tcPr>
          <w:p w14:paraId="7046E71C" w14:textId="77777777" w:rsidR="00E70441" w:rsidRPr="00E359BF" w:rsidRDefault="00E70441" w:rsidP="00E70441">
            <w:pPr>
              <w:pStyle w:val="TableTextCentered"/>
              <w:rPr>
                <w:rFonts w:eastAsia="Times New Roman"/>
              </w:rPr>
            </w:pPr>
            <w:r>
              <w:rPr>
                <w:rFonts w:eastAsia="Times New Roman"/>
              </w:rPr>
              <w:t>1</w:t>
            </w:r>
          </w:p>
        </w:tc>
        <w:tc>
          <w:tcPr>
            <w:tcW w:w="678" w:type="dxa"/>
          </w:tcPr>
          <w:p w14:paraId="6B1D12A8" w14:textId="77777777" w:rsidR="00E70441" w:rsidRPr="00E359BF" w:rsidRDefault="00E70441" w:rsidP="00E70441">
            <w:pPr>
              <w:pStyle w:val="TableTextCentered"/>
              <w:rPr>
                <w:rFonts w:eastAsia="Times New Roman"/>
              </w:rPr>
            </w:pPr>
            <w:r>
              <w:rPr>
                <w:rFonts w:eastAsia="Times New Roman"/>
              </w:rPr>
              <w:t>1</w:t>
            </w:r>
          </w:p>
        </w:tc>
        <w:tc>
          <w:tcPr>
            <w:tcW w:w="679" w:type="dxa"/>
          </w:tcPr>
          <w:p w14:paraId="5561B00A" w14:textId="77777777" w:rsidR="00E70441" w:rsidRPr="00E359BF" w:rsidRDefault="00E70441" w:rsidP="00E70441">
            <w:pPr>
              <w:pStyle w:val="TableTextCentered"/>
              <w:rPr>
                <w:rFonts w:eastAsia="Times New Roman"/>
              </w:rPr>
            </w:pPr>
            <w:r>
              <w:rPr>
                <w:rFonts w:eastAsia="Times New Roman"/>
              </w:rPr>
              <w:t>2</w:t>
            </w:r>
          </w:p>
        </w:tc>
        <w:tc>
          <w:tcPr>
            <w:tcW w:w="677" w:type="dxa"/>
          </w:tcPr>
          <w:p w14:paraId="1FAB56F6" w14:textId="77777777" w:rsidR="00E70441" w:rsidRPr="00E359BF" w:rsidRDefault="00E70441" w:rsidP="00E70441">
            <w:pPr>
              <w:pStyle w:val="TableTextCentered"/>
              <w:rPr>
                <w:rFonts w:eastAsia="Times New Roman"/>
              </w:rPr>
            </w:pPr>
            <w:r>
              <w:rPr>
                <w:rFonts w:eastAsia="Times New Roman"/>
              </w:rPr>
              <w:t>2</w:t>
            </w:r>
          </w:p>
        </w:tc>
        <w:tc>
          <w:tcPr>
            <w:tcW w:w="679" w:type="dxa"/>
          </w:tcPr>
          <w:p w14:paraId="0B33E15B" w14:textId="77777777" w:rsidR="00E70441" w:rsidRPr="00E359BF" w:rsidRDefault="00E70441" w:rsidP="00E70441">
            <w:pPr>
              <w:pStyle w:val="TableTextCentered"/>
              <w:rPr>
                <w:rFonts w:eastAsia="Times New Roman"/>
              </w:rPr>
            </w:pPr>
            <w:r>
              <w:rPr>
                <w:rFonts w:eastAsia="Times New Roman"/>
              </w:rPr>
              <w:t>3</w:t>
            </w:r>
          </w:p>
        </w:tc>
        <w:tc>
          <w:tcPr>
            <w:tcW w:w="679" w:type="dxa"/>
          </w:tcPr>
          <w:p w14:paraId="60590632" w14:textId="77777777" w:rsidR="00E70441" w:rsidRPr="00E359BF" w:rsidRDefault="00E70441" w:rsidP="00E70441">
            <w:pPr>
              <w:pStyle w:val="TableTextCentered"/>
              <w:rPr>
                <w:rFonts w:eastAsia="Times New Roman"/>
              </w:rPr>
            </w:pPr>
            <w:r>
              <w:rPr>
                <w:rFonts w:eastAsia="Times New Roman"/>
              </w:rPr>
              <w:t>0</w:t>
            </w:r>
          </w:p>
        </w:tc>
        <w:tc>
          <w:tcPr>
            <w:tcW w:w="532" w:type="dxa"/>
          </w:tcPr>
          <w:p w14:paraId="524F9776" w14:textId="77777777" w:rsidR="00E70441" w:rsidRPr="00E359BF" w:rsidRDefault="00E70441" w:rsidP="00E70441">
            <w:pPr>
              <w:pStyle w:val="TableTextCentered"/>
              <w:rPr>
                <w:rFonts w:eastAsia="Times New Roman"/>
              </w:rPr>
            </w:pPr>
            <w:r>
              <w:rPr>
                <w:rFonts w:eastAsia="Times New Roman"/>
              </w:rPr>
              <w:t>10</w:t>
            </w:r>
          </w:p>
        </w:tc>
        <w:tc>
          <w:tcPr>
            <w:tcW w:w="990" w:type="dxa"/>
          </w:tcPr>
          <w:p w14:paraId="527267E7" w14:textId="77777777" w:rsidR="00E70441" w:rsidRPr="00E359BF" w:rsidRDefault="00E70441" w:rsidP="00E70441">
            <w:pPr>
              <w:pStyle w:val="TableTextCentered"/>
              <w:rPr>
                <w:rFonts w:eastAsia="Times New Roman"/>
              </w:rPr>
            </w:pPr>
            <w:r>
              <w:rPr>
                <w:rFonts w:eastAsia="Times New Roman"/>
              </w:rPr>
              <w:t>4.2</w:t>
            </w:r>
          </w:p>
        </w:tc>
      </w:tr>
      <w:tr w:rsidR="00E70441" w:rsidRPr="008461FE" w14:paraId="6622F3BA" w14:textId="77777777" w:rsidTr="00556AA0">
        <w:tc>
          <w:tcPr>
            <w:tcW w:w="3442" w:type="dxa"/>
            <w:shd w:val="clear" w:color="auto" w:fill="D9E2F3" w:themeFill="accent5" w:themeFillTint="33"/>
            <w:vAlign w:val="center"/>
          </w:tcPr>
          <w:p w14:paraId="11B3A0DE" w14:textId="77777777" w:rsidR="00E70441" w:rsidRPr="00556AA0" w:rsidRDefault="00E70441" w:rsidP="00E70441">
            <w:pPr>
              <w:pStyle w:val="TableText"/>
              <w:rPr>
                <w:rStyle w:val="Bodytextdemi0"/>
              </w:rPr>
            </w:pPr>
            <w:r w:rsidRPr="00556AA0">
              <w:rPr>
                <w:rStyle w:val="Bodytextdemi0"/>
              </w:rPr>
              <w:t>Student Engagement (UE only)</w:t>
            </w:r>
          </w:p>
        </w:tc>
        <w:tc>
          <w:tcPr>
            <w:tcW w:w="678" w:type="dxa"/>
            <w:shd w:val="clear" w:color="auto" w:fill="D9E2F3" w:themeFill="accent5" w:themeFillTint="33"/>
          </w:tcPr>
          <w:p w14:paraId="332F217E" w14:textId="77777777" w:rsidR="00E70441" w:rsidRPr="00556AA0" w:rsidRDefault="00E70441" w:rsidP="00E70441">
            <w:pPr>
              <w:pStyle w:val="TableTextCentered"/>
              <w:rPr>
                <w:rStyle w:val="Bodytextdemi0"/>
              </w:rPr>
            </w:pPr>
            <w:r w:rsidRPr="00556AA0">
              <w:rPr>
                <w:rStyle w:val="Bodytextdemi0"/>
              </w:rPr>
              <w:t>0</w:t>
            </w:r>
          </w:p>
        </w:tc>
        <w:tc>
          <w:tcPr>
            <w:tcW w:w="678" w:type="dxa"/>
            <w:shd w:val="clear" w:color="auto" w:fill="D9E2F3" w:themeFill="accent5" w:themeFillTint="33"/>
          </w:tcPr>
          <w:p w14:paraId="3224A522" w14:textId="77777777" w:rsidR="00E70441" w:rsidRPr="00556AA0" w:rsidRDefault="00E70441" w:rsidP="00E70441">
            <w:pPr>
              <w:pStyle w:val="TableTextCentered"/>
              <w:rPr>
                <w:rStyle w:val="Bodytextdemi0"/>
              </w:rPr>
            </w:pPr>
            <w:r w:rsidRPr="00556AA0">
              <w:rPr>
                <w:rStyle w:val="Bodytextdemi0"/>
              </w:rPr>
              <w:t>0</w:t>
            </w:r>
          </w:p>
        </w:tc>
        <w:tc>
          <w:tcPr>
            <w:tcW w:w="678" w:type="dxa"/>
            <w:shd w:val="clear" w:color="auto" w:fill="D9E2F3" w:themeFill="accent5" w:themeFillTint="33"/>
          </w:tcPr>
          <w:p w14:paraId="42DFD255" w14:textId="77777777" w:rsidR="00E70441" w:rsidRPr="00556AA0" w:rsidRDefault="00E70441" w:rsidP="00E70441">
            <w:pPr>
              <w:pStyle w:val="TableTextCentered"/>
              <w:rPr>
                <w:rStyle w:val="Bodytextdemi0"/>
              </w:rPr>
            </w:pPr>
            <w:r w:rsidRPr="00556AA0">
              <w:rPr>
                <w:rStyle w:val="Bodytextdemi0"/>
              </w:rPr>
              <w:t>0</w:t>
            </w:r>
          </w:p>
        </w:tc>
        <w:tc>
          <w:tcPr>
            <w:tcW w:w="679" w:type="dxa"/>
            <w:shd w:val="clear" w:color="auto" w:fill="D9E2F3" w:themeFill="accent5" w:themeFillTint="33"/>
          </w:tcPr>
          <w:p w14:paraId="1F94DD93" w14:textId="77777777" w:rsidR="00E70441" w:rsidRPr="00556AA0" w:rsidRDefault="00E70441" w:rsidP="00E70441">
            <w:pPr>
              <w:pStyle w:val="TableTextCentered"/>
              <w:rPr>
                <w:rStyle w:val="Bodytextdemi0"/>
              </w:rPr>
            </w:pPr>
            <w:r w:rsidRPr="00556AA0">
              <w:rPr>
                <w:rStyle w:val="Bodytextdemi0"/>
              </w:rPr>
              <w:t>3</w:t>
            </w:r>
          </w:p>
        </w:tc>
        <w:tc>
          <w:tcPr>
            <w:tcW w:w="677" w:type="dxa"/>
            <w:shd w:val="clear" w:color="auto" w:fill="D9E2F3" w:themeFill="accent5" w:themeFillTint="33"/>
          </w:tcPr>
          <w:p w14:paraId="2D0509F3" w14:textId="77777777" w:rsidR="00E70441" w:rsidRPr="00556AA0" w:rsidRDefault="00E70441" w:rsidP="00E70441">
            <w:pPr>
              <w:pStyle w:val="TableTextCentered"/>
              <w:rPr>
                <w:rStyle w:val="Bodytextdemi0"/>
              </w:rPr>
            </w:pPr>
            <w:r w:rsidRPr="00556AA0">
              <w:rPr>
                <w:rStyle w:val="Bodytextdemi0"/>
              </w:rPr>
              <w:t>2</w:t>
            </w:r>
          </w:p>
        </w:tc>
        <w:tc>
          <w:tcPr>
            <w:tcW w:w="679" w:type="dxa"/>
            <w:shd w:val="clear" w:color="auto" w:fill="D9E2F3" w:themeFill="accent5" w:themeFillTint="33"/>
          </w:tcPr>
          <w:p w14:paraId="355B75F0" w14:textId="77777777" w:rsidR="00E70441" w:rsidRPr="00556AA0" w:rsidRDefault="00E70441" w:rsidP="00E70441">
            <w:pPr>
              <w:pStyle w:val="TableTextCentered"/>
              <w:rPr>
                <w:rStyle w:val="Bodytextdemi0"/>
              </w:rPr>
            </w:pPr>
            <w:r w:rsidRPr="00556AA0">
              <w:rPr>
                <w:rStyle w:val="Bodytextdemi0"/>
              </w:rPr>
              <w:t>4</w:t>
            </w:r>
          </w:p>
        </w:tc>
        <w:tc>
          <w:tcPr>
            <w:tcW w:w="679" w:type="dxa"/>
            <w:shd w:val="clear" w:color="auto" w:fill="D9E2F3" w:themeFill="accent5" w:themeFillTint="33"/>
          </w:tcPr>
          <w:p w14:paraId="10C836AE" w14:textId="77777777" w:rsidR="00E70441" w:rsidRPr="00556AA0" w:rsidRDefault="00E70441" w:rsidP="00E70441">
            <w:pPr>
              <w:pStyle w:val="TableTextCentered"/>
              <w:rPr>
                <w:rStyle w:val="Bodytextdemi0"/>
              </w:rPr>
            </w:pPr>
            <w:r w:rsidRPr="00556AA0">
              <w:rPr>
                <w:rStyle w:val="Bodytextdemi0"/>
              </w:rPr>
              <w:t>1</w:t>
            </w:r>
          </w:p>
        </w:tc>
        <w:tc>
          <w:tcPr>
            <w:tcW w:w="532" w:type="dxa"/>
            <w:shd w:val="clear" w:color="auto" w:fill="D9E2F3" w:themeFill="accent5" w:themeFillTint="33"/>
          </w:tcPr>
          <w:p w14:paraId="6BE6776B" w14:textId="77777777" w:rsidR="00E70441" w:rsidRPr="00556AA0" w:rsidRDefault="00E70441" w:rsidP="00E70441">
            <w:pPr>
              <w:pStyle w:val="TableTextCentered"/>
              <w:rPr>
                <w:rStyle w:val="Bodytextdemi0"/>
              </w:rPr>
            </w:pPr>
            <w:r w:rsidRPr="00556AA0">
              <w:rPr>
                <w:rStyle w:val="Bodytextdemi0"/>
              </w:rPr>
              <w:t>10</w:t>
            </w:r>
          </w:p>
        </w:tc>
        <w:tc>
          <w:tcPr>
            <w:tcW w:w="990" w:type="dxa"/>
            <w:shd w:val="clear" w:color="auto" w:fill="D9E2F3" w:themeFill="accent5" w:themeFillTint="33"/>
          </w:tcPr>
          <w:p w14:paraId="03802548" w14:textId="77777777" w:rsidR="00E70441" w:rsidRPr="00556AA0" w:rsidRDefault="00E70441" w:rsidP="00E70441">
            <w:pPr>
              <w:pStyle w:val="TableTextCentered"/>
              <w:rPr>
                <w:rStyle w:val="Bodytextdemi0"/>
              </w:rPr>
            </w:pPr>
            <w:r w:rsidRPr="00556AA0">
              <w:rPr>
                <w:rStyle w:val="Bodytextdemi0"/>
              </w:rPr>
              <w:t>5.3</w:t>
            </w:r>
          </w:p>
        </w:tc>
      </w:tr>
    </w:tbl>
    <w:bookmarkEnd w:id="137"/>
    <w:p w14:paraId="65ED05BA" w14:textId="77777777" w:rsidR="00BB7715" w:rsidRDefault="00BB7715" w:rsidP="00BB7715">
      <w:pPr>
        <w:pStyle w:val="TableNote"/>
        <w:rPr>
          <w:szCs w:val="20"/>
        </w:rPr>
      </w:pPr>
      <w:r>
        <w:t xml:space="preserve">*The district average is an </w:t>
      </w:r>
      <w:r w:rsidRPr="00A63819">
        <w:t xml:space="preserve">average of the scores. For example, </w:t>
      </w:r>
      <w:r>
        <w:t xml:space="preserve">for Positive Climate, the district average is computed as: </w:t>
      </w:r>
      <w:bookmarkStart w:id="138" w:name="Elem_PC_Calc"/>
      <w:r>
        <w:rPr>
          <w:szCs w:val="20"/>
        </w:rPr>
        <w:t>([3 x 2] + [5 x 6] + [6 x 7] + [7 x 7]) ÷ 22 observations = 5.8</w:t>
      </w:r>
      <w:bookmarkEnd w:id="138"/>
    </w:p>
    <w:p w14:paraId="5101A4A2" w14:textId="77777777" w:rsidR="00BB7715" w:rsidRDefault="00BB7715" w:rsidP="00BB7715">
      <w:pPr>
        <w:pStyle w:val="TableNote"/>
      </w:pPr>
      <w:r w:rsidRPr="00AE4E16">
        <w:t xml:space="preserve">**Negative Climate is rated on an inverse </w:t>
      </w:r>
      <w:r>
        <w:t>scale. An original score of 1 is given a value of 7. The scoring in the table reflects the normalized adjustment</w:t>
      </w:r>
      <w:r w:rsidRPr="00AE4E16">
        <w:t xml:space="preserve">: </w:t>
      </w:r>
      <w:bookmarkStart w:id="139" w:name="Elem_NC_Calc"/>
      <w:r>
        <w:t>([6 x 1] + [7 x 21]) ÷ 22 observations = 7.0</w:t>
      </w:r>
      <w:bookmarkEnd w:id="139"/>
      <w:r>
        <w:t>. In addition, Negative Climate appears in the Classroom Organization Domain for the Upper Elementary Manual.</w:t>
      </w:r>
    </w:p>
    <w:p w14:paraId="4715C28D" w14:textId="77777777" w:rsidR="00BB7715" w:rsidRDefault="00BB7715" w:rsidP="00BB7715">
      <w:pPr>
        <w:pStyle w:val="TableNote"/>
      </w:pPr>
      <w:r>
        <w:t>***Instructional Learning Formats appears in the Instructional Support Domain for the Upper Elementary Manual.</w:t>
      </w:r>
    </w:p>
    <w:p w14:paraId="28D5840D" w14:textId="77777777" w:rsidR="00BB7715" w:rsidRDefault="00BB7715" w:rsidP="00BB7715">
      <w:pPr>
        <w:pStyle w:val="TableTitle0"/>
        <w:rPr>
          <w:rFonts w:ascii="Times New Roman" w:eastAsia="MS Mincho" w:hAnsi="Times New Roman" w:cs="Times New Roman"/>
          <w:b/>
          <w:sz w:val="20"/>
        </w:rPr>
      </w:pPr>
    </w:p>
    <w:p w14:paraId="22379E9F" w14:textId="77777777" w:rsidR="00BB7715" w:rsidRDefault="00BB7715" w:rsidP="00BB7715">
      <w:pPr>
        <w:pStyle w:val="TableTitle0"/>
        <w:rPr>
          <w:rFonts w:ascii="Times New Roman" w:eastAsia="MS Mincho" w:hAnsi="Times New Roman" w:cs="Times New Roman"/>
          <w:b/>
          <w:sz w:val="20"/>
        </w:rPr>
      </w:pPr>
    </w:p>
    <w:p w14:paraId="4ACD0092" w14:textId="77777777" w:rsidR="00BB7715" w:rsidRDefault="00BB7715" w:rsidP="00BB7715">
      <w:pPr>
        <w:pStyle w:val="TableTitle0"/>
        <w:rPr>
          <w:rFonts w:ascii="Times New Roman" w:eastAsia="MS Mincho" w:hAnsi="Times New Roman" w:cs="Times New Roman"/>
          <w:b/>
          <w:sz w:val="20"/>
        </w:rPr>
      </w:pPr>
    </w:p>
    <w:p w14:paraId="359BAD78" w14:textId="77777777" w:rsidR="00BB7715" w:rsidRDefault="00BB7715" w:rsidP="00BB7715">
      <w:pPr>
        <w:pStyle w:val="TableTitle0"/>
        <w:rPr>
          <w:rFonts w:ascii="Times New Roman" w:eastAsia="MS Mincho" w:hAnsi="Times New Roman" w:cs="Times New Roman"/>
          <w:b/>
          <w:sz w:val="20"/>
        </w:rPr>
      </w:pPr>
    </w:p>
    <w:p w14:paraId="305A9290" w14:textId="77777777" w:rsidR="00BB7715" w:rsidRDefault="00BB7715" w:rsidP="00BB7715">
      <w:pPr>
        <w:pStyle w:val="TableTitle0"/>
        <w:rPr>
          <w:rFonts w:ascii="Times New Roman" w:eastAsia="MS Mincho" w:hAnsi="Times New Roman" w:cs="Times New Roman"/>
          <w:b/>
          <w:sz w:val="20"/>
        </w:rPr>
      </w:pPr>
    </w:p>
    <w:p w14:paraId="1DB55A1C" w14:textId="77777777" w:rsidR="00BB7715" w:rsidRPr="00E359BF" w:rsidRDefault="00BB7715" w:rsidP="00BB7715">
      <w:pPr>
        <w:pStyle w:val="Heading2-SIOR"/>
      </w:pPr>
      <w:bookmarkStart w:id="140" w:name="_Toc106809284"/>
      <w:r w:rsidRPr="00E359BF">
        <w:t>Summary of Average Ratings</w:t>
      </w:r>
      <w:r>
        <w:t>: Grades 6</w:t>
      </w:r>
      <w:r w:rsidRPr="00E359BF">
        <w:t>–</w:t>
      </w:r>
      <w:r>
        <w:t>8</w:t>
      </w:r>
      <w:bookmarkEnd w:id="140"/>
    </w:p>
    <w:p w14:paraId="514E95B3" w14:textId="77777777" w:rsidR="00BB7715" w:rsidRPr="00E359BF" w:rsidRDefault="00BB7715" w:rsidP="00BB7715">
      <w:pPr>
        <w:pStyle w:val="TableTitle0"/>
      </w:pPr>
      <w:r w:rsidRPr="008F6B0C">
        <w:t>Table 18. Summary</w:t>
      </w:r>
      <w:r w:rsidRPr="00BC09E0">
        <w:t xml:space="preserve"> Table of Average Ratings for</w:t>
      </w:r>
      <w:r>
        <w:t xml:space="preserve"> </w:t>
      </w:r>
      <w:r w:rsidRPr="00BC09E0">
        <w:t xml:space="preserve">Each Dimension in Grades </w:t>
      </w:r>
      <w:r>
        <w:t>6</w:t>
      </w:r>
      <w:r w:rsidRPr="00E359BF">
        <w:t>–</w:t>
      </w:r>
      <w:r>
        <w:t>8</w:t>
      </w:r>
    </w:p>
    <w:tbl>
      <w:tblPr>
        <w:tblStyle w:val="MSVTable1"/>
        <w:tblW w:w="9712" w:type="dxa"/>
        <w:tblLayout w:type="fixed"/>
        <w:tblLook w:val="0620" w:firstRow="1" w:lastRow="0" w:firstColumn="0" w:lastColumn="0" w:noHBand="1" w:noVBand="1"/>
      </w:tblPr>
      <w:tblGrid>
        <w:gridCol w:w="3232"/>
        <w:gridCol w:w="708"/>
        <w:gridCol w:w="708"/>
        <w:gridCol w:w="708"/>
        <w:gridCol w:w="709"/>
        <w:gridCol w:w="677"/>
        <w:gridCol w:w="739"/>
        <w:gridCol w:w="709"/>
        <w:gridCol w:w="622"/>
        <w:gridCol w:w="900"/>
      </w:tblGrid>
      <w:tr w:rsidR="001E76F2" w:rsidRPr="00E359BF" w14:paraId="355B6E5A" w14:textId="77777777" w:rsidTr="002A192A">
        <w:trPr>
          <w:cnfStyle w:val="100000000000" w:firstRow="1" w:lastRow="0" w:firstColumn="0" w:lastColumn="0" w:oddVBand="0" w:evenVBand="0" w:oddHBand="0" w:evenHBand="0" w:firstRowFirstColumn="0" w:firstRowLastColumn="0" w:lastRowFirstColumn="0" w:lastRowLastColumn="0"/>
          <w:tblHeader/>
        </w:trPr>
        <w:tc>
          <w:tcPr>
            <w:tcW w:w="3232" w:type="dxa"/>
            <w:vAlign w:val="center"/>
          </w:tcPr>
          <w:p w14:paraId="55DB0917" w14:textId="289DB25A" w:rsidR="001E76F2" w:rsidRPr="00E359BF" w:rsidRDefault="001E76F2" w:rsidP="001E76F2">
            <w:pPr>
              <w:pStyle w:val="TableColHeadingCenter"/>
              <w:rPr>
                <w:rFonts w:eastAsia="MS Mincho"/>
              </w:rPr>
            </w:pPr>
            <w:r>
              <w:rPr>
                <w:rFonts w:eastAsia="MS Mincho"/>
              </w:rPr>
              <w:t>NA</w:t>
            </w:r>
          </w:p>
        </w:tc>
        <w:tc>
          <w:tcPr>
            <w:tcW w:w="708" w:type="dxa"/>
            <w:vAlign w:val="center"/>
          </w:tcPr>
          <w:p w14:paraId="4EF88A4D" w14:textId="768F8908" w:rsidR="001E76F2" w:rsidRPr="00E359BF" w:rsidRDefault="001E76F2" w:rsidP="001E76F2">
            <w:pPr>
              <w:pStyle w:val="TableColHeadingCenter"/>
              <w:rPr>
                <w:rFonts w:eastAsia="MS Mincho"/>
              </w:rPr>
            </w:pPr>
            <w:r w:rsidRPr="00E359BF">
              <w:rPr>
                <w:rFonts w:eastAsia="MS Mincho"/>
              </w:rPr>
              <w:t>Low Range</w:t>
            </w:r>
            <w:r>
              <w:rPr>
                <w:rFonts w:eastAsia="MS Mincho"/>
              </w:rPr>
              <w:t xml:space="preserve"> (1)</w:t>
            </w:r>
          </w:p>
        </w:tc>
        <w:tc>
          <w:tcPr>
            <w:tcW w:w="708" w:type="dxa"/>
            <w:vAlign w:val="center"/>
          </w:tcPr>
          <w:p w14:paraId="2FDE88BC" w14:textId="4DDFFBBB" w:rsidR="001E76F2" w:rsidRPr="00E359BF" w:rsidRDefault="001E76F2" w:rsidP="001E76F2">
            <w:pPr>
              <w:pStyle w:val="TableColHeadingCenter"/>
              <w:rPr>
                <w:rFonts w:eastAsia="MS Mincho"/>
              </w:rPr>
            </w:pPr>
            <w:r w:rsidRPr="00E359BF">
              <w:rPr>
                <w:rFonts w:eastAsia="MS Mincho"/>
              </w:rPr>
              <w:t>Low Range</w:t>
            </w:r>
            <w:r>
              <w:rPr>
                <w:rFonts w:eastAsia="MS Mincho"/>
              </w:rPr>
              <w:t xml:space="preserve"> (2)</w:t>
            </w:r>
          </w:p>
        </w:tc>
        <w:tc>
          <w:tcPr>
            <w:tcW w:w="708" w:type="dxa"/>
            <w:vAlign w:val="center"/>
          </w:tcPr>
          <w:p w14:paraId="07306932" w14:textId="53B82C07" w:rsidR="001E76F2" w:rsidRPr="00E359BF" w:rsidRDefault="001E76F2" w:rsidP="001E76F2">
            <w:pPr>
              <w:pStyle w:val="TableColHeadingCenter"/>
              <w:rPr>
                <w:rFonts w:eastAsia="MS Mincho"/>
              </w:rPr>
            </w:pPr>
            <w:r w:rsidRPr="00E359BF">
              <w:rPr>
                <w:rFonts w:eastAsia="MS Mincho"/>
              </w:rPr>
              <w:t>Middle Range</w:t>
            </w:r>
            <w:r>
              <w:rPr>
                <w:rFonts w:eastAsia="MS Mincho"/>
              </w:rPr>
              <w:t xml:space="preserve"> (3)</w:t>
            </w:r>
          </w:p>
        </w:tc>
        <w:tc>
          <w:tcPr>
            <w:tcW w:w="709" w:type="dxa"/>
            <w:vAlign w:val="center"/>
          </w:tcPr>
          <w:p w14:paraId="67404EEC" w14:textId="080F1385" w:rsidR="001E76F2" w:rsidRPr="00E359BF" w:rsidRDefault="001E76F2" w:rsidP="001E76F2">
            <w:pPr>
              <w:pStyle w:val="TableColHeadingCenter"/>
              <w:rPr>
                <w:rFonts w:eastAsia="MS Mincho"/>
              </w:rPr>
            </w:pPr>
            <w:r w:rsidRPr="00110C0A">
              <w:rPr>
                <w:rFonts w:eastAsia="MS Mincho"/>
              </w:rPr>
              <w:t>Middle Range</w:t>
            </w:r>
            <w:r>
              <w:rPr>
                <w:rFonts w:eastAsia="MS Mincho"/>
              </w:rPr>
              <w:t xml:space="preserve"> (4)</w:t>
            </w:r>
          </w:p>
        </w:tc>
        <w:tc>
          <w:tcPr>
            <w:tcW w:w="677" w:type="dxa"/>
            <w:vAlign w:val="center"/>
          </w:tcPr>
          <w:p w14:paraId="29209092" w14:textId="6D2803AE" w:rsidR="001E76F2" w:rsidRPr="00E359BF" w:rsidRDefault="001E76F2" w:rsidP="001E76F2">
            <w:pPr>
              <w:pStyle w:val="TableColHeadingCenter"/>
              <w:rPr>
                <w:rFonts w:eastAsia="MS Mincho"/>
              </w:rPr>
            </w:pPr>
            <w:r w:rsidRPr="00110C0A">
              <w:rPr>
                <w:rFonts w:eastAsia="MS Mincho"/>
              </w:rPr>
              <w:t>Middle Range</w:t>
            </w:r>
            <w:r>
              <w:rPr>
                <w:rFonts w:eastAsia="MS Mincho"/>
              </w:rPr>
              <w:t xml:space="preserve"> (5)</w:t>
            </w:r>
          </w:p>
        </w:tc>
        <w:tc>
          <w:tcPr>
            <w:tcW w:w="739" w:type="dxa"/>
            <w:vAlign w:val="center"/>
          </w:tcPr>
          <w:p w14:paraId="61570CE6" w14:textId="3BBA3031" w:rsidR="001E76F2" w:rsidRPr="00E359BF" w:rsidRDefault="001E76F2" w:rsidP="001E76F2">
            <w:pPr>
              <w:pStyle w:val="TableColHeadingCenter"/>
              <w:rPr>
                <w:rFonts w:eastAsia="MS Mincho"/>
              </w:rPr>
            </w:pPr>
            <w:r w:rsidRPr="00E359BF">
              <w:rPr>
                <w:rFonts w:eastAsia="MS Mincho"/>
              </w:rPr>
              <w:t>High Range</w:t>
            </w:r>
            <w:r>
              <w:rPr>
                <w:rFonts w:eastAsia="MS Mincho"/>
              </w:rPr>
              <w:t xml:space="preserve"> (6)</w:t>
            </w:r>
          </w:p>
        </w:tc>
        <w:tc>
          <w:tcPr>
            <w:tcW w:w="709" w:type="dxa"/>
            <w:vAlign w:val="center"/>
          </w:tcPr>
          <w:p w14:paraId="6396C7EB" w14:textId="1D12EEB9" w:rsidR="001E76F2" w:rsidRPr="00E359BF" w:rsidRDefault="001E76F2" w:rsidP="001E76F2">
            <w:pPr>
              <w:pStyle w:val="TableColHeadingCenter"/>
              <w:rPr>
                <w:rFonts w:eastAsia="MS Mincho"/>
              </w:rPr>
            </w:pPr>
            <w:r w:rsidRPr="00E359BF">
              <w:rPr>
                <w:rFonts w:eastAsia="MS Mincho"/>
              </w:rPr>
              <w:t>High Range</w:t>
            </w:r>
            <w:r>
              <w:rPr>
                <w:rFonts w:eastAsia="MS Mincho"/>
              </w:rPr>
              <w:t xml:space="preserve"> (7)</w:t>
            </w:r>
          </w:p>
        </w:tc>
        <w:tc>
          <w:tcPr>
            <w:tcW w:w="622" w:type="dxa"/>
            <w:vAlign w:val="center"/>
          </w:tcPr>
          <w:p w14:paraId="2A805F95" w14:textId="5CDDB24A" w:rsidR="001E76F2" w:rsidRPr="00E359BF" w:rsidRDefault="001E76F2" w:rsidP="001E76F2">
            <w:pPr>
              <w:pStyle w:val="TableColHeadingCenter"/>
              <w:rPr>
                <w:rFonts w:eastAsia="MS Mincho"/>
              </w:rPr>
            </w:pPr>
            <w:r>
              <w:rPr>
                <w:rFonts w:eastAsia="MS Mincho"/>
              </w:rPr>
              <w:t>n</w:t>
            </w:r>
          </w:p>
        </w:tc>
        <w:tc>
          <w:tcPr>
            <w:tcW w:w="900" w:type="dxa"/>
            <w:vAlign w:val="center"/>
          </w:tcPr>
          <w:p w14:paraId="19DFAF79" w14:textId="68C6D0E8" w:rsidR="001E76F2" w:rsidRPr="00E359BF" w:rsidRDefault="001E76F2" w:rsidP="001E76F2">
            <w:pPr>
              <w:pStyle w:val="TableColHeadingCenter"/>
              <w:rPr>
                <w:rFonts w:eastAsia="MS Mincho"/>
              </w:rPr>
            </w:pPr>
            <w:r w:rsidRPr="00E359BF">
              <w:rPr>
                <w:rFonts w:eastAsia="MS Mincho"/>
              </w:rPr>
              <w:t>Average Scores*</w:t>
            </w:r>
          </w:p>
        </w:tc>
      </w:tr>
      <w:tr w:rsidR="008870DD" w:rsidRPr="00E359BF" w14:paraId="03D02F72" w14:textId="77777777" w:rsidTr="00556AA0">
        <w:tc>
          <w:tcPr>
            <w:tcW w:w="3232" w:type="dxa"/>
            <w:shd w:val="clear" w:color="auto" w:fill="D9E2F3" w:themeFill="accent5" w:themeFillTint="33"/>
            <w:vAlign w:val="center"/>
          </w:tcPr>
          <w:p w14:paraId="50C42B28" w14:textId="77777777" w:rsidR="008870DD" w:rsidRPr="00556AA0" w:rsidRDefault="008870DD" w:rsidP="008870DD">
            <w:pPr>
              <w:pStyle w:val="TableSubheading"/>
              <w:rPr>
                <w:rStyle w:val="Bodytextdemi0"/>
              </w:rPr>
            </w:pPr>
            <w:bookmarkStart w:id="141" w:name="SummaryTbl_Middle"/>
            <w:r w:rsidRPr="00556AA0">
              <w:rPr>
                <w:rStyle w:val="Bodytextdemi0"/>
              </w:rPr>
              <w:t>Emotional Support Domain</w:t>
            </w:r>
          </w:p>
        </w:tc>
        <w:tc>
          <w:tcPr>
            <w:tcW w:w="708" w:type="dxa"/>
            <w:shd w:val="clear" w:color="auto" w:fill="D9E2F3" w:themeFill="accent5" w:themeFillTint="33"/>
          </w:tcPr>
          <w:p w14:paraId="10B88576" w14:textId="77777777" w:rsidR="008870DD" w:rsidRPr="00E359BF" w:rsidRDefault="008870DD" w:rsidP="008870DD">
            <w:pPr>
              <w:pStyle w:val="TableTextCenteredDemi"/>
              <w:rPr>
                <w:rFonts w:eastAsia="Times New Roman"/>
              </w:rPr>
            </w:pPr>
            <w:r>
              <w:rPr>
                <w:rFonts w:eastAsia="Times New Roman"/>
              </w:rPr>
              <w:t>0</w:t>
            </w:r>
          </w:p>
        </w:tc>
        <w:tc>
          <w:tcPr>
            <w:tcW w:w="708" w:type="dxa"/>
            <w:shd w:val="clear" w:color="auto" w:fill="D9E2F3" w:themeFill="accent5" w:themeFillTint="33"/>
          </w:tcPr>
          <w:p w14:paraId="11E4B0E0" w14:textId="77777777" w:rsidR="008870DD" w:rsidRPr="00E359BF" w:rsidRDefault="008870DD" w:rsidP="008870DD">
            <w:pPr>
              <w:pStyle w:val="TableTextCenteredDemi"/>
              <w:rPr>
                <w:rFonts w:eastAsia="Times New Roman"/>
              </w:rPr>
            </w:pPr>
            <w:r>
              <w:rPr>
                <w:rFonts w:eastAsia="Times New Roman"/>
              </w:rPr>
              <w:t>7</w:t>
            </w:r>
          </w:p>
        </w:tc>
        <w:tc>
          <w:tcPr>
            <w:tcW w:w="708" w:type="dxa"/>
            <w:shd w:val="clear" w:color="auto" w:fill="D9E2F3" w:themeFill="accent5" w:themeFillTint="33"/>
          </w:tcPr>
          <w:p w14:paraId="0D622CE9" w14:textId="77777777" w:rsidR="008870DD" w:rsidRPr="00E359BF" w:rsidRDefault="008870DD" w:rsidP="008870DD">
            <w:pPr>
              <w:pStyle w:val="TableTextCenteredDemi"/>
              <w:rPr>
                <w:rFonts w:eastAsia="Times New Roman"/>
              </w:rPr>
            </w:pPr>
            <w:r>
              <w:rPr>
                <w:rFonts w:eastAsia="Times New Roman"/>
              </w:rPr>
              <w:t>9</w:t>
            </w:r>
          </w:p>
        </w:tc>
        <w:tc>
          <w:tcPr>
            <w:tcW w:w="709" w:type="dxa"/>
            <w:shd w:val="clear" w:color="auto" w:fill="D9E2F3" w:themeFill="accent5" w:themeFillTint="33"/>
          </w:tcPr>
          <w:p w14:paraId="0A61AE94" w14:textId="77777777" w:rsidR="008870DD" w:rsidRPr="00E359BF" w:rsidRDefault="008870DD" w:rsidP="008870DD">
            <w:pPr>
              <w:pStyle w:val="TableTextCenteredDemi"/>
              <w:rPr>
                <w:rFonts w:eastAsia="Times New Roman"/>
              </w:rPr>
            </w:pPr>
            <w:r>
              <w:rPr>
                <w:rFonts w:eastAsia="Times New Roman"/>
              </w:rPr>
              <w:t>10</w:t>
            </w:r>
          </w:p>
        </w:tc>
        <w:tc>
          <w:tcPr>
            <w:tcW w:w="677" w:type="dxa"/>
            <w:shd w:val="clear" w:color="auto" w:fill="D9E2F3" w:themeFill="accent5" w:themeFillTint="33"/>
          </w:tcPr>
          <w:p w14:paraId="607325A0" w14:textId="77777777" w:rsidR="008870DD" w:rsidRPr="00E359BF" w:rsidRDefault="008870DD" w:rsidP="008870DD">
            <w:pPr>
              <w:pStyle w:val="TableTextCenteredDemi"/>
              <w:rPr>
                <w:rFonts w:eastAsia="Times New Roman"/>
              </w:rPr>
            </w:pPr>
            <w:r>
              <w:rPr>
                <w:rFonts w:eastAsia="Times New Roman"/>
              </w:rPr>
              <w:t>10</w:t>
            </w:r>
          </w:p>
        </w:tc>
        <w:tc>
          <w:tcPr>
            <w:tcW w:w="739" w:type="dxa"/>
            <w:shd w:val="clear" w:color="auto" w:fill="D9E2F3" w:themeFill="accent5" w:themeFillTint="33"/>
            <w:vAlign w:val="center"/>
          </w:tcPr>
          <w:p w14:paraId="3C775E5E" w14:textId="77777777" w:rsidR="008870DD" w:rsidRPr="00E359BF" w:rsidRDefault="008870DD" w:rsidP="008870DD">
            <w:pPr>
              <w:pStyle w:val="TableTextCenteredDemi"/>
              <w:rPr>
                <w:rFonts w:eastAsia="Times New Roman"/>
              </w:rPr>
            </w:pPr>
            <w:r>
              <w:rPr>
                <w:rFonts w:eastAsia="Times New Roman"/>
              </w:rPr>
              <w:t>12</w:t>
            </w:r>
          </w:p>
        </w:tc>
        <w:tc>
          <w:tcPr>
            <w:tcW w:w="709" w:type="dxa"/>
            <w:shd w:val="clear" w:color="auto" w:fill="D9E2F3" w:themeFill="accent5" w:themeFillTint="33"/>
            <w:vAlign w:val="center"/>
          </w:tcPr>
          <w:p w14:paraId="4A6BFD8F" w14:textId="77777777" w:rsidR="008870DD" w:rsidRPr="00E359BF" w:rsidRDefault="008870DD" w:rsidP="008870DD">
            <w:pPr>
              <w:pStyle w:val="TableTextCenteredDemi"/>
              <w:rPr>
                <w:rFonts w:eastAsia="Times New Roman"/>
              </w:rPr>
            </w:pPr>
            <w:r>
              <w:rPr>
                <w:rFonts w:eastAsia="Times New Roman"/>
              </w:rPr>
              <w:t>3</w:t>
            </w:r>
          </w:p>
        </w:tc>
        <w:tc>
          <w:tcPr>
            <w:tcW w:w="622" w:type="dxa"/>
            <w:shd w:val="clear" w:color="auto" w:fill="D9E2F3" w:themeFill="accent5" w:themeFillTint="33"/>
          </w:tcPr>
          <w:p w14:paraId="2BEB46BE" w14:textId="77777777" w:rsidR="008870DD" w:rsidRPr="00E359BF" w:rsidRDefault="008870DD" w:rsidP="008870DD">
            <w:pPr>
              <w:pStyle w:val="TableTextCenteredDemi"/>
              <w:rPr>
                <w:rFonts w:eastAsia="Times New Roman"/>
              </w:rPr>
            </w:pPr>
            <w:r>
              <w:rPr>
                <w:rFonts w:eastAsia="Times New Roman"/>
              </w:rPr>
              <w:t>51</w:t>
            </w:r>
          </w:p>
        </w:tc>
        <w:tc>
          <w:tcPr>
            <w:tcW w:w="900" w:type="dxa"/>
            <w:shd w:val="clear" w:color="auto" w:fill="D9E2F3" w:themeFill="accent5" w:themeFillTint="33"/>
          </w:tcPr>
          <w:p w14:paraId="7C05C129" w14:textId="77777777" w:rsidR="008870DD" w:rsidRPr="00E359BF" w:rsidRDefault="008870DD" w:rsidP="008870DD">
            <w:pPr>
              <w:pStyle w:val="TableTextCenteredDemi"/>
              <w:rPr>
                <w:rFonts w:eastAsia="Times New Roman"/>
              </w:rPr>
            </w:pPr>
            <w:r>
              <w:rPr>
                <w:rFonts w:eastAsia="Times New Roman"/>
              </w:rPr>
              <w:t>4.4</w:t>
            </w:r>
          </w:p>
        </w:tc>
      </w:tr>
      <w:tr w:rsidR="008870DD" w:rsidRPr="00E359BF" w14:paraId="63A3E5EC" w14:textId="77777777" w:rsidTr="00556AA0">
        <w:tc>
          <w:tcPr>
            <w:tcW w:w="3232" w:type="dxa"/>
            <w:vAlign w:val="center"/>
          </w:tcPr>
          <w:p w14:paraId="64B8CB1B" w14:textId="77777777" w:rsidR="008870DD" w:rsidRPr="00E359BF" w:rsidRDefault="008870DD" w:rsidP="008870DD">
            <w:pPr>
              <w:pStyle w:val="TableText"/>
              <w:ind w:left="204"/>
              <w:rPr>
                <w:b/>
                <w:bCs/>
              </w:rPr>
            </w:pPr>
            <w:r w:rsidRPr="00E359BF">
              <w:t>Positive Climate</w:t>
            </w:r>
          </w:p>
        </w:tc>
        <w:tc>
          <w:tcPr>
            <w:tcW w:w="708" w:type="dxa"/>
          </w:tcPr>
          <w:p w14:paraId="2054A879" w14:textId="77777777" w:rsidR="008870DD" w:rsidRPr="00E359BF" w:rsidRDefault="008870DD" w:rsidP="008870DD">
            <w:pPr>
              <w:pStyle w:val="TableTextCentered"/>
              <w:rPr>
                <w:rFonts w:eastAsia="Times New Roman"/>
              </w:rPr>
            </w:pPr>
            <w:r>
              <w:rPr>
                <w:rFonts w:eastAsia="Times New Roman"/>
              </w:rPr>
              <w:t>0</w:t>
            </w:r>
          </w:p>
        </w:tc>
        <w:tc>
          <w:tcPr>
            <w:tcW w:w="708" w:type="dxa"/>
          </w:tcPr>
          <w:p w14:paraId="6ACFDF61" w14:textId="77777777" w:rsidR="008870DD" w:rsidRPr="00E359BF" w:rsidRDefault="008870DD" w:rsidP="008870DD">
            <w:pPr>
              <w:pStyle w:val="TableTextCentered"/>
              <w:rPr>
                <w:rFonts w:eastAsia="Times New Roman"/>
              </w:rPr>
            </w:pPr>
            <w:r>
              <w:rPr>
                <w:rFonts w:eastAsia="Times New Roman"/>
              </w:rPr>
              <w:t>0</w:t>
            </w:r>
          </w:p>
        </w:tc>
        <w:tc>
          <w:tcPr>
            <w:tcW w:w="708" w:type="dxa"/>
          </w:tcPr>
          <w:p w14:paraId="43B979A2" w14:textId="77777777" w:rsidR="008870DD" w:rsidRPr="00E359BF" w:rsidRDefault="008870DD" w:rsidP="008870DD">
            <w:pPr>
              <w:pStyle w:val="TableTextCentered"/>
              <w:rPr>
                <w:rFonts w:eastAsia="Times New Roman"/>
              </w:rPr>
            </w:pPr>
            <w:r>
              <w:rPr>
                <w:rFonts w:eastAsia="Times New Roman"/>
              </w:rPr>
              <w:t>2</w:t>
            </w:r>
          </w:p>
        </w:tc>
        <w:tc>
          <w:tcPr>
            <w:tcW w:w="709" w:type="dxa"/>
          </w:tcPr>
          <w:p w14:paraId="3D7C1D2F" w14:textId="77777777" w:rsidR="008870DD" w:rsidRPr="00E359BF" w:rsidRDefault="008870DD" w:rsidP="008870DD">
            <w:pPr>
              <w:pStyle w:val="TableTextCentered"/>
              <w:rPr>
                <w:rFonts w:eastAsia="Times New Roman"/>
              </w:rPr>
            </w:pPr>
            <w:r>
              <w:rPr>
                <w:rFonts w:eastAsia="Times New Roman"/>
              </w:rPr>
              <w:t>4</w:t>
            </w:r>
          </w:p>
        </w:tc>
        <w:tc>
          <w:tcPr>
            <w:tcW w:w="677" w:type="dxa"/>
          </w:tcPr>
          <w:p w14:paraId="5D786C0A" w14:textId="77777777" w:rsidR="008870DD" w:rsidRPr="00E359BF" w:rsidRDefault="008870DD" w:rsidP="008870DD">
            <w:pPr>
              <w:pStyle w:val="TableTextCentered"/>
              <w:rPr>
                <w:rFonts w:eastAsia="Times New Roman"/>
              </w:rPr>
            </w:pPr>
            <w:r>
              <w:rPr>
                <w:rFonts w:eastAsia="Times New Roman"/>
              </w:rPr>
              <w:t>5</w:t>
            </w:r>
          </w:p>
        </w:tc>
        <w:tc>
          <w:tcPr>
            <w:tcW w:w="739" w:type="dxa"/>
            <w:vAlign w:val="center"/>
          </w:tcPr>
          <w:p w14:paraId="6FD59EE9" w14:textId="77777777" w:rsidR="008870DD" w:rsidRPr="00E359BF" w:rsidRDefault="008870DD" w:rsidP="008870DD">
            <w:pPr>
              <w:pStyle w:val="TableTextCentered"/>
              <w:rPr>
                <w:rFonts w:eastAsia="Times New Roman"/>
              </w:rPr>
            </w:pPr>
            <w:r>
              <w:rPr>
                <w:rFonts w:eastAsia="Times New Roman"/>
              </w:rPr>
              <w:t>5</w:t>
            </w:r>
          </w:p>
        </w:tc>
        <w:tc>
          <w:tcPr>
            <w:tcW w:w="709" w:type="dxa"/>
            <w:vAlign w:val="center"/>
          </w:tcPr>
          <w:p w14:paraId="713E4455" w14:textId="77777777" w:rsidR="008870DD" w:rsidRPr="00E359BF" w:rsidRDefault="008870DD" w:rsidP="008870DD">
            <w:pPr>
              <w:pStyle w:val="TableTextCentered"/>
              <w:rPr>
                <w:rFonts w:eastAsia="Times New Roman"/>
              </w:rPr>
            </w:pPr>
            <w:r>
              <w:rPr>
                <w:rFonts w:eastAsia="Times New Roman"/>
              </w:rPr>
              <w:t>1</w:t>
            </w:r>
          </w:p>
        </w:tc>
        <w:tc>
          <w:tcPr>
            <w:tcW w:w="622" w:type="dxa"/>
          </w:tcPr>
          <w:p w14:paraId="7CD05C19" w14:textId="77777777" w:rsidR="008870DD" w:rsidRPr="00E359BF" w:rsidRDefault="008870DD" w:rsidP="008870DD">
            <w:pPr>
              <w:pStyle w:val="TableTextCentered"/>
              <w:rPr>
                <w:rFonts w:eastAsia="Times New Roman"/>
              </w:rPr>
            </w:pPr>
            <w:r>
              <w:rPr>
                <w:rFonts w:eastAsia="Times New Roman"/>
              </w:rPr>
              <w:t>17</w:t>
            </w:r>
          </w:p>
        </w:tc>
        <w:tc>
          <w:tcPr>
            <w:tcW w:w="900" w:type="dxa"/>
          </w:tcPr>
          <w:p w14:paraId="606A2896" w14:textId="77777777" w:rsidR="008870DD" w:rsidRPr="00E359BF" w:rsidRDefault="008870DD" w:rsidP="008870DD">
            <w:pPr>
              <w:pStyle w:val="TableTextCentered"/>
              <w:rPr>
                <w:rFonts w:eastAsia="Times New Roman"/>
              </w:rPr>
            </w:pPr>
            <w:r>
              <w:rPr>
                <w:rFonts w:eastAsia="Times New Roman"/>
              </w:rPr>
              <w:t>4.9</w:t>
            </w:r>
          </w:p>
        </w:tc>
      </w:tr>
      <w:tr w:rsidR="008870DD" w:rsidRPr="00E359BF" w14:paraId="58450A7C" w14:textId="77777777" w:rsidTr="00556AA0">
        <w:tc>
          <w:tcPr>
            <w:tcW w:w="3232" w:type="dxa"/>
            <w:vAlign w:val="center"/>
          </w:tcPr>
          <w:p w14:paraId="21B86A00" w14:textId="77777777" w:rsidR="008870DD" w:rsidRPr="00E359BF" w:rsidRDefault="008870DD" w:rsidP="008870DD">
            <w:pPr>
              <w:pStyle w:val="TableText"/>
              <w:ind w:left="204"/>
              <w:rPr>
                <w:b/>
                <w:bCs/>
              </w:rPr>
            </w:pPr>
            <w:r w:rsidRPr="00E359BF">
              <w:t>Teacher Sensitivity</w:t>
            </w:r>
          </w:p>
        </w:tc>
        <w:tc>
          <w:tcPr>
            <w:tcW w:w="708" w:type="dxa"/>
          </w:tcPr>
          <w:p w14:paraId="3AC73E9E" w14:textId="77777777" w:rsidR="008870DD" w:rsidRPr="00E359BF" w:rsidRDefault="008870DD" w:rsidP="008870DD">
            <w:pPr>
              <w:pStyle w:val="TableTextCentered"/>
              <w:rPr>
                <w:rFonts w:eastAsia="Times New Roman"/>
              </w:rPr>
            </w:pPr>
            <w:r>
              <w:rPr>
                <w:rFonts w:eastAsia="Times New Roman"/>
              </w:rPr>
              <w:t>0</w:t>
            </w:r>
          </w:p>
        </w:tc>
        <w:tc>
          <w:tcPr>
            <w:tcW w:w="708" w:type="dxa"/>
          </w:tcPr>
          <w:p w14:paraId="08BA0B38" w14:textId="77777777" w:rsidR="008870DD" w:rsidRPr="00E359BF" w:rsidRDefault="008870DD" w:rsidP="008870DD">
            <w:pPr>
              <w:pStyle w:val="TableTextCentered"/>
              <w:rPr>
                <w:rFonts w:eastAsia="Times New Roman"/>
              </w:rPr>
            </w:pPr>
            <w:r>
              <w:rPr>
                <w:rFonts w:eastAsia="Times New Roman"/>
              </w:rPr>
              <w:t>0</w:t>
            </w:r>
          </w:p>
        </w:tc>
        <w:tc>
          <w:tcPr>
            <w:tcW w:w="708" w:type="dxa"/>
          </w:tcPr>
          <w:p w14:paraId="644D1252" w14:textId="77777777" w:rsidR="008870DD" w:rsidRPr="00E359BF" w:rsidRDefault="008870DD" w:rsidP="008870DD">
            <w:pPr>
              <w:pStyle w:val="TableTextCentered"/>
              <w:rPr>
                <w:rFonts w:eastAsia="Times New Roman"/>
              </w:rPr>
            </w:pPr>
            <w:r>
              <w:rPr>
                <w:rFonts w:eastAsia="Times New Roman"/>
              </w:rPr>
              <w:t>0</w:t>
            </w:r>
          </w:p>
        </w:tc>
        <w:tc>
          <w:tcPr>
            <w:tcW w:w="709" w:type="dxa"/>
          </w:tcPr>
          <w:p w14:paraId="7BC4CFB8" w14:textId="77777777" w:rsidR="008870DD" w:rsidRPr="00E359BF" w:rsidRDefault="008870DD" w:rsidP="008870DD">
            <w:pPr>
              <w:pStyle w:val="TableTextCentered"/>
              <w:rPr>
                <w:rFonts w:eastAsia="Times New Roman"/>
              </w:rPr>
            </w:pPr>
            <w:r>
              <w:rPr>
                <w:rFonts w:eastAsia="Times New Roman"/>
              </w:rPr>
              <w:t>4</w:t>
            </w:r>
          </w:p>
        </w:tc>
        <w:tc>
          <w:tcPr>
            <w:tcW w:w="677" w:type="dxa"/>
          </w:tcPr>
          <w:p w14:paraId="4861B051" w14:textId="77777777" w:rsidR="008870DD" w:rsidRPr="00E359BF" w:rsidRDefault="008870DD" w:rsidP="008870DD">
            <w:pPr>
              <w:pStyle w:val="TableTextCentered"/>
              <w:rPr>
                <w:rFonts w:eastAsia="Times New Roman"/>
              </w:rPr>
            </w:pPr>
            <w:r>
              <w:rPr>
                <w:rFonts w:eastAsia="Times New Roman"/>
              </w:rPr>
              <w:t>4</w:t>
            </w:r>
          </w:p>
        </w:tc>
        <w:tc>
          <w:tcPr>
            <w:tcW w:w="739" w:type="dxa"/>
            <w:vAlign w:val="center"/>
          </w:tcPr>
          <w:p w14:paraId="66B5F19C" w14:textId="77777777" w:rsidR="008870DD" w:rsidRPr="00E359BF" w:rsidRDefault="008870DD" w:rsidP="008870DD">
            <w:pPr>
              <w:pStyle w:val="TableTextCentered"/>
              <w:rPr>
                <w:rFonts w:eastAsia="Times New Roman"/>
              </w:rPr>
            </w:pPr>
            <w:r>
              <w:rPr>
                <w:rFonts w:eastAsia="Times New Roman"/>
              </w:rPr>
              <w:t>7</w:t>
            </w:r>
          </w:p>
        </w:tc>
        <w:tc>
          <w:tcPr>
            <w:tcW w:w="709" w:type="dxa"/>
            <w:vAlign w:val="center"/>
          </w:tcPr>
          <w:p w14:paraId="6D02D3DF" w14:textId="77777777" w:rsidR="008870DD" w:rsidRPr="00E359BF" w:rsidRDefault="008870DD" w:rsidP="008870DD">
            <w:pPr>
              <w:pStyle w:val="TableTextCentered"/>
              <w:rPr>
                <w:rFonts w:eastAsia="Times New Roman"/>
              </w:rPr>
            </w:pPr>
            <w:r>
              <w:rPr>
                <w:rFonts w:eastAsia="Times New Roman"/>
              </w:rPr>
              <w:t>2</w:t>
            </w:r>
          </w:p>
        </w:tc>
        <w:tc>
          <w:tcPr>
            <w:tcW w:w="622" w:type="dxa"/>
          </w:tcPr>
          <w:p w14:paraId="208708ED" w14:textId="77777777" w:rsidR="008870DD" w:rsidRPr="00E359BF" w:rsidRDefault="008870DD" w:rsidP="008870DD">
            <w:pPr>
              <w:pStyle w:val="TableTextCentered"/>
              <w:rPr>
                <w:rFonts w:eastAsia="Times New Roman"/>
              </w:rPr>
            </w:pPr>
            <w:r>
              <w:rPr>
                <w:rFonts w:eastAsia="Times New Roman"/>
              </w:rPr>
              <w:t>17</w:t>
            </w:r>
          </w:p>
        </w:tc>
        <w:tc>
          <w:tcPr>
            <w:tcW w:w="900" w:type="dxa"/>
          </w:tcPr>
          <w:p w14:paraId="776E29C3" w14:textId="77777777" w:rsidR="008870DD" w:rsidRPr="00E359BF" w:rsidRDefault="008870DD" w:rsidP="008870DD">
            <w:pPr>
              <w:pStyle w:val="TableTextCentered"/>
              <w:rPr>
                <w:rFonts w:eastAsia="Times New Roman"/>
              </w:rPr>
            </w:pPr>
            <w:r>
              <w:rPr>
                <w:rFonts w:eastAsia="Times New Roman"/>
              </w:rPr>
              <w:t>5.4</w:t>
            </w:r>
          </w:p>
        </w:tc>
      </w:tr>
      <w:tr w:rsidR="008870DD" w:rsidRPr="00E359BF" w14:paraId="2AFFF1F2" w14:textId="77777777" w:rsidTr="00556AA0">
        <w:tc>
          <w:tcPr>
            <w:tcW w:w="3232" w:type="dxa"/>
            <w:vAlign w:val="center"/>
          </w:tcPr>
          <w:p w14:paraId="6BB01F92" w14:textId="77777777" w:rsidR="008870DD" w:rsidRPr="00E359BF" w:rsidRDefault="008870DD" w:rsidP="008870DD">
            <w:pPr>
              <w:pStyle w:val="TableText"/>
              <w:ind w:left="204"/>
              <w:rPr>
                <w:b/>
                <w:bCs/>
              </w:rPr>
            </w:pPr>
            <w:r w:rsidRPr="00E359BF">
              <w:t>Regard for Student Perspectives</w:t>
            </w:r>
          </w:p>
        </w:tc>
        <w:tc>
          <w:tcPr>
            <w:tcW w:w="708" w:type="dxa"/>
          </w:tcPr>
          <w:p w14:paraId="5EB80CCA" w14:textId="77777777" w:rsidR="008870DD" w:rsidRPr="00E359BF" w:rsidRDefault="008870DD" w:rsidP="008870DD">
            <w:pPr>
              <w:pStyle w:val="TableTextCentered"/>
              <w:rPr>
                <w:rFonts w:eastAsia="Times New Roman"/>
              </w:rPr>
            </w:pPr>
            <w:r>
              <w:rPr>
                <w:rFonts w:eastAsia="Times New Roman"/>
              </w:rPr>
              <w:t>0</w:t>
            </w:r>
          </w:p>
        </w:tc>
        <w:tc>
          <w:tcPr>
            <w:tcW w:w="708" w:type="dxa"/>
          </w:tcPr>
          <w:p w14:paraId="55CF78D3" w14:textId="77777777" w:rsidR="008870DD" w:rsidRPr="00E359BF" w:rsidRDefault="008870DD" w:rsidP="008870DD">
            <w:pPr>
              <w:pStyle w:val="TableTextCentered"/>
              <w:rPr>
                <w:rFonts w:eastAsia="Times New Roman"/>
              </w:rPr>
            </w:pPr>
            <w:r>
              <w:rPr>
                <w:rFonts w:eastAsia="Times New Roman"/>
              </w:rPr>
              <w:t>7</w:t>
            </w:r>
          </w:p>
        </w:tc>
        <w:tc>
          <w:tcPr>
            <w:tcW w:w="708" w:type="dxa"/>
          </w:tcPr>
          <w:p w14:paraId="135B0F85" w14:textId="77777777" w:rsidR="008870DD" w:rsidRPr="00E359BF" w:rsidRDefault="008870DD" w:rsidP="008870DD">
            <w:pPr>
              <w:pStyle w:val="TableTextCentered"/>
              <w:rPr>
                <w:rFonts w:eastAsia="Times New Roman"/>
              </w:rPr>
            </w:pPr>
            <w:r>
              <w:rPr>
                <w:rFonts w:eastAsia="Times New Roman"/>
              </w:rPr>
              <w:t>7</w:t>
            </w:r>
          </w:p>
        </w:tc>
        <w:tc>
          <w:tcPr>
            <w:tcW w:w="709" w:type="dxa"/>
          </w:tcPr>
          <w:p w14:paraId="276F2521" w14:textId="77777777" w:rsidR="008870DD" w:rsidRPr="00E359BF" w:rsidRDefault="008870DD" w:rsidP="008870DD">
            <w:pPr>
              <w:pStyle w:val="TableTextCentered"/>
              <w:rPr>
                <w:rFonts w:eastAsia="Times New Roman"/>
              </w:rPr>
            </w:pPr>
            <w:r>
              <w:rPr>
                <w:rFonts w:eastAsia="Times New Roman"/>
              </w:rPr>
              <w:t>2</w:t>
            </w:r>
          </w:p>
        </w:tc>
        <w:tc>
          <w:tcPr>
            <w:tcW w:w="677" w:type="dxa"/>
          </w:tcPr>
          <w:p w14:paraId="6DF02539" w14:textId="77777777" w:rsidR="008870DD" w:rsidRPr="00E359BF" w:rsidRDefault="008870DD" w:rsidP="008870DD">
            <w:pPr>
              <w:pStyle w:val="TableTextCentered"/>
              <w:rPr>
                <w:rFonts w:eastAsia="Times New Roman"/>
              </w:rPr>
            </w:pPr>
            <w:r>
              <w:rPr>
                <w:rFonts w:eastAsia="Times New Roman"/>
              </w:rPr>
              <w:t>1</w:t>
            </w:r>
          </w:p>
        </w:tc>
        <w:tc>
          <w:tcPr>
            <w:tcW w:w="739" w:type="dxa"/>
            <w:vAlign w:val="center"/>
          </w:tcPr>
          <w:p w14:paraId="30D0EB6D" w14:textId="77777777" w:rsidR="008870DD" w:rsidRPr="00E359BF" w:rsidRDefault="008870DD" w:rsidP="008870DD">
            <w:pPr>
              <w:pStyle w:val="TableTextCentered"/>
              <w:rPr>
                <w:rFonts w:eastAsia="Times New Roman"/>
              </w:rPr>
            </w:pPr>
            <w:r>
              <w:rPr>
                <w:rFonts w:eastAsia="Times New Roman"/>
              </w:rPr>
              <w:t>0</w:t>
            </w:r>
          </w:p>
        </w:tc>
        <w:tc>
          <w:tcPr>
            <w:tcW w:w="709" w:type="dxa"/>
            <w:vAlign w:val="center"/>
          </w:tcPr>
          <w:p w14:paraId="59E487D7" w14:textId="77777777" w:rsidR="008870DD" w:rsidRPr="00E359BF" w:rsidRDefault="008870DD" w:rsidP="008870DD">
            <w:pPr>
              <w:pStyle w:val="TableTextCentered"/>
              <w:rPr>
                <w:rFonts w:eastAsia="Times New Roman"/>
              </w:rPr>
            </w:pPr>
            <w:r>
              <w:rPr>
                <w:rFonts w:eastAsia="Times New Roman"/>
              </w:rPr>
              <w:t>0</w:t>
            </w:r>
          </w:p>
        </w:tc>
        <w:tc>
          <w:tcPr>
            <w:tcW w:w="622" w:type="dxa"/>
          </w:tcPr>
          <w:p w14:paraId="2F3C3BBE" w14:textId="77777777" w:rsidR="008870DD" w:rsidRPr="00E359BF" w:rsidRDefault="008870DD" w:rsidP="008870DD">
            <w:pPr>
              <w:pStyle w:val="TableTextCentered"/>
              <w:rPr>
                <w:rFonts w:eastAsia="Times New Roman"/>
              </w:rPr>
            </w:pPr>
            <w:r>
              <w:rPr>
                <w:rFonts w:eastAsia="Times New Roman"/>
              </w:rPr>
              <w:t>17</w:t>
            </w:r>
          </w:p>
        </w:tc>
        <w:tc>
          <w:tcPr>
            <w:tcW w:w="900" w:type="dxa"/>
          </w:tcPr>
          <w:p w14:paraId="34CCAC6F" w14:textId="77777777" w:rsidR="008870DD" w:rsidRPr="00E359BF" w:rsidRDefault="008870DD" w:rsidP="008870DD">
            <w:pPr>
              <w:pStyle w:val="TableTextCentered"/>
              <w:rPr>
                <w:rFonts w:eastAsia="Times New Roman"/>
              </w:rPr>
            </w:pPr>
            <w:r>
              <w:rPr>
                <w:rFonts w:eastAsia="Times New Roman"/>
              </w:rPr>
              <w:t>2.8</w:t>
            </w:r>
          </w:p>
        </w:tc>
      </w:tr>
      <w:tr w:rsidR="008870DD" w:rsidRPr="00E359BF" w14:paraId="63C01216" w14:textId="77777777" w:rsidTr="00556AA0">
        <w:tc>
          <w:tcPr>
            <w:tcW w:w="3232" w:type="dxa"/>
            <w:shd w:val="clear" w:color="auto" w:fill="D9E2F3" w:themeFill="accent5" w:themeFillTint="33"/>
            <w:vAlign w:val="center"/>
          </w:tcPr>
          <w:p w14:paraId="37F19FAA" w14:textId="77777777" w:rsidR="008870DD" w:rsidRPr="00E359BF" w:rsidRDefault="008870DD" w:rsidP="008870DD">
            <w:pPr>
              <w:pStyle w:val="TableSubheading"/>
              <w:rPr>
                <w:szCs w:val="20"/>
              </w:rPr>
            </w:pPr>
            <w:r w:rsidRPr="00E359BF">
              <w:t>Classroom Organization Domain</w:t>
            </w:r>
          </w:p>
        </w:tc>
        <w:tc>
          <w:tcPr>
            <w:tcW w:w="708" w:type="dxa"/>
            <w:shd w:val="clear" w:color="auto" w:fill="D9E2F3" w:themeFill="accent5" w:themeFillTint="33"/>
          </w:tcPr>
          <w:p w14:paraId="4B8712ED" w14:textId="77777777" w:rsidR="008870DD" w:rsidRPr="00E359BF" w:rsidRDefault="008870DD" w:rsidP="008870DD">
            <w:pPr>
              <w:pStyle w:val="TableTextCenteredDemi"/>
              <w:rPr>
                <w:rFonts w:eastAsia="Times New Roman"/>
              </w:rPr>
            </w:pPr>
            <w:r>
              <w:rPr>
                <w:rFonts w:eastAsia="Times New Roman"/>
              </w:rPr>
              <w:t>0</w:t>
            </w:r>
          </w:p>
        </w:tc>
        <w:tc>
          <w:tcPr>
            <w:tcW w:w="708" w:type="dxa"/>
            <w:shd w:val="clear" w:color="auto" w:fill="D9E2F3" w:themeFill="accent5" w:themeFillTint="33"/>
          </w:tcPr>
          <w:p w14:paraId="17EDE398" w14:textId="77777777" w:rsidR="008870DD" w:rsidRPr="00E359BF" w:rsidRDefault="008870DD" w:rsidP="008870DD">
            <w:pPr>
              <w:pStyle w:val="TableTextCenteredDemi"/>
              <w:rPr>
                <w:rFonts w:eastAsia="Times New Roman"/>
              </w:rPr>
            </w:pPr>
            <w:r>
              <w:rPr>
                <w:rFonts w:eastAsia="Times New Roman"/>
              </w:rPr>
              <w:t>0</w:t>
            </w:r>
          </w:p>
        </w:tc>
        <w:tc>
          <w:tcPr>
            <w:tcW w:w="708" w:type="dxa"/>
            <w:shd w:val="clear" w:color="auto" w:fill="D9E2F3" w:themeFill="accent5" w:themeFillTint="33"/>
          </w:tcPr>
          <w:p w14:paraId="1C40FB5D" w14:textId="77777777" w:rsidR="008870DD" w:rsidRPr="00E359BF" w:rsidRDefault="008870DD" w:rsidP="008870DD">
            <w:pPr>
              <w:pStyle w:val="TableTextCenteredDemi"/>
              <w:rPr>
                <w:rFonts w:eastAsia="Times New Roman"/>
              </w:rPr>
            </w:pPr>
            <w:r>
              <w:rPr>
                <w:rFonts w:eastAsia="Times New Roman"/>
              </w:rPr>
              <w:t>0</w:t>
            </w:r>
          </w:p>
        </w:tc>
        <w:tc>
          <w:tcPr>
            <w:tcW w:w="709" w:type="dxa"/>
            <w:shd w:val="clear" w:color="auto" w:fill="D9E2F3" w:themeFill="accent5" w:themeFillTint="33"/>
          </w:tcPr>
          <w:p w14:paraId="03F7DAA8" w14:textId="77777777" w:rsidR="008870DD" w:rsidRPr="00E359BF" w:rsidRDefault="008870DD" w:rsidP="008870DD">
            <w:pPr>
              <w:pStyle w:val="TableTextCenteredDemi"/>
              <w:rPr>
                <w:rFonts w:eastAsia="Times New Roman"/>
              </w:rPr>
            </w:pPr>
            <w:r>
              <w:rPr>
                <w:rFonts w:eastAsia="Times New Roman"/>
              </w:rPr>
              <w:t>1</w:t>
            </w:r>
          </w:p>
        </w:tc>
        <w:tc>
          <w:tcPr>
            <w:tcW w:w="677" w:type="dxa"/>
            <w:shd w:val="clear" w:color="auto" w:fill="D9E2F3" w:themeFill="accent5" w:themeFillTint="33"/>
          </w:tcPr>
          <w:p w14:paraId="568C1787" w14:textId="77777777" w:rsidR="008870DD" w:rsidRPr="00E359BF" w:rsidRDefault="008870DD" w:rsidP="008870DD">
            <w:pPr>
              <w:pStyle w:val="TableTextCenteredDemi"/>
              <w:rPr>
                <w:rFonts w:eastAsia="Times New Roman"/>
              </w:rPr>
            </w:pPr>
            <w:r>
              <w:rPr>
                <w:rFonts w:eastAsia="Times New Roman"/>
              </w:rPr>
              <w:t>5</w:t>
            </w:r>
          </w:p>
        </w:tc>
        <w:tc>
          <w:tcPr>
            <w:tcW w:w="739" w:type="dxa"/>
            <w:shd w:val="clear" w:color="auto" w:fill="D9E2F3" w:themeFill="accent5" w:themeFillTint="33"/>
            <w:vAlign w:val="center"/>
          </w:tcPr>
          <w:p w14:paraId="576F6E3C" w14:textId="77777777" w:rsidR="008870DD" w:rsidRPr="00E359BF" w:rsidRDefault="008870DD" w:rsidP="008870DD">
            <w:pPr>
              <w:pStyle w:val="TableTextCenteredDemi"/>
              <w:rPr>
                <w:rFonts w:eastAsia="Times New Roman"/>
              </w:rPr>
            </w:pPr>
            <w:r>
              <w:rPr>
                <w:rFonts w:eastAsia="Times New Roman"/>
              </w:rPr>
              <w:t>16</w:t>
            </w:r>
          </w:p>
        </w:tc>
        <w:tc>
          <w:tcPr>
            <w:tcW w:w="709" w:type="dxa"/>
            <w:shd w:val="clear" w:color="auto" w:fill="D9E2F3" w:themeFill="accent5" w:themeFillTint="33"/>
            <w:vAlign w:val="center"/>
          </w:tcPr>
          <w:p w14:paraId="68E4C59E" w14:textId="77777777" w:rsidR="008870DD" w:rsidRPr="00E359BF" w:rsidRDefault="008870DD" w:rsidP="008870DD">
            <w:pPr>
              <w:pStyle w:val="TableTextCenteredDemi"/>
              <w:rPr>
                <w:rFonts w:eastAsia="Times New Roman"/>
              </w:rPr>
            </w:pPr>
            <w:r>
              <w:rPr>
                <w:rFonts w:eastAsia="Times New Roman"/>
              </w:rPr>
              <w:t>29</w:t>
            </w:r>
          </w:p>
        </w:tc>
        <w:tc>
          <w:tcPr>
            <w:tcW w:w="622" w:type="dxa"/>
            <w:shd w:val="clear" w:color="auto" w:fill="D9E2F3" w:themeFill="accent5" w:themeFillTint="33"/>
          </w:tcPr>
          <w:p w14:paraId="2B7E25BA" w14:textId="77777777" w:rsidR="008870DD" w:rsidRPr="00E359BF" w:rsidRDefault="008870DD" w:rsidP="008870DD">
            <w:pPr>
              <w:pStyle w:val="TableTextCenteredDemi"/>
              <w:rPr>
                <w:rFonts w:eastAsia="Times New Roman"/>
              </w:rPr>
            </w:pPr>
            <w:r>
              <w:rPr>
                <w:rFonts w:eastAsia="Times New Roman"/>
              </w:rPr>
              <w:t>51</w:t>
            </w:r>
          </w:p>
        </w:tc>
        <w:tc>
          <w:tcPr>
            <w:tcW w:w="900" w:type="dxa"/>
            <w:shd w:val="clear" w:color="auto" w:fill="D9E2F3" w:themeFill="accent5" w:themeFillTint="33"/>
          </w:tcPr>
          <w:p w14:paraId="217A168E" w14:textId="77777777" w:rsidR="008870DD" w:rsidRPr="00E359BF" w:rsidRDefault="008870DD" w:rsidP="008870DD">
            <w:pPr>
              <w:pStyle w:val="TableTextCenteredDemi"/>
              <w:rPr>
                <w:rFonts w:eastAsia="Times New Roman"/>
              </w:rPr>
            </w:pPr>
            <w:r>
              <w:rPr>
                <w:rFonts w:eastAsia="Times New Roman"/>
              </w:rPr>
              <w:t>6.4</w:t>
            </w:r>
          </w:p>
        </w:tc>
      </w:tr>
      <w:tr w:rsidR="008870DD" w:rsidRPr="00E359BF" w14:paraId="66FC51DE" w14:textId="77777777" w:rsidTr="00556AA0">
        <w:tc>
          <w:tcPr>
            <w:tcW w:w="3232" w:type="dxa"/>
            <w:vAlign w:val="center"/>
          </w:tcPr>
          <w:p w14:paraId="5A82C14A" w14:textId="77777777" w:rsidR="008870DD" w:rsidRPr="00E359BF" w:rsidRDefault="008870DD" w:rsidP="008870DD">
            <w:pPr>
              <w:pStyle w:val="TableText"/>
              <w:ind w:left="204"/>
              <w:rPr>
                <w:b/>
                <w:bCs/>
              </w:rPr>
            </w:pPr>
            <w:r w:rsidRPr="00E359BF">
              <w:t>Behavior Management</w:t>
            </w:r>
          </w:p>
        </w:tc>
        <w:tc>
          <w:tcPr>
            <w:tcW w:w="708" w:type="dxa"/>
          </w:tcPr>
          <w:p w14:paraId="653E11EA" w14:textId="77777777" w:rsidR="008870DD" w:rsidRPr="00E359BF" w:rsidRDefault="008870DD" w:rsidP="008870DD">
            <w:pPr>
              <w:pStyle w:val="TableTextCentered"/>
              <w:rPr>
                <w:rFonts w:eastAsia="Times New Roman"/>
              </w:rPr>
            </w:pPr>
            <w:r>
              <w:rPr>
                <w:rFonts w:eastAsia="Times New Roman"/>
              </w:rPr>
              <w:t>0</w:t>
            </w:r>
          </w:p>
        </w:tc>
        <w:tc>
          <w:tcPr>
            <w:tcW w:w="708" w:type="dxa"/>
          </w:tcPr>
          <w:p w14:paraId="19423CA4" w14:textId="77777777" w:rsidR="008870DD" w:rsidRPr="00E359BF" w:rsidRDefault="008870DD" w:rsidP="008870DD">
            <w:pPr>
              <w:pStyle w:val="TableTextCentered"/>
              <w:rPr>
                <w:rFonts w:eastAsia="Times New Roman"/>
              </w:rPr>
            </w:pPr>
            <w:r>
              <w:rPr>
                <w:rFonts w:eastAsia="Times New Roman"/>
              </w:rPr>
              <w:t>0</w:t>
            </w:r>
          </w:p>
        </w:tc>
        <w:tc>
          <w:tcPr>
            <w:tcW w:w="708" w:type="dxa"/>
          </w:tcPr>
          <w:p w14:paraId="1D1D1202" w14:textId="77777777" w:rsidR="008870DD" w:rsidRPr="00E359BF" w:rsidRDefault="008870DD" w:rsidP="008870DD">
            <w:pPr>
              <w:pStyle w:val="TableTextCentered"/>
              <w:rPr>
                <w:rFonts w:eastAsia="Times New Roman"/>
              </w:rPr>
            </w:pPr>
            <w:r>
              <w:rPr>
                <w:rFonts w:eastAsia="Times New Roman"/>
              </w:rPr>
              <w:t>0</w:t>
            </w:r>
          </w:p>
        </w:tc>
        <w:tc>
          <w:tcPr>
            <w:tcW w:w="709" w:type="dxa"/>
          </w:tcPr>
          <w:p w14:paraId="7F489391" w14:textId="77777777" w:rsidR="008870DD" w:rsidRPr="00E359BF" w:rsidRDefault="008870DD" w:rsidP="008870DD">
            <w:pPr>
              <w:pStyle w:val="TableTextCentered"/>
              <w:rPr>
                <w:rFonts w:eastAsia="Times New Roman"/>
              </w:rPr>
            </w:pPr>
            <w:r>
              <w:rPr>
                <w:rFonts w:eastAsia="Times New Roman"/>
              </w:rPr>
              <w:t>0</w:t>
            </w:r>
          </w:p>
        </w:tc>
        <w:tc>
          <w:tcPr>
            <w:tcW w:w="677" w:type="dxa"/>
          </w:tcPr>
          <w:p w14:paraId="1E520E66" w14:textId="77777777" w:rsidR="008870DD" w:rsidRPr="00E359BF" w:rsidRDefault="008870DD" w:rsidP="008870DD">
            <w:pPr>
              <w:pStyle w:val="TableTextCentered"/>
              <w:rPr>
                <w:rFonts w:eastAsia="Times New Roman"/>
              </w:rPr>
            </w:pPr>
            <w:r>
              <w:rPr>
                <w:rFonts w:eastAsia="Times New Roman"/>
              </w:rPr>
              <w:t>1</w:t>
            </w:r>
          </w:p>
        </w:tc>
        <w:tc>
          <w:tcPr>
            <w:tcW w:w="739" w:type="dxa"/>
            <w:vAlign w:val="center"/>
          </w:tcPr>
          <w:p w14:paraId="4CFF281C" w14:textId="77777777" w:rsidR="008870DD" w:rsidRPr="00E359BF" w:rsidRDefault="008870DD" w:rsidP="008870DD">
            <w:pPr>
              <w:pStyle w:val="TableTextCentered"/>
              <w:rPr>
                <w:rFonts w:eastAsia="Times New Roman"/>
              </w:rPr>
            </w:pPr>
            <w:r>
              <w:rPr>
                <w:rFonts w:eastAsia="Times New Roman"/>
              </w:rPr>
              <w:t>9</w:t>
            </w:r>
          </w:p>
        </w:tc>
        <w:tc>
          <w:tcPr>
            <w:tcW w:w="709" w:type="dxa"/>
            <w:vAlign w:val="center"/>
          </w:tcPr>
          <w:p w14:paraId="73B297D4" w14:textId="77777777" w:rsidR="008870DD" w:rsidRPr="00E359BF" w:rsidRDefault="008870DD" w:rsidP="008870DD">
            <w:pPr>
              <w:pStyle w:val="TableTextCentered"/>
              <w:rPr>
                <w:rFonts w:eastAsia="Times New Roman"/>
              </w:rPr>
            </w:pPr>
            <w:r>
              <w:rPr>
                <w:rFonts w:eastAsia="Times New Roman"/>
              </w:rPr>
              <w:t>7</w:t>
            </w:r>
          </w:p>
        </w:tc>
        <w:tc>
          <w:tcPr>
            <w:tcW w:w="622" w:type="dxa"/>
          </w:tcPr>
          <w:p w14:paraId="2577A22B" w14:textId="77777777" w:rsidR="008870DD" w:rsidRPr="00E359BF" w:rsidRDefault="008870DD" w:rsidP="008870DD">
            <w:pPr>
              <w:pStyle w:val="TableTextCentered"/>
              <w:rPr>
                <w:rFonts w:eastAsia="Times New Roman"/>
              </w:rPr>
            </w:pPr>
            <w:r>
              <w:rPr>
                <w:rFonts w:eastAsia="Times New Roman"/>
              </w:rPr>
              <w:t>17</w:t>
            </w:r>
          </w:p>
        </w:tc>
        <w:tc>
          <w:tcPr>
            <w:tcW w:w="900" w:type="dxa"/>
          </w:tcPr>
          <w:p w14:paraId="799512BA" w14:textId="77777777" w:rsidR="008870DD" w:rsidRPr="00E359BF" w:rsidRDefault="008870DD" w:rsidP="008870DD">
            <w:pPr>
              <w:pStyle w:val="TableTextCentered"/>
              <w:rPr>
                <w:rFonts w:eastAsia="Times New Roman"/>
              </w:rPr>
            </w:pPr>
            <w:r>
              <w:rPr>
                <w:rFonts w:eastAsia="Times New Roman"/>
              </w:rPr>
              <w:t>6.4</w:t>
            </w:r>
          </w:p>
        </w:tc>
      </w:tr>
      <w:tr w:rsidR="008870DD" w:rsidRPr="00E359BF" w14:paraId="0A90D348" w14:textId="77777777" w:rsidTr="00556AA0">
        <w:tc>
          <w:tcPr>
            <w:tcW w:w="3232" w:type="dxa"/>
            <w:vAlign w:val="center"/>
          </w:tcPr>
          <w:p w14:paraId="78DDABDA" w14:textId="77777777" w:rsidR="008870DD" w:rsidRPr="00E359BF" w:rsidRDefault="008870DD" w:rsidP="008870DD">
            <w:pPr>
              <w:pStyle w:val="TableText"/>
              <w:ind w:left="204"/>
              <w:rPr>
                <w:b/>
                <w:bCs/>
              </w:rPr>
            </w:pPr>
            <w:r w:rsidRPr="00E359BF">
              <w:t>Productivity</w:t>
            </w:r>
          </w:p>
        </w:tc>
        <w:tc>
          <w:tcPr>
            <w:tcW w:w="708" w:type="dxa"/>
          </w:tcPr>
          <w:p w14:paraId="6B16D436" w14:textId="77777777" w:rsidR="008870DD" w:rsidRPr="00E359BF" w:rsidRDefault="008870DD" w:rsidP="008870DD">
            <w:pPr>
              <w:pStyle w:val="TableTextCentered"/>
              <w:rPr>
                <w:rFonts w:eastAsia="Times New Roman"/>
              </w:rPr>
            </w:pPr>
            <w:r>
              <w:rPr>
                <w:rFonts w:eastAsia="Times New Roman"/>
              </w:rPr>
              <w:t>0</w:t>
            </w:r>
          </w:p>
        </w:tc>
        <w:tc>
          <w:tcPr>
            <w:tcW w:w="708" w:type="dxa"/>
          </w:tcPr>
          <w:p w14:paraId="65D80BEF" w14:textId="77777777" w:rsidR="008870DD" w:rsidRPr="00E359BF" w:rsidRDefault="008870DD" w:rsidP="008870DD">
            <w:pPr>
              <w:pStyle w:val="TableTextCentered"/>
              <w:rPr>
                <w:rFonts w:eastAsia="Times New Roman"/>
              </w:rPr>
            </w:pPr>
            <w:r>
              <w:rPr>
                <w:rFonts w:eastAsia="Times New Roman"/>
              </w:rPr>
              <w:t>0</w:t>
            </w:r>
          </w:p>
        </w:tc>
        <w:tc>
          <w:tcPr>
            <w:tcW w:w="708" w:type="dxa"/>
          </w:tcPr>
          <w:p w14:paraId="2C4EB474" w14:textId="77777777" w:rsidR="008870DD" w:rsidRPr="00E359BF" w:rsidRDefault="008870DD" w:rsidP="008870DD">
            <w:pPr>
              <w:pStyle w:val="TableTextCentered"/>
              <w:rPr>
                <w:rFonts w:eastAsia="Times New Roman"/>
              </w:rPr>
            </w:pPr>
            <w:r>
              <w:rPr>
                <w:rFonts w:eastAsia="Times New Roman"/>
              </w:rPr>
              <w:t>0</w:t>
            </w:r>
          </w:p>
        </w:tc>
        <w:tc>
          <w:tcPr>
            <w:tcW w:w="709" w:type="dxa"/>
          </w:tcPr>
          <w:p w14:paraId="626D9DCE" w14:textId="77777777" w:rsidR="008870DD" w:rsidRPr="00E359BF" w:rsidRDefault="008870DD" w:rsidP="008870DD">
            <w:pPr>
              <w:pStyle w:val="TableTextCentered"/>
              <w:rPr>
                <w:rFonts w:eastAsia="Times New Roman"/>
              </w:rPr>
            </w:pPr>
            <w:r>
              <w:rPr>
                <w:rFonts w:eastAsia="Times New Roman"/>
              </w:rPr>
              <w:t>1</w:t>
            </w:r>
          </w:p>
        </w:tc>
        <w:tc>
          <w:tcPr>
            <w:tcW w:w="677" w:type="dxa"/>
          </w:tcPr>
          <w:p w14:paraId="224BD59C" w14:textId="77777777" w:rsidR="008870DD" w:rsidRPr="00E359BF" w:rsidRDefault="008870DD" w:rsidP="008870DD">
            <w:pPr>
              <w:pStyle w:val="TableTextCentered"/>
              <w:rPr>
                <w:rFonts w:eastAsia="Times New Roman"/>
              </w:rPr>
            </w:pPr>
            <w:r>
              <w:rPr>
                <w:rFonts w:eastAsia="Times New Roman"/>
              </w:rPr>
              <w:t>4</w:t>
            </w:r>
          </w:p>
        </w:tc>
        <w:tc>
          <w:tcPr>
            <w:tcW w:w="739" w:type="dxa"/>
            <w:vAlign w:val="center"/>
          </w:tcPr>
          <w:p w14:paraId="524E791E" w14:textId="77777777" w:rsidR="008870DD" w:rsidRPr="00E359BF" w:rsidRDefault="008870DD" w:rsidP="008870DD">
            <w:pPr>
              <w:pStyle w:val="TableTextCentered"/>
              <w:rPr>
                <w:rFonts w:eastAsia="Times New Roman"/>
              </w:rPr>
            </w:pPr>
            <w:r>
              <w:rPr>
                <w:rFonts w:eastAsia="Times New Roman"/>
              </w:rPr>
              <w:t>7</w:t>
            </w:r>
          </w:p>
        </w:tc>
        <w:tc>
          <w:tcPr>
            <w:tcW w:w="709" w:type="dxa"/>
            <w:vAlign w:val="center"/>
          </w:tcPr>
          <w:p w14:paraId="27895DA0" w14:textId="77777777" w:rsidR="008870DD" w:rsidRPr="00E359BF" w:rsidRDefault="008870DD" w:rsidP="008870DD">
            <w:pPr>
              <w:pStyle w:val="TableTextCentered"/>
              <w:rPr>
                <w:rFonts w:eastAsia="Times New Roman"/>
              </w:rPr>
            </w:pPr>
            <w:r>
              <w:rPr>
                <w:rFonts w:eastAsia="Times New Roman"/>
              </w:rPr>
              <w:t>5</w:t>
            </w:r>
          </w:p>
        </w:tc>
        <w:tc>
          <w:tcPr>
            <w:tcW w:w="622" w:type="dxa"/>
          </w:tcPr>
          <w:p w14:paraId="5BD981EA" w14:textId="77777777" w:rsidR="008870DD" w:rsidRPr="00E359BF" w:rsidRDefault="008870DD" w:rsidP="008870DD">
            <w:pPr>
              <w:pStyle w:val="TableTextCentered"/>
              <w:rPr>
                <w:rFonts w:eastAsia="Times New Roman"/>
              </w:rPr>
            </w:pPr>
            <w:r>
              <w:rPr>
                <w:rFonts w:eastAsia="Times New Roman"/>
              </w:rPr>
              <w:t>17</w:t>
            </w:r>
          </w:p>
        </w:tc>
        <w:tc>
          <w:tcPr>
            <w:tcW w:w="900" w:type="dxa"/>
          </w:tcPr>
          <w:p w14:paraId="4259D017" w14:textId="77777777" w:rsidR="008870DD" w:rsidRPr="00E359BF" w:rsidRDefault="008870DD" w:rsidP="008870DD">
            <w:pPr>
              <w:pStyle w:val="TableTextCentered"/>
              <w:rPr>
                <w:rFonts w:eastAsia="Times New Roman"/>
              </w:rPr>
            </w:pPr>
            <w:r>
              <w:rPr>
                <w:rFonts w:eastAsia="Times New Roman"/>
              </w:rPr>
              <w:t>5.9</w:t>
            </w:r>
          </w:p>
        </w:tc>
      </w:tr>
      <w:tr w:rsidR="008870DD" w:rsidRPr="00E359BF" w14:paraId="48CACB9F" w14:textId="77777777" w:rsidTr="00556AA0">
        <w:tc>
          <w:tcPr>
            <w:tcW w:w="3232" w:type="dxa"/>
            <w:vAlign w:val="center"/>
          </w:tcPr>
          <w:p w14:paraId="71062B39" w14:textId="77777777" w:rsidR="008870DD" w:rsidRPr="00E359BF" w:rsidRDefault="008870DD" w:rsidP="008870DD">
            <w:pPr>
              <w:pStyle w:val="TableText"/>
              <w:ind w:left="204"/>
              <w:rPr>
                <w:b/>
                <w:bCs/>
              </w:rPr>
            </w:pPr>
            <w:r w:rsidRPr="00D931E1">
              <w:t>Negative Climate</w:t>
            </w:r>
            <w:r>
              <w:t>**</w:t>
            </w:r>
          </w:p>
        </w:tc>
        <w:tc>
          <w:tcPr>
            <w:tcW w:w="708" w:type="dxa"/>
          </w:tcPr>
          <w:p w14:paraId="14B52125" w14:textId="77777777" w:rsidR="008870DD" w:rsidRPr="00E359BF" w:rsidRDefault="008870DD" w:rsidP="008870DD">
            <w:pPr>
              <w:pStyle w:val="TableTextCentered"/>
              <w:rPr>
                <w:rFonts w:eastAsia="Times New Roman"/>
              </w:rPr>
            </w:pPr>
            <w:r>
              <w:rPr>
                <w:rFonts w:eastAsia="Times New Roman"/>
              </w:rPr>
              <w:t>0</w:t>
            </w:r>
          </w:p>
        </w:tc>
        <w:tc>
          <w:tcPr>
            <w:tcW w:w="708" w:type="dxa"/>
          </w:tcPr>
          <w:p w14:paraId="03C5509A" w14:textId="77777777" w:rsidR="008870DD" w:rsidRPr="00E359BF" w:rsidRDefault="008870DD" w:rsidP="008870DD">
            <w:pPr>
              <w:pStyle w:val="TableTextCentered"/>
              <w:rPr>
                <w:rFonts w:eastAsia="Times New Roman"/>
              </w:rPr>
            </w:pPr>
            <w:r>
              <w:rPr>
                <w:rFonts w:eastAsia="Times New Roman"/>
              </w:rPr>
              <w:t>0</w:t>
            </w:r>
          </w:p>
        </w:tc>
        <w:tc>
          <w:tcPr>
            <w:tcW w:w="708" w:type="dxa"/>
          </w:tcPr>
          <w:p w14:paraId="43B1D459" w14:textId="77777777" w:rsidR="008870DD" w:rsidRPr="00E359BF" w:rsidRDefault="008870DD" w:rsidP="008870DD">
            <w:pPr>
              <w:pStyle w:val="TableTextCentered"/>
              <w:rPr>
                <w:rFonts w:eastAsia="Times New Roman"/>
              </w:rPr>
            </w:pPr>
            <w:r>
              <w:rPr>
                <w:rFonts w:eastAsia="Times New Roman"/>
              </w:rPr>
              <w:t>0</w:t>
            </w:r>
          </w:p>
        </w:tc>
        <w:tc>
          <w:tcPr>
            <w:tcW w:w="709" w:type="dxa"/>
          </w:tcPr>
          <w:p w14:paraId="182C4136" w14:textId="77777777" w:rsidR="008870DD" w:rsidRPr="00E359BF" w:rsidRDefault="008870DD" w:rsidP="008870DD">
            <w:pPr>
              <w:pStyle w:val="TableTextCentered"/>
              <w:rPr>
                <w:rFonts w:eastAsia="Times New Roman"/>
              </w:rPr>
            </w:pPr>
            <w:r>
              <w:rPr>
                <w:rFonts w:eastAsia="Times New Roman"/>
              </w:rPr>
              <w:t>0</w:t>
            </w:r>
          </w:p>
        </w:tc>
        <w:tc>
          <w:tcPr>
            <w:tcW w:w="677" w:type="dxa"/>
          </w:tcPr>
          <w:p w14:paraId="74CE7727" w14:textId="77777777" w:rsidR="008870DD" w:rsidRPr="00E359BF" w:rsidRDefault="008870DD" w:rsidP="008870DD">
            <w:pPr>
              <w:pStyle w:val="TableTextCentered"/>
              <w:rPr>
                <w:rFonts w:eastAsia="Times New Roman"/>
              </w:rPr>
            </w:pPr>
            <w:r>
              <w:rPr>
                <w:rFonts w:eastAsia="Times New Roman"/>
              </w:rPr>
              <w:t>0</w:t>
            </w:r>
          </w:p>
        </w:tc>
        <w:tc>
          <w:tcPr>
            <w:tcW w:w="739" w:type="dxa"/>
            <w:vAlign w:val="center"/>
          </w:tcPr>
          <w:p w14:paraId="2FBDF866" w14:textId="77777777" w:rsidR="008870DD" w:rsidRPr="00E359BF" w:rsidRDefault="008870DD" w:rsidP="008870DD">
            <w:pPr>
              <w:pStyle w:val="TableTextCentered"/>
              <w:rPr>
                <w:rFonts w:eastAsia="Times New Roman"/>
              </w:rPr>
            </w:pPr>
            <w:r>
              <w:rPr>
                <w:rFonts w:eastAsia="Times New Roman"/>
              </w:rPr>
              <w:t>0</w:t>
            </w:r>
          </w:p>
        </w:tc>
        <w:tc>
          <w:tcPr>
            <w:tcW w:w="709" w:type="dxa"/>
            <w:vAlign w:val="center"/>
          </w:tcPr>
          <w:p w14:paraId="25EF23D1" w14:textId="77777777" w:rsidR="008870DD" w:rsidRPr="00E359BF" w:rsidRDefault="008870DD" w:rsidP="008870DD">
            <w:pPr>
              <w:pStyle w:val="TableTextCentered"/>
              <w:rPr>
                <w:rFonts w:eastAsia="Times New Roman"/>
              </w:rPr>
            </w:pPr>
            <w:r>
              <w:rPr>
                <w:rFonts w:eastAsia="Times New Roman"/>
              </w:rPr>
              <w:t>17</w:t>
            </w:r>
          </w:p>
        </w:tc>
        <w:tc>
          <w:tcPr>
            <w:tcW w:w="622" w:type="dxa"/>
          </w:tcPr>
          <w:p w14:paraId="623DDCB2" w14:textId="77777777" w:rsidR="008870DD" w:rsidRPr="00E359BF" w:rsidRDefault="008870DD" w:rsidP="008870DD">
            <w:pPr>
              <w:pStyle w:val="TableTextCentered"/>
              <w:rPr>
                <w:rFonts w:eastAsia="Times New Roman"/>
              </w:rPr>
            </w:pPr>
            <w:r>
              <w:rPr>
                <w:rFonts w:eastAsia="Times New Roman"/>
              </w:rPr>
              <w:t>17</w:t>
            </w:r>
          </w:p>
        </w:tc>
        <w:tc>
          <w:tcPr>
            <w:tcW w:w="900" w:type="dxa"/>
          </w:tcPr>
          <w:p w14:paraId="7A487559" w14:textId="77777777" w:rsidR="008870DD" w:rsidRPr="00E359BF" w:rsidRDefault="008870DD" w:rsidP="008870DD">
            <w:pPr>
              <w:pStyle w:val="TableTextCentered"/>
              <w:rPr>
                <w:rFonts w:eastAsia="Times New Roman"/>
              </w:rPr>
            </w:pPr>
            <w:r>
              <w:rPr>
                <w:rFonts w:eastAsia="Times New Roman"/>
              </w:rPr>
              <w:t>7.0</w:t>
            </w:r>
          </w:p>
        </w:tc>
      </w:tr>
      <w:tr w:rsidR="008870DD" w:rsidRPr="00E359BF" w14:paraId="2E69CC01" w14:textId="77777777" w:rsidTr="00556AA0">
        <w:tc>
          <w:tcPr>
            <w:tcW w:w="3232" w:type="dxa"/>
            <w:shd w:val="clear" w:color="auto" w:fill="D9E2F3" w:themeFill="accent5" w:themeFillTint="33"/>
            <w:vAlign w:val="center"/>
          </w:tcPr>
          <w:p w14:paraId="26F26902" w14:textId="77777777" w:rsidR="008870DD" w:rsidRPr="00E359BF" w:rsidRDefault="008870DD" w:rsidP="008870DD">
            <w:pPr>
              <w:pStyle w:val="TableSubheading"/>
              <w:rPr>
                <w:szCs w:val="20"/>
              </w:rPr>
            </w:pPr>
            <w:r w:rsidRPr="00E359BF">
              <w:t>Instructional Support Domain</w:t>
            </w:r>
          </w:p>
        </w:tc>
        <w:tc>
          <w:tcPr>
            <w:tcW w:w="708" w:type="dxa"/>
            <w:shd w:val="clear" w:color="auto" w:fill="D9E2F3" w:themeFill="accent5" w:themeFillTint="33"/>
          </w:tcPr>
          <w:p w14:paraId="3CB327D3" w14:textId="77777777" w:rsidR="008870DD" w:rsidRPr="00E359BF" w:rsidRDefault="008870DD" w:rsidP="008870DD">
            <w:pPr>
              <w:pStyle w:val="TableTextCenteredDemi"/>
              <w:rPr>
                <w:rFonts w:eastAsia="Times New Roman"/>
              </w:rPr>
            </w:pPr>
            <w:r>
              <w:rPr>
                <w:rFonts w:eastAsia="Times New Roman"/>
              </w:rPr>
              <w:t>2</w:t>
            </w:r>
          </w:p>
        </w:tc>
        <w:tc>
          <w:tcPr>
            <w:tcW w:w="708" w:type="dxa"/>
            <w:shd w:val="clear" w:color="auto" w:fill="D9E2F3" w:themeFill="accent5" w:themeFillTint="33"/>
          </w:tcPr>
          <w:p w14:paraId="400BA909" w14:textId="77777777" w:rsidR="008870DD" w:rsidRPr="00E359BF" w:rsidRDefault="008870DD" w:rsidP="008870DD">
            <w:pPr>
              <w:pStyle w:val="TableTextCenteredDemi"/>
              <w:rPr>
                <w:rFonts w:eastAsia="Times New Roman"/>
              </w:rPr>
            </w:pPr>
            <w:r>
              <w:rPr>
                <w:rFonts w:eastAsia="Times New Roman"/>
              </w:rPr>
              <w:t>16</w:t>
            </w:r>
          </w:p>
        </w:tc>
        <w:tc>
          <w:tcPr>
            <w:tcW w:w="708" w:type="dxa"/>
            <w:shd w:val="clear" w:color="auto" w:fill="D9E2F3" w:themeFill="accent5" w:themeFillTint="33"/>
          </w:tcPr>
          <w:p w14:paraId="1A60A0E1" w14:textId="77777777" w:rsidR="008870DD" w:rsidRPr="00E359BF" w:rsidRDefault="008870DD" w:rsidP="008870DD">
            <w:pPr>
              <w:pStyle w:val="TableTextCenteredDemi"/>
              <w:rPr>
                <w:rFonts w:eastAsia="Times New Roman"/>
              </w:rPr>
            </w:pPr>
            <w:r>
              <w:rPr>
                <w:rFonts w:eastAsia="Times New Roman"/>
              </w:rPr>
              <w:t>24</w:t>
            </w:r>
          </w:p>
        </w:tc>
        <w:tc>
          <w:tcPr>
            <w:tcW w:w="709" w:type="dxa"/>
            <w:shd w:val="clear" w:color="auto" w:fill="D9E2F3" w:themeFill="accent5" w:themeFillTint="33"/>
          </w:tcPr>
          <w:p w14:paraId="08088CB7" w14:textId="77777777" w:rsidR="008870DD" w:rsidRPr="00E359BF" w:rsidRDefault="008870DD" w:rsidP="008870DD">
            <w:pPr>
              <w:pStyle w:val="TableTextCenteredDemi"/>
              <w:rPr>
                <w:rFonts w:eastAsia="Times New Roman"/>
              </w:rPr>
            </w:pPr>
            <w:r>
              <w:rPr>
                <w:rFonts w:eastAsia="Times New Roman"/>
              </w:rPr>
              <w:t>20</w:t>
            </w:r>
          </w:p>
        </w:tc>
        <w:tc>
          <w:tcPr>
            <w:tcW w:w="677" w:type="dxa"/>
            <w:shd w:val="clear" w:color="auto" w:fill="D9E2F3" w:themeFill="accent5" w:themeFillTint="33"/>
          </w:tcPr>
          <w:p w14:paraId="4B0B0C11" w14:textId="77777777" w:rsidR="008870DD" w:rsidRPr="00E359BF" w:rsidRDefault="008870DD" w:rsidP="008870DD">
            <w:pPr>
              <w:pStyle w:val="TableTextCenteredDemi"/>
              <w:rPr>
                <w:rFonts w:eastAsia="Times New Roman"/>
              </w:rPr>
            </w:pPr>
            <w:r>
              <w:rPr>
                <w:rFonts w:eastAsia="Times New Roman"/>
              </w:rPr>
              <w:t>18</w:t>
            </w:r>
          </w:p>
        </w:tc>
        <w:tc>
          <w:tcPr>
            <w:tcW w:w="739" w:type="dxa"/>
            <w:shd w:val="clear" w:color="auto" w:fill="D9E2F3" w:themeFill="accent5" w:themeFillTint="33"/>
            <w:vAlign w:val="center"/>
          </w:tcPr>
          <w:p w14:paraId="01DABBE0" w14:textId="77777777" w:rsidR="008870DD" w:rsidRPr="00E359BF" w:rsidRDefault="008870DD" w:rsidP="008870DD">
            <w:pPr>
              <w:pStyle w:val="TableTextCenteredDemi"/>
              <w:rPr>
                <w:rFonts w:eastAsia="Times New Roman"/>
              </w:rPr>
            </w:pPr>
            <w:r>
              <w:rPr>
                <w:rFonts w:eastAsia="Times New Roman"/>
              </w:rPr>
              <w:t>5</w:t>
            </w:r>
          </w:p>
        </w:tc>
        <w:tc>
          <w:tcPr>
            <w:tcW w:w="709" w:type="dxa"/>
            <w:shd w:val="clear" w:color="auto" w:fill="D9E2F3" w:themeFill="accent5" w:themeFillTint="33"/>
            <w:vAlign w:val="center"/>
          </w:tcPr>
          <w:p w14:paraId="3F662FBB" w14:textId="77777777" w:rsidR="008870DD" w:rsidRPr="00E359BF" w:rsidRDefault="008870DD" w:rsidP="008870DD">
            <w:pPr>
              <w:pStyle w:val="TableTextCenteredDemi"/>
              <w:rPr>
                <w:rFonts w:eastAsia="Times New Roman"/>
              </w:rPr>
            </w:pPr>
            <w:r>
              <w:rPr>
                <w:rFonts w:eastAsia="Times New Roman"/>
              </w:rPr>
              <w:t>0</w:t>
            </w:r>
          </w:p>
        </w:tc>
        <w:tc>
          <w:tcPr>
            <w:tcW w:w="622" w:type="dxa"/>
            <w:shd w:val="clear" w:color="auto" w:fill="D9E2F3" w:themeFill="accent5" w:themeFillTint="33"/>
          </w:tcPr>
          <w:p w14:paraId="4E41EAFB" w14:textId="77777777" w:rsidR="008870DD" w:rsidRPr="00E359BF" w:rsidRDefault="008870DD" w:rsidP="008870DD">
            <w:pPr>
              <w:pStyle w:val="TableTextCenteredDemi"/>
              <w:rPr>
                <w:rFonts w:eastAsia="Times New Roman"/>
              </w:rPr>
            </w:pPr>
            <w:r>
              <w:rPr>
                <w:rFonts w:eastAsia="Times New Roman"/>
              </w:rPr>
              <w:t>85</w:t>
            </w:r>
          </w:p>
        </w:tc>
        <w:tc>
          <w:tcPr>
            <w:tcW w:w="900" w:type="dxa"/>
            <w:shd w:val="clear" w:color="auto" w:fill="D9E2F3" w:themeFill="accent5" w:themeFillTint="33"/>
          </w:tcPr>
          <w:p w14:paraId="51E08C0E" w14:textId="77777777" w:rsidR="008870DD" w:rsidRPr="00E359BF" w:rsidRDefault="008870DD" w:rsidP="008870DD">
            <w:pPr>
              <w:pStyle w:val="TableTextCenteredDemi"/>
              <w:rPr>
                <w:rFonts w:eastAsia="Times New Roman"/>
              </w:rPr>
            </w:pPr>
            <w:r>
              <w:rPr>
                <w:rFonts w:eastAsia="Times New Roman"/>
              </w:rPr>
              <w:t>3.6</w:t>
            </w:r>
          </w:p>
        </w:tc>
      </w:tr>
      <w:tr w:rsidR="008870DD" w:rsidRPr="00E359BF" w14:paraId="1B3B5F3C" w14:textId="77777777" w:rsidTr="00556AA0">
        <w:tc>
          <w:tcPr>
            <w:tcW w:w="3232" w:type="dxa"/>
            <w:vAlign w:val="center"/>
          </w:tcPr>
          <w:p w14:paraId="2BC410D1" w14:textId="77777777" w:rsidR="008870DD" w:rsidRPr="00E359BF" w:rsidRDefault="008870DD" w:rsidP="008870DD">
            <w:pPr>
              <w:pStyle w:val="TableText"/>
              <w:ind w:left="204"/>
              <w:rPr>
                <w:b/>
                <w:bCs/>
              </w:rPr>
            </w:pPr>
            <w:r w:rsidRPr="00D931E1">
              <w:t>Instructional Learning Formats</w:t>
            </w:r>
          </w:p>
        </w:tc>
        <w:tc>
          <w:tcPr>
            <w:tcW w:w="708" w:type="dxa"/>
          </w:tcPr>
          <w:p w14:paraId="1BC5DC39" w14:textId="77777777" w:rsidR="008870DD" w:rsidRPr="00E359BF" w:rsidRDefault="008870DD" w:rsidP="008870DD">
            <w:pPr>
              <w:pStyle w:val="TableTextCentered"/>
              <w:rPr>
                <w:rFonts w:eastAsia="Times New Roman"/>
              </w:rPr>
            </w:pPr>
            <w:r>
              <w:rPr>
                <w:rFonts w:eastAsia="Times New Roman"/>
              </w:rPr>
              <w:t>0</w:t>
            </w:r>
          </w:p>
        </w:tc>
        <w:tc>
          <w:tcPr>
            <w:tcW w:w="708" w:type="dxa"/>
          </w:tcPr>
          <w:p w14:paraId="109E3653" w14:textId="77777777" w:rsidR="008870DD" w:rsidRPr="00E359BF" w:rsidRDefault="008870DD" w:rsidP="008870DD">
            <w:pPr>
              <w:pStyle w:val="TableTextCentered"/>
              <w:rPr>
                <w:rFonts w:eastAsia="Times New Roman"/>
              </w:rPr>
            </w:pPr>
            <w:r>
              <w:rPr>
                <w:rFonts w:eastAsia="Times New Roman"/>
              </w:rPr>
              <w:t>0</w:t>
            </w:r>
          </w:p>
        </w:tc>
        <w:tc>
          <w:tcPr>
            <w:tcW w:w="708" w:type="dxa"/>
          </w:tcPr>
          <w:p w14:paraId="2096C9CC" w14:textId="77777777" w:rsidR="008870DD" w:rsidRPr="00E359BF" w:rsidRDefault="008870DD" w:rsidP="008870DD">
            <w:pPr>
              <w:pStyle w:val="TableTextCentered"/>
              <w:rPr>
                <w:rFonts w:eastAsia="Times New Roman"/>
              </w:rPr>
            </w:pPr>
            <w:r>
              <w:rPr>
                <w:rFonts w:eastAsia="Times New Roman"/>
              </w:rPr>
              <w:t>1</w:t>
            </w:r>
          </w:p>
        </w:tc>
        <w:tc>
          <w:tcPr>
            <w:tcW w:w="709" w:type="dxa"/>
          </w:tcPr>
          <w:p w14:paraId="53C86110" w14:textId="77777777" w:rsidR="008870DD" w:rsidRPr="00E359BF" w:rsidRDefault="008870DD" w:rsidP="008870DD">
            <w:pPr>
              <w:pStyle w:val="TableTextCentered"/>
              <w:rPr>
                <w:rFonts w:eastAsia="Times New Roman"/>
              </w:rPr>
            </w:pPr>
            <w:r>
              <w:rPr>
                <w:rFonts w:eastAsia="Times New Roman"/>
              </w:rPr>
              <w:t>4</w:t>
            </w:r>
          </w:p>
        </w:tc>
        <w:tc>
          <w:tcPr>
            <w:tcW w:w="677" w:type="dxa"/>
          </w:tcPr>
          <w:p w14:paraId="4940875E" w14:textId="77777777" w:rsidR="008870DD" w:rsidRPr="00E359BF" w:rsidRDefault="008870DD" w:rsidP="008870DD">
            <w:pPr>
              <w:pStyle w:val="TableTextCentered"/>
              <w:rPr>
                <w:rFonts w:eastAsia="Times New Roman"/>
              </w:rPr>
            </w:pPr>
            <w:r>
              <w:rPr>
                <w:rFonts w:eastAsia="Times New Roman"/>
              </w:rPr>
              <w:t>8</w:t>
            </w:r>
          </w:p>
        </w:tc>
        <w:tc>
          <w:tcPr>
            <w:tcW w:w="739" w:type="dxa"/>
            <w:vAlign w:val="center"/>
          </w:tcPr>
          <w:p w14:paraId="4B95F1D9" w14:textId="77777777" w:rsidR="008870DD" w:rsidRPr="00E359BF" w:rsidRDefault="008870DD" w:rsidP="008870DD">
            <w:pPr>
              <w:pStyle w:val="TableTextCentered"/>
              <w:rPr>
                <w:rFonts w:eastAsia="Times New Roman"/>
              </w:rPr>
            </w:pPr>
            <w:r>
              <w:rPr>
                <w:rFonts w:eastAsia="Times New Roman"/>
              </w:rPr>
              <w:t>4</w:t>
            </w:r>
          </w:p>
        </w:tc>
        <w:tc>
          <w:tcPr>
            <w:tcW w:w="709" w:type="dxa"/>
            <w:vAlign w:val="center"/>
          </w:tcPr>
          <w:p w14:paraId="526BDD5C" w14:textId="77777777" w:rsidR="008870DD" w:rsidRPr="00E359BF" w:rsidRDefault="008870DD" w:rsidP="008870DD">
            <w:pPr>
              <w:pStyle w:val="TableTextCentered"/>
              <w:rPr>
                <w:rFonts w:eastAsia="Times New Roman"/>
              </w:rPr>
            </w:pPr>
            <w:r>
              <w:rPr>
                <w:rFonts w:eastAsia="Times New Roman"/>
              </w:rPr>
              <w:t>0</w:t>
            </w:r>
          </w:p>
        </w:tc>
        <w:tc>
          <w:tcPr>
            <w:tcW w:w="622" w:type="dxa"/>
          </w:tcPr>
          <w:p w14:paraId="0F17EFDC" w14:textId="77777777" w:rsidR="008870DD" w:rsidRPr="00E359BF" w:rsidRDefault="008870DD" w:rsidP="008870DD">
            <w:pPr>
              <w:pStyle w:val="TableTextCentered"/>
              <w:rPr>
                <w:rFonts w:eastAsia="Times New Roman"/>
              </w:rPr>
            </w:pPr>
            <w:r>
              <w:rPr>
                <w:rFonts w:eastAsia="Times New Roman"/>
              </w:rPr>
              <w:t>17</w:t>
            </w:r>
          </w:p>
        </w:tc>
        <w:tc>
          <w:tcPr>
            <w:tcW w:w="900" w:type="dxa"/>
          </w:tcPr>
          <w:p w14:paraId="245991CE" w14:textId="77777777" w:rsidR="008870DD" w:rsidRPr="00E359BF" w:rsidRDefault="008870DD" w:rsidP="008870DD">
            <w:pPr>
              <w:pStyle w:val="TableTextCentered"/>
              <w:rPr>
                <w:rFonts w:eastAsia="Times New Roman"/>
              </w:rPr>
            </w:pPr>
            <w:r>
              <w:rPr>
                <w:rFonts w:eastAsia="Times New Roman"/>
              </w:rPr>
              <w:t>4.9</w:t>
            </w:r>
          </w:p>
        </w:tc>
      </w:tr>
      <w:tr w:rsidR="008870DD" w:rsidRPr="00E359BF" w14:paraId="15B55B7A" w14:textId="77777777" w:rsidTr="00556AA0">
        <w:trPr>
          <w:trHeight w:val="70"/>
        </w:trPr>
        <w:tc>
          <w:tcPr>
            <w:tcW w:w="3232" w:type="dxa"/>
            <w:vAlign w:val="center"/>
          </w:tcPr>
          <w:p w14:paraId="4FC13AA4" w14:textId="77777777" w:rsidR="008870DD" w:rsidRPr="00E359BF" w:rsidRDefault="008870DD" w:rsidP="008870DD">
            <w:pPr>
              <w:pStyle w:val="TableText"/>
              <w:ind w:left="204"/>
              <w:rPr>
                <w:b/>
                <w:bCs/>
              </w:rPr>
            </w:pPr>
            <w:r w:rsidRPr="00D931E1">
              <w:t>Content Understanding</w:t>
            </w:r>
          </w:p>
        </w:tc>
        <w:tc>
          <w:tcPr>
            <w:tcW w:w="708" w:type="dxa"/>
          </w:tcPr>
          <w:p w14:paraId="42F3881C" w14:textId="77777777" w:rsidR="008870DD" w:rsidRPr="00E359BF" w:rsidRDefault="008870DD" w:rsidP="008870DD">
            <w:pPr>
              <w:pStyle w:val="TableTextCentered"/>
              <w:rPr>
                <w:rFonts w:eastAsia="Times New Roman"/>
              </w:rPr>
            </w:pPr>
            <w:r>
              <w:rPr>
                <w:rFonts w:eastAsia="Times New Roman"/>
              </w:rPr>
              <w:t>0</w:t>
            </w:r>
          </w:p>
        </w:tc>
        <w:tc>
          <w:tcPr>
            <w:tcW w:w="708" w:type="dxa"/>
          </w:tcPr>
          <w:p w14:paraId="13B96E8B" w14:textId="77777777" w:rsidR="008870DD" w:rsidRPr="00E359BF" w:rsidRDefault="008870DD" w:rsidP="008870DD">
            <w:pPr>
              <w:pStyle w:val="TableTextCentered"/>
              <w:rPr>
                <w:rFonts w:eastAsia="Times New Roman"/>
              </w:rPr>
            </w:pPr>
            <w:r>
              <w:rPr>
                <w:rFonts w:eastAsia="Times New Roman"/>
              </w:rPr>
              <w:t>5</w:t>
            </w:r>
          </w:p>
        </w:tc>
        <w:tc>
          <w:tcPr>
            <w:tcW w:w="708" w:type="dxa"/>
          </w:tcPr>
          <w:p w14:paraId="4BD29234" w14:textId="77777777" w:rsidR="008870DD" w:rsidRPr="00E359BF" w:rsidRDefault="008870DD" w:rsidP="008870DD">
            <w:pPr>
              <w:pStyle w:val="TableTextCentered"/>
              <w:rPr>
                <w:rFonts w:eastAsia="Times New Roman"/>
              </w:rPr>
            </w:pPr>
            <w:r>
              <w:rPr>
                <w:rFonts w:eastAsia="Times New Roman"/>
              </w:rPr>
              <w:t>4</w:t>
            </w:r>
          </w:p>
        </w:tc>
        <w:tc>
          <w:tcPr>
            <w:tcW w:w="709" w:type="dxa"/>
          </w:tcPr>
          <w:p w14:paraId="683FA835" w14:textId="77777777" w:rsidR="008870DD" w:rsidRPr="00E359BF" w:rsidRDefault="008870DD" w:rsidP="008870DD">
            <w:pPr>
              <w:pStyle w:val="TableTextCentered"/>
              <w:rPr>
                <w:rFonts w:eastAsia="Times New Roman"/>
              </w:rPr>
            </w:pPr>
            <w:r>
              <w:rPr>
                <w:rFonts w:eastAsia="Times New Roman"/>
              </w:rPr>
              <w:t>6</w:t>
            </w:r>
          </w:p>
        </w:tc>
        <w:tc>
          <w:tcPr>
            <w:tcW w:w="677" w:type="dxa"/>
          </w:tcPr>
          <w:p w14:paraId="6D24F8DB" w14:textId="77777777" w:rsidR="008870DD" w:rsidRPr="00E359BF" w:rsidRDefault="008870DD" w:rsidP="008870DD">
            <w:pPr>
              <w:pStyle w:val="TableTextCentered"/>
              <w:rPr>
                <w:rFonts w:eastAsia="Times New Roman"/>
              </w:rPr>
            </w:pPr>
            <w:r>
              <w:rPr>
                <w:rFonts w:eastAsia="Times New Roman"/>
              </w:rPr>
              <w:t>2</w:t>
            </w:r>
          </w:p>
        </w:tc>
        <w:tc>
          <w:tcPr>
            <w:tcW w:w="739" w:type="dxa"/>
            <w:vAlign w:val="center"/>
          </w:tcPr>
          <w:p w14:paraId="3E6BD036" w14:textId="77777777" w:rsidR="008870DD" w:rsidRPr="00E359BF" w:rsidRDefault="008870DD" w:rsidP="008870DD">
            <w:pPr>
              <w:pStyle w:val="TableTextCentered"/>
              <w:rPr>
                <w:rFonts w:eastAsia="Times New Roman"/>
              </w:rPr>
            </w:pPr>
            <w:r>
              <w:rPr>
                <w:rFonts w:eastAsia="Times New Roman"/>
              </w:rPr>
              <w:t>0</w:t>
            </w:r>
          </w:p>
        </w:tc>
        <w:tc>
          <w:tcPr>
            <w:tcW w:w="709" w:type="dxa"/>
            <w:vAlign w:val="center"/>
          </w:tcPr>
          <w:p w14:paraId="491F7BC3" w14:textId="77777777" w:rsidR="008870DD" w:rsidRPr="00E359BF" w:rsidRDefault="008870DD" w:rsidP="008870DD">
            <w:pPr>
              <w:pStyle w:val="TableTextCentered"/>
              <w:rPr>
                <w:rFonts w:eastAsia="Times New Roman"/>
              </w:rPr>
            </w:pPr>
            <w:r>
              <w:rPr>
                <w:rFonts w:eastAsia="Times New Roman"/>
              </w:rPr>
              <w:t>0</w:t>
            </w:r>
          </w:p>
        </w:tc>
        <w:tc>
          <w:tcPr>
            <w:tcW w:w="622" w:type="dxa"/>
          </w:tcPr>
          <w:p w14:paraId="57DBC101" w14:textId="77777777" w:rsidR="008870DD" w:rsidRPr="00E359BF" w:rsidRDefault="008870DD" w:rsidP="008870DD">
            <w:pPr>
              <w:pStyle w:val="TableTextCentered"/>
              <w:rPr>
                <w:rFonts w:eastAsia="Times New Roman"/>
              </w:rPr>
            </w:pPr>
            <w:r>
              <w:rPr>
                <w:rFonts w:eastAsia="Times New Roman"/>
              </w:rPr>
              <w:t>17</w:t>
            </w:r>
          </w:p>
        </w:tc>
        <w:tc>
          <w:tcPr>
            <w:tcW w:w="900" w:type="dxa"/>
          </w:tcPr>
          <w:p w14:paraId="2488230C" w14:textId="77777777" w:rsidR="008870DD" w:rsidRPr="00E359BF" w:rsidRDefault="008870DD" w:rsidP="008870DD">
            <w:pPr>
              <w:pStyle w:val="TableTextCentered"/>
              <w:rPr>
                <w:rFonts w:eastAsia="Times New Roman"/>
              </w:rPr>
            </w:pPr>
            <w:r>
              <w:rPr>
                <w:rFonts w:eastAsia="Times New Roman"/>
              </w:rPr>
              <w:t>3.3</w:t>
            </w:r>
          </w:p>
        </w:tc>
      </w:tr>
      <w:tr w:rsidR="008870DD" w:rsidRPr="00E359BF" w14:paraId="179B6509" w14:textId="77777777" w:rsidTr="00556AA0">
        <w:tc>
          <w:tcPr>
            <w:tcW w:w="3232" w:type="dxa"/>
            <w:vAlign w:val="center"/>
          </w:tcPr>
          <w:p w14:paraId="6983222C" w14:textId="77777777" w:rsidR="008870DD" w:rsidRPr="00E359BF" w:rsidRDefault="008870DD" w:rsidP="008870DD">
            <w:pPr>
              <w:pStyle w:val="TableText"/>
              <w:ind w:left="204"/>
              <w:rPr>
                <w:b/>
                <w:bCs/>
              </w:rPr>
            </w:pPr>
            <w:r w:rsidRPr="00D931E1">
              <w:t>Analysis and Inquiry</w:t>
            </w:r>
          </w:p>
        </w:tc>
        <w:tc>
          <w:tcPr>
            <w:tcW w:w="708" w:type="dxa"/>
          </w:tcPr>
          <w:p w14:paraId="66C2DD6E" w14:textId="77777777" w:rsidR="008870DD" w:rsidRPr="00E359BF" w:rsidRDefault="008870DD" w:rsidP="008870DD">
            <w:pPr>
              <w:pStyle w:val="TableTextCentered"/>
              <w:rPr>
                <w:rFonts w:eastAsia="Times New Roman"/>
              </w:rPr>
            </w:pPr>
            <w:r>
              <w:rPr>
                <w:rFonts w:eastAsia="Times New Roman"/>
              </w:rPr>
              <w:t>1</w:t>
            </w:r>
          </w:p>
        </w:tc>
        <w:tc>
          <w:tcPr>
            <w:tcW w:w="708" w:type="dxa"/>
          </w:tcPr>
          <w:p w14:paraId="5CB5B0EE" w14:textId="77777777" w:rsidR="008870DD" w:rsidRPr="00E359BF" w:rsidRDefault="008870DD" w:rsidP="008870DD">
            <w:pPr>
              <w:pStyle w:val="TableTextCentered"/>
              <w:rPr>
                <w:rFonts w:eastAsia="Times New Roman"/>
              </w:rPr>
            </w:pPr>
            <w:r>
              <w:rPr>
                <w:rFonts w:eastAsia="Times New Roman"/>
              </w:rPr>
              <w:t>1</w:t>
            </w:r>
          </w:p>
        </w:tc>
        <w:tc>
          <w:tcPr>
            <w:tcW w:w="708" w:type="dxa"/>
          </w:tcPr>
          <w:p w14:paraId="415190D9" w14:textId="77777777" w:rsidR="008870DD" w:rsidRPr="00E359BF" w:rsidRDefault="008870DD" w:rsidP="008870DD">
            <w:pPr>
              <w:pStyle w:val="TableTextCentered"/>
              <w:rPr>
                <w:rFonts w:eastAsia="Times New Roman"/>
              </w:rPr>
            </w:pPr>
            <w:r>
              <w:rPr>
                <w:rFonts w:eastAsia="Times New Roman"/>
              </w:rPr>
              <w:t>8</w:t>
            </w:r>
          </w:p>
        </w:tc>
        <w:tc>
          <w:tcPr>
            <w:tcW w:w="709" w:type="dxa"/>
          </w:tcPr>
          <w:p w14:paraId="712EAE5E" w14:textId="77777777" w:rsidR="008870DD" w:rsidRPr="00E359BF" w:rsidRDefault="008870DD" w:rsidP="008870DD">
            <w:pPr>
              <w:pStyle w:val="TableTextCentered"/>
              <w:rPr>
                <w:rFonts w:eastAsia="Times New Roman"/>
              </w:rPr>
            </w:pPr>
            <w:r>
              <w:rPr>
                <w:rFonts w:eastAsia="Times New Roman"/>
              </w:rPr>
              <w:t>3</w:t>
            </w:r>
          </w:p>
        </w:tc>
        <w:tc>
          <w:tcPr>
            <w:tcW w:w="677" w:type="dxa"/>
          </w:tcPr>
          <w:p w14:paraId="26E44EAD" w14:textId="77777777" w:rsidR="008870DD" w:rsidRPr="00E359BF" w:rsidRDefault="008870DD" w:rsidP="008870DD">
            <w:pPr>
              <w:pStyle w:val="TableTextCentered"/>
              <w:rPr>
                <w:rFonts w:eastAsia="Times New Roman"/>
              </w:rPr>
            </w:pPr>
            <w:r>
              <w:rPr>
                <w:rFonts w:eastAsia="Times New Roman"/>
              </w:rPr>
              <w:t>4</w:t>
            </w:r>
          </w:p>
        </w:tc>
        <w:tc>
          <w:tcPr>
            <w:tcW w:w="739" w:type="dxa"/>
            <w:vAlign w:val="center"/>
          </w:tcPr>
          <w:p w14:paraId="1FAB0683" w14:textId="77777777" w:rsidR="008870DD" w:rsidRPr="00E359BF" w:rsidRDefault="008870DD" w:rsidP="008870DD">
            <w:pPr>
              <w:pStyle w:val="TableTextCentered"/>
              <w:rPr>
                <w:rFonts w:eastAsia="Times New Roman"/>
              </w:rPr>
            </w:pPr>
            <w:r>
              <w:rPr>
                <w:rFonts w:eastAsia="Times New Roman"/>
              </w:rPr>
              <w:t>0</w:t>
            </w:r>
          </w:p>
        </w:tc>
        <w:tc>
          <w:tcPr>
            <w:tcW w:w="709" w:type="dxa"/>
            <w:vAlign w:val="center"/>
          </w:tcPr>
          <w:p w14:paraId="7F2583E3" w14:textId="77777777" w:rsidR="008870DD" w:rsidRPr="00E359BF" w:rsidRDefault="008870DD" w:rsidP="008870DD">
            <w:pPr>
              <w:pStyle w:val="TableTextCentered"/>
              <w:rPr>
                <w:rFonts w:eastAsia="Times New Roman"/>
              </w:rPr>
            </w:pPr>
            <w:r>
              <w:rPr>
                <w:rFonts w:eastAsia="Times New Roman"/>
              </w:rPr>
              <w:t>0</w:t>
            </w:r>
          </w:p>
        </w:tc>
        <w:tc>
          <w:tcPr>
            <w:tcW w:w="622" w:type="dxa"/>
          </w:tcPr>
          <w:p w14:paraId="5D41936C" w14:textId="77777777" w:rsidR="008870DD" w:rsidRPr="00E359BF" w:rsidRDefault="008870DD" w:rsidP="008870DD">
            <w:pPr>
              <w:pStyle w:val="TableTextCentered"/>
              <w:rPr>
                <w:rFonts w:eastAsia="Times New Roman"/>
              </w:rPr>
            </w:pPr>
            <w:r>
              <w:rPr>
                <w:rFonts w:eastAsia="Times New Roman"/>
              </w:rPr>
              <w:t>17</w:t>
            </w:r>
          </w:p>
        </w:tc>
        <w:tc>
          <w:tcPr>
            <w:tcW w:w="900" w:type="dxa"/>
          </w:tcPr>
          <w:p w14:paraId="37C18F18" w14:textId="77777777" w:rsidR="008870DD" w:rsidRPr="00E359BF" w:rsidRDefault="008870DD" w:rsidP="008870DD">
            <w:pPr>
              <w:pStyle w:val="TableTextCentered"/>
              <w:rPr>
                <w:rFonts w:eastAsia="Times New Roman"/>
              </w:rPr>
            </w:pPr>
            <w:r>
              <w:rPr>
                <w:rFonts w:eastAsia="Times New Roman"/>
              </w:rPr>
              <w:t>3.5</w:t>
            </w:r>
          </w:p>
        </w:tc>
      </w:tr>
      <w:tr w:rsidR="008870DD" w:rsidRPr="00E359BF" w14:paraId="488034CC" w14:textId="77777777" w:rsidTr="00556AA0">
        <w:tc>
          <w:tcPr>
            <w:tcW w:w="3232" w:type="dxa"/>
            <w:vAlign w:val="center"/>
          </w:tcPr>
          <w:p w14:paraId="3F7FD187" w14:textId="77777777" w:rsidR="008870DD" w:rsidRPr="00D931E1" w:rsidRDefault="008870DD" w:rsidP="008870DD">
            <w:pPr>
              <w:pStyle w:val="TableText"/>
              <w:ind w:left="204"/>
              <w:rPr>
                <w:b/>
                <w:bCs/>
              </w:rPr>
            </w:pPr>
            <w:r w:rsidRPr="00D931E1">
              <w:t>Quality of Feedback</w:t>
            </w:r>
          </w:p>
        </w:tc>
        <w:tc>
          <w:tcPr>
            <w:tcW w:w="708" w:type="dxa"/>
          </w:tcPr>
          <w:p w14:paraId="2595F7EB" w14:textId="77777777" w:rsidR="008870DD" w:rsidRPr="00E359BF" w:rsidRDefault="008870DD" w:rsidP="008870DD">
            <w:pPr>
              <w:pStyle w:val="TableTextCentered"/>
              <w:rPr>
                <w:rFonts w:eastAsia="Times New Roman"/>
              </w:rPr>
            </w:pPr>
            <w:r>
              <w:rPr>
                <w:rFonts w:eastAsia="Times New Roman"/>
              </w:rPr>
              <w:t>0</w:t>
            </w:r>
          </w:p>
        </w:tc>
        <w:tc>
          <w:tcPr>
            <w:tcW w:w="708" w:type="dxa"/>
          </w:tcPr>
          <w:p w14:paraId="0554BDFA" w14:textId="77777777" w:rsidR="008870DD" w:rsidRPr="00E359BF" w:rsidRDefault="008870DD" w:rsidP="008870DD">
            <w:pPr>
              <w:pStyle w:val="TableTextCentered"/>
              <w:rPr>
                <w:rFonts w:eastAsia="Times New Roman"/>
              </w:rPr>
            </w:pPr>
            <w:r>
              <w:rPr>
                <w:rFonts w:eastAsia="Times New Roman"/>
              </w:rPr>
              <w:t>5</w:t>
            </w:r>
          </w:p>
        </w:tc>
        <w:tc>
          <w:tcPr>
            <w:tcW w:w="708" w:type="dxa"/>
          </w:tcPr>
          <w:p w14:paraId="1F08DDDD" w14:textId="77777777" w:rsidR="008870DD" w:rsidRPr="00E359BF" w:rsidRDefault="008870DD" w:rsidP="008870DD">
            <w:pPr>
              <w:pStyle w:val="TableTextCentered"/>
              <w:rPr>
                <w:rFonts w:eastAsia="Times New Roman"/>
              </w:rPr>
            </w:pPr>
            <w:r>
              <w:rPr>
                <w:rFonts w:eastAsia="Times New Roman"/>
              </w:rPr>
              <w:t>4</w:t>
            </w:r>
          </w:p>
        </w:tc>
        <w:tc>
          <w:tcPr>
            <w:tcW w:w="709" w:type="dxa"/>
          </w:tcPr>
          <w:p w14:paraId="32342A0C" w14:textId="77777777" w:rsidR="008870DD" w:rsidRPr="00E359BF" w:rsidRDefault="008870DD" w:rsidP="008870DD">
            <w:pPr>
              <w:pStyle w:val="TableTextCentered"/>
              <w:rPr>
                <w:rFonts w:eastAsia="Times New Roman"/>
              </w:rPr>
            </w:pPr>
            <w:r>
              <w:rPr>
                <w:rFonts w:eastAsia="Times New Roman"/>
              </w:rPr>
              <w:t>4</w:t>
            </w:r>
          </w:p>
        </w:tc>
        <w:tc>
          <w:tcPr>
            <w:tcW w:w="677" w:type="dxa"/>
          </w:tcPr>
          <w:p w14:paraId="163DE222" w14:textId="77777777" w:rsidR="008870DD" w:rsidRPr="00E359BF" w:rsidRDefault="008870DD" w:rsidP="008870DD">
            <w:pPr>
              <w:pStyle w:val="TableTextCentered"/>
              <w:rPr>
                <w:rFonts w:eastAsia="Times New Roman"/>
              </w:rPr>
            </w:pPr>
            <w:r>
              <w:rPr>
                <w:rFonts w:eastAsia="Times New Roman"/>
              </w:rPr>
              <w:t>3</w:t>
            </w:r>
          </w:p>
        </w:tc>
        <w:tc>
          <w:tcPr>
            <w:tcW w:w="739" w:type="dxa"/>
            <w:vAlign w:val="center"/>
          </w:tcPr>
          <w:p w14:paraId="5F18E8AC" w14:textId="77777777" w:rsidR="008870DD" w:rsidRPr="00E359BF" w:rsidRDefault="008870DD" w:rsidP="008870DD">
            <w:pPr>
              <w:pStyle w:val="TableTextCentered"/>
              <w:rPr>
                <w:rFonts w:eastAsia="Times New Roman"/>
              </w:rPr>
            </w:pPr>
            <w:r>
              <w:rPr>
                <w:rFonts w:eastAsia="Times New Roman"/>
              </w:rPr>
              <w:t>1</w:t>
            </w:r>
          </w:p>
        </w:tc>
        <w:tc>
          <w:tcPr>
            <w:tcW w:w="709" w:type="dxa"/>
            <w:vAlign w:val="center"/>
          </w:tcPr>
          <w:p w14:paraId="59A302C6" w14:textId="77777777" w:rsidR="008870DD" w:rsidRPr="00E359BF" w:rsidRDefault="008870DD" w:rsidP="008870DD">
            <w:pPr>
              <w:pStyle w:val="TableTextCentered"/>
              <w:rPr>
                <w:rFonts w:eastAsia="Times New Roman"/>
              </w:rPr>
            </w:pPr>
            <w:r>
              <w:rPr>
                <w:rFonts w:eastAsia="Times New Roman"/>
              </w:rPr>
              <w:t>0</w:t>
            </w:r>
          </w:p>
        </w:tc>
        <w:tc>
          <w:tcPr>
            <w:tcW w:w="622" w:type="dxa"/>
          </w:tcPr>
          <w:p w14:paraId="5DAE3C2C" w14:textId="77777777" w:rsidR="008870DD" w:rsidRPr="00E359BF" w:rsidRDefault="008870DD" w:rsidP="008870DD">
            <w:pPr>
              <w:pStyle w:val="TableTextCentered"/>
              <w:rPr>
                <w:rFonts w:eastAsia="Times New Roman"/>
              </w:rPr>
            </w:pPr>
            <w:r>
              <w:rPr>
                <w:rFonts w:eastAsia="Times New Roman"/>
              </w:rPr>
              <w:t>17</w:t>
            </w:r>
          </w:p>
        </w:tc>
        <w:tc>
          <w:tcPr>
            <w:tcW w:w="900" w:type="dxa"/>
          </w:tcPr>
          <w:p w14:paraId="00474073" w14:textId="77777777" w:rsidR="008870DD" w:rsidRPr="00E359BF" w:rsidRDefault="008870DD" w:rsidP="008870DD">
            <w:pPr>
              <w:pStyle w:val="TableTextCentered"/>
              <w:rPr>
                <w:rFonts w:eastAsia="Times New Roman"/>
              </w:rPr>
            </w:pPr>
            <w:r>
              <w:rPr>
                <w:rFonts w:eastAsia="Times New Roman"/>
              </w:rPr>
              <w:t>3.5</w:t>
            </w:r>
          </w:p>
        </w:tc>
      </w:tr>
      <w:tr w:rsidR="008870DD" w:rsidRPr="00E359BF" w14:paraId="1103AD4E" w14:textId="77777777" w:rsidTr="00556AA0">
        <w:tc>
          <w:tcPr>
            <w:tcW w:w="3232" w:type="dxa"/>
            <w:vAlign w:val="center"/>
          </w:tcPr>
          <w:p w14:paraId="797658B7" w14:textId="77777777" w:rsidR="008870DD" w:rsidRPr="00D931E1" w:rsidRDefault="008870DD" w:rsidP="008870DD">
            <w:pPr>
              <w:pStyle w:val="TableText"/>
              <w:ind w:left="204"/>
              <w:rPr>
                <w:b/>
                <w:bCs/>
              </w:rPr>
            </w:pPr>
            <w:r w:rsidRPr="00D931E1">
              <w:t>Instructional Dialogue</w:t>
            </w:r>
          </w:p>
        </w:tc>
        <w:tc>
          <w:tcPr>
            <w:tcW w:w="708" w:type="dxa"/>
          </w:tcPr>
          <w:p w14:paraId="4C364E34" w14:textId="77777777" w:rsidR="008870DD" w:rsidRPr="00E359BF" w:rsidRDefault="008870DD" w:rsidP="008870DD">
            <w:pPr>
              <w:pStyle w:val="TableTextCentered"/>
              <w:rPr>
                <w:rFonts w:eastAsia="Times New Roman"/>
              </w:rPr>
            </w:pPr>
            <w:r>
              <w:rPr>
                <w:rFonts w:eastAsia="Times New Roman"/>
              </w:rPr>
              <w:t>1</w:t>
            </w:r>
          </w:p>
        </w:tc>
        <w:tc>
          <w:tcPr>
            <w:tcW w:w="708" w:type="dxa"/>
          </w:tcPr>
          <w:p w14:paraId="5A63061E" w14:textId="77777777" w:rsidR="008870DD" w:rsidRPr="00E359BF" w:rsidRDefault="008870DD" w:rsidP="008870DD">
            <w:pPr>
              <w:pStyle w:val="TableTextCentered"/>
              <w:rPr>
                <w:rFonts w:eastAsia="Times New Roman"/>
              </w:rPr>
            </w:pPr>
            <w:r>
              <w:rPr>
                <w:rFonts w:eastAsia="Times New Roman"/>
              </w:rPr>
              <w:t>5</w:t>
            </w:r>
          </w:p>
        </w:tc>
        <w:tc>
          <w:tcPr>
            <w:tcW w:w="708" w:type="dxa"/>
          </w:tcPr>
          <w:p w14:paraId="23EE95F3" w14:textId="77777777" w:rsidR="008870DD" w:rsidRPr="00E359BF" w:rsidRDefault="008870DD" w:rsidP="008870DD">
            <w:pPr>
              <w:pStyle w:val="TableTextCentered"/>
              <w:rPr>
                <w:rFonts w:eastAsia="Times New Roman"/>
              </w:rPr>
            </w:pPr>
            <w:r>
              <w:rPr>
                <w:rFonts w:eastAsia="Times New Roman"/>
              </w:rPr>
              <w:t>7</w:t>
            </w:r>
          </w:p>
        </w:tc>
        <w:tc>
          <w:tcPr>
            <w:tcW w:w="709" w:type="dxa"/>
          </w:tcPr>
          <w:p w14:paraId="12FB5815" w14:textId="77777777" w:rsidR="008870DD" w:rsidRPr="00E359BF" w:rsidRDefault="008870DD" w:rsidP="008870DD">
            <w:pPr>
              <w:pStyle w:val="TableTextCentered"/>
              <w:rPr>
                <w:rFonts w:eastAsia="Times New Roman"/>
              </w:rPr>
            </w:pPr>
            <w:r>
              <w:rPr>
                <w:rFonts w:eastAsia="Times New Roman"/>
              </w:rPr>
              <w:t>3</w:t>
            </w:r>
          </w:p>
        </w:tc>
        <w:tc>
          <w:tcPr>
            <w:tcW w:w="677" w:type="dxa"/>
          </w:tcPr>
          <w:p w14:paraId="4F6ED813" w14:textId="77777777" w:rsidR="008870DD" w:rsidRPr="00E359BF" w:rsidRDefault="008870DD" w:rsidP="008870DD">
            <w:pPr>
              <w:pStyle w:val="TableTextCentered"/>
              <w:rPr>
                <w:rFonts w:eastAsia="Times New Roman"/>
              </w:rPr>
            </w:pPr>
            <w:r>
              <w:rPr>
                <w:rFonts w:eastAsia="Times New Roman"/>
              </w:rPr>
              <w:t>1</w:t>
            </w:r>
          </w:p>
        </w:tc>
        <w:tc>
          <w:tcPr>
            <w:tcW w:w="739" w:type="dxa"/>
            <w:vAlign w:val="center"/>
          </w:tcPr>
          <w:p w14:paraId="6A641E73" w14:textId="77777777" w:rsidR="008870DD" w:rsidRPr="00E359BF" w:rsidRDefault="008870DD" w:rsidP="008870DD">
            <w:pPr>
              <w:pStyle w:val="TableTextCentered"/>
              <w:rPr>
                <w:rFonts w:eastAsia="Times New Roman"/>
              </w:rPr>
            </w:pPr>
            <w:r>
              <w:rPr>
                <w:rFonts w:eastAsia="Times New Roman"/>
              </w:rPr>
              <w:t>0</w:t>
            </w:r>
          </w:p>
        </w:tc>
        <w:tc>
          <w:tcPr>
            <w:tcW w:w="709" w:type="dxa"/>
            <w:vAlign w:val="center"/>
          </w:tcPr>
          <w:p w14:paraId="1DF121E8" w14:textId="77777777" w:rsidR="008870DD" w:rsidRPr="00E359BF" w:rsidRDefault="008870DD" w:rsidP="008870DD">
            <w:pPr>
              <w:pStyle w:val="TableTextCentered"/>
              <w:rPr>
                <w:rFonts w:eastAsia="Times New Roman"/>
              </w:rPr>
            </w:pPr>
            <w:r>
              <w:rPr>
                <w:rFonts w:eastAsia="Times New Roman"/>
              </w:rPr>
              <w:t>0</w:t>
            </w:r>
          </w:p>
        </w:tc>
        <w:tc>
          <w:tcPr>
            <w:tcW w:w="622" w:type="dxa"/>
          </w:tcPr>
          <w:p w14:paraId="46AE8BFC" w14:textId="77777777" w:rsidR="008870DD" w:rsidRPr="00E359BF" w:rsidRDefault="008870DD" w:rsidP="008870DD">
            <w:pPr>
              <w:pStyle w:val="TableTextCentered"/>
              <w:rPr>
                <w:rFonts w:eastAsia="Times New Roman"/>
              </w:rPr>
            </w:pPr>
            <w:r>
              <w:rPr>
                <w:rFonts w:eastAsia="Times New Roman"/>
              </w:rPr>
              <w:t>17</w:t>
            </w:r>
          </w:p>
        </w:tc>
        <w:tc>
          <w:tcPr>
            <w:tcW w:w="900" w:type="dxa"/>
          </w:tcPr>
          <w:p w14:paraId="313D200F" w14:textId="77777777" w:rsidR="008870DD" w:rsidRPr="00E359BF" w:rsidRDefault="008870DD" w:rsidP="008870DD">
            <w:pPr>
              <w:pStyle w:val="TableTextCentered"/>
              <w:rPr>
                <w:rFonts w:eastAsia="Times New Roman"/>
              </w:rPr>
            </w:pPr>
            <w:r>
              <w:rPr>
                <w:rFonts w:eastAsia="Times New Roman"/>
              </w:rPr>
              <w:t>2.9</w:t>
            </w:r>
          </w:p>
        </w:tc>
      </w:tr>
      <w:tr w:rsidR="008870DD" w:rsidRPr="00E359BF" w14:paraId="3572F00C" w14:textId="77777777" w:rsidTr="00556AA0">
        <w:tc>
          <w:tcPr>
            <w:tcW w:w="3232" w:type="dxa"/>
            <w:shd w:val="clear" w:color="auto" w:fill="D9E2F3" w:themeFill="accent5" w:themeFillTint="33"/>
            <w:vAlign w:val="center"/>
          </w:tcPr>
          <w:p w14:paraId="551C323F" w14:textId="77777777" w:rsidR="008870DD" w:rsidRPr="00A34856" w:rsidRDefault="008870DD" w:rsidP="008870DD">
            <w:pPr>
              <w:pStyle w:val="TableSubheading"/>
            </w:pPr>
            <w:r w:rsidRPr="00A34856">
              <w:t>Student Engagement</w:t>
            </w:r>
          </w:p>
        </w:tc>
        <w:tc>
          <w:tcPr>
            <w:tcW w:w="708" w:type="dxa"/>
            <w:shd w:val="clear" w:color="auto" w:fill="D9E2F3" w:themeFill="accent5" w:themeFillTint="33"/>
          </w:tcPr>
          <w:p w14:paraId="35C07B78" w14:textId="77777777" w:rsidR="008870DD" w:rsidRPr="009A0F07" w:rsidRDefault="008870DD" w:rsidP="008870DD">
            <w:pPr>
              <w:pStyle w:val="TableTextCenteredDemi"/>
              <w:rPr>
                <w:rFonts w:eastAsia="Times New Roman"/>
                <w:bCs/>
              </w:rPr>
            </w:pPr>
            <w:r>
              <w:rPr>
                <w:rFonts w:eastAsia="Times New Roman"/>
                <w:bCs/>
              </w:rPr>
              <w:t>0</w:t>
            </w:r>
          </w:p>
        </w:tc>
        <w:tc>
          <w:tcPr>
            <w:tcW w:w="708" w:type="dxa"/>
            <w:shd w:val="clear" w:color="auto" w:fill="D9E2F3" w:themeFill="accent5" w:themeFillTint="33"/>
          </w:tcPr>
          <w:p w14:paraId="344D899B" w14:textId="77777777" w:rsidR="008870DD" w:rsidRPr="009A0F07" w:rsidRDefault="008870DD" w:rsidP="008870DD">
            <w:pPr>
              <w:pStyle w:val="TableTextCenteredDemi"/>
              <w:rPr>
                <w:rFonts w:eastAsia="Times New Roman"/>
                <w:bCs/>
              </w:rPr>
            </w:pPr>
            <w:r>
              <w:rPr>
                <w:rFonts w:eastAsia="Times New Roman"/>
                <w:bCs/>
              </w:rPr>
              <w:t>0</w:t>
            </w:r>
          </w:p>
        </w:tc>
        <w:tc>
          <w:tcPr>
            <w:tcW w:w="708" w:type="dxa"/>
            <w:shd w:val="clear" w:color="auto" w:fill="D9E2F3" w:themeFill="accent5" w:themeFillTint="33"/>
          </w:tcPr>
          <w:p w14:paraId="1DA4BF13" w14:textId="77777777" w:rsidR="008870DD" w:rsidRPr="009A0F07" w:rsidRDefault="008870DD" w:rsidP="008870DD">
            <w:pPr>
              <w:pStyle w:val="TableTextCenteredDemi"/>
              <w:rPr>
                <w:rFonts w:eastAsia="Times New Roman"/>
                <w:bCs/>
              </w:rPr>
            </w:pPr>
            <w:r>
              <w:rPr>
                <w:rFonts w:eastAsia="Times New Roman"/>
                <w:bCs/>
              </w:rPr>
              <w:t>3</w:t>
            </w:r>
          </w:p>
        </w:tc>
        <w:tc>
          <w:tcPr>
            <w:tcW w:w="709" w:type="dxa"/>
            <w:shd w:val="clear" w:color="auto" w:fill="D9E2F3" w:themeFill="accent5" w:themeFillTint="33"/>
          </w:tcPr>
          <w:p w14:paraId="5443057B" w14:textId="77777777" w:rsidR="008870DD" w:rsidRPr="009A0F07" w:rsidRDefault="008870DD" w:rsidP="008870DD">
            <w:pPr>
              <w:pStyle w:val="TableTextCenteredDemi"/>
              <w:rPr>
                <w:rFonts w:eastAsia="Times New Roman"/>
                <w:bCs/>
              </w:rPr>
            </w:pPr>
            <w:r>
              <w:rPr>
                <w:rFonts w:eastAsia="Times New Roman"/>
                <w:bCs/>
              </w:rPr>
              <w:t>4</w:t>
            </w:r>
          </w:p>
        </w:tc>
        <w:tc>
          <w:tcPr>
            <w:tcW w:w="677" w:type="dxa"/>
            <w:shd w:val="clear" w:color="auto" w:fill="D9E2F3" w:themeFill="accent5" w:themeFillTint="33"/>
          </w:tcPr>
          <w:p w14:paraId="2A3627C3" w14:textId="77777777" w:rsidR="008870DD" w:rsidRPr="009A0F07" w:rsidRDefault="008870DD" w:rsidP="008870DD">
            <w:pPr>
              <w:pStyle w:val="TableTextCenteredDemi"/>
              <w:rPr>
                <w:rFonts w:eastAsia="Times New Roman"/>
                <w:bCs/>
              </w:rPr>
            </w:pPr>
            <w:r>
              <w:rPr>
                <w:rFonts w:eastAsia="Times New Roman"/>
                <w:bCs/>
              </w:rPr>
              <w:t>4</w:t>
            </w:r>
          </w:p>
        </w:tc>
        <w:tc>
          <w:tcPr>
            <w:tcW w:w="739" w:type="dxa"/>
            <w:shd w:val="clear" w:color="auto" w:fill="D9E2F3" w:themeFill="accent5" w:themeFillTint="33"/>
            <w:vAlign w:val="center"/>
          </w:tcPr>
          <w:p w14:paraId="7AA022C7" w14:textId="77777777" w:rsidR="008870DD" w:rsidRPr="009A0F07" w:rsidRDefault="008870DD" w:rsidP="008870DD">
            <w:pPr>
              <w:pStyle w:val="TableTextCenteredDemi"/>
              <w:rPr>
                <w:rFonts w:eastAsia="Times New Roman"/>
                <w:bCs/>
              </w:rPr>
            </w:pPr>
            <w:r>
              <w:rPr>
                <w:rFonts w:eastAsia="Times New Roman"/>
                <w:bCs/>
              </w:rPr>
              <w:t>6</w:t>
            </w:r>
          </w:p>
        </w:tc>
        <w:tc>
          <w:tcPr>
            <w:tcW w:w="709" w:type="dxa"/>
            <w:shd w:val="clear" w:color="auto" w:fill="D9E2F3" w:themeFill="accent5" w:themeFillTint="33"/>
            <w:vAlign w:val="center"/>
          </w:tcPr>
          <w:p w14:paraId="6C631C4F" w14:textId="77777777" w:rsidR="008870DD" w:rsidRPr="009A0F07" w:rsidRDefault="008870DD" w:rsidP="008870DD">
            <w:pPr>
              <w:pStyle w:val="TableTextCenteredDemi"/>
              <w:rPr>
                <w:rFonts w:eastAsia="Times New Roman"/>
                <w:bCs/>
              </w:rPr>
            </w:pPr>
            <w:r>
              <w:rPr>
                <w:rFonts w:eastAsia="Times New Roman"/>
                <w:bCs/>
              </w:rPr>
              <w:t>0</w:t>
            </w:r>
          </w:p>
        </w:tc>
        <w:tc>
          <w:tcPr>
            <w:tcW w:w="622" w:type="dxa"/>
            <w:shd w:val="clear" w:color="auto" w:fill="D9E2F3" w:themeFill="accent5" w:themeFillTint="33"/>
          </w:tcPr>
          <w:p w14:paraId="3141F1D2" w14:textId="77777777" w:rsidR="008870DD" w:rsidRPr="009A0F07" w:rsidRDefault="008870DD" w:rsidP="008870DD">
            <w:pPr>
              <w:pStyle w:val="TableTextCenteredDemi"/>
              <w:rPr>
                <w:rFonts w:eastAsia="Times New Roman"/>
                <w:bCs/>
              </w:rPr>
            </w:pPr>
            <w:r>
              <w:rPr>
                <w:rFonts w:eastAsia="Times New Roman"/>
                <w:bCs/>
              </w:rPr>
              <w:t>17</w:t>
            </w:r>
          </w:p>
        </w:tc>
        <w:tc>
          <w:tcPr>
            <w:tcW w:w="900" w:type="dxa"/>
            <w:shd w:val="clear" w:color="auto" w:fill="D9E2F3" w:themeFill="accent5" w:themeFillTint="33"/>
          </w:tcPr>
          <w:p w14:paraId="49E6C727" w14:textId="77777777" w:rsidR="008870DD" w:rsidRPr="009A0F07" w:rsidRDefault="008870DD" w:rsidP="008870DD">
            <w:pPr>
              <w:pStyle w:val="TableTextCenteredDemi"/>
              <w:rPr>
                <w:rFonts w:eastAsia="Times New Roman"/>
                <w:bCs/>
              </w:rPr>
            </w:pPr>
            <w:r>
              <w:rPr>
                <w:rFonts w:eastAsia="Times New Roman"/>
                <w:bCs/>
              </w:rPr>
              <w:t>4.8</w:t>
            </w:r>
          </w:p>
        </w:tc>
      </w:tr>
    </w:tbl>
    <w:bookmarkEnd w:id="141"/>
    <w:p w14:paraId="156FBDC6" w14:textId="77777777" w:rsidR="00BB7715" w:rsidRDefault="00BB7715" w:rsidP="00BB7715">
      <w:pPr>
        <w:pStyle w:val="TableNote"/>
        <w:rPr>
          <w:szCs w:val="20"/>
        </w:rPr>
      </w:pPr>
      <w:r>
        <w:t xml:space="preserve">*The district average is an </w:t>
      </w:r>
      <w:r w:rsidRPr="00A63819">
        <w:t xml:space="preserve">average of the scores. For example, </w:t>
      </w:r>
      <w:r>
        <w:t xml:space="preserve">for Positive Climate, the district average is computed as: </w:t>
      </w:r>
      <w:bookmarkStart w:id="142" w:name="Middle_PC_Calc"/>
      <w:r>
        <w:rPr>
          <w:szCs w:val="20"/>
        </w:rPr>
        <w:t>([3 x 2] + [4 x 4] + [5 x 5] + [6 x 5] + [7 x 1]) ÷ 17 observations = 4.9</w:t>
      </w:r>
      <w:bookmarkEnd w:id="142"/>
    </w:p>
    <w:p w14:paraId="7AD01E5B" w14:textId="77777777" w:rsidR="00BB7715" w:rsidRDefault="00BB7715" w:rsidP="00BB7715">
      <w:pPr>
        <w:pStyle w:val="TableNote"/>
      </w:pPr>
      <w:r w:rsidRPr="00AE4E16">
        <w:t xml:space="preserve">**Negative Climate is rated on an inverse </w:t>
      </w:r>
      <w:r>
        <w:t>scale. An original score of 1 is given a value of 7. The scoring in the table reflects the normalized adjustment</w:t>
      </w:r>
      <w:r w:rsidRPr="00AE4E16">
        <w:t xml:space="preserve">: </w:t>
      </w:r>
      <w:bookmarkStart w:id="143" w:name="Middle_NC_Calc"/>
      <w:r>
        <w:t>([7 x 17]) ÷ 17 observations = 7.0</w:t>
      </w:r>
      <w:bookmarkEnd w:id="143"/>
    </w:p>
    <w:p w14:paraId="1D298990" w14:textId="77777777" w:rsidR="00BB7715" w:rsidRDefault="00BB7715" w:rsidP="00BB7715">
      <w:pPr>
        <w:spacing w:after="160" w:line="259" w:lineRule="auto"/>
        <w:rPr>
          <w:rFonts w:ascii="Times New Roman" w:eastAsia="MS Mincho" w:hAnsi="Times New Roman" w:cs="Times New Roman"/>
          <w:b/>
          <w:sz w:val="20"/>
        </w:rPr>
      </w:pPr>
      <w:r>
        <w:rPr>
          <w:rFonts w:ascii="Times New Roman" w:eastAsia="MS Mincho" w:hAnsi="Times New Roman" w:cs="Times New Roman"/>
          <w:b/>
          <w:sz w:val="20"/>
        </w:rPr>
        <w:br w:type="page"/>
      </w:r>
    </w:p>
    <w:p w14:paraId="5D8F2091" w14:textId="77777777" w:rsidR="00BB7715" w:rsidRPr="00E359BF" w:rsidRDefault="00BB7715" w:rsidP="00BB7715">
      <w:pPr>
        <w:pStyle w:val="Heading2-SIOR"/>
      </w:pPr>
      <w:bookmarkStart w:id="144" w:name="_Toc106809285"/>
      <w:r w:rsidRPr="00E359BF">
        <w:t>Summary of Average Ratings</w:t>
      </w:r>
      <w:r>
        <w:t>: Grades 9</w:t>
      </w:r>
      <w:r w:rsidRPr="00E359BF">
        <w:t>–</w:t>
      </w:r>
      <w:r>
        <w:t>12</w:t>
      </w:r>
      <w:bookmarkEnd w:id="144"/>
    </w:p>
    <w:p w14:paraId="56E150E9" w14:textId="77777777" w:rsidR="00BB7715" w:rsidRPr="00E359BF" w:rsidRDefault="00BB7715" w:rsidP="00BB7715">
      <w:pPr>
        <w:pStyle w:val="TableTitle0"/>
      </w:pPr>
      <w:r w:rsidRPr="004E6368">
        <w:t>Table</w:t>
      </w:r>
      <w:r>
        <w:t xml:space="preserve"> 19.</w:t>
      </w:r>
      <w:r w:rsidRPr="00BC09E0">
        <w:t xml:space="preserve"> Summary Table of Average Ratings for</w:t>
      </w:r>
      <w:r>
        <w:t xml:space="preserve"> </w:t>
      </w:r>
      <w:r w:rsidRPr="00BC09E0">
        <w:t xml:space="preserve">Each Dimension in Grades </w:t>
      </w:r>
      <w:r>
        <w:t>9</w:t>
      </w:r>
      <w:r w:rsidRPr="00E359BF">
        <w:t>–</w:t>
      </w:r>
      <w:r>
        <w:t>12</w:t>
      </w:r>
    </w:p>
    <w:tbl>
      <w:tblPr>
        <w:tblStyle w:val="MSVTable1"/>
        <w:tblW w:w="9712" w:type="dxa"/>
        <w:tblLayout w:type="fixed"/>
        <w:tblLook w:val="0620" w:firstRow="1" w:lastRow="0" w:firstColumn="0" w:lastColumn="0" w:noHBand="1" w:noVBand="1"/>
      </w:tblPr>
      <w:tblGrid>
        <w:gridCol w:w="3232"/>
        <w:gridCol w:w="708"/>
        <w:gridCol w:w="708"/>
        <w:gridCol w:w="708"/>
        <w:gridCol w:w="709"/>
        <w:gridCol w:w="677"/>
        <w:gridCol w:w="739"/>
        <w:gridCol w:w="709"/>
        <w:gridCol w:w="622"/>
        <w:gridCol w:w="900"/>
      </w:tblGrid>
      <w:tr w:rsidR="009C28D6" w:rsidRPr="00E359BF" w14:paraId="26C9E618" w14:textId="77777777" w:rsidTr="00105D51">
        <w:trPr>
          <w:cnfStyle w:val="100000000000" w:firstRow="1" w:lastRow="0" w:firstColumn="0" w:lastColumn="0" w:oddVBand="0" w:evenVBand="0" w:oddHBand="0" w:evenHBand="0" w:firstRowFirstColumn="0" w:firstRowLastColumn="0" w:lastRowFirstColumn="0" w:lastRowLastColumn="0"/>
          <w:tblHeader/>
        </w:trPr>
        <w:tc>
          <w:tcPr>
            <w:tcW w:w="3232" w:type="dxa"/>
            <w:vAlign w:val="center"/>
          </w:tcPr>
          <w:p w14:paraId="25999A8F" w14:textId="363C7397" w:rsidR="009C28D6" w:rsidRPr="00E359BF" w:rsidRDefault="009C28D6" w:rsidP="009C28D6">
            <w:pPr>
              <w:pStyle w:val="TableColHeadingCenter"/>
              <w:rPr>
                <w:rFonts w:eastAsia="MS Mincho"/>
              </w:rPr>
            </w:pPr>
            <w:r>
              <w:rPr>
                <w:rFonts w:eastAsia="MS Mincho"/>
              </w:rPr>
              <w:t>NA</w:t>
            </w:r>
          </w:p>
        </w:tc>
        <w:tc>
          <w:tcPr>
            <w:tcW w:w="708" w:type="dxa"/>
            <w:vAlign w:val="center"/>
          </w:tcPr>
          <w:p w14:paraId="10CB1C0B" w14:textId="3EAC5987" w:rsidR="009C28D6" w:rsidRPr="00E359BF" w:rsidRDefault="009C28D6" w:rsidP="009C28D6">
            <w:pPr>
              <w:pStyle w:val="TableColHeadingCenter"/>
              <w:rPr>
                <w:rFonts w:eastAsia="MS Mincho"/>
              </w:rPr>
            </w:pPr>
            <w:r w:rsidRPr="00E359BF">
              <w:rPr>
                <w:rFonts w:eastAsia="MS Mincho"/>
              </w:rPr>
              <w:t>Low Range</w:t>
            </w:r>
            <w:r>
              <w:rPr>
                <w:rFonts w:eastAsia="MS Mincho"/>
              </w:rPr>
              <w:t xml:space="preserve"> (1)</w:t>
            </w:r>
          </w:p>
        </w:tc>
        <w:tc>
          <w:tcPr>
            <w:tcW w:w="708" w:type="dxa"/>
            <w:vAlign w:val="center"/>
          </w:tcPr>
          <w:p w14:paraId="5AFF9F65" w14:textId="363AF6EB" w:rsidR="009C28D6" w:rsidRPr="00E359BF" w:rsidRDefault="009C28D6" w:rsidP="009C28D6">
            <w:pPr>
              <w:pStyle w:val="TableColHeadingCenter"/>
              <w:rPr>
                <w:rFonts w:eastAsia="MS Mincho"/>
              </w:rPr>
            </w:pPr>
            <w:r w:rsidRPr="00E359BF">
              <w:rPr>
                <w:rFonts w:eastAsia="MS Mincho"/>
              </w:rPr>
              <w:t>Low Range</w:t>
            </w:r>
            <w:r>
              <w:rPr>
                <w:rFonts w:eastAsia="MS Mincho"/>
              </w:rPr>
              <w:t xml:space="preserve"> (2)</w:t>
            </w:r>
          </w:p>
        </w:tc>
        <w:tc>
          <w:tcPr>
            <w:tcW w:w="708" w:type="dxa"/>
            <w:vAlign w:val="center"/>
          </w:tcPr>
          <w:p w14:paraId="1B92D7E2" w14:textId="403FE73A" w:rsidR="009C28D6" w:rsidRPr="00E359BF" w:rsidRDefault="009C28D6" w:rsidP="009C28D6">
            <w:pPr>
              <w:pStyle w:val="TableColHeadingCenter"/>
              <w:rPr>
                <w:rFonts w:eastAsia="MS Mincho"/>
              </w:rPr>
            </w:pPr>
            <w:r w:rsidRPr="00E359BF">
              <w:rPr>
                <w:rFonts w:eastAsia="MS Mincho"/>
              </w:rPr>
              <w:t>Middle Range</w:t>
            </w:r>
            <w:r>
              <w:rPr>
                <w:rFonts w:eastAsia="MS Mincho"/>
              </w:rPr>
              <w:t xml:space="preserve"> (3)</w:t>
            </w:r>
          </w:p>
        </w:tc>
        <w:tc>
          <w:tcPr>
            <w:tcW w:w="709" w:type="dxa"/>
            <w:vAlign w:val="center"/>
          </w:tcPr>
          <w:p w14:paraId="6B70CC0B" w14:textId="1B369457" w:rsidR="009C28D6" w:rsidRPr="00E359BF" w:rsidRDefault="009C28D6" w:rsidP="009C28D6">
            <w:pPr>
              <w:pStyle w:val="TableColHeadingCenter"/>
              <w:rPr>
                <w:rFonts w:eastAsia="MS Mincho"/>
              </w:rPr>
            </w:pPr>
            <w:r w:rsidRPr="00110C0A">
              <w:rPr>
                <w:rFonts w:eastAsia="MS Mincho"/>
              </w:rPr>
              <w:t>Middle Range</w:t>
            </w:r>
            <w:r>
              <w:rPr>
                <w:rFonts w:eastAsia="MS Mincho"/>
              </w:rPr>
              <w:t xml:space="preserve"> (4)</w:t>
            </w:r>
          </w:p>
        </w:tc>
        <w:tc>
          <w:tcPr>
            <w:tcW w:w="677" w:type="dxa"/>
            <w:vAlign w:val="center"/>
          </w:tcPr>
          <w:p w14:paraId="6150C51E" w14:textId="5B36CD0F" w:rsidR="009C28D6" w:rsidRPr="00E359BF" w:rsidRDefault="009C28D6" w:rsidP="009C28D6">
            <w:pPr>
              <w:pStyle w:val="TableColHeadingCenter"/>
              <w:rPr>
                <w:rFonts w:eastAsia="MS Mincho"/>
              </w:rPr>
            </w:pPr>
            <w:r w:rsidRPr="00110C0A">
              <w:rPr>
                <w:rFonts w:eastAsia="MS Mincho"/>
              </w:rPr>
              <w:t>Middle Range</w:t>
            </w:r>
            <w:r>
              <w:rPr>
                <w:rFonts w:eastAsia="MS Mincho"/>
              </w:rPr>
              <w:t xml:space="preserve"> (5)</w:t>
            </w:r>
          </w:p>
        </w:tc>
        <w:tc>
          <w:tcPr>
            <w:tcW w:w="739" w:type="dxa"/>
            <w:vAlign w:val="center"/>
          </w:tcPr>
          <w:p w14:paraId="72A70B4D" w14:textId="3381B45E" w:rsidR="009C28D6" w:rsidRPr="00E359BF" w:rsidRDefault="009C28D6" w:rsidP="009C28D6">
            <w:pPr>
              <w:pStyle w:val="TableColHeadingCenter"/>
              <w:rPr>
                <w:rFonts w:eastAsia="MS Mincho"/>
              </w:rPr>
            </w:pPr>
            <w:r w:rsidRPr="00E359BF">
              <w:rPr>
                <w:rFonts w:eastAsia="MS Mincho"/>
              </w:rPr>
              <w:t>High Range</w:t>
            </w:r>
            <w:r>
              <w:rPr>
                <w:rFonts w:eastAsia="MS Mincho"/>
              </w:rPr>
              <w:t xml:space="preserve"> (6)</w:t>
            </w:r>
          </w:p>
        </w:tc>
        <w:tc>
          <w:tcPr>
            <w:tcW w:w="709" w:type="dxa"/>
            <w:vAlign w:val="center"/>
          </w:tcPr>
          <w:p w14:paraId="0D698F66" w14:textId="6F448434" w:rsidR="009C28D6" w:rsidRPr="00E359BF" w:rsidRDefault="009C28D6" w:rsidP="009C28D6">
            <w:pPr>
              <w:pStyle w:val="TableColHeadingCenter"/>
              <w:rPr>
                <w:rFonts w:eastAsia="MS Mincho"/>
              </w:rPr>
            </w:pPr>
            <w:r w:rsidRPr="00E359BF">
              <w:rPr>
                <w:rFonts w:eastAsia="MS Mincho"/>
              </w:rPr>
              <w:t>High Range</w:t>
            </w:r>
            <w:r>
              <w:rPr>
                <w:rFonts w:eastAsia="MS Mincho"/>
              </w:rPr>
              <w:t xml:space="preserve"> (7)</w:t>
            </w:r>
          </w:p>
        </w:tc>
        <w:tc>
          <w:tcPr>
            <w:tcW w:w="622" w:type="dxa"/>
            <w:vAlign w:val="center"/>
          </w:tcPr>
          <w:p w14:paraId="25AEEA70" w14:textId="758712E5" w:rsidR="009C28D6" w:rsidRPr="00E359BF" w:rsidRDefault="009C28D6" w:rsidP="009C28D6">
            <w:pPr>
              <w:pStyle w:val="TableColHeadingCenter"/>
              <w:rPr>
                <w:rFonts w:eastAsia="MS Mincho"/>
              </w:rPr>
            </w:pPr>
            <w:r>
              <w:rPr>
                <w:rFonts w:eastAsia="MS Mincho"/>
              </w:rPr>
              <w:t>n</w:t>
            </w:r>
          </w:p>
        </w:tc>
        <w:tc>
          <w:tcPr>
            <w:tcW w:w="900" w:type="dxa"/>
            <w:vAlign w:val="center"/>
          </w:tcPr>
          <w:p w14:paraId="42648EDF" w14:textId="6CD4F871" w:rsidR="009C28D6" w:rsidRPr="00E359BF" w:rsidRDefault="009C28D6" w:rsidP="009C28D6">
            <w:pPr>
              <w:pStyle w:val="TableColHeadingCenter"/>
              <w:rPr>
                <w:rFonts w:eastAsia="MS Mincho"/>
              </w:rPr>
            </w:pPr>
            <w:r w:rsidRPr="00E359BF">
              <w:rPr>
                <w:rFonts w:eastAsia="MS Mincho"/>
              </w:rPr>
              <w:t>Average Scores*</w:t>
            </w:r>
          </w:p>
        </w:tc>
      </w:tr>
      <w:tr w:rsidR="00E70441" w:rsidRPr="00E359BF" w14:paraId="774A7255" w14:textId="77777777" w:rsidTr="00556AA0">
        <w:tc>
          <w:tcPr>
            <w:tcW w:w="3232" w:type="dxa"/>
            <w:shd w:val="clear" w:color="auto" w:fill="D9E2F3" w:themeFill="accent5" w:themeFillTint="33"/>
            <w:vAlign w:val="center"/>
          </w:tcPr>
          <w:p w14:paraId="7CDA6249" w14:textId="77777777" w:rsidR="00E70441" w:rsidRPr="00E359BF" w:rsidRDefault="00E70441" w:rsidP="00E70441">
            <w:pPr>
              <w:pStyle w:val="TableSubheading"/>
            </w:pPr>
            <w:bookmarkStart w:id="145" w:name="SummaryTbl_High"/>
            <w:r w:rsidRPr="00E359BF">
              <w:t>Emotional Support Domain</w:t>
            </w:r>
          </w:p>
        </w:tc>
        <w:tc>
          <w:tcPr>
            <w:tcW w:w="708" w:type="dxa"/>
            <w:shd w:val="clear" w:color="auto" w:fill="D9E2F3" w:themeFill="accent5" w:themeFillTint="33"/>
          </w:tcPr>
          <w:p w14:paraId="60F98FD1" w14:textId="77777777" w:rsidR="00E70441" w:rsidRPr="00E359BF" w:rsidRDefault="00E70441" w:rsidP="00E70441">
            <w:pPr>
              <w:pStyle w:val="TableTextCenteredDemi"/>
              <w:rPr>
                <w:rFonts w:eastAsia="Times New Roman"/>
              </w:rPr>
            </w:pPr>
            <w:r>
              <w:rPr>
                <w:rFonts w:eastAsia="Times New Roman"/>
              </w:rPr>
              <w:t>1</w:t>
            </w:r>
          </w:p>
        </w:tc>
        <w:tc>
          <w:tcPr>
            <w:tcW w:w="708" w:type="dxa"/>
            <w:shd w:val="clear" w:color="auto" w:fill="D9E2F3" w:themeFill="accent5" w:themeFillTint="33"/>
          </w:tcPr>
          <w:p w14:paraId="610F2428" w14:textId="77777777" w:rsidR="00E70441" w:rsidRPr="00E359BF" w:rsidRDefault="00E70441" w:rsidP="00E70441">
            <w:pPr>
              <w:pStyle w:val="TableTextCenteredDemi"/>
              <w:rPr>
                <w:rFonts w:eastAsia="Times New Roman"/>
              </w:rPr>
            </w:pPr>
            <w:r>
              <w:rPr>
                <w:rFonts w:eastAsia="Times New Roman"/>
              </w:rPr>
              <w:t>6</w:t>
            </w:r>
          </w:p>
        </w:tc>
        <w:tc>
          <w:tcPr>
            <w:tcW w:w="708" w:type="dxa"/>
            <w:shd w:val="clear" w:color="auto" w:fill="D9E2F3" w:themeFill="accent5" w:themeFillTint="33"/>
          </w:tcPr>
          <w:p w14:paraId="1CEB0D91" w14:textId="77777777" w:rsidR="00E70441" w:rsidRPr="00E359BF" w:rsidRDefault="00E70441" w:rsidP="00E70441">
            <w:pPr>
              <w:pStyle w:val="TableTextCenteredDemi"/>
              <w:rPr>
                <w:rFonts w:eastAsia="Times New Roman"/>
              </w:rPr>
            </w:pPr>
            <w:r>
              <w:rPr>
                <w:rFonts w:eastAsia="Times New Roman"/>
              </w:rPr>
              <w:t>10</w:t>
            </w:r>
          </w:p>
        </w:tc>
        <w:tc>
          <w:tcPr>
            <w:tcW w:w="709" w:type="dxa"/>
            <w:shd w:val="clear" w:color="auto" w:fill="D9E2F3" w:themeFill="accent5" w:themeFillTint="33"/>
          </w:tcPr>
          <w:p w14:paraId="007430E5" w14:textId="77777777" w:rsidR="00E70441" w:rsidRPr="00E359BF" w:rsidRDefault="00E70441" w:rsidP="00E70441">
            <w:pPr>
              <w:pStyle w:val="TableTextCenteredDemi"/>
              <w:rPr>
                <w:rFonts w:eastAsia="Times New Roman"/>
              </w:rPr>
            </w:pPr>
            <w:r>
              <w:rPr>
                <w:rFonts w:eastAsia="Times New Roman"/>
              </w:rPr>
              <w:t>9</w:t>
            </w:r>
          </w:p>
        </w:tc>
        <w:tc>
          <w:tcPr>
            <w:tcW w:w="677" w:type="dxa"/>
            <w:shd w:val="clear" w:color="auto" w:fill="D9E2F3" w:themeFill="accent5" w:themeFillTint="33"/>
          </w:tcPr>
          <w:p w14:paraId="04848408" w14:textId="77777777" w:rsidR="00E70441" w:rsidRPr="00E359BF" w:rsidRDefault="00E70441" w:rsidP="00E70441">
            <w:pPr>
              <w:pStyle w:val="TableTextCenteredDemi"/>
              <w:rPr>
                <w:rFonts w:eastAsia="Times New Roman"/>
              </w:rPr>
            </w:pPr>
            <w:r>
              <w:rPr>
                <w:rFonts w:eastAsia="Times New Roman"/>
              </w:rPr>
              <w:t>19</w:t>
            </w:r>
          </w:p>
        </w:tc>
        <w:tc>
          <w:tcPr>
            <w:tcW w:w="739" w:type="dxa"/>
            <w:shd w:val="clear" w:color="auto" w:fill="D9E2F3" w:themeFill="accent5" w:themeFillTint="33"/>
            <w:vAlign w:val="center"/>
          </w:tcPr>
          <w:p w14:paraId="6AC9DB48" w14:textId="77777777" w:rsidR="00E70441" w:rsidRPr="00E359BF" w:rsidRDefault="00E70441" w:rsidP="00E70441">
            <w:pPr>
              <w:pStyle w:val="TableTextCenteredDemi"/>
              <w:rPr>
                <w:rFonts w:eastAsia="Times New Roman"/>
              </w:rPr>
            </w:pPr>
            <w:r>
              <w:rPr>
                <w:rFonts w:eastAsia="Times New Roman"/>
              </w:rPr>
              <w:t>13</w:t>
            </w:r>
          </w:p>
        </w:tc>
        <w:tc>
          <w:tcPr>
            <w:tcW w:w="709" w:type="dxa"/>
            <w:shd w:val="clear" w:color="auto" w:fill="D9E2F3" w:themeFill="accent5" w:themeFillTint="33"/>
            <w:vAlign w:val="center"/>
          </w:tcPr>
          <w:p w14:paraId="5CEE3D38" w14:textId="77777777" w:rsidR="00E70441" w:rsidRPr="00E359BF" w:rsidRDefault="00E70441" w:rsidP="00E70441">
            <w:pPr>
              <w:pStyle w:val="TableTextCenteredDemi"/>
              <w:rPr>
                <w:rFonts w:eastAsia="Times New Roman"/>
              </w:rPr>
            </w:pPr>
            <w:r>
              <w:rPr>
                <w:rFonts w:eastAsia="Times New Roman"/>
              </w:rPr>
              <w:t>5</w:t>
            </w:r>
          </w:p>
        </w:tc>
        <w:tc>
          <w:tcPr>
            <w:tcW w:w="622" w:type="dxa"/>
            <w:shd w:val="clear" w:color="auto" w:fill="D9E2F3" w:themeFill="accent5" w:themeFillTint="33"/>
          </w:tcPr>
          <w:p w14:paraId="3AAF62B0" w14:textId="77777777" w:rsidR="00E70441" w:rsidRPr="00E359BF" w:rsidRDefault="00E70441" w:rsidP="00E70441">
            <w:pPr>
              <w:pStyle w:val="TableTextCenteredDemi"/>
              <w:rPr>
                <w:rFonts w:eastAsia="Times New Roman"/>
              </w:rPr>
            </w:pPr>
            <w:r>
              <w:rPr>
                <w:rFonts w:eastAsia="Times New Roman"/>
              </w:rPr>
              <w:t>63</w:t>
            </w:r>
          </w:p>
        </w:tc>
        <w:tc>
          <w:tcPr>
            <w:tcW w:w="900" w:type="dxa"/>
            <w:shd w:val="clear" w:color="auto" w:fill="D9E2F3" w:themeFill="accent5" w:themeFillTint="33"/>
          </w:tcPr>
          <w:p w14:paraId="7569CF81" w14:textId="77777777" w:rsidR="00E70441" w:rsidRPr="00E359BF" w:rsidRDefault="00E70441" w:rsidP="00E70441">
            <w:pPr>
              <w:pStyle w:val="TableTextCenteredDemi"/>
              <w:rPr>
                <w:rFonts w:eastAsia="Times New Roman"/>
              </w:rPr>
            </w:pPr>
            <w:r>
              <w:rPr>
                <w:rFonts w:eastAsia="Times New Roman"/>
              </w:rPr>
              <w:t>4.6</w:t>
            </w:r>
          </w:p>
        </w:tc>
      </w:tr>
      <w:tr w:rsidR="00E70441" w:rsidRPr="00E359BF" w14:paraId="00C06B69" w14:textId="77777777" w:rsidTr="00556AA0">
        <w:tc>
          <w:tcPr>
            <w:tcW w:w="3232" w:type="dxa"/>
            <w:vAlign w:val="center"/>
          </w:tcPr>
          <w:p w14:paraId="7E112B6C" w14:textId="77777777" w:rsidR="00E70441" w:rsidRPr="00E359BF" w:rsidRDefault="00E70441" w:rsidP="00E70441">
            <w:pPr>
              <w:pStyle w:val="TableText"/>
              <w:ind w:left="204"/>
              <w:rPr>
                <w:b/>
                <w:bCs/>
              </w:rPr>
            </w:pPr>
            <w:r w:rsidRPr="00E359BF">
              <w:t>Positive Climate</w:t>
            </w:r>
          </w:p>
        </w:tc>
        <w:tc>
          <w:tcPr>
            <w:tcW w:w="708" w:type="dxa"/>
          </w:tcPr>
          <w:p w14:paraId="73BBDADF" w14:textId="77777777" w:rsidR="00E70441" w:rsidRPr="00E359BF" w:rsidRDefault="00E70441" w:rsidP="00E70441">
            <w:pPr>
              <w:pStyle w:val="TableTextCentered"/>
              <w:rPr>
                <w:rFonts w:eastAsia="Times New Roman"/>
              </w:rPr>
            </w:pPr>
            <w:r>
              <w:rPr>
                <w:rFonts w:eastAsia="Times New Roman"/>
              </w:rPr>
              <w:t>0</w:t>
            </w:r>
          </w:p>
        </w:tc>
        <w:tc>
          <w:tcPr>
            <w:tcW w:w="708" w:type="dxa"/>
          </w:tcPr>
          <w:p w14:paraId="08C89AF8" w14:textId="77777777" w:rsidR="00E70441" w:rsidRPr="00E359BF" w:rsidRDefault="00E70441" w:rsidP="00E70441">
            <w:pPr>
              <w:pStyle w:val="TableTextCentered"/>
              <w:rPr>
                <w:rFonts w:eastAsia="Times New Roman"/>
              </w:rPr>
            </w:pPr>
            <w:r>
              <w:rPr>
                <w:rFonts w:eastAsia="Times New Roman"/>
              </w:rPr>
              <w:t>0</w:t>
            </w:r>
          </w:p>
        </w:tc>
        <w:tc>
          <w:tcPr>
            <w:tcW w:w="708" w:type="dxa"/>
          </w:tcPr>
          <w:p w14:paraId="12EDDC9C" w14:textId="77777777" w:rsidR="00E70441" w:rsidRPr="00E359BF" w:rsidRDefault="00E70441" w:rsidP="00E70441">
            <w:pPr>
              <w:pStyle w:val="TableTextCentered"/>
              <w:rPr>
                <w:rFonts w:eastAsia="Times New Roman"/>
              </w:rPr>
            </w:pPr>
            <w:r>
              <w:rPr>
                <w:rFonts w:eastAsia="Times New Roman"/>
              </w:rPr>
              <w:t>1</w:t>
            </w:r>
          </w:p>
        </w:tc>
        <w:tc>
          <w:tcPr>
            <w:tcW w:w="709" w:type="dxa"/>
          </w:tcPr>
          <w:p w14:paraId="4A350F35" w14:textId="77777777" w:rsidR="00E70441" w:rsidRPr="00E359BF" w:rsidRDefault="00E70441" w:rsidP="00E70441">
            <w:pPr>
              <w:pStyle w:val="TableTextCentered"/>
              <w:rPr>
                <w:rFonts w:eastAsia="Times New Roman"/>
              </w:rPr>
            </w:pPr>
            <w:r>
              <w:rPr>
                <w:rFonts w:eastAsia="Times New Roman"/>
              </w:rPr>
              <w:t>3</w:t>
            </w:r>
          </w:p>
        </w:tc>
        <w:tc>
          <w:tcPr>
            <w:tcW w:w="677" w:type="dxa"/>
          </w:tcPr>
          <w:p w14:paraId="7095497B" w14:textId="77777777" w:rsidR="00E70441" w:rsidRPr="00E359BF" w:rsidRDefault="00E70441" w:rsidP="00E70441">
            <w:pPr>
              <w:pStyle w:val="TableTextCentered"/>
              <w:rPr>
                <w:rFonts w:eastAsia="Times New Roman"/>
              </w:rPr>
            </w:pPr>
            <w:r>
              <w:rPr>
                <w:rFonts w:eastAsia="Times New Roman"/>
              </w:rPr>
              <w:t>8</w:t>
            </w:r>
          </w:p>
        </w:tc>
        <w:tc>
          <w:tcPr>
            <w:tcW w:w="739" w:type="dxa"/>
            <w:vAlign w:val="center"/>
          </w:tcPr>
          <w:p w14:paraId="2A30DCBC" w14:textId="77777777" w:rsidR="00E70441" w:rsidRPr="00E359BF" w:rsidRDefault="00E70441" w:rsidP="00E70441">
            <w:pPr>
              <w:pStyle w:val="TableTextCentered"/>
              <w:rPr>
                <w:rFonts w:eastAsia="Times New Roman"/>
              </w:rPr>
            </w:pPr>
            <w:r>
              <w:rPr>
                <w:rFonts w:eastAsia="Times New Roman"/>
              </w:rPr>
              <w:t>6</w:t>
            </w:r>
          </w:p>
        </w:tc>
        <w:tc>
          <w:tcPr>
            <w:tcW w:w="709" w:type="dxa"/>
            <w:vAlign w:val="center"/>
          </w:tcPr>
          <w:p w14:paraId="2F90E540" w14:textId="77777777" w:rsidR="00E70441" w:rsidRPr="00E359BF" w:rsidRDefault="00E70441" w:rsidP="00E70441">
            <w:pPr>
              <w:pStyle w:val="TableTextCentered"/>
              <w:rPr>
                <w:rFonts w:eastAsia="Times New Roman"/>
              </w:rPr>
            </w:pPr>
            <w:r>
              <w:rPr>
                <w:rFonts w:eastAsia="Times New Roman"/>
              </w:rPr>
              <w:t>3</w:t>
            </w:r>
          </w:p>
        </w:tc>
        <w:tc>
          <w:tcPr>
            <w:tcW w:w="622" w:type="dxa"/>
          </w:tcPr>
          <w:p w14:paraId="64B790A1" w14:textId="77777777" w:rsidR="00E70441" w:rsidRPr="00E359BF" w:rsidRDefault="00E70441" w:rsidP="00E70441">
            <w:pPr>
              <w:pStyle w:val="TableTextCentered"/>
              <w:rPr>
                <w:rFonts w:eastAsia="Times New Roman"/>
              </w:rPr>
            </w:pPr>
            <w:r>
              <w:rPr>
                <w:rFonts w:eastAsia="Times New Roman"/>
              </w:rPr>
              <w:t>21</w:t>
            </w:r>
          </w:p>
        </w:tc>
        <w:tc>
          <w:tcPr>
            <w:tcW w:w="900" w:type="dxa"/>
          </w:tcPr>
          <w:p w14:paraId="71345C28" w14:textId="77777777" w:rsidR="00E70441" w:rsidRPr="00E359BF" w:rsidRDefault="00E70441" w:rsidP="00E70441">
            <w:pPr>
              <w:pStyle w:val="TableTextCentered"/>
              <w:rPr>
                <w:rFonts w:eastAsia="Times New Roman"/>
              </w:rPr>
            </w:pPr>
            <w:r>
              <w:rPr>
                <w:rFonts w:eastAsia="Times New Roman"/>
              </w:rPr>
              <w:t>5.3</w:t>
            </w:r>
          </w:p>
        </w:tc>
      </w:tr>
      <w:tr w:rsidR="00E70441" w:rsidRPr="00E359BF" w14:paraId="66EECD3E" w14:textId="77777777" w:rsidTr="00556AA0">
        <w:tc>
          <w:tcPr>
            <w:tcW w:w="3232" w:type="dxa"/>
            <w:vAlign w:val="center"/>
          </w:tcPr>
          <w:p w14:paraId="70E55ECD" w14:textId="77777777" w:rsidR="00E70441" w:rsidRPr="00E359BF" w:rsidRDefault="00E70441" w:rsidP="00E70441">
            <w:pPr>
              <w:pStyle w:val="TableText"/>
              <w:ind w:left="204"/>
              <w:rPr>
                <w:b/>
                <w:bCs/>
              </w:rPr>
            </w:pPr>
            <w:r w:rsidRPr="00E359BF">
              <w:t>Teacher Sensitivity</w:t>
            </w:r>
          </w:p>
        </w:tc>
        <w:tc>
          <w:tcPr>
            <w:tcW w:w="708" w:type="dxa"/>
          </w:tcPr>
          <w:p w14:paraId="2A72DF81" w14:textId="77777777" w:rsidR="00E70441" w:rsidRPr="00E359BF" w:rsidRDefault="00E70441" w:rsidP="00E70441">
            <w:pPr>
              <w:pStyle w:val="TableTextCentered"/>
              <w:rPr>
                <w:rFonts w:eastAsia="Times New Roman"/>
              </w:rPr>
            </w:pPr>
            <w:r>
              <w:rPr>
                <w:rFonts w:eastAsia="Times New Roman"/>
              </w:rPr>
              <w:t>0</w:t>
            </w:r>
          </w:p>
        </w:tc>
        <w:tc>
          <w:tcPr>
            <w:tcW w:w="708" w:type="dxa"/>
          </w:tcPr>
          <w:p w14:paraId="13F50EA4" w14:textId="77777777" w:rsidR="00E70441" w:rsidRPr="00E359BF" w:rsidRDefault="00E70441" w:rsidP="00E70441">
            <w:pPr>
              <w:pStyle w:val="TableTextCentered"/>
              <w:rPr>
                <w:rFonts w:eastAsia="Times New Roman"/>
              </w:rPr>
            </w:pPr>
            <w:r>
              <w:rPr>
                <w:rFonts w:eastAsia="Times New Roman"/>
              </w:rPr>
              <w:t>0</w:t>
            </w:r>
          </w:p>
        </w:tc>
        <w:tc>
          <w:tcPr>
            <w:tcW w:w="708" w:type="dxa"/>
          </w:tcPr>
          <w:p w14:paraId="3B3F5496" w14:textId="77777777" w:rsidR="00E70441" w:rsidRPr="00E359BF" w:rsidRDefault="00E70441" w:rsidP="00E70441">
            <w:pPr>
              <w:pStyle w:val="TableTextCentered"/>
              <w:rPr>
                <w:rFonts w:eastAsia="Times New Roman"/>
              </w:rPr>
            </w:pPr>
            <w:r>
              <w:rPr>
                <w:rFonts w:eastAsia="Times New Roman"/>
              </w:rPr>
              <w:t>2</w:t>
            </w:r>
          </w:p>
        </w:tc>
        <w:tc>
          <w:tcPr>
            <w:tcW w:w="709" w:type="dxa"/>
          </w:tcPr>
          <w:p w14:paraId="079CE260" w14:textId="77777777" w:rsidR="00E70441" w:rsidRPr="00E359BF" w:rsidRDefault="00E70441" w:rsidP="00E70441">
            <w:pPr>
              <w:pStyle w:val="TableTextCentered"/>
              <w:rPr>
                <w:rFonts w:eastAsia="Times New Roman"/>
              </w:rPr>
            </w:pPr>
            <w:r>
              <w:rPr>
                <w:rFonts w:eastAsia="Times New Roman"/>
              </w:rPr>
              <w:t>4</w:t>
            </w:r>
          </w:p>
        </w:tc>
        <w:tc>
          <w:tcPr>
            <w:tcW w:w="677" w:type="dxa"/>
          </w:tcPr>
          <w:p w14:paraId="28A53539" w14:textId="77777777" w:rsidR="00E70441" w:rsidRPr="00E359BF" w:rsidRDefault="00E70441" w:rsidP="00E70441">
            <w:pPr>
              <w:pStyle w:val="TableTextCentered"/>
              <w:rPr>
                <w:rFonts w:eastAsia="Times New Roman"/>
              </w:rPr>
            </w:pPr>
            <w:r>
              <w:rPr>
                <w:rFonts w:eastAsia="Times New Roman"/>
              </w:rPr>
              <w:t>9</w:t>
            </w:r>
          </w:p>
        </w:tc>
        <w:tc>
          <w:tcPr>
            <w:tcW w:w="739" w:type="dxa"/>
            <w:vAlign w:val="center"/>
          </w:tcPr>
          <w:p w14:paraId="64F795F6" w14:textId="77777777" w:rsidR="00E70441" w:rsidRPr="00E359BF" w:rsidRDefault="00E70441" w:rsidP="00E70441">
            <w:pPr>
              <w:pStyle w:val="TableTextCentered"/>
              <w:rPr>
                <w:rFonts w:eastAsia="Times New Roman"/>
              </w:rPr>
            </w:pPr>
            <w:r>
              <w:rPr>
                <w:rFonts w:eastAsia="Times New Roman"/>
              </w:rPr>
              <w:t>5</w:t>
            </w:r>
          </w:p>
        </w:tc>
        <w:tc>
          <w:tcPr>
            <w:tcW w:w="709" w:type="dxa"/>
            <w:vAlign w:val="center"/>
          </w:tcPr>
          <w:p w14:paraId="0940D86F" w14:textId="77777777" w:rsidR="00E70441" w:rsidRPr="00E359BF" w:rsidRDefault="00E70441" w:rsidP="00E70441">
            <w:pPr>
              <w:pStyle w:val="TableTextCentered"/>
              <w:rPr>
                <w:rFonts w:eastAsia="Times New Roman"/>
              </w:rPr>
            </w:pPr>
            <w:r>
              <w:rPr>
                <w:rFonts w:eastAsia="Times New Roman"/>
              </w:rPr>
              <w:t>1</w:t>
            </w:r>
          </w:p>
        </w:tc>
        <w:tc>
          <w:tcPr>
            <w:tcW w:w="622" w:type="dxa"/>
          </w:tcPr>
          <w:p w14:paraId="17BBDA8A" w14:textId="77777777" w:rsidR="00E70441" w:rsidRPr="00E359BF" w:rsidRDefault="00E70441" w:rsidP="00E70441">
            <w:pPr>
              <w:pStyle w:val="TableTextCentered"/>
              <w:rPr>
                <w:rFonts w:eastAsia="Times New Roman"/>
              </w:rPr>
            </w:pPr>
            <w:r>
              <w:rPr>
                <w:rFonts w:eastAsia="Times New Roman"/>
              </w:rPr>
              <w:t>21</w:t>
            </w:r>
          </w:p>
        </w:tc>
        <w:tc>
          <w:tcPr>
            <w:tcW w:w="900" w:type="dxa"/>
          </w:tcPr>
          <w:p w14:paraId="1CBBAD29" w14:textId="77777777" w:rsidR="00E70441" w:rsidRPr="00E359BF" w:rsidRDefault="00E70441" w:rsidP="00E70441">
            <w:pPr>
              <w:pStyle w:val="TableTextCentered"/>
              <w:rPr>
                <w:rFonts w:eastAsia="Times New Roman"/>
              </w:rPr>
            </w:pPr>
            <w:r>
              <w:rPr>
                <w:rFonts w:eastAsia="Times New Roman"/>
              </w:rPr>
              <w:t>5.0</w:t>
            </w:r>
          </w:p>
        </w:tc>
      </w:tr>
      <w:tr w:rsidR="00E70441" w:rsidRPr="00E359BF" w14:paraId="6470A2E7" w14:textId="77777777" w:rsidTr="00556AA0">
        <w:tc>
          <w:tcPr>
            <w:tcW w:w="3232" w:type="dxa"/>
            <w:vAlign w:val="center"/>
          </w:tcPr>
          <w:p w14:paraId="7244AB12" w14:textId="77777777" w:rsidR="00E70441" w:rsidRPr="00E359BF" w:rsidRDefault="00E70441" w:rsidP="00E70441">
            <w:pPr>
              <w:pStyle w:val="TableText"/>
              <w:ind w:left="204"/>
              <w:rPr>
                <w:b/>
                <w:bCs/>
              </w:rPr>
            </w:pPr>
            <w:r w:rsidRPr="00E359BF">
              <w:t>Regard for Student Perspectives</w:t>
            </w:r>
          </w:p>
        </w:tc>
        <w:tc>
          <w:tcPr>
            <w:tcW w:w="708" w:type="dxa"/>
          </w:tcPr>
          <w:p w14:paraId="4F63D2CA" w14:textId="77777777" w:rsidR="00E70441" w:rsidRPr="00E359BF" w:rsidRDefault="00E70441" w:rsidP="00E70441">
            <w:pPr>
              <w:pStyle w:val="TableTextCentered"/>
              <w:rPr>
                <w:rFonts w:eastAsia="Times New Roman"/>
              </w:rPr>
            </w:pPr>
            <w:r>
              <w:rPr>
                <w:rFonts w:eastAsia="Times New Roman"/>
              </w:rPr>
              <w:t>1</w:t>
            </w:r>
          </w:p>
        </w:tc>
        <w:tc>
          <w:tcPr>
            <w:tcW w:w="708" w:type="dxa"/>
          </w:tcPr>
          <w:p w14:paraId="439A75F6" w14:textId="77777777" w:rsidR="00E70441" w:rsidRPr="00E359BF" w:rsidRDefault="00E70441" w:rsidP="00E70441">
            <w:pPr>
              <w:pStyle w:val="TableTextCentered"/>
              <w:rPr>
                <w:rFonts w:eastAsia="Times New Roman"/>
              </w:rPr>
            </w:pPr>
            <w:r>
              <w:rPr>
                <w:rFonts w:eastAsia="Times New Roman"/>
              </w:rPr>
              <w:t>6</w:t>
            </w:r>
          </w:p>
        </w:tc>
        <w:tc>
          <w:tcPr>
            <w:tcW w:w="708" w:type="dxa"/>
          </w:tcPr>
          <w:p w14:paraId="17AC2B65" w14:textId="77777777" w:rsidR="00E70441" w:rsidRPr="00E359BF" w:rsidRDefault="00E70441" w:rsidP="00E70441">
            <w:pPr>
              <w:pStyle w:val="TableTextCentered"/>
              <w:rPr>
                <w:rFonts w:eastAsia="Times New Roman"/>
              </w:rPr>
            </w:pPr>
            <w:r>
              <w:rPr>
                <w:rFonts w:eastAsia="Times New Roman"/>
              </w:rPr>
              <w:t>7</w:t>
            </w:r>
          </w:p>
        </w:tc>
        <w:tc>
          <w:tcPr>
            <w:tcW w:w="709" w:type="dxa"/>
          </w:tcPr>
          <w:p w14:paraId="4309910A" w14:textId="77777777" w:rsidR="00E70441" w:rsidRPr="00E359BF" w:rsidRDefault="00E70441" w:rsidP="00E70441">
            <w:pPr>
              <w:pStyle w:val="TableTextCentered"/>
              <w:rPr>
                <w:rFonts w:eastAsia="Times New Roman"/>
              </w:rPr>
            </w:pPr>
            <w:r>
              <w:rPr>
                <w:rFonts w:eastAsia="Times New Roman"/>
              </w:rPr>
              <w:t>2</w:t>
            </w:r>
          </w:p>
        </w:tc>
        <w:tc>
          <w:tcPr>
            <w:tcW w:w="677" w:type="dxa"/>
          </w:tcPr>
          <w:p w14:paraId="610E142F" w14:textId="77777777" w:rsidR="00E70441" w:rsidRPr="00E359BF" w:rsidRDefault="00E70441" w:rsidP="00E70441">
            <w:pPr>
              <w:pStyle w:val="TableTextCentered"/>
              <w:rPr>
                <w:rFonts w:eastAsia="Times New Roman"/>
              </w:rPr>
            </w:pPr>
            <w:r>
              <w:rPr>
                <w:rFonts w:eastAsia="Times New Roman"/>
              </w:rPr>
              <w:t>2</w:t>
            </w:r>
          </w:p>
        </w:tc>
        <w:tc>
          <w:tcPr>
            <w:tcW w:w="739" w:type="dxa"/>
            <w:vAlign w:val="center"/>
          </w:tcPr>
          <w:p w14:paraId="742929F6" w14:textId="77777777" w:rsidR="00E70441" w:rsidRPr="00E359BF" w:rsidRDefault="00E70441" w:rsidP="00E70441">
            <w:pPr>
              <w:pStyle w:val="TableTextCentered"/>
              <w:rPr>
                <w:rFonts w:eastAsia="Times New Roman"/>
              </w:rPr>
            </w:pPr>
            <w:r>
              <w:rPr>
                <w:rFonts w:eastAsia="Times New Roman"/>
              </w:rPr>
              <w:t>2</w:t>
            </w:r>
          </w:p>
        </w:tc>
        <w:tc>
          <w:tcPr>
            <w:tcW w:w="709" w:type="dxa"/>
            <w:vAlign w:val="center"/>
          </w:tcPr>
          <w:p w14:paraId="6A3BA8DE" w14:textId="77777777" w:rsidR="00E70441" w:rsidRPr="00E359BF" w:rsidRDefault="00E70441" w:rsidP="00E70441">
            <w:pPr>
              <w:pStyle w:val="TableTextCentered"/>
              <w:rPr>
                <w:rFonts w:eastAsia="Times New Roman"/>
              </w:rPr>
            </w:pPr>
            <w:r>
              <w:rPr>
                <w:rFonts w:eastAsia="Times New Roman"/>
              </w:rPr>
              <w:t>1</w:t>
            </w:r>
          </w:p>
        </w:tc>
        <w:tc>
          <w:tcPr>
            <w:tcW w:w="622" w:type="dxa"/>
          </w:tcPr>
          <w:p w14:paraId="0DCA3913" w14:textId="77777777" w:rsidR="00E70441" w:rsidRPr="00E359BF" w:rsidRDefault="00E70441" w:rsidP="00E70441">
            <w:pPr>
              <w:pStyle w:val="TableTextCentered"/>
              <w:rPr>
                <w:rFonts w:eastAsia="Times New Roman"/>
              </w:rPr>
            </w:pPr>
            <w:r>
              <w:rPr>
                <w:rFonts w:eastAsia="Times New Roman"/>
              </w:rPr>
              <w:t>21</w:t>
            </w:r>
          </w:p>
        </w:tc>
        <w:tc>
          <w:tcPr>
            <w:tcW w:w="900" w:type="dxa"/>
          </w:tcPr>
          <w:p w14:paraId="21FC3B03" w14:textId="77777777" w:rsidR="00E70441" w:rsidRPr="00E359BF" w:rsidRDefault="00E70441" w:rsidP="00E70441">
            <w:pPr>
              <w:pStyle w:val="TableTextCentered"/>
              <w:rPr>
                <w:rFonts w:eastAsia="Times New Roman"/>
              </w:rPr>
            </w:pPr>
            <w:r>
              <w:rPr>
                <w:rFonts w:eastAsia="Times New Roman"/>
              </w:rPr>
              <w:t>3.4</w:t>
            </w:r>
          </w:p>
        </w:tc>
      </w:tr>
      <w:tr w:rsidR="00E70441" w:rsidRPr="00E359BF" w14:paraId="2C622EC8" w14:textId="77777777" w:rsidTr="00556AA0">
        <w:tc>
          <w:tcPr>
            <w:tcW w:w="3232" w:type="dxa"/>
            <w:shd w:val="clear" w:color="auto" w:fill="D9E2F3" w:themeFill="accent5" w:themeFillTint="33"/>
            <w:vAlign w:val="center"/>
          </w:tcPr>
          <w:p w14:paraId="50265654" w14:textId="77777777" w:rsidR="00E70441" w:rsidRPr="00E359BF" w:rsidRDefault="00E70441" w:rsidP="00E70441">
            <w:pPr>
              <w:pStyle w:val="TableSubheading"/>
              <w:rPr>
                <w:szCs w:val="20"/>
              </w:rPr>
            </w:pPr>
            <w:r w:rsidRPr="00E359BF">
              <w:t>Classroom Organization Domain</w:t>
            </w:r>
          </w:p>
        </w:tc>
        <w:tc>
          <w:tcPr>
            <w:tcW w:w="708" w:type="dxa"/>
            <w:shd w:val="clear" w:color="auto" w:fill="D9E2F3" w:themeFill="accent5" w:themeFillTint="33"/>
          </w:tcPr>
          <w:p w14:paraId="69CAA942" w14:textId="77777777" w:rsidR="00E70441" w:rsidRPr="00E359BF" w:rsidRDefault="00E70441" w:rsidP="00E70441">
            <w:pPr>
              <w:pStyle w:val="TableTextCenteredDemi"/>
              <w:rPr>
                <w:rFonts w:eastAsia="Times New Roman"/>
              </w:rPr>
            </w:pPr>
            <w:r>
              <w:rPr>
                <w:rFonts w:eastAsia="Times New Roman"/>
              </w:rPr>
              <w:t>0</w:t>
            </w:r>
          </w:p>
        </w:tc>
        <w:tc>
          <w:tcPr>
            <w:tcW w:w="708" w:type="dxa"/>
            <w:shd w:val="clear" w:color="auto" w:fill="D9E2F3" w:themeFill="accent5" w:themeFillTint="33"/>
          </w:tcPr>
          <w:p w14:paraId="1ECC3387" w14:textId="77777777" w:rsidR="00E70441" w:rsidRPr="00E359BF" w:rsidRDefault="00E70441" w:rsidP="00E70441">
            <w:pPr>
              <w:pStyle w:val="TableTextCenteredDemi"/>
              <w:rPr>
                <w:rFonts w:eastAsia="Times New Roman"/>
              </w:rPr>
            </w:pPr>
            <w:r>
              <w:rPr>
                <w:rFonts w:eastAsia="Times New Roman"/>
              </w:rPr>
              <w:t>0</w:t>
            </w:r>
          </w:p>
        </w:tc>
        <w:tc>
          <w:tcPr>
            <w:tcW w:w="708" w:type="dxa"/>
            <w:shd w:val="clear" w:color="auto" w:fill="D9E2F3" w:themeFill="accent5" w:themeFillTint="33"/>
          </w:tcPr>
          <w:p w14:paraId="1AE180C3" w14:textId="77777777" w:rsidR="00E70441" w:rsidRPr="00E359BF" w:rsidRDefault="00E70441" w:rsidP="00E70441">
            <w:pPr>
              <w:pStyle w:val="TableTextCenteredDemi"/>
              <w:rPr>
                <w:rFonts w:eastAsia="Times New Roman"/>
              </w:rPr>
            </w:pPr>
            <w:r>
              <w:rPr>
                <w:rFonts w:eastAsia="Times New Roman"/>
              </w:rPr>
              <w:t>1</w:t>
            </w:r>
          </w:p>
        </w:tc>
        <w:tc>
          <w:tcPr>
            <w:tcW w:w="709" w:type="dxa"/>
            <w:shd w:val="clear" w:color="auto" w:fill="D9E2F3" w:themeFill="accent5" w:themeFillTint="33"/>
          </w:tcPr>
          <w:p w14:paraId="58156D97" w14:textId="77777777" w:rsidR="00E70441" w:rsidRPr="00E359BF" w:rsidRDefault="00E70441" w:rsidP="00E70441">
            <w:pPr>
              <w:pStyle w:val="TableTextCenteredDemi"/>
              <w:rPr>
                <w:rFonts w:eastAsia="Times New Roman"/>
              </w:rPr>
            </w:pPr>
            <w:r>
              <w:rPr>
                <w:rFonts w:eastAsia="Times New Roman"/>
              </w:rPr>
              <w:t>2</w:t>
            </w:r>
          </w:p>
        </w:tc>
        <w:tc>
          <w:tcPr>
            <w:tcW w:w="677" w:type="dxa"/>
            <w:shd w:val="clear" w:color="auto" w:fill="D9E2F3" w:themeFill="accent5" w:themeFillTint="33"/>
          </w:tcPr>
          <w:p w14:paraId="491A0EE6" w14:textId="77777777" w:rsidR="00E70441" w:rsidRPr="00E359BF" w:rsidRDefault="00E70441" w:rsidP="00E70441">
            <w:pPr>
              <w:pStyle w:val="TableTextCenteredDemi"/>
              <w:rPr>
                <w:rFonts w:eastAsia="Times New Roman"/>
              </w:rPr>
            </w:pPr>
            <w:r>
              <w:rPr>
                <w:rFonts w:eastAsia="Times New Roman"/>
              </w:rPr>
              <w:t>11</w:t>
            </w:r>
          </w:p>
        </w:tc>
        <w:tc>
          <w:tcPr>
            <w:tcW w:w="739" w:type="dxa"/>
            <w:shd w:val="clear" w:color="auto" w:fill="D9E2F3" w:themeFill="accent5" w:themeFillTint="33"/>
            <w:vAlign w:val="center"/>
          </w:tcPr>
          <w:p w14:paraId="07BA6D9E" w14:textId="77777777" w:rsidR="00E70441" w:rsidRPr="00E359BF" w:rsidRDefault="00E70441" w:rsidP="00E70441">
            <w:pPr>
              <w:pStyle w:val="TableTextCenteredDemi"/>
              <w:rPr>
                <w:rFonts w:eastAsia="Times New Roman"/>
              </w:rPr>
            </w:pPr>
            <w:r>
              <w:rPr>
                <w:rFonts w:eastAsia="Times New Roman"/>
              </w:rPr>
              <w:t>15</w:t>
            </w:r>
          </w:p>
        </w:tc>
        <w:tc>
          <w:tcPr>
            <w:tcW w:w="709" w:type="dxa"/>
            <w:shd w:val="clear" w:color="auto" w:fill="D9E2F3" w:themeFill="accent5" w:themeFillTint="33"/>
            <w:vAlign w:val="center"/>
          </w:tcPr>
          <w:p w14:paraId="160BF4A2" w14:textId="77777777" w:rsidR="00E70441" w:rsidRPr="00E359BF" w:rsidRDefault="00E70441" w:rsidP="00E70441">
            <w:pPr>
              <w:pStyle w:val="TableTextCenteredDemi"/>
              <w:rPr>
                <w:rFonts w:eastAsia="Times New Roman"/>
              </w:rPr>
            </w:pPr>
            <w:r>
              <w:rPr>
                <w:rFonts w:eastAsia="Times New Roman"/>
              </w:rPr>
              <w:t>34</w:t>
            </w:r>
          </w:p>
        </w:tc>
        <w:tc>
          <w:tcPr>
            <w:tcW w:w="622" w:type="dxa"/>
            <w:shd w:val="clear" w:color="auto" w:fill="D9E2F3" w:themeFill="accent5" w:themeFillTint="33"/>
          </w:tcPr>
          <w:p w14:paraId="63B4A119" w14:textId="77777777" w:rsidR="00E70441" w:rsidRPr="00E359BF" w:rsidRDefault="00E70441" w:rsidP="00E70441">
            <w:pPr>
              <w:pStyle w:val="TableTextCenteredDemi"/>
              <w:rPr>
                <w:rFonts w:eastAsia="Times New Roman"/>
              </w:rPr>
            </w:pPr>
            <w:r>
              <w:rPr>
                <w:rFonts w:eastAsia="Times New Roman"/>
              </w:rPr>
              <w:t>63</w:t>
            </w:r>
          </w:p>
        </w:tc>
        <w:tc>
          <w:tcPr>
            <w:tcW w:w="900" w:type="dxa"/>
            <w:shd w:val="clear" w:color="auto" w:fill="D9E2F3" w:themeFill="accent5" w:themeFillTint="33"/>
          </w:tcPr>
          <w:p w14:paraId="23952968" w14:textId="77777777" w:rsidR="00E70441" w:rsidRPr="00E359BF" w:rsidRDefault="00E70441" w:rsidP="00E70441">
            <w:pPr>
              <w:pStyle w:val="TableTextCenteredDemi"/>
              <w:rPr>
                <w:rFonts w:eastAsia="Times New Roman"/>
              </w:rPr>
            </w:pPr>
            <w:r>
              <w:rPr>
                <w:rFonts w:eastAsia="Times New Roman"/>
              </w:rPr>
              <w:t>6.3</w:t>
            </w:r>
          </w:p>
        </w:tc>
      </w:tr>
      <w:tr w:rsidR="00E70441" w:rsidRPr="00E359BF" w14:paraId="5B3EAEC6" w14:textId="77777777" w:rsidTr="00556AA0">
        <w:tc>
          <w:tcPr>
            <w:tcW w:w="3232" w:type="dxa"/>
            <w:vAlign w:val="center"/>
          </w:tcPr>
          <w:p w14:paraId="4DA98ABE" w14:textId="77777777" w:rsidR="00E70441" w:rsidRPr="00E359BF" w:rsidRDefault="00E70441" w:rsidP="00E70441">
            <w:pPr>
              <w:pStyle w:val="TableText"/>
              <w:ind w:left="204"/>
              <w:rPr>
                <w:b/>
                <w:bCs/>
              </w:rPr>
            </w:pPr>
            <w:r w:rsidRPr="00E359BF">
              <w:t>Behavior Management</w:t>
            </w:r>
          </w:p>
        </w:tc>
        <w:tc>
          <w:tcPr>
            <w:tcW w:w="708" w:type="dxa"/>
          </w:tcPr>
          <w:p w14:paraId="7C3C7DED" w14:textId="77777777" w:rsidR="00E70441" w:rsidRPr="00E359BF" w:rsidRDefault="00E70441" w:rsidP="00E70441">
            <w:pPr>
              <w:pStyle w:val="TableTextCentered"/>
              <w:rPr>
                <w:rFonts w:eastAsia="Times New Roman"/>
              </w:rPr>
            </w:pPr>
            <w:r>
              <w:rPr>
                <w:rFonts w:eastAsia="Times New Roman"/>
              </w:rPr>
              <w:t>0</w:t>
            </w:r>
          </w:p>
        </w:tc>
        <w:tc>
          <w:tcPr>
            <w:tcW w:w="708" w:type="dxa"/>
          </w:tcPr>
          <w:p w14:paraId="37B7E44F" w14:textId="77777777" w:rsidR="00E70441" w:rsidRPr="00E359BF" w:rsidRDefault="00E70441" w:rsidP="00E70441">
            <w:pPr>
              <w:pStyle w:val="TableTextCentered"/>
              <w:rPr>
                <w:rFonts w:eastAsia="Times New Roman"/>
              </w:rPr>
            </w:pPr>
            <w:r>
              <w:rPr>
                <w:rFonts w:eastAsia="Times New Roman"/>
              </w:rPr>
              <w:t>0</w:t>
            </w:r>
          </w:p>
        </w:tc>
        <w:tc>
          <w:tcPr>
            <w:tcW w:w="708" w:type="dxa"/>
          </w:tcPr>
          <w:p w14:paraId="24BE843E" w14:textId="77777777" w:rsidR="00E70441" w:rsidRPr="00E359BF" w:rsidRDefault="00E70441" w:rsidP="00E70441">
            <w:pPr>
              <w:pStyle w:val="TableTextCentered"/>
              <w:rPr>
                <w:rFonts w:eastAsia="Times New Roman"/>
              </w:rPr>
            </w:pPr>
            <w:r>
              <w:rPr>
                <w:rFonts w:eastAsia="Times New Roman"/>
              </w:rPr>
              <w:t>1</w:t>
            </w:r>
          </w:p>
        </w:tc>
        <w:tc>
          <w:tcPr>
            <w:tcW w:w="709" w:type="dxa"/>
          </w:tcPr>
          <w:p w14:paraId="3BE3F453" w14:textId="77777777" w:rsidR="00E70441" w:rsidRPr="00E359BF" w:rsidRDefault="00E70441" w:rsidP="00E70441">
            <w:pPr>
              <w:pStyle w:val="TableTextCentered"/>
              <w:rPr>
                <w:rFonts w:eastAsia="Times New Roman"/>
              </w:rPr>
            </w:pPr>
            <w:r>
              <w:rPr>
                <w:rFonts w:eastAsia="Times New Roman"/>
              </w:rPr>
              <w:t>1</w:t>
            </w:r>
          </w:p>
        </w:tc>
        <w:tc>
          <w:tcPr>
            <w:tcW w:w="677" w:type="dxa"/>
          </w:tcPr>
          <w:p w14:paraId="3320D7AA" w14:textId="77777777" w:rsidR="00E70441" w:rsidRPr="00E359BF" w:rsidRDefault="00E70441" w:rsidP="00E70441">
            <w:pPr>
              <w:pStyle w:val="TableTextCentered"/>
              <w:rPr>
                <w:rFonts w:eastAsia="Times New Roman"/>
              </w:rPr>
            </w:pPr>
            <w:r>
              <w:rPr>
                <w:rFonts w:eastAsia="Times New Roman"/>
              </w:rPr>
              <w:t>4</w:t>
            </w:r>
          </w:p>
        </w:tc>
        <w:tc>
          <w:tcPr>
            <w:tcW w:w="739" w:type="dxa"/>
            <w:vAlign w:val="center"/>
          </w:tcPr>
          <w:p w14:paraId="0DFE617D" w14:textId="77777777" w:rsidR="00E70441" w:rsidRPr="00E359BF" w:rsidRDefault="00E70441" w:rsidP="00E70441">
            <w:pPr>
              <w:pStyle w:val="TableTextCentered"/>
              <w:rPr>
                <w:rFonts w:eastAsia="Times New Roman"/>
              </w:rPr>
            </w:pPr>
            <w:r>
              <w:rPr>
                <w:rFonts w:eastAsia="Times New Roman"/>
              </w:rPr>
              <w:t>6</w:t>
            </w:r>
          </w:p>
        </w:tc>
        <w:tc>
          <w:tcPr>
            <w:tcW w:w="709" w:type="dxa"/>
            <w:vAlign w:val="center"/>
          </w:tcPr>
          <w:p w14:paraId="72EEABE2" w14:textId="77777777" w:rsidR="00E70441" w:rsidRPr="00E359BF" w:rsidRDefault="00E70441" w:rsidP="00E70441">
            <w:pPr>
              <w:pStyle w:val="TableTextCentered"/>
              <w:rPr>
                <w:rFonts w:eastAsia="Times New Roman"/>
              </w:rPr>
            </w:pPr>
            <w:r>
              <w:rPr>
                <w:rFonts w:eastAsia="Times New Roman"/>
              </w:rPr>
              <w:t>9</w:t>
            </w:r>
          </w:p>
        </w:tc>
        <w:tc>
          <w:tcPr>
            <w:tcW w:w="622" w:type="dxa"/>
          </w:tcPr>
          <w:p w14:paraId="4944F523" w14:textId="77777777" w:rsidR="00E70441" w:rsidRPr="00E359BF" w:rsidRDefault="00E70441" w:rsidP="00E70441">
            <w:pPr>
              <w:pStyle w:val="TableTextCentered"/>
              <w:rPr>
                <w:rFonts w:eastAsia="Times New Roman"/>
              </w:rPr>
            </w:pPr>
            <w:r>
              <w:rPr>
                <w:rFonts w:eastAsia="Times New Roman"/>
              </w:rPr>
              <w:t>21</w:t>
            </w:r>
          </w:p>
        </w:tc>
        <w:tc>
          <w:tcPr>
            <w:tcW w:w="900" w:type="dxa"/>
          </w:tcPr>
          <w:p w14:paraId="757D1940" w14:textId="77777777" w:rsidR="00E70441" w:rsidRPr="00E359BF" w:rsidRDefault="00E70441" w:rsidP="00E70441">
            <w:pPr>
              <w:pStyle w:val="TableTextCentered"/>
              <w:rPr>
                <w:rFonts w:eastAsia="Times New Roman"/>
              </w:rPr>
            </w:pPr>
            <w:r>
              <w:rPr>
                <w:rFonts w:eastAsia="Times New Roman"/>
              </w:rPr>
              <w:t>6.0</w:t>
            </w:r>
          </w:p>
        </w:tc>
      </w:tr>
      <w:tr w:rsidR="00E70441" w:rsidRPr="00E359BF" w14:paraId="38AC551E" w14:textId="77777777" w:rsidTr="00556AA0">
        <w:tc>
          <w:tcPr>
            <w:tcW w:w="3232" w:type="dxa"/>
            <w:vAlign w:val="center"/>
          </w:tcPr>
          <w:p w14:paraId="0EC3CBF5" w14:textId="77777777" w:rsidR="00E70441" w:rsidRPr="00E359BF" w:rsidRDefault="00E70441" w:rsidP="00E70441">
            <w:pPr>
              <w:pStyle w:val="TableText"/>
              <w:ind w:left="204"/>
              <w:rPr>
                <w:b/>
                <w:bCs/>
              </w:rPr>
            </w:pPr>
            <w:r w:rsidRPr="00E359BF">
              <w:t>Productivity</w:t>
            </w:r>
          </w:p>
        </w:tc>
        <w:tc>
          <w:tcPr>
            <w:tcW w:w="708" w:type="dxa"/>
          </w:tcPr>
          <w:p w14:paraId="08742A4F" w14:textId="77777777" w:rsidR="00E70441" w:rsidRPr="00E359BF" w:rsidRDefault="00E70441" w:rsidP="00E70441">
            <w:pPr>
              <w:pStyle w:val="TableTextCentered"/>
              <w:rPr>
                <w:rFonts w:eastAsia="Times New Roman"/>
              </w:rPr>
            </w:pPr>
            <w:r>
              <w:rPr>
                <w:rFonts w:eastAsia="Times New Roman"/>
              </w:rPr>
              <w:t>0</w:t>
            </w:r>
          </w:p>
        </w:tc>
        <w:tc>
          <w:tcPr>
            <w:tcW w:w="708" w:type="dxa"/>
          </w:tcPr>
          <w:p w14:paraId="6B87C3EE" w14:textId="77777777" w:rsidR="00E70441" w:rsidRPr="00E359BF" w:rsidRDefault="00E70441" w:rsidP="00E70441">
            <w:pPr>
              <w:pStyle w:val="TableTextCentered"/>
              <w:rPr>
                <w:rFonts w:eastAsia="Times New Roman"/>
              </w:rPr>
            </w:pPr>
            <w:r>
              <w:rPr>
                <w:rFonts w:eastAsia="Times New Roman"/>
              </w:rPr>
              <w:t>0</w:t>
            </w:r>
          </w:p>
        </w:tc>
        <w:tc>
          <w:tcPr>
            <w:tcW w:w="708" w:type="dxa"/>
          </w:tcPr>
          <w:p w14:paraId="52747A3F" w14:textId="77777777" w:rsidR="00E70441" w:rsidRPr="00E359BF" w:rsidRDefault="00E70441" w:rsidP="00E70441">
            <w:pPr>
              <w:pStyle w:val="TableTextCentered"/>
              <w:rPr>
                <w:rFonts w:eastAsia="Times New Roman"/>
              </w:rPr>
            </w:pPr>
            <w:r>
              <w:rPr>
                <w:rFonts w:eastAsia="Times New Roman"/>
              </w:rPr>
              <w:t>0</w:t>
            </w:r>
          </w:p>
        </w:tc>
        <w:tc>
          <w:tcPr>
            <w:tcW w:w="709" w:type="dxa"/>
          </w:tcPr>
          <w:p w14:paraId="5982953B" w14:textId="77777777" w:rsidR="00E70441" w:rsidRPr="00E359BF" w:rsidRDefault="00E70441" w:rsidP="00E70441">
            <w:pPr>
              <w:pStyle w:val="TableTextCentered"/>
              <w:rPr>
                <w:rFonts w:eastAsia="Times New Roman"/>
              </w:rPr>
            </w:pPr>
            <w:r>
              <w:rPr>
                <w:rFonts w:eastAsia="Times New Roman"/>
              </w:rPr>
              <w:t>1</w:t>
            </w:r>
          </w:p>
        </w:tc>
        <w:tc>
          <w:tcPr>
            <w:tcW w:w="677" w:type="dxa"/>
          </w:tcPr>
          <w:p w14:paraId="01A3EA2E" w14:textId="77777777" w:rsidR="00E70441" w:rsidRPr="00E359BF" w:rsidRDefault="00E70441" w:rsidP="00E70441">
            <w:pPr>
              <w:pStyle w:val="TableTextCentered"/>
              <w:rPr>
                <w:rFonts w:eastAsia="Times New Roman"/>
              </w:rPr>
            </w:pPr>
            <w:r>
              <w:rPr>
                <w:rFonts w:eastAsia="Times New Roman"/>
              </w:rPr>
              <w:t>6</w:t>
            </w:r>
          </w:p>
        </w:tc>
        <w:tc>
          <w:tcPr>
            <w:tcW w:w="739" w:type="dxa"/>
            <w:vAlign w:val="center"/>
          </w:tcPr>
          <w:p w14:paraId="085B8FDA" w14:textId="77777777" w:rsidR="00E70441" w:rsidRPr="00E359BF" w:rsidRDefault="00E70441" w:rsidP="00E70441">
            <w:pPr>
              <w:pStyle w:val="TableTextCentered"/>
              <w:rPr>
                <w:rFonts w:eastAsia="Times New Roman"/>
              </w:rPr>
            </w:pPr>
            <w:r>
              <w:rPr>
                <w:rFonts w:eastAsia="Times New Roman"/>
              </w:rPr>
              <w:t>6</w:t>
            </w:r>
          </w:p>
        </w:tc>
        <w:tc>
          <w:tcPr>
            <w:tcW w:w="709" w:type="dxa"/>
            <w:vAlign w:val="center"/>
          </w:tcPr>
          <w:p w14:paraId="3BAA46F5" w14:textId="77777777" w:rsidR="00E70441" w:rsidRPr="00E359BF" w:rsidRDefault="00E70441" w:rsidP="00E70441">
            <w:pPr>
              <w:pStyle w:val="TableTextCentered"/>
              <w:rPr>
                <w:rFonts w:eastAsia="Times New Roman"/>
              </w:rPr>
            </w:pPr>
            <w:r>
              <w:rPr>
                <w:rFonts w:eastAsia="Times New Roman"/>
              </w:rPr>
              <w:t>8</w:t>
            </w:r>
          </w:p>
        </w:tc>
        <w:tc>
          <w:tcPr>
            <w:tcW w:w="622" w:type="dxa"/>
          </w:tcPr>
          <w:p w14:paraId="0E710328" w14:textId="77777777" w:rsidR="00E70441" w:rsidRPr="00E359BF" w:rsidRDefault="00E70441" w:rsidP="00E70441">
            <w:pPr>
              <w:pStyle w:val="TableTextCentered"/>
              <w:rPr>
                <w:rFonts w:eastAsia="Times New Roman"/>
              </w:rPr>
            </w:pPr>
            <w:r>
              <w:rPr>
                <w:rFonts w:eastAsia="Times New Roman"/>
              </w:rPr>
              <w:t>21</w:t>
            </w:r>
          </w:p>
        </w:tc>
        <w:tc>
          <w:tcPr>
            <w:tcW w:w="900" w:type="dxa"/>
          </w:tcPr>
          <w:p w14:paraId="2092BEBE" w14:textId="77777777" w:rsidR="00E70441" w:rsidRPr="00E359BF" w:rsidRDefault="00E70441" w:rsidP="00E70441">
            <w:pPr>
              <w:pStyle w:val="TableTextCentered"/>
              <w:rPr>
                <w:rFonts w:eastAsia="Times New Roman"/>
              </w:rPr>
            </w:pPr>
            <w:r>
              <w:rPr>
                <w:rFonts w:eastAsia="Times New Roman"/>
              </w:rPr>
              <w:t>6.0</w:t>
            </w:r>
          </w:p>
        </w:tc>
      </w:tr>
      <w:tr w:rsidR="00E70441" w:rsidRPr="00E359BF" w14:paraId="706A80D5" w14:textId="77777777" w:rsidTr="00556AA0">
        <w:tc>
          <w:tcPr>
            <w:tcW w:w="3232" w:type="dxa"/>
            <w:vAlign w:val="center"/>
          </w:tcPr>
          <w:p w14:paraId="464A2E6C" w14:textId="77777777" w:rsidR="00E70441" w:rsidRPr="00E359BF" w:rsidRDefault="00E70441" w:rsidP="00E70441">
            <w:pPr>
              <w:pStyle w:val="TableText"/>
              <w:ind w:left="204"/>
              <w:rPr>
                <w:b/>
                <w:bCs/>
              </w:rPr>
            </w:pPr>
            <w:r w:rsidRPr="00D931E1">
              <w:t>Negative Climate</w:t>
            </w:r>
            <w:r>
              <w:t>**</w:t>
            </w:r>
          </w:p>
        </w:tc>
        <w:tc>
          <w:tcPr>
            <w:tcW w:w="708" w:type="dxa"/>
          </w:tcPr>
          <w:p w14:paraId="26E3CCDD" w14:textId="77777777" w:rsidR="00E70441" w:rsidRPr="00E359BF" w:rsidRDefault="00E70441" w:rsidP="00E70441">
            <w:pPr>
              <w:pStyle w:val="TableTextCentered"/>
              <w:rPr>
                <w:rFonts w:eastAsia="Times New Roman"/>
              </w:rPr>
            </w:pPr>
            <w:r>
              <w:rPr>
                <w:rFonts w:eastAsia="Times New Roman"/>
              </w:rPr>
              <w:t>0</w:t>
            </w:r>
          </w:p>
        </w:tc>
        <w:tc>
          <w:tcPr>
            <w:tcW w:w="708" w:type="dxa"/>
          </w:tcPr>
          <w:p w14:paraId="0C36F5C8" w14:textId="77777777" w:rsidR="00E70441" w:rsidRPr="00E359BF" w:rsidRDefault="00E70441" w:rsidP="00E70441">
            <w:pPr>
              <w:pStyle w:val="TableTextCentered"/>
              <w:rPr>
                <w:rFonts w:eastAsia="Times New Roman"/>
              </w:rPr>
            </w:pPr>
            <w:r>
              <w:rPr>
                <w:rFonts w:eastAsia="Times New Roman"/>
              </w:rPr>
              <w:t>0</w:t>
            </w:r>
          </w:p>
        </w:tc>
        <w:tc>
          <w:tcPr>
            <w:tcW w:w="708" w:type="dxa"/>
          </w:tcPr>
          <w:p w14:paraId="337FB5AD" w14:textId="77777777" w:rsidR="00E70441" w:rsidRPr="00E359BF" w:rsidRDefault="00E70441" w:rsidP="00E70441">
            <w:pPr>
              <w:pStyle w:val="TableTextCentered"/>
              <w:rPr>
                <w:rFonts w:eastAsia="Times New Roman"/>
              </w:rPr>
            </w:pPr>
            <w:r>
              <w:rPr>
                <w:rFonts w:eastAsia="Times New Roman"/>
              </w:rPr>
              <w:t>0</w:t>
            </w:r>
          </w:p>
        </w:tc>
        <w:tc>
          <w:tcPr>
            <w:tcW w:w="709" w:type="dxa"/>
          </w:tcPr>
          <w:p w14:paraId="45697448" w14:textId="77777777" w:rsidR="00E70441" w:rsidRPr="00E359BF" w:rsidRDefault="00E70441" w:rsidP="00E70441">
            <w:pPr>
              <w:pStyle w:val="TableTextCentered"/>
              <w:rPr>
                <w:rFonts w:eastAsia="Times New Roman"/>
              </w:rPr>
            </w:pPr>
            <w:r>
              <w:rPr>
                <w:rFonts w:eastAsia="Times New Roman"/>
              </w:rPr>
              <w:t>0</w:t>
            </w:r>
          </w:p>
        </w:tc>
        <w:tc>
          <w:tcPr>
            <w:tcW w:w="677" w:type="dxa"/>
          </w:tcPr>
          <w:p w14:paraId="799EBE1A" w14:textId="77777777" w:rsidR="00E70441" w:rsidRPr="00E359BF" w:rsidRDefault="00E70441" w:rsidP="00E70441">
            <w:pPr>
              <w:pStyle w:val="TableTextCentered"/>
              <w:rPr>
                <w:rFonts w:eastAsia="Times New Roman"/>
              </w:rPr>
            </w:pPr>
            <w:r>
              <w:rPr>
                <w:rFonts w:eastAsia="Times New Roman"/>
              </w:rPr>
              <w:t>1</w:t>
            </w:r>
          </w:p>
        </w:tc>
        <w:tc>
          <w:tcPr>
            <w:tcW w:w="739" w:type="dxa"/>
            <w:vAlign w:val="center"/>
          </w:tcPr>
          <w:p w14:paraId="59EFE461" w14:textId="77777777" w:rsidR="00E70441" w:rsidRPr="00E359BF" w:rsidRDefault="00E70441" w:rsidP="00E70441">
            <w:pPr>
              <w:pStyle w:val="TableTextCentered"/>
              <w:rPr>
                <w:rFonts w:eastAsia="Times New Roman"/>
              </w:rPr>
            </w:pPr>
            <w:r>
              <w:rPr>
                <w:rFonts w:eastAsia="Times New Roman"/>
              </w:rPr>
              <w:t>3</w:t>
            </w:r>
          </w:p>
        </w:tc>
        <w:tc>
          <w:tcPr>
            <w:tcW w:w="709" w:type="dxa"/>
            <w:vAlign w:val="center"/>
          </w:tcPr>
          <w:p w14:paraId="63193DAB" w14:textId="77777777" w:rsidR="00E70441" w:rsidRPr="00E359BF" w:rsidRDefault="00E70441" w:rsidP="00E70441">
            <w:pPr>
              <w:pStyle w:val="TableTextCentered"/>
              <w:rPr>
                <w:rFonts w:eastAsia="Times New Roman"/>
              </w:rPr>
            </w:pPr>
            <w:r>
              <w:rPr>
                <w:rFonts w:eastAsia="Times New Roman"/>
              </w:rPr>
              <w:t>17</w:t>
            </w:r>
          </w:p>
        </w:tc>
        <w:tc>
          <w:tcPr>
            <w:tcW w:w="622" w:type="dxa"/>
          </w:tcPr>
          <w:p w14:paraId="5A5FC08E" w14:textId="77777777" w:rsidR="00E70441" w:rsidRPr="00E359BF" w:rsidRDefault="00E70441" w:rsidP="00E70441">
            <w:pPr>
              <w:pStyle w:val="TableTextCentered"/>
              <w:rPr>
                <w:rFonts w:eastAsia="Times New Roman"/>
              </w:rPr>
            </w:pPr>
            <w:r>
              <w:rPr>
                <w:rFonts w:eastAsia="Times New Roman"/>
              </w:rPr>
              <w:t>21</w:t>
            </w:r>
          </w:p>
        </w:tc>
        <w:tc>
          <w:tcPr>
            <w:tcW w:w="900" w:type="dxa"/>
          </w:tcPr>
          <w:p w14:paraId="266AF5F5" w14:textId="77777777" w:rsidR="00E70441" w:rsidRPr="00E359BF" w:rsidRDefault="00E70441" w:rsidP="00E70441">
            <w:pPr>
              <w:pStyle w:val="TableTextCentered"/>
              <w:rPr>
                <w:rFonts w:eastAsia="Times New Roman"/>
              </w:rPr>
            </w:pPr>
            <w:r>
              <w:rPr>
                <w:rFonts w:eastAsia="Times New Roman"/>
              </w:rPr>
              <w:t>6.8</w:t>
            </w:r>
          </w:p>
        </w:tc>
      </w:tr>
      <w:tr w:rsidR="00E70441" w:rsidRPr="00E359BF" w14:paraId="48CC3865" w14:textId="77777777" w:rsidTr="00556AA0">
        <w:tc>
          <w:tcPr>
            <w:tcW w:w="3232" w:type="dxa"/>
            <w:shd w:val="clear" w:color="auto" w:fill="D9E2F3" w:themeFill="accent5" w:themeFillTint="33"/>
            <w:vAlign w:val="center"/>
          </w:tcPr>
          <w:p w14:paraId="40DD5A7F" w14:textId="77777777" w:rsidR="00E70441" w:rsidRPr="00E359BF" w:rsidRDefault="00E70441" w:rsidP="00E70441">
            <w:pPr>
              <w:pStyle w:val="TableSubheading"/>
              <w:rPr>
                <w:szCs w:val="20"/>
              </w:rPr>
            </w:pPr>
            <w:r w:rsidRPr="00E359BF">
              <w:t>Instructional Support Domain</w:t>
            </w:r>
          </w:p>
        </w:tc>
        <w:tc>
          <w:tcPr>
            <w:tcW w:w="708" w:type="dxa"/>
            <w:shd w:val="clear" w:color="auto" w:fill="D9E2F3" w:themeFill="accent5" w:themeFillTint="33"/>
          </w:tcPr>
          <w:p w14:paraId="06E5A25E" w14:textId="77777777" w:rsidR="00E70441" w:rsidRPr="00E359BF" w:rsidRDefault="00E70441" w:rsidP="00E70441">
            <w:pPr>
              <w:pStyle w:val="TableTextCenteredDemi"/>
              <w:rPr>
                <w:rFonts w:eastAsia="Times New Roman"/>
              </w:rPr>
            </w:pPr>
            <w:r>
              <w:rPr>
                <w:rFonts w:eastAsia="Times New Roman"/>
              </w:rPr>
              <w:t>13</w:t>
            </w:r>
          </w:p>
        </w:tc>
        <w:tc>
          <w:tcPr>
            <w:tcW w:w="708" w:type="dxa"/>
            <w:shd w:val="clear" w:color="auto" w:fill="D9E2F3" w:themeFill="accent5" w:themeFillTint="33"/>
          </w:tcPr>
          <w:p w14:paraId="329296AA" w14:textId="77777777" w:rsidR="00E70441" w:rsidRPr="00E359BF" w:rsidRDefault="00E70441" w:rsidP="00E70441">
            <w:pPr>
              <w:pStyle w:val="TableTextCenteredDemi"/>
              <w:rPr>
                <w:rFonts w:eastAsia="Times New Roman"/>
              </w:rPr>
            </w:pPr>
            <w:r>
              <w:rPr>
                <w:rFonts w:eastAsia="Times New Roman"/>
              </w:rPr>
              <w:t>14</w:t>
            </w:r>
          </w:p>
        </w:tc>
        <w:tc>
          <w:tcPr>
            <w:tcW w:w="708" w:type="dxa"/>
            <w:shd w:val="clear" w:color="auto" w:fill="D9E2F3" w:themeFill="accent5" w:themeFillTint="33"/>
          </w:tcPr>
          <w:p w14:paraId="3CAAB92C" w14:textId="77777777" w:rsidR="00E70441" w:rsidRPr="00E359BF" w:rsidRDefault="00E70441" w:rsidP="00E70441">
            <w:pPr>
              <w:pStyle w:val="TableTextCenteredDemi"/>
              <w:rPr>
                <w:rFonts w:eastAsia="Times New Roman"/>
              </w:rPr>
            </w:pPr>
            <w:r>
              <w:rPr>
                <w:rFonts w:eastAsia="Times New Roman"/>
              </w:rPr>
              <w:t>23</w:t>
            </w:r>
          </w:p>
        </w:tc>
        <w:tc>
          <w:tcPr>
            <w:tcW w:w="709" w:type="dxa"/>
            <w:shd w:val="clear" w:color="auto" w:fill="D9E2F3" w:themeFill="accent5" w:themeFillTint="33"/>
          </w:tcPr>
          <w:p w14:paraId="7C8E9669" w14:textId="77777777" w:rsidR="00E70441" w:rsidRPr="00E359BF" w:rsidRDefault="00E70441" w:rsidP="00E70441">
            <w:pPr>
              <w:pStyle w:val="TableTextCenteredDemi"/>
              <w:rPr>
                <w:rFonts w:eastAsia="Times New Roman"/>
              </w:rPr>
            </w:pPr>
            <w:r>
              <w:rPr>
                <w:rFonts w:eastAsia="Times New Roman"/>
              </w:rPr>
              <w:t>16</w:t>
            </w:r>
          </w:p>
        </w:tc>
        <w:tc>
          <w:tcPr>
            <w:tcW w:w="677" w:type="dxa"/>
            <w:shd w:val="clear" w:color="auto" w:fill="D9E2F3" w:themeFill="accent5" w:themeFillTint="33"/>
          </w:tcPr>
          <w:p w14:paraId="052D3AA7" w14:textId="77777777" w:rsidR="00E70441" w:rsidRPr="00E359BF" w:rsidRDefault="00E70441" w:rsidP="00E70441">
            <w:pPr>
              <w:pStyle w:val="TableTextCenteredDemi"/>
              <w:rPr>
                <w:rFonts w:eastAsia="Times New Roman"/>
              </w:rPr>
            </w:pPr>
            <w:r>
              <w:rPr>
                <w:rFonts w:eastAsia="Times New Roman"/>
              </w:rPr>
              <w:t>25</w:t>
            </w:r>
          </w:p>
        </w:tc>
        <w:tc>
          <w:tcPr>
            <w:tcW w:w="739" w:type="dxa"/>
            <w:shd w:val="clear" w:color="auto" w:fill="D9E2F3" w:themeFill="accent5" w:themeFillTint="33"/>
            <w:vAlign w:val="center"/>
          </w:tcPr>
          <w:p w14:paraId="332FB990" w14:textId="77777777" w:rsidR="00E70441" w:rsidRPr="00E359BF" w:rsidRDefault="00E70441" w:rsidP="00E70441">
            <w:pPr>
              <w:pStyle w:val="TableTextCenteredDemi"/>
              <w:rPr>
                <w:rFonts w:eastAsia="Times New Roman"/>
              </w:rPr>
            </w:pPr>
            <w:r>
              <w:rPr>
                <w:rFonts w:eastAsia="Times New Roman"/>
              </w:rPr>
              <w:t>11</w:t>
            </w:r>
          </w:p>
        </w:tc>
        <w:tc>
          <w:tcPr>
            <w:tcW w:w="709" w:type="dxa"/>
            <w:shd w:val="clear" w:color="auto" w:fill="D9E2F3" w:themeFill="accent5" w:themeFillTint="33"/>
            <w:vAlign w:val="center"/>
          </w:tcPr>
          <w:p w14:paraId="48EE9930" w14:textId="77777777" w:rsidR="00E70441" w:rsidRPr="00E359BF" w:rsidRDefault="00E70441" w:rsidP="00E70441">
            <w:pPr>
              <w:pStyle w:val="TableTextCenteredDemi"/>
              <w:rPr>
                <w:rFonts w:eastAsia="Times New Roman"/>
              </w:rPr>
            </w:pPr>
            <w:r>
              <w:rPr>
                <w:rFonts w:eastAsia="Times New Roman"/>
              </w:rPr>
              <w:t>3</w:t>
            </w:r>
          </w:p>
        </w:tc>
        <w:tc>
          <w:tcPr>
            <w:tcW w:w="622" w:type="dxa"/>
            <w:shd w:val="clear" w:color="auto" w:fill="D9E2F3" w:themeFill="accent5" w:themeFillTint="33"/>
          </w:tcPr>
          <w:p w14:paraId="0477920B" w14:textId="77777777" w:rsidR="00E70441" w:rsidRPr="00E359BF" w:rsidRDefault="00E70441" w:rsidP="00E70441">
            <w:pPr>
              <w:pStyle w:val="TableTextCenteredDemi"/>
              <w:rPr>
                <w:rFonts w:eastAsia="Times New Roman"/>
              </w:rPr>
            </w:pPr>
            <w:r>
              <w:rPr>
                <w:rFonts w:eastAsia="Times New Roman"/>
              </w:rPr>
              <w:t>105</w:t>
            </w:r>
          </w:p>
        </w:tc>
        <w:tc>
          <w:tcPr>
            <w:tcW w:w="900" w:type="dxa"/>
            <w:shd w:val="clear" w:color="auto" w:fill="D9E2F3" w:themeFill="accent5" w:themeFillTint="33"/>
          </w:tcPr>
          <w:p w14:paraId="7A2A6E09" w14:textId="77777777" w:rsidR="00E70441" w:rsidRPr="00E359BF" w:rsidRDefault="00E70441" w:rsidP="00E70441">
            <w:pPr>
              <w:pStyle w:val="TableTextCenteredDemi"/>
              <w:rPr>
                <w:rFonts w:eastAsia="Times New Roman"/>
              </w:rPr>
            </w:pPr>
            <w:r>
              <w:rPr>
                <w:rFonts w:eastAsia="Times New Roman"/>
              </w:rPr>
              <w:t>3.7</w:t>
            </w:r>
          </w:p>
        </w:tc>
      </w:tr>
      <w:tr w:rsidR="00E70441" w:rsidRPr="00E359BF" w14:paraId="5BF4ECDD" w14:textId="77777777" w:rsidTr="00556AA0">
        <w:tc>
          <w:tcPr>
            <w:tcW w:w="3232" w:type="dxa"/>
            <w:vAlign w:val="center"/>
          </w:tcPr>
          <w:p w14:paraId="5D9C4E89" w14:textId="77777777" w:rsidR="00E70441" w:rsidRPr="00E359BF" w:rsidRDefault="00E70441" w:rsidP="00E70441">
            <w:pPr>
              <w:pStyle w:val="TableText"/>
              <w:ind w:left="204"/>
              <w:rPr>
                <w:b/>
                <w:bCs/>
              </w:rPr>
            </w:pPr>
            <w:r w:rsidRPr="00D931E1">
              <w:t>Instructional Learning Formats</w:t>
            </w:r>
          </w:p>
        </w:tc>
        <w:tc>
          <w:tcPr>
            <w:tcW w:w="708" w:type="dxa"/>
          </w:tcPr>
          <w:p w14:paraId="507DC16C" w14:textId="77777777" w:rsidR="00E70441" w:rsidRPr="00E359BF" w:rsidRDefault="00E70441" w:rsidP="00E70441">
            <w:pPr>
              <w:pStyle w:val="TableTextCentered"/>
              <w:rPr>
                <w:rFonts w:eastAsia="Times New Roman"/>
              </w:rPr>
            </w:pPr>
            <w:r>
              <w:rPr>
                <w:rFonts w:eastAsia="Times New Roman"/>
              </w:rPr>
              <w:t>0</w:t>
            </w:r>
          </w:p>
        </w:tc>
        <w:tc>
          <w:tcPr>
            <w:tcW w:w="708" w:type="dxa"/>
          </w:tcPr>
          <w:p w14:paraId="03723C68" w14:textId="77777777" w:rsidR="00E70441" w:rsidRPr="00E359BF" w:rsidRDefault="00E70441" w:rsidP="00E70441">
            <w:pPr>
              <w:pStyle w:val="TableTextCentered"/>
              <w:rPr>
                <w:rFonts w:eastAsia="Times New Roman"/>
              </w:rPr>
            </w:pPr>
            <w:r>
              <w:rPr>
                <w:rFonts w:eastAsia="Times New Roman"/>
              </w:rPr>
              <w:t>0</w:t>
            </w:r>
          </w:p>
        </w:tc>
        <w:tc>
          <w:tcPr>
            <w:tcW w:w="708" w:type="dxa"/>
          </w:tcPr>
          <w:p w14:paraId="50841209" w14:textId="77777777" w:rsidR="00E70441" w:rsidRPr="00E359BF" w:rsidRDefault="00E70441" w:rsidP="00E70441">
            <w:pPr>
              <w:pStyle w:val="TableTextCentered"/>
              <w:rPr>
                <w:rFonts w:eastAsia="Times New Roman"/>
              </w:rPr>
            </w:pPr>
            <w:r>
              <w:rPr>
                <w:rFonts w:eastAsia="Times New Roman"/>
              </w:rPr>
              <w:t>2</w:t>
            </w:r>
          </w:p>
        </w:tc>
        <w:tc>
          <w:tcPr>
            <w:tcW w:w="709" w:type="dxa"/>
          </w:tcPr>
          <w:p w14:paraId="75B4BC35" w14:textId="77777777" w:rsidR="00E70441" w:rsidRPr="00E359BF" w:rsidRDefault="00E70441" w:rsidP="00E70441">
            <w:pPr>
              <w:pStyle w:val="TableTextCentered"/>
              <w:rPr>
                <w:rFonts w:eastAsia="Times New Roman"/>
              </w:rPr>
            </w:pPr>
            <w:r>
              <w:rPr>
                <w:rFonts w:eastAsia="Times New Roman"/>
              </w:rPr>
              <w:t>5</w:t>
            </w:r>
          </w:p>
        </w:tc>
        <w:tc>
          <w:tcPr>
            <w:tcW w:w="677" w:type="dxa"/>
          </w:tcPr>
          <w:p w14:paraId="31A52E66" w14:textId="77777777" w:rsidR="00E70441" w:rsidRPr="00E359BF" w:rsidRDefault="00E70441" w:rsidP="00E70441">
            <w:pPr>
              <w:pStyle w:val="TableTextCentered"/>
              <w:rPr>
                <w:rFonts w:eastAsia="Times New Roman"/>
              </w:rPr>
            </w:pPr>
            <w:r>
              <w:rPr>
                <w:rFonts w:eastAsia="Times New Roman"/>
              </w:rPr>
              <w:t>11</w:t>
            </w:r>
          </w:p>
        </w:tc>
        <w:tc>
          <w:tcPr>
            <w:tcW w:w="739" w:type="dxa"/>
            <w:vAlign w:val="center"/>
          </w:tcPr>
          <w:p w14:paraId="28F1BD52" w14:textId="77777777" w:rsidR="00E70441" w:rsidRPr="00E359BF" w:rsidRDefault="00E70441" w:rsidP="00E70441">
            <w:pPr>
              <w:pStyle w:val="TableTextCentered"/>
              <w:rPr>
                <w:rFonts w:eastAsia="Times New Roman"/>
              </w:rPr>
            </w:pPr>
            <w:r>
              <w:rPr>
                <w:rFonts w:eastAsia="Times New Roman"/>
              </w:rPr>
              <w:t>3</w:t>
            </w:r>
          </w:p>
        </w:tc>
        <w:tc>
          <w:tcPr>
            <w:tcW w:w="709" w:type="dxa"/>
            <w:vAlign w:val="center"/>
          </w:tcPr>
          <w:p w14:paraId="5CF8CA74" w14:textId="77777777" w:rsidR="00E70441" w:rsidRPr="00E359BF" w:rsidRDefault="00E70441" w:rsidP="00E70441">
            <w:pPr>
              <w:pStyle w:val="TableTextCentered"/>
              <w:rPr>
                <w:rFonts w:eastAsia="Times New Roman"/>
              </w:rPr>
            </w:pPr>
            <w:r>
              <w:rPr>
                <w:rFonts w:eastAsia="Times New Roman"/>
              </w:rPr>
              <w:t>0</w:t>
            </w:r>
          </w:p>
        </w:tc>
        <w:tc>
          <w:tcPr>
            <w:tcW w:w="622" w:type="dxa"/>
          </w:tcPr>
          <w:p w14:paraId="4F7BB1E9" w14:textId="77777777" w:rsidR="00E70441" w:rsidRPr="00E359BF" w:rsidRDefault="00E70441" w:rsidP="00E70441">
            <w:pPr>
              <w:pStyle w:val="TableTextCentered"/>
              <w:rPr>
                <w:rFonts w:eastAsia="Times New Roman"/>
              </w:rPr>
            </w:pPr>
            <w:r>
              <w:rPr>
                <w:rFonts w:eastAsia="Times New Roman"/>
              </w:rPr>
              <w:t>21</w:t>
            </w:r>
          </w:p>
        </w:tc>
        <w:tc>
          <w:tcPr>
            <w:tcW w:w="900" w:type="dxa"/>
          </w:tcPr>
          <w:p w14:paraId="57651574" w14:textId="77777777" w:rsidR="00E70441" w:rsidRPr="00E359BF" w:rsidRDefault="00E70441" w:rsidP="00E70441">
            <w:pPr>
              <w:pStyle w:val="TableTextCentered"/>
              <w:rPr>
                <w:rFonts w:eastAsia="Times New Roman"/>
              </w:rPr>
            </w:pPr>
            <w:r>
              <w:rPr>
                <w:rFonts w:eastAsia="Times New Roman"/>
              </w:rPr>
              <w:t>4.7</w:t>
            </w:r>
          </w:p>
        </w:tc>
      </w:tr>
      <w:tr w:rsidR="00E70441" w:rsidRPr="00E359BF" w14:paraId="38780BE4" w14:textId="77777777" w:rsidTr="00556AA0">
        <w:trPr>
          <w:trHeight w:val="70"/>
        </w:trPr>
        <w:tc>
          <w:tcPr>
            <w:tcW w:w="3232" w:type="dxa"/>
            <w:vAlign w:val="center"/>
          </w:tcPr>
          <w:p w14:paraId="5E2FBF70" w14:textId="77777777" w:rsidR="00E70441" w:rsidRPr="00E359BF" w:rsidRDefault="00E70441" w:rsidP="00E70441">
            <w:pPr>
              <w:pStyle w:val="TableText"/>
              <w:ind w:left="204"/>
              <w:rPr>
                <w:b/>
                <w:bCs/>
              </w:rPr>
            </w:pPr>
            <w:r w:rsidRPr="00D931E1">
              <w:t>Content Understanding</w:t>
            </w:r>
          </w:p>
        </w:tc>
        <w:tc>
          <w:tcPr>
            <w:tcW w:w="708" w:type="dxa"/>
          </w:tcPr>
          <w:p w14:paraId="68D00DC4" w14:textId="77777777" w:rsidR="00E70441" w:rsidRPr="00E359BF" w:rsidRDefault="00E70441" w:rsidP="00E70441">
            <w:pPr>
              <w:pStyle w:val="TableTextCentered"/>
              <w:rPr>
                <w:rFonts w:eastAsia="Times New Roman"/>
              </w:rPr>
            </w:pPr>
            <w:r>
              <w:rPr>
                <w:rFonts w:eastAsia="Times New Roman"/>
              </w:rPr>
              <w:t>0</w:t>
            </w:r>
          </w:p>
        </w:tc>
        <w:tc>
          <w:tcPr>
            <w:tcW w:w="708" w:type="dxa"/>
          </w:tcPr>
          <w:p w14:paraId="10AD0F7E" w14:textId="77777777" w:rsidR="00E70441" w:rsidRPr="00E359BF" w:rsidRDefault="00E70441" w:rsidP="00E70441">
            <w:pPr>
              <w:pStyle w:val="TableTextCentered"/>
              <w:rPr>
                <w:rFonts w:eastAsia="Times New Roman"/>
              </w:rPr>
            </w:pPr>
            <w:r>
              <w:rPr>
                <w:rFonts w:eastAsia="Times New Roman"/>
              </w:rPr>
              <w:t>1</w:t>
            </w:r>
          </w:p>
        </w:tc>
        <w:tc>
          <w:tcPr>
            <w:tcW w:w="708" w:type="dxa"/>
          </w:tcPr>
          <w:p w14:paraId="5A380ED7" w14:textId="77777777" w:rsidR="00E70441" w:rsidRPr="00E359BF" w:rsidRDefault="00E70441" w:rsidP="00E70441">
            <w:pPr>
              <w:pStyle w:val="TableTextCentered"/>
              <w:rPr>
                <w:rFonts w:eastAsia="Times New Roman"/>
              </w:rPr>
            </w:pPr>
            <w:r>
              <w:rPr>
                <w:rFonts w:eastAsia="Times New Roman"/>
              </w:rPr>
              <w:t>5</w:t>
            </w:r>
          </w:p>
        </w:tc>
        <w:tc>
          <w:tcPr>
            <w:tcW w:w="709" w:type="dxa"/>
          </w:tcPr>
          <w:p w14:paraId="339E458B" w14:textId="77777777" w:rsidR="00E70441" w:rsidRPr="00E359BF" w:rsidRDefault="00E70441" w:rsidP="00E70441">
            <w:pPr>
              <w:pStyle w:val="TableTextCentered"/>
              <w:rPr>
                <w:rFonts w:eastAsia="Times New Roman"/>
              </w:rPr>
            </w:pPr>
            <w:r>
              <w:rPr>
                <w:rFonts w:eastAsia="Times New Roman"/>
              </w:rPr>
              <w:t>4</w:t>
            </w:r>
          </w:p>
        </w:tc>
        <w:tc>
          <w:tcPr>
            <w:tcW w:w="677" w:type="dxa"/>
          </w:tcPr>
          <w:p w14:paraId="59DEAD80" w14:textId="77777777" w:rsidR="00E70441" w:rsidRPr="00E359BF" w:rsidRDefault="00E70441" w:rsidP="00E70441">
            <w:pPr>
              <w:pStyle w:val="TableTextCentered"/>
              <w:rPr>
                <w:rFonts w:eastAsia="Times New Roman"/>
              </w:rPr>
            </w:pPr>
            <w:r>
              <w:rPr>
                <w:rFonts w:eastAsia="Times New Roman"/>
              </w:rPr>
              <w:t>7</w:t>
            </w:r>
          </w:p>
        </w:tc>
        <w:tc>
          <w:tcPr>
            <w:tcW w:w="739" w:type="dxa"/>
            <w:vAlign w:val="center"/>
          </w:tcPr>
          <w:p w14:paraId="4EB2F6B1" w14:textId="77777777" w:rsidR="00E70441" w:rsidRPr="00E359BF" w:rsidRDefault="00E70441" w:rsidP="00E70441">
            <w:pPr>
              <w:pStyle w:val="TableTextCentered"/>
              <w:rPr>
                <w:rFonts w:eastAsia="Times New Roman"/>
              </w:rPr>
            </w:pPr>
            <w:r>
              <w:rPr>
                <w:rFonts w:eastAsia="Times New Roman"/>
              </w:rPr>
              <w:t>3</w:t>
            </w:r>
          </w:p>
        </w:tc>
        <w:tc>
          <w:tcPr>
            <w:tcW w:w="709" w:type="dxa"/>
            <w:vAlign w:val="center"/>
          </w:tcPr>
          <w:p w14:paraId="42AED36B" w14:textId="77777777" w:rsidR="00E70441" w:rsidRPr="00E359BF" w:rsidRDefault="00E70441" w:rsidP="00E70441">
            <w:pPr>
              <w:pStyle w:val="TableTextCentered"/>
              <w:rPr>
                <w:rFonts w:eastAsia="Times New Roman"/>
              </w:rPr>
            </w:pPr>
            <w:r>
              <w:rPr>
                <w:rFonts w:eastAsia="Times New Roman"/>
              </w:rPr>
              <w:t>1</w:t>
            </w:r>
          </w:p>
        </w:tc>
        <w:tc>
          <w:tcPr>
            <w:tcW w:w="622" w:type="dxa"/>
          </w:tcPr>
          <w:p w14:paraId="47F19805" w14:textId="77777777" w:rsidR="00E70441" w:rsidRPr="00E359BF" w:rsidRDefault="00E70441" w:rsidP="00E70441">
            <w:pPr>
              <w:pStyle w:val="TableTextCentered"/>
              <w:rPr>
                <w:rFonts w:eastAsia="Times New Roman"/>
              </w:rPr>
            </w:pPr>
            <w:r>
              <w:rPr>
                <w:rFonts w:eastAsia="Times New Roman"/>
              </w:rPr>
              <w:t>21</w:t>
            </w:r>
          </w:p>
        </w:tc>
        <w:tc>
          <w:tcPr>
            <w:tcW w:w="900" w:type="dxa"/>
          </w:tcPr>
          <w:p w14:paraId="1A61E417" w14:textId="77777777" w:rsidR="00E70441" w:rsidRPr="00E359BF" w:rsidRDefault="00E70441" w:rsidP="00E70441">
            <w:pPr>
              <w:pStyle w:val="TableTextCentered"/>
              <w:rPr>
                <w:rFonts w:eastAsia="Times New Roman"/>
              </w:rPr>
            </w:pPr>
            <w:r>
              <w:rPr>
                <w:rFonts w:eastAsia="Times New Roman"/>
              </w:rPr>
              <w:t>4.4</w:t>
            </w:r>
          </w:p>
        </w:tc>
      </w:tr>
      <w:tr w:rsidR="00E70441" w:rsidRPr="00E359BF" w14:paraId="42290732" w14:textId="77777777" w:rsidTr="00556AA0">
        <w:tc>
          <w:tcPr>
            <w:tcW w:w="3232" w:type="dxa"/>
            <w:vAlign w:val="center"/>
          </w:tcPr>
          <w:p w14:paraId="706CF2E1" w14:textId="77777777" w:rsidR="00E70441" w:rsidRPr="00E359BF" w:rsidRDefault="00E70441" w:rsidP="00E70441">
            <w:pPr>
              <w:pStyle w:val="TableText"/>
              <w:ind w:left="204"/>
              <w:rPr>
                <w:b/>
                <w:bCs/>
              </w:rPr>
            </w:pPr>
            <w:r w:rsidRPr="00D931E1">
              <w:t>Analysis and Inquiry</w:t>
            </w:r>
          </w:p>
        </w:tc>
        <w:tc>
          <w:tcPr>
            <w:tcW w:w="708" w:type="dxa"/>
          </w:tcPr>
          <w:p w14:paraId="1EAEA5C4" w14:textId="77777777" w:rsidR="00E70441" w:rsidRPr="00E359BF" w:rsidRDefault="00E70441" w:rsidP="00E70441">
            <w:pPr>
              <w:pStyle w:val="TableTextCentered"/>
              <w:rPr>
                <w:rFonts w:eastAsia="Times New Roman"/>
              </w:rPr>
            </w:pPr>
            <w:r>
              <w:rPr>
                <w:rFonts w:eastAsia="Times New Roman"/>
              </w:rPr>
              <w:t>5</w:t>
            </w:r>
          </w:p>
        </w:tc>
        <w:tc>
          <w:tcPr>
            <w:tcW w:w="708" w:type="dxa"/>
          </w:tcPr>
          <w:p w14:paraId="2D1A05C7" w14:textId="77777777" w:rsidR="00E70441" w:rsidRPr="00E359BF" w:rsidRDefault="00E70441" w:rsidP="00E70441">
            <w:pPr>
              <w:pStyle w:val="TableTextCentered"/>
              <w:rPr>
                <w:rFonts w:eastAsia="Times New Roman"/>
              </w:rPr>
            </w:pPr>
            <w:r>
              <w:rPr>
                <w:rFonts w:eastAsia="Times New Roman"/>
              </w:rPr>
              <w:t>7</w:t>
            </w:r>
          </w:p>
        </w:tc>
        <w:tc>
          <w:tcPr>
            <w:tcW w:w="708" w:type="dxa"/>
          </w:tcPr>
          <w:p w14:paraId="5A5C7843" w14:textId="77777777" w:rsidR="00E70441" w:rsidRPr="00E359BF" w:rsidRDefault="00E70441" w:rsidP="00E70441">
            <w:pPr>
              <w:pStyle w:val="TableTextCentered"/>
              <w:rPr>
                <w:rFonts w:eastAsia="Times New Roman"/>
              </w:rPr>
            </w:pPr>
            <w:r>
              <w:rPr>
                <w:rFonts w:eastAsia="Times New Roman"/>
              </w:rPr>
              <w:t>7</w:t>
            </w:r>
          </w:p>
        </w:tc>
        <w:tc>
          <w:tcPr>
            <w:tcW w:w="709" w:type="dxa"/>
          </w:tcPr>
          <w:p w14:paraId="287E7B6E" w14:textId="77777777" w:rsidR="00E70441" w:rsidRPr="00E359BF" w:rsidRDefault="00E70441" w:rsidP="00E70441">
            <w:pPr>
              <w:pStyle w:val="TableTextCentered"/>
              <w:rPr>
                <w:rFonts w:eastAsia="Times New Roman"/>
              </w:rPr>
            </w:pPr>
            <w:r>
              <w:rPr>
                <w:rFonts w:eastAsia="Times New Roman"/>
              </w:rPr>
              <w:t>1</w:t>
            </w:r>
          </w:p>
        </w:tc>
        <w:tc>
          <w:tcPr>
            <w:tcW w:w="677" w:type="dxa"/>
          </w:tcPr>
          <w:p w14:paraId="175203AE" w14:textId="77777777" w:rsidR="00E70441" w:rsidRPr="00E359BF" w:rsidRDefault="00E70441" w:rsidP="00E70441">
            <w:pPr>
              <w:pStyle w:val="TableTextCentered"/>
              <w:rPr>
                <w:rFonts w:eastAsia="Times New Roman"/>
              </w:rPr>
            </w:pPr>
            <w:r>
              <w:rPr>
                <w:rFonts w:eastAsia="Times New Roman"/>
              </w:rPr>
              <w:t>0</w:t>
            </w:r>
          </w:p>
        </w:tc>
        <w:tc>
          <w:tcPr>
            <w:tcW w:w="739" w:type="dxa"/>
            <w:vAlign w:val="center"/>
          </w:tcPr>
          <w:p w14:paraId="4063E016" w14:textId="77777777" w:rsidR="00E70441" w:rsidRPr="00E359BF" w:rsidRDefault="00E70441" w:rsidP="00E70441">
            <w:pPr>
              <w:pStyle w:val="TableTextCentered"/>
              <w:rPr>
                <w:rFonts w:eastAsia="Times New Roman"/>
              </w:rPr>
            </w:pPr>
            <w:r>
              <w:rPr>
                <w:rFonts w:eastAsia="Times New Roman"/>
              </w:rPr>
              <w:t>1</w:t>
            </w:r>
          </w:p>
        </w:tc>
        <w:tc>
          <w:tcPr>
            <w:tcW w:w="709" w:type="dxa"/>
            <w:vAlign w:val="center"/>
          </w:tcPr>
          <w:p w14:paraId="52987678" w14:textId="77777777" w:rsidR="00E70441" w:rsidRPr="00E359BF" w:rsidRDefault="00E70441" w:rsidP="00E70441">
            <w:pPr>
              <w:pStyle w:val="TableTextCentered"/>
              <w:rPr>
                <w:rFonts w:eastAsia="Times New Roman"/>
              </w:rPr>
            </w:pPr>
            <w:r>
              <w:rPr>
                <w:rFonts w:eastAsia="Times New Roman"/>
              </w:rPr>
              <w:t>0</w:t>
            </w:r>
          </w:p>
        </w:tc>
        <w:tc>
          <w:tcPr>
            <w:tcW w:w="622" w:type="dxa"/>
          </w:tcPr>
          <w:p w14:paraId="3E05C890" w14:textId="77777777" w:rsidR="00E70441" w:rsidRPr="00E359BF" w:rsidRDefault="00E70441" w:rsidP="00E70441">
            <w:pPr>
              <w:pStyle w:val="TableTextCentered"/>
              <w:rPr>
                <w:rFonts w:eastAsia="Times New Roman"/>
              </w:rPr>
            </w:pPr>
            <w:r>
              <w:rPr>
                <w:rFonts w:eastAsia="Times New Roman"/>
              </w:rPr>
              <w:t>21</w:t>
            </w:r>
          </w:p>
        </w:tc>
        <w:tc>
          <w:tcPr>
            <w:tcW w:w="900" w:type="dxa"/>
          </w:tcPr>
          <w:p w14:paraId="7EEC1686" w14:textId="77777777" w:rsidR="00E70441" w:rsidRPr="00E359BF" w:rsidRDefault="00E70441" w:rsidP="00E70441">
            <w:pPr>
              <w:pStyle w:val="TableTextCentered"/>
              <w:rPr>
                <w:rFonts w:eastAsia="Times New Roman"/>
              </w:rPr>
            </w:pPr>
            <w:r>
              <w:rPr>
                <w:rFonts w:eastAsia="Times New Roman"/>
              </w:rPr>
              <w:t>2.4</w:t>
            </w:r>
          </w:p>
        </w:tc>
      </w:tr>
      <w:tr w:rsidR="00E70441" w:rsidRPr="00E359BF" w14:paraId="47F5FF87" w14:textId="77777777" w:rsidTr="00556AA0">
        <w:tc>
          <w:tcPr>
            <w:tcW w:w="3232" w:type="dxa"/>
            <w:vAlign w:val="center"/>
          </w:tcPr>
          <w:p w14:paraId="3B05CE06" w14:textId="77777777" w:rsidR="00E70441" w:rsidRPr="00D931E1" w:rsidRDefault="00E70441" w:rsidP="00E70441">
            <w:pPr>
              <w:pStyle w:val="TableText"/>
              <w:ind w:left="204"/>
              <w:rPr>
                <w:b/>
                <w:bCs/>
              </w:rPr>
            </w:pPr>
            <w:r w:rsidRPr="00D931E1">
              <w:t>Quality of Feedback</w:t>
            </w:r>
          </w:p>
        </w:tc>
        <w:tc>
          <w:tcPr>
            <w:tcW w:w="708" w:type="dxa"/>
          </w:tcPr>
          <w:p w14:paraId="68BD933F" w14:textId="77777777" w:rsidR="00E70441" w:rsidRPr="00E359BF" w:rsidRDefault="00E70441" w:rsidP="00E70441">
            <w:pPr>
              <w:pStyle w:val="TableTextCentered"/>
              <w:rPr>
                <w:rFonts w:eastAsia="Times New Roman"/>
              </w:rPr>
            </w:pPr>
            <w:r>
              <w:rPr>
                <w:rFonts w:eastAsia="Times New Roman"/>
              </w:rPr>
              <w:t>4</w:t>
            </w:r>
          </w:p>
        </w:tc>
        <w:tc>
          <w:tcPr>
            <w:tcW w:w="708" w:type="dxa"/>
          </w:tcPr>
          <w:p w14:paraId="4BC6B446" w14:textId="77777777" w:rsidR="00E70441" w:rsidRPr="00E359BF" w:rsidRDefault="00E70441" w:rsidP="00E70441">
            <w:pPr>
              <w:pStyle w:val="TableTextCentered"/>
              <w:rPr>
                <w:rFonts w:eastAsia="Times New Roman"/>
              </w:rPr>
            </w:pPr>
            <w:r>
              <w:rPr>
                <w:rFonts w:eastAsia="Times New Roman"/>
              </w:rPr>
              <w:t>2</w:t>
            </w:r>
          </w:p>
        </w:tc>
        <w:tc>
          <w:tcPr>
            <w:tcW w:w="708" w:type="dxa"/>
          </w:tcPr>
          <w:p w14:paraId="20FEB9D9" w14:textId="77777777" w:rsidR="00E70441" w:rsidRPr="00E359BF" w:rsidRDefault="00E70441" w:rsidP="00E70441">
            <w:pPr>
              <w:pStyle w:val="TableTextCentered"/>
              <w:rPr>
                <w:rFonts w:eastAsia="Times New Roman"/>
              </w:rPr>
            </w:pPr>
            <w:r>
              <w:rPr>
                <w:rFonts w:eastAsia="Times New Roman"/>
              </w:rPr>
              <w:t>4</w:t>
            </w:r>
          </w:p>
        </w:tc>
        <w:tc>
          <w:tcPr>
            <w:tcW w:w="709" w:type="dxa"/>
          </w:tcPr>
          <w:p w14:paraId="672C7A32" w14:textId="77777777" w:rsidR="00E70441" w:rsidRPr="00E359BF" w:rsidRDefault="00E70441" w:rsidP="00E70441">
            <w:pPr>
              <w:pStyle w:val="TableTextCentered"/>
              <w:rPr>
                <w:rFonts w:eastAsia="Times New Roman"/>
              </w:rPr>
            </w:pPr>
            <w:r>
              <w:rPr>
                <w:rFonts w:eastAsia="Times New Roman"/>
              </w:rPr>
              <w:t>1</w:t>
            </w:r>
          </w:p>
        </w:tc>
        <w:tc>
          <w:tcPr>
            <w:tcW w:w="677" w:type="dxa"/>
          </w:tcPr>
          <w:p w14:paraId="3058AB21" w14:textId="77777777" w:rsidR="00E70441" w:rsidRPr="00E359BF" w:rsidRDefault="00E70441" w:rsidP="00E70441">
            <w:pPr>
              <w:pStyle w:val="TableTextCentered"/>
              <w:rPr>
                <w:rFonts w:eastAsia="Times New Roman"/>
              </w:rPr>
            </w:pPr>
            <w:r>
              <w:rPr>
                <w:rFonts w:eastAsia="Times New Roman"/>
              </w:rPr>
              <w:t>6</w:t>
            </w:r>
          </w:p>
        </w:tc>
        <w:tc>
          <w:tcPr>
            <w:tcW w:w="739" w:type="dxa"/>
            <w:vAlign w:val="center"/>
          </w:tcPr>
          <w:p w14:paraId="54A9D818" w14:textId="77777777" w:rsidR="00E70441" w:rsidRPr="00E359BF" w:rsidRDefault="00E70441" w:rsidP="00E70441">
            <w:pPr>
              <w:pStyle w:val="TableTextCentered"/>
              <w:rPr>
                <w:rFonts w:eastAsia="Times New Roman"/>
              </w:rPr>
            </w:pPr>
            <w:r>
              <w:rPr>
                <w:rFonts w:eastAsia="Times New Roman"/>
              </w:rPr>
              <w:t>3</w:t>
            </w:r>
          </w:p>
        </w:tc>
        <w:tc>
          <w:tcPr>
            <w:tcW w:w="709" w:type="dxa"/>
            <w:vAlign w:val="center"/>
          </w:tcPr>
          <w:p w14:paraId="12D3F906" w14:textId="77777777" w:rsidR="00E70441" w:rsidRPr="00E359BF" w:rsidRDefault="00E70441" w:rsidP="00E70441">
            <w:pPr>
              <w:pStyle w:val="TableTextCentered"/>
              <w:rPr>
                <w:rFonts w:eastAsia="Times New Roman"/>
              </w:rPr>
            </w:pPr>
            <w:r>
              <w:rPr>
                <w:rFonts w:eastAsia="Times New Roman"/>
              </w:rPr>
              <w:t>1</w:t>
            </w:r>
          </w:p>
        </w:tc>
        <w:tc>
          <w:tcPr>
            <w:tcW w:w="622" w:type="dxa"/>
          </w:tcPr>
          <w:p w14:paraId="690508A9" w14:textId="77777777" w:rsidR="00E70441" w:rsidRPr="00E359BF" w:rsidRDefault="00E70441" w:rsidP="00E70441">
            <w:pPr>
              <w:pStyle w:val="TableTextCentered"/>
              <w:rPr>
                <w:rFonts w:eastAsia="Times New Roman"/>
              </w:rPr>
            </w:pPr>
            <w:r>
              <w:rPr>
                <w:rFonts w:eastAsia="Times New Roman"/>
              </w:rPr>
              <w:t>21</w:t>
            </w:r>
          </w:p>
        </w:tc>
        <w:tc>
          <w:tcPr>
            <w:tcW w:w="900" w:type="dxa"/>
          </w:tcPr>
          <w:p w14:paraId="012A1F0E" w14:textId="77777777" w:rsidR="00E70441" w:rsidRPr="00E359BF" w:rsidRDefault="00E70441" w:rsidP="00E70441">
            <w:pPr>
              <w:pStyle w:val="TableTextCentered"/>
              <w:rPr>
                <w:rFonts w:eastAsia="Times New Roman"/>
              </w:rPr>
            </w:pPr>
            <w:r>
              <w:rPr>
                <w:rFonts w:eastAsia="Times New Roman"/>
              </w:rPr>
              <w:t>3.8</w:t>
            </w:r>
          </w:p>
        </w:tc>
      </w:tr>
      <w:tr w:rsidR="00E70441" w:rsidRPr="00E359BF" w14:paraId="0FE5C0EA" w14:textId="77777777" w:rsidTr="00556AA0">
        <w:tc>
          <w:tcPr>
            <w:tcW w:w="3232" w:type="dxa"/>
            <w:vAlign w:val="center"/>
          </w:tcPr>
          <w:p w14:paraId="4358B4A9" w14:textId="77777777" w:rsidR="00E70441" w:rsidRPr="00D931E1" w:rsidRDefault="00E70441" w:rsidP="00E70441">
            <w:pPr>
              <w:pStyle w:val="TableText"/>
              <w:ind w:left="204"/>
              <w:rPr>
                <w:b/>
                <w:bCs/>
              </w:rPr>
            </w:pPr>
            <w:r w:rsidRPr="00D931E1">
              <w:t>Instructional Dialogue</w:t>
            </w:r>
          </w:p>
        </w:tc>
        <w:tc>
          <w:tcPr>
            <w:tcW w:w="708" w:type="dxa"/>
          </w:tcPr>
          <w:p w14:paraId="3D179BCD" w14:textId="77777777" w:rsidR="00E70441" w:rsidRPr="00E359BF" w:rsidRDefault="00E70441" w:rsidP="00E70441">
            <w:pPr>
              <w:pStyle w:val="TableTextCentered"/>
              <w:rPr>
                <w:rFonts w:eastAsia="Times New Roman"/>
              </w:rPr>
            </w:pPr>
            <w:r>
              <w:rPr>
                <w:rFonts w:eastAsia="Times New Roman"/>
              </w:rPr>
              <w:t>4</w:t>
            </w:r>
          </w:p>
        </w:tc>
        <w:tc>
          <w:tcPr>
            <w:tcW w:w="708" w:type="dxa"/>
          </w:tcPr>
          <w:p w14:paraId="4DC0CA3C" w14:textId="77777777" w:rsidR="00E70441" w:rsidRPr="00E359BF" w:rsidRDefault="00E70441" w:rsidP="00E70441">
            <w:pPr>
              <w:pStyle w:val="TableTextCentered"/>
              <w:rPr>
                <w:rFonts w:eastAsia="Times New Roman"/>
              </w:rPr>
            </w:pPr>
            <w:r>
              <w:rPr>
                <w:rFonts w:eastAsia="Times New Roman"/>
              </w:rPr>
              <w:t>4</w:t>
            </w:r>
          </w:p>
        </w:tc>
        <w:tc>
          <w:tcPr>
            <w:tcW w:w="708" w:type="dxa"/>
          </w:tcPr>
          <w:p w14:paraId="781B3390" w14:textId="77777777" w:rsidR="00E70441" w:rsidRPr="00E359BF" w:rsidRDefault="00E70441" w:rsidP="00E70441">
            <w:pPr>
              <w:pStyle w:val="TableTextCentered"/>
              <w:rPr>
                <w:rFonts w:eastAsia="Times New Roman"/>
              </w:rPr>
            </w:pPr>
            <w:r>
              <w:rPr>
                <w:rFonts w:eastAsia="Times New Roman"/>
              </w:rPr>
              <w:t>5</w:t>
            </w:r>
          </w:p>
        </w:tc>
        <w:tc>
          <w:tcPr>
            <w:tcW w:w="709" w:type="dxa"/>
          </w:tcPr>
          <w:p w14:paraId="46961E5D" w14:textId="77777777" w:rsidR="00E70441" w:rsidRPr="00E359BF" w:rsidRDefault="00E70441" w:rsidP="00E70441">
            <w:pPr>
              <w:pStyle w:val="TableTextCentered"/>
              <w:rPr>
                <w:rFonts w:eastAsia="Times New Roman"/>
              </w:rPr>
            </w:pPr>
            <w:r>
              <w:rPr>
                <w:rFonts w:eastAsia="Times New Roman"/>
              </w:rPr>
              <w:t>5</w:t>
            </w:r>
          </w:p>
        </w:tc>
        <w:tc>
          <w:tcPr>
            <w:tcW w:w="677" w:type="dxa"/>
          </w:tcPr>
          <w:p w14:paraId="0817A3CA" w14:textId="77777777" w:rsidR="00E70441" w:rsidRPr="00E359BF" w:rsidRDefault="00E70441" w:rsidP="00E70441">
            <w:pPr>
              <w:pStyle w:val="TableTextCentered"/>
              <w:rPr>
                <w:rFonts w:eastAsia="Times New Roman"/>
              </w:rPr>
            </w:pPr>
            <w:r>
              <w:rPr>
                <w:rFonts w:eastAsia="Times New Roman"/>
              </w:rPr>
              <w:t>1</w:t>
            </w:r>
          </w:p>
        </w:tc>
        <w:tc>
          <w:tcPr>
            <w:tcW w:w="739" w:type="dxa"/>
            <w:vAlign w:val="center"/>
          </w:tcPr>
          <w:p w14:paraId="0DF3333C" w14:textId="77777777" w:rsidR="00E70441" w:rsidRPr="00E359BF" w:rsidRDefault="00E70441" w:rsidP="00E70441">
            <w:pPr>
              <w:pStyle w:val="TableTextCentered"/>
              <w:rPr>
                <w:rFonts w:eastAsia="Times New Roman"/>
              </w:rPr>
            </w:pPr>
            <w:r>
              <w:rPr>
                <w:rFonts w:eastAsia="Times New Roman"/>
              </w:rPr>
              <w:t>1</w:t>
            </w:r>
          </w:p>
        </w:tc>
        <w:tc>
          <w:tcPr>
            <w:tcW w:w="709" w:type="dxa"/>
            <w:vAlign w:val="center"/>
          </w:tcPr>
          <w:p w14:paraId="460136C6" w14:textId="77777777" w:rsidR="00E70441" w:rsidRPr="00E359BF" w:rsidRDefault="00E70441" w:rsidP="00E70441">
            <w:pPr>
              <w:pStyle w:val="TableTextCentered"/>
              <w:rPr>
                <w:rFonts w:eastAsia="Times New Roman"/>
              </w:rPr>
            </w:pPr>
            <w:r>
              <w:rPr>
                <w:rFonts w:eastAsia="Times New Roman"/>
              </w:rPr>
              <w:t>1</w:t>
            </w:r>
          </w:p>
        </w:tc>
        <w:tc>
          <w:tcPr>
            <w:tcW w:w="622" w:type="dxa"/>
          </w:tcPr>
          <w:p w14:paraId="379F29B0" w14:textId="77777777" w:rsidR="00E70441" w:rsidRPr="00E359BF" w:rsidRDefault="00E70441" w:rsidP="00E70441">
            <w:pPr>
              <w:pStyle w:val="TableTextCentered"/>
              <w:rPr>
                <w:rFonts w:eastAsia="Times New Roman"/>
              </w:rPr>
            </w:pPr>
            <w:r>
              <w:rPr>
                <w:rFonts w:eastAsia="Times New Roman"/>
              </w:rPr>
              <w:t>21</w:t>
            </w:r>
          </w:p>
        </w:tc>
        <w:tc>
          <w:tcPr>
            <w:tcW w:w="900" w:type="dxa"/>
          </w:tcPr>
          <w:p w14:paraId="700F2405" w14:textId="77777777" w:rsidR="00E70441" w:rsidRPr="00E359BF" w:rsidRDefault="00E70441" w:rsidP="00E70441">
            <w:pPr>
              <w:pStyle w:val="TableTextCentered"/>
              <w:rPr>
                <w:rFonts w:eastAsia="Times New Roman"/>
              </w:rPr>
            </w:pPr>
            <w:r>
              <w:rPr>
                <w:rFonts w:eastAsia="Times New Roman"/>
              </w:rPr>
              <w:t>3.1</w:t>
            </w:r>
          </w:p>
        </w:tc>
      </w:tr>
      <w:tr w:rsidR="00E70441" w:rsidRPr="009A0F07" w14:paraId="7C77ED12" w14:textId="77777777" w:rsidTr="00556AA0">
        <w:tc>
          <w:tcPr>
            <w:tcW w:w="3232" w:type="dxa"/>
            <w:shd w:val="clear" w:color="auto" w:fill="D9E2F3" w:themeFill="accent5" w:themeFillTint="33"/>
            <w:vAlign w:val="center"/>
          </w:tcPr>
          <w:p w14:paraId="7C269677" w14:textId="77777777" w:rsidR="00E70441" w:rsidRPr="00A34856" w:rsidRDefault="00E70441" w:rsidP="00E70441">
            <w:pPr>
              <w:pStyle w:val="TableSubheading"/>
            </w:pPr>
            <w:r w:rsidRPr="00A34856">
              <w:t>Student Engagement</w:t>
            </w:r>
          </w:p>
        </w:tc>
        <w:tc>
          <w:tcPr>
            <w:tcW w:w="708" w:type="dxa"/>
            <w:shd w:val="clear" w:color="auto" w:fill="D9E2F3" w:themeFill="accent5" w:themeFillTint="33"/>
          </w:tcPr>
          <w:p w14:paraId="6F673BAE" w14:textId="77777777" w:rsidR="00E70441" w:rsidRPr="009A0F07" w:rsidRDefault="00E70441" w:rsidP="00E70441">
            <w:pPr>
              <w:pStyle w:val="TableTextCenteredDemi"/>
              <w:rPr>
                <w:rFonts w:eastAsia="Times New Roman"/>
                <w:bCs/>
              </w:rPr>
            </w:pPr>
            <w:r>
              <w:rPr>
                <w:rFonts w:eastAsia="Times New Roman"/>
                <w:bCs/>
              </w:rPr>
              <w:t>0</w:t>
            </w:r>
          </w:p>
        </w:tc>
        <w:tc>
          <w:tcPr>
            <w:tcW w:w="708" w:type="dxa"/>
            <w:shd w:val="clear" w:color="auto" w:fill="D9E2F3" w:themeFill="accent5" w:themeFillTint="33"/>
          </w:tcPr>
          <w:p w14:paraId="66696424" w14:textId="77777777" w:rsidR="00E70441" w:rsidRPr="009A0F07" w:rsidRDefault="00E70441" w:rsidP="00E70441">
            <w:pPr>
              <w:pStyle w:val="TableTextCenteredDemi"/>
              <w:rPr>
                <w:rFonts w:eastAsia="Times New Roman"/>
                <w:bCs/>
              </w:rPr>
            </w:pPr>
            <w:r>
              <w:rPr>
                <w:rFonts w:eastAsia="Times New Roman"/>
                <w:bCs/>
              </w:rPr>
              <w:t>0</w:t>
            </w:r>
          </w:p>
        </w:tc>
        <w:tc>
          <w:tcPr>
            <w:tcW w:w="708" w:type="dxa"/>
            <w:shd w:val="clear" w:color="auto" w:fill="D9E2F3" w:themeFill="accent5" w:themeFillTint="33"/>
          </w:tcPr>
          <w:p w14:paraId="7433A280" w14:textId="77777777" w:rsidR="00E70441" w:rsidRPr="009A0F07" w:rsidRDefault="00E70441" w:rsidP="00E70441">
            <w:pPr>
              <w:pStyle w:val="TableTextCenteredDemi"/>
              <w:rPr>
                <w:rFonts w:eastAsia="Times New Roman"/>
                <w:bCs/>
              </w:rPr>
            </w:pPr>
            <w:r>
              <w:rPr>
                <w:rFonts w:eastAsia="Times New Roman"/>
                <w:bCs/>
              </w:rPr>
              <w:t>4</w:t>
            </w:r>
          </w:p>
        </w:tc>
        <w:tc>
          <w:tcPr>
            <w:tcW w:w="709" w:type="dxa"/>
            <w:shd w:val="clear" w:color="auto" w:fill="D9E2F3" w:themeFill="accent5" w:themeFillTint="33"/>
          </w:tcPr>
          <w:p w14:paraId="7BEDF824" w14:textId="77777777" w:rsidR="00E70441" w:rsidRPr="009A0F07" w:rsidRDefault="00E70441" w:rsidP="00E70441">
            <w:pPr>
              <w:pStyle w:val="TableTextCenteredDemi"/>
              <w:rPr>
                <w:rFonts w:eastAsia="Times New Roman"/>
                <w:bCs/>
              </w:rPr>
            </w:pPr>
            <w:r>
              <w:rPr>
                <w:rFonts w:eastAsia="Times New Roman"/>
                <w:bCs/>
              </w:rPr>
              <w:t>3</w:t>
            </w:r>
          </w:p>
        </w:tc>
        <w:tc>
          <w:tcPr>
            <w:tcW w:w="677" w:type="dxa"/>
            <w:shd w:val="clear" w:color="auto" w:fill="D9E2F3" w:themeFill="accent5" w:themeFillTint="33"/>
          </w:tcPr>
          <w:p w14:paraId="73556FCA" w14:textId="77777777" w:rsidR="00E70441" w:rsidRPr="009A0F07" w:rsidRDefault="00E70441" w:rsidP="00E70441">
            <w:pPr>
              <w:pStyle w:val="TableTextCenteredDemi"/>
              <w:rPr>
                <w:rFonts w:eastAsia="Times New Roman"/>
                <w:bCs/>
              </w:rPr>
            </w:pPr>
            <w:r>
              <w:rPr>
                <w:rFonts w:eastAsia="Times New Roman"/>
                <w:bCs/>
              </w:rPr>
              <w:t>6</w:t>
            </w:r>
          </w:p>
        </w:tc>
        <w:tc>
          <w:tcPr>
            <w:tcW w:w="739" w:type="dxa"/>
            <w:shd w:val="clear" w:color="auto" w:fill="D9E2F3" w:themeFill="accent5" w:themeFillTint="33"/>
            <w:vAlign w:val="center"/>
          </w:tcPr>
          <w:p w14:paraId="2FAE9C2F" w14:textId="77777777" w:rsidR="00E70441" w:rsidRPr="009A0F07" w:rsidRDefault="00E70441" w:rsidP="00E70441">
            <w:pPr>
              <w:pStyle w:val="TableTextCenteredDemi"/>
              <w:rPr>
                <w:rFonts w:eastAsia="Times New Roman"/>
                <w:bCs/>
              </w:rPr>
            </w:pPr>
            <w:r>
              <w:rPr>
                <w:rFonts w:eastAsia="Times New Roman"/>
                <w:bCs/>
              </w:rPr>
              <w:t>7</w:t>
            </w:r>
          </w:p>
        </w:tc>
        <w:tc>
          <w:tcPr>
            <w:tcW w:w="709" w:type="dxa"/>
            <w:shd w:val="clear" w:color="auto" w:fill="D9E2F3" w:themeFill="accent5" w:themeFillTint="33"/>
            <w:vAlign w:val="center"/>
          </w:tcPr>
          <w:p w14:paraId="58AA7E08" w14:textId="77777777" w:rsidR="00E70441" w:rsidRPr="009A0F07" w:rsidRDefault="00E70441" w:rsidP="00E70441">
            <w:pPr>
              <w:pStyle w:val="TableTextCenteredDemi"/>
              <w:rPr>
                <w:rFonts w:eastAsia="Times New Roman"/>
                <w:bCs/>
              </w:rPr>
            </w:pPr>
            <w:r>
              <w:rPr>
                <w:rFonts w:eastAsia="Times New Roman"/>
                <w:bCs/>
              </w:rPr>
              <w:t>1</w:t>
            </w:r>
          </w:p>
        </w:tc>
        <w:tc>
          <w:tcPr>
            <w:tcW w:w="622" w:type="dxa"/>
            <w:shd w:val="clear" w:color="auto" w:fill="D9E2F3" w:themeFill="accent5" w:themeFillTint="33"/>
          </w:tcPr>
          <w:p w14:paraId="1FB1D346" w14:textId="77777777" w:rsidR="00E70441" w:rsidRPr="009A0F07" w:rsidRDefault="00E70441" w:rsidP="00E70441">
            <w:pPr>
              <w:pStyle w:val="TableTextCenteredDemi"/>
              <w:rPr>
                <w:rFonts w:eastAsia="Times New Roman"/>
                <w:bCs/>
              </w:rPr>
            </w:pPr>
            <w:r>
              <w:rPr>
                <w:rFonts w:eastAsia="Times New Roman"/>
                <w:bCs/>
              </w:rPr>
              <w:t>21</w:t>
            </w:r>
          </w:p>
        </w:tc>
        <w:tc>
          <w:tcPr>
            <w:tcW w:w="900" w:type="dxa"/>
            <w:shd w:val="clear" w:color="auto" w:fill="D9E2F3" w:themeFill="accent5" w:themeFillTint="33"/>
          </w:tcPr>
          <w:p w14:paraId="0402DA28" w14:textId="77777777" w:rsidR="00E70441" w:rsidRPr="009A0F07" w:rsidRDefault="00E70441" w:rsidP="00E70441">
            <w:pPr>
              <w:pStyle w:val="TableTextCenteredDemi"/>
              <w:rPr>
                <w:rFonts w:eastAsia="Times New Roman"/>
                <w:bCs/>
              </w:rPr>
            </w:pPr>
            <w:r>
              <w:rPr>
                <w:rFonts w:eastAsia="Times New Roman"/>
                <w:bCs/>
              </w:rPr>
              <w:t>4.9</w:t>
            </w:r>
          </w:p>
        </w:tc>
      </w:tr>
    </w:tbl>
    <w:bookmarkEnd w:id="145"/>
    <w:p w14:paraId="1FCEC2C1" w14:textId="77777777" w:rsidR="00BB7715" w:rsidRDefault="00BB7715" w:rsidP="00BB7715">
      <w:pPr>
        <w:pStyle w:val="TableNote"/>
        <w:rPr>
          <w:szCs w:val="20"/>
        </w:rPr>
      </w:pPr>
      <w:r>
        <w:t xml:space="preserve">*The district average is an </w:t>
      </w:r>
      <w:r w:rsidRPr="00A63819">
        <w:t xml:space="preserve">average of the scores. For example, </w:t>
      </w:r>
      <w:r>
        <w:t xml:space="preserve">for Positive Climate, the district average is computed as: </w:t>
      </w:r>
      <w:bookmarkStart w:id="146" w:name="High_PC_Calc"/>
      <w:r>
        <w:rPr>
          <w:szCs w:val="20"/>
        </w:rPr>
        <w:t>([3 x 1] + [4 x 3] + [5 x 8] + [6 x 6] + [7 x 3]) ÷ 21 observations = 5.3</w:t>
      </w:r>
      <w:bookmarkEnd w:id="146"/>
    </w:p>
    <w:p w14:paraId="5A12194A" w14:textId="77777777" w:rsidR="00BB7715" w:rsidRDefault="00BB7715" w:rsidP="00BB7715">
      <w:pPr>
        <w:pStyle w:val="TableNote"/>
      </w:pPr>
      <w:r w:rsidRPr="00AE4E16">
        <w:t xml:space="preserve">**Negative Climate is rated on an inverse </w:t>
      </w:r>
      <w:r>
        <w:t>scale. An original score of 1 is given a value of 7. The scoring in the table reflects the normalized adjustment</w:t>
      </w:r>
      <w:r w:rsidRPr="00AE4E16">
        <w:t xml:space="preserve">: </w:t>
      </w:r>
      <w:bookmarkStart w:id="147" w:name="High_NC_Calc"/>
      <w:r>
        <w:t>([5 x 1] + [6 x 3] + [7 x 17]) ÷ 21 observations = 6.8</w:t>
      </w:r>
      <w:bookmarkEnd w:id="147"/>
    </w:p>
    <w:p w14:paraId="0361080C" w14:textId="77777777" w:rsidR="00BB7715" w:rsidRPr="00A71BD2" w:rsidRDefault="00BB7715" w:rsidP="00BB7715">
      <w:pPr>
        <w:spacing w:after="160" w:line="259" w:lineRule="auto"/>
        <w:rPr>
          <w:rFonts w:ascii="Times New Roman" w:eastAsia="MS Mincho" w:hAnsi="Times New Roman" w:cs="Times New Roman"/>
          <w:b/>
          <w:sz w:val="20"/>
        </w:rPr>
      </w:pPr>
    </w:p>
    <w:p w14:paraId="3C7E77DF" w14:textId="77777777" w:rsidR="00BB7715" w:rsidRPr="00E359BF" w:rsidRDefault="00BB7715" w:rsidP="00BB7715">
      <w:pPr>
        <w:pStyle w:val="Heading2-SIOR"/>
      </w:pPr>
      <w:bookmarkStart w:id="148" w:name="_Toc430114891"/>
      <w:bookmarkStart w:id="149" w:name="_Toc496109993"/>
      <w:bookmarkStart w:id="150" w:name="_Toc106809286"/>
      <w:r w:rsidRPr="00E359BF">
        <w:t>References</w:t>
      </w:r>
      <w:bookmarkEnd w:id="148"/>
      <w:bookmarkEnd w:id="149"/>
      <w:bookmarkEnd w:id="150"/>
    </w:p>
    <w:p w14:paraId="5AC972BD" w14:textId="77777777" w:rsidR="00BB7715" w:rsidRPr="00BC09E0" w:rsidRDefault="00BB7715" w:rsidP="00BB7715">
      <w:pPr>
        <w:pStyle w:val="Reference"/>
        <w:rPr>
          <w:rStyle w:val="Hyperlink"/>
        </w:rPr>
      </w:pPr>
      <w:r w:rsidRPr="00031A8B">
        <w:t xml:space="preserve">Center </w:t>
      </w:r>
      <w:r w:rsidRPr="00BC09E0">
        <w:t xml:space="preserve">for Advanced Study of Teaching and Learning. (n.d.). </w:t>
      </w:r>
      <w:r w:rsidRPr="00BC09E0">
        <w:rPr>
          <w:i/>
        </w:rPr>
        <w:t>Measuring and improving teacher-student interactions in PK−12 settings to enhance students’ learning</w:t>
      </w:r>
      <w:r w:rsidRPr="00BC09E0">
        <w:t xml:space="preserve">. Charlottesville, VA: University of Virginia. Retrieved from </w:t>
      </w:r>
      <w:hyperlink r:id="rId43" w:history="1">
        <w:r w:rsidRPr="00BC09E0">
          <w:rPr>
            <w:rStyle w:val="Hyperlink"/>
          </w:rPr>
          <w:t>http://www.teachstone.com/wp-content/uploads/2011/05/class-mtp-pk-12-brief.pdf</w:t>
        </w:r>
      </w:hyperlink>
    </w:p>
    <w:p w14:paraId="7D43967F" w14:textId="77777777" w:rsidR="00BB7715" w:rsidRPr="00BC09E0" w:rsidRDefault="00BB7715" w:rsidP="00BB7715">
      <w:pPr>
        <w:pStyle w:val="Reference"/>
        <w:rPr>
          <w:rStyle w:val="Hyperlink"/>
        </w:rPr>
      </w:pPr>
      <w:r w:rsidRPr="00BC09E0">
        <w:t xml:space="preserve">MET Project. (2010). </w:t>
      </w:r>
      <w:r w:rsidRPr="00BC09E0">
        <w:rPr>
          <w:i/>
        </w:rPr>
        <w:t>The CLASS protocol for classroom observations</w:t>
      </w:r>
      <w:r w:rsidRPr="00BC09E0">
        <w:t xml:space="preserve">. Seattle, WA: Bill &amp; Melinda Gates Foundation. Retrieved from </w:t>
      </w:r>
      <w:hyperlink r:id="rId44" w:history="1">
        <w:r w:rsidRPr="00BC09E0">
          <w:rPr>
            <w:rStyle w:val="Hyperlink"/>
          </w:rPr>
          <w:t>http://metproject.org/resources/CLASS_10_29_10.pdf</w:t>
        </w:r>
      </w:hyperlink>
    </w:p>
    <w:p w14:paraId="24F17E2D" w14:textId="77777777" w:rsidR="00BB7715" w:rsidRPr="00047CC3" w:rsidRDefault="00BB7715" w:rsidP="00BB7715">
      <w:pPr>
        <w:pStyle w:val="Reference"/>
      </w:pPr>
      <w:r w:rsidRPr="007B0DF4">
        <w:rPr>
          <w:lang w:val="es-MX"/>
        </w:rPr>
        <w:t xml:space="preserve">Pianta, R. C., Hamre, B. K., &amp; Mintz, S. (2012). </w:t>
      </w:r>
      <w:r w:rsidRPr="00BC09E0">
        <w:rPr>
          <w:i/>
        </w:rPr>
        <w:t xml:space="preserve">Classroom Assessment Scoring System (CLASS) Manual, </w:t>
      </w:r>
      <w:r>
        <w:rPr>
          <w:i/>
        </w:rPr>
        <w:t>Secondary</w:t>
      </w:r>
      <w:r w:rsidRPr="00BC09E0">
        <w:rPr>
          <w:i/>
        </w:rPr>
        <w:t>.</w:t>
      </w:r>
      <w:r w:rsidRPr="00BC09E0">
        <w:t xml:space="preserve"> </w:t>
      </w:r>
      <w:r w:rsidRPr="00047CC3">
        <w:t>Charlottesville, VA:</w:t>
      </w:r>
      <w:r w:rsidRPr="00047CC3">
        <w:rPr>
          <w:i/>
        </w:rPr>
        <w:t xml:space="preserve"> </w:t>
      </w:r>
      <w:r w:rsidRPr="00047CC3">
        <w:t>Teachstone.</w:t>
      </w:r>
    </w:p>
    <w:p w14:paraId="5F823786" w14:textId="77777777" w:rsidR="00BB7715" w:rsidRPr="007B0DF4" w:rsidRDefault="00BB7715" w:rsidP="00BB7715">
      <w:pPr>
        <w:pStyle w:val="Reference"/>
        <w:rPr>
          <w:lang w:val="es-MX"/>
        </w:rPr>
      </w:pPr>
      <w:r w:rsidRPr="00047CC3">
        <w:t xml:space="preserve">Pianta, R. C., Hamre, B. K., &amp; Mintz, S. (2012). </w:t>
      </w:r>
      <w:r w:rsidRPr="00BC09E0">
        <w:rPr>
          <w:i/>
        </w:rPr>
        <w:t>Classroom Assessment Scoring System (CLASS) Manual, Upper Elementary.</w:t>
      </w:r>
      <w:r w:rsidRPr="00BC09E0">
        <w:t xml:space="preserve"> </w:t>
      </w:r>
      <w:r w:rsidRPr="007B0DF4">
        <w:rPr>
          <w:lang w:val="es-MX"/>
        </w:rPr>
        <w:t>Charlottesville, VA:</w:t>
      </w:r>
      <w:r w:rsidRPr="007B0DF4">
        <w:rPr>
          <w:i/>
          <w:lang w:val="es-MX"/>
        </w:rPr>
        <w:t xml:space="preserve"> </w:t>
      </w:r>
      <w:r w:rsidRPr="007B0DF4">
        <w:rPr>
          <w:lang w:val="es-MX"/>
        </w:rPr>
        <w:t>Teachstone.</w:t>
      </w:r>
    </w:p>
    <w:p w14:paraId="2198EBD8" w14:textId="77777777" w:rsidR="00BB7715" w:rsidRPr="008461FE" w:rsidRDefault="00BB7715" w:rsidP="00BB7715">
      <w:pPr>
        <w:pStyle w:val="Reference"/>
      </w:pPr>
      <w:r w:rsidRPr="00BC09E0">
        <w:rPr>
          <w:lang w:val="es-MX"/>
        </w:rPr>
        <w:t xml:space="preserve">Pianta, R. C., La Paro, K. M., &amp; Hamre, B. K. (2008). </w:t>
      </w:r>
      <w:r w:rsidRPr="00BC09E0">
        <w:rPr>
          <w:i/>
        </w:rPr>
        <w:t xml:space="preserve">Classroom Assessment Scoring System (CLASS) Manual, K–3. </w:t>
      </w:r>
      <w:r w:rsidRPr="00BC09E0">
        <w:t>Baltimore, MD: Paul H. Brookes Publishing Co.</w:t>
      </w:r>
    </w:p>
    <w:p w14:paraId="3E5035DD" w14:textId="6948E7BD" w:rsidR="003858B7" w:rsidRPr="008461FE" w:rsidRDefault="003858B7" w:rsidP="003858B7">
      <w:pPr>
        <w:pStyle w:val="Reference"/>
      </w:pPr>
    </w:p>
    <w:p w14:paraId="5AA40CA2" w14:textId="77777777" w:rsidR="009764AC" w:rsidRDefault="009764AC">
      <w:pPr>
        <w:spacing w:line="240" w:lineRule="auto"/>
        <w:sectPr w:rsidR="009764AC" w:rsidSect="007F462A">
          <w:footerReference w:type="default" r:id="rId45"/>
          <w:footerReference w:type="first" r:id="rId46"/>
          <w:endnotePr>
            <w:numFmt w:val="decimal"/>
          </w:endnotePr>
          <w:pgSz w:w="12240" w:h="15840"/>
          <w:pgMar w:top="1080" w:right="1440" w:bottom="1080" w:left="1440" w:header="720" w:footer="720" w:gutter="0"/>
          <w:pgNumType w:start="1"/>
          <w:cols w:space="720"/>
          <w:noEndnote/>
          <w:docGrid w:linePitch="326"/>
        </w:sectPr>
      </w:pPr>
    </w:p>
    <w:p w14:paraId="2E791DA8" w14:textId="633EA786" w:rsidR="00A62479" w:rsidRPr="0036533B" w:rsidRDefault="00A62479" w:rsidP="00886FF8">
      <w:pPr>
        <w:pStyle w:val="Heading2"/>
      </w:pPr>
      <w:bookmarkStart w:id="151" w:name="_Hlk100740908"/>
      <w:bookmarkStart w:id="152" w:name="_Toc101878652"/>
      <w:bookmarkStart w:id="153" w:name="_Toc107068227"/>
      <w:r w:rsidRPr="00476E71">
        <w:t xml:space="preserve">Appendix </w:t>
      </w:r>
      <w:r>
        <w:t>D</w:t>
      </w:r>
      <w:r w:rsidR="00471445">
        <w:t xml:space="preserve">. </w:t>
      </w:r>
      <w:r>
        <w:t xml:space="preserve">Resources </w:t>
      </w:r>
      <w:r w:rsidR="00E9771E">
        <w:t xml:space="preserve">to Support Implementation of DESE’s </w:t>
      </w:r>
      <w:r w:rsidR="00E9771E" w:rsidRPr="003A6BEE">
        <w:t>District Standards and Indicators</w:t>
      </w:r>
      <w:bookmarkEnd w:id="151"/>
      <w:bookmarkEnd w:id="152"/>
      <w:bookmarkEnd w:id="153"/>
    </w:p>
    <w:p w14:paraId="78BC1C29" w14:textId="77777777" w:rsidR="00791870" w:rsidRDefault="00791870" w:rsidP="00791870">
      <w:pPr>
        <w:pStyle w:val="TableTitle0"/>
      </w:pPr>
      <w:r>
        <w:t>Table D1. Resources to Support Leadership and Governance</w:t>
      </w:r>
    </w:p>
    <w:tbl>
      <w:tblPr>
        <w:tblStyle w:val="MSVTable1"/>
        <w:tblW w:w="9350" w:type="dxa"/>
        <w:tblLayout w:type="fixed"/>
        <w:tblLook w:val="0620" w:firstRow="1" w:lastRow="0" w:firstColumn="0" w:lastColumn="0" w:noHBand="1" w:noVBand="1"/>
      </w:tblPr>
      <w:tblGrid>
        <w:gridCol w:w="4675"/>
        <w:gridCol w:w="4675"/>
      </w:tblGrid>
      <w:tr w:rsidR="00791870" w14:paraId="704D1315" w14:textId="77777777" w:rsidTr="005129A2">
        <w:trPr>
          <w:cnfStyle w:val="100000000000" w:firstRow="1" w:lastRow="0" w:firstColumn="0" w:lastColumn="0" w:oddVBand="0" w:evenVBand="0" w:oddHBand="0" w:evenHBand="0" w:firstRowFirstColumn="0" w:firstRowLastColumn="0" w:lastRowFirstColumn="0" w:lastRowLastColumn="0"/>
        </w:trPr>
        <w:tc>
          <w:tcPr>
            <w:tcW w:w="4675" w:type="dxa"/>
            <w:hideMark/>
          </w:tcPr>
          <w:p w14:paraId="63914029" w14:textId="77777777" w:rsidR="00791870" w:rsidRDefault="00791870" w:rsidP="005129A2">
            <w:pPr>
              <w:pStyle w:val="TableColHeadingCenter"/>
            </w:pPr>
            <w:r>
              <w:t>Resource and Link</w:t>
            </w:r>
          </w:p>
        </w:tc>
        <w:tc>
          <w:tcPr>
            <w:tcW w:w="4675" w:type="dxa"/>
            <w:hideMark/>
          </w:tcPr>
          <w:p w14:paraId="56575B0E" w14:textId="77777777" w:rsidR="00791870" w:rsidRDefault="00791870" w:rsidP="005129A2">
            <w:pPr>
              <w:pStyle w:val="TableColHeadingCenter"/>
            </w:pPr>
            <w:r>
              <w:t>Description</w:t>
            </w:r>
          </w:p>
        </w:tc>
      </w:tr>
      <w:tr w:rsidR="00791870" w14:paraId="56CD0B88" w14:textId="77777777" w:rsidTr="005129A2">
        <w:trPr>
          <w:trHeight w:val="85"/>
        </w:trPr>
        <w:tc>
          <w:tcPr>
            <w:tcW w:w="4675" w:type="dxa"/>
          </w:tcPr>
          <w:p w14:paraId="57E1F527" w14:textId="040EBAFE" w:rsidR="00791870" w:rsidRDefault="003A6BEE" w:rsidP="005129A2">
            <w:pPr>
              <w:pStyle w:val="TableText"/>
              <w:rPr>
                <w:bCs/>
              </w:rPr>
            </w:pPr>
            <w:hyperlink r:id="rId47" w:history="1">
              <w:r>
                <w:rPr>
                  <w:rStyle w:val="Hyperlink"/>
                  <w:rFonts w:cs="Calibri"/>
                  <w:i/>
                </w:rPr>
                <w:t>Transforming School Funding: A Guide to Implementing Student-Based Budgeting (SBB)</w:t>
              </w:r>
            </w:hyperlink>
            <w:r w:rsidR="00791870" w:rsidRPr="00471445">
              <w:t xml:space="preserve"> from Education Resource Strategies</w:t>
            </w:r>
          </w:p>
        </w:tc>
        <w:tc>
          <w:tcPr>
            <w:tcW w:w="4675" w:type="dxa"/>
          </w:tcPr>
          <w:p w14:paraId="1286C1FF" w14:textId="5A9F5639" w:rsidR="00791870" w:rsidRDefault="003A6BEE" w:rsidP="005129A2">
            <w:pPr>
              <w:pStyle w:val="TableText"/>
              <w:rPr>
                <w:bCs/>
              </w:rPr>
            </w:pPr>
            <w:r>
              <w:t>This guide d</w:t>
            </w:r>
            <w:r w:rsidRPr="00910462">
              <w:t xml:space="preserve">escribes </w:t>
            </w:r>
            <w:r w:rsidR="00791870" w:rsidRPr="00910462">
              <w:t>a process to help districts tie funding to specific student needs</w:t>
            </w:r>
            <w:r>
              <w:t>.</w:t>
            </w:r>
          </w:p>
        </w:tc>
      </w:tr>
    </w:tbl>
    <w:p w14:paraId="24ECF332" w14:textId="77777777" w:rsidR="00791870" w:rsidRDefault="00791870" w:rsidP="00791870">
      <w:pPr>
        <w:pStyle w:val="TableTitle0"/>
      </w:pPr>
      <w:r>
        <w:t>Table D2. Resources to Support Curriculum and Instruction</w:t>
      </w:r>
    </w:p>
    <w:tbl>
      <w:tblPr>
        <w:tblStyle w:val="MSVTable1"/>
        <w:tblW w:w="0" w:type="auto"/>
        <w:tblLook w:val="0620" w:firstRow="1" w:lastRow="0" w:firstColumn="0" w:lastColumn="0" w:noHBand="1" w:noVBand="1"/>
      </w:tblPr>
      <w:tblGrid>
        <w:gridCol w:w="4672"/>
        <w:gridCol w:w="4672"/>
      </w:tblGrid>
      <w:tr w:rsidR="00791870" w14:paraId="2CAC4255" w14:textId="77777777" w:rsidTr="005129A2">
        <w:trPr>
          <w:cnfStyle w:val="100000000000" w:firstRow="1" w:lastRow="0" w:firstColumn="0" w:lastColumn="0" w:oddVBand="0" w:evenVBand="0" w:oddHBand="0" w:evenHBand="0" w:firstRowFirstColumn="0" w:firstRowLastColumn="0" w:lastRowFirstColumn="0" w:lastRowLastColumn="0"/>
        </w:trPr>
        <w:tc>
          <w:tcPr>
            <w:tcW w:w="4672" w:type="dxa"/>
            <w:hideMark/>
          </w:tcPr>
          <w:p w14:paraId="313A8322" w14:textId="77777777" w:rsidR="00791870" w:rsidRDefault="00791870" w:rsidP="005129A2">
            <w:pPr>
              <w:pStyle w:val="TableColHeadingCenter"/>
            </w:pPr>
            <w:r>
              <w:t>Resource and Link</w:t>
            </w:r>
          </w:p>
        </w:tc>
        <w:tc>
          <w:tcPr>
            <w:tcW w:w="4672" w:type="dxa"/>
            <w:hideMark/>
          </w:tcPr>
          <w:p w14:paraId="2CC56B25" w14:textId="77777777" w:rsidR="00791870" w:rsidRDefault="00791870" w:rsidP="005129A2">
            <w:pPr>
              <w:pStyle w:val="TableColHeadingCenter"/>
            </w:pPr>
            <w:r>
              <w:t>Description</w:t>
            </w:r>
          </w:p>
        </w:tc>
      </w:tr>
      <w:tr w:rsidR="00791870" w14:paraId="1C7AABBD" w14:textId="77777777" w:rsidTr="005129A2">
        <w:trPr>
          <w:trHeight w:val="58"/>
        </w:trPr>
        <w:tc>
          <w:tcPr>
            <w:tcW w:w="4672" w:type="dxa"/>
          </w:tcPr>
          <w:p w14:paraId="67799330" w14:textId="77777777" w:rsidR="00791870" w:rsidRDefault="00791870" w:rsidP="005129A2">
            <w:pPr>
              <w:pStyle w:val="TableText"/>
              <w:rPr>
                <w:bCs/>
              </w:rPr>
            </w:pPr>
            <w:hyperlink r:id="rId48" w:history="1">
              <w:r w:rsidRPr="00471445">
                <w:rPr>
                  <w:rStyle w:val="Hyperlink"/>
                </w:rPr>
                <w:t>Quick Reference Guide: The Case for Curricular Coherence</w:t>
              </w:r>
            </w:hyperlink>
            <w:r w:rsidRPr="00D84CF0">
              <w:t xml:space="preserve"> </w:t>
            </w:r>
          </w:p>
        </w:tc>
        <w:tc>
          <w:tcPr>
            <w:tcW w:w="4672" w:type="dxa"/>
          </w:tcPr>
          <w:p w14:paraId="3E109040" w14:textId="77777777" w:rsidR="00791870" w:rsidRDefault="00791870" w:rsidP="005129A2">
            <w:pPr>
              <w:pStyle w:val="TableText"/>
              <w:rPr>
                <w:bCs/>
              </w:rPr>
            </w:pPr>
            <w:r>
              <w:t>This guide d</w:t>
            </w:r>
            <w:r w:rsidRPr="00D84CF0">
              <w:t>escribes three types of curricular coherence that support student learning: vertical coherence, aligned tiers of instruction, and cross-subject coherence.</w:t>
            </w:r>
          </w:p>
        </w:tc>
      </w:tr>
      <w:tr w:rsidR="00791870" w14:paraId="596CAF42" w14:textId="77777777" w:rsidTr="005129A2">
        <w:tc>
          <w:tcPr>
            <w:tcW w:w="4672" w:type="dxa"/>
          </w:tcPr>
          <w:p w14:paraId="291B25E3" w14:textId="77777777" w:rsidR="00791870" w:rsidRDefault="00791870" w:rsidP="005129A2">
            <w:pPr>
              <w:pStyle w:val="TableText"/>
              <w:rPr>
                <w:bCs/>
              </w:rPr>
            </w:pPr>
            <w:hyperlink r:id="rId49" w:history="1">
              <w:r w:rsidRPr="00471445">
                <w:rPr>
                  <w:rStyle w:val="Hyperlink"/>
                </w:rPr>
                <w:t>CURATE</w:t>
              </w:r>
            </w:hyperlink>
            <w:r w:rsidRPr="00D84CF0">
              <w:t xml:space="preserve"> </w:t>
            </w:r>
          </w:p>
        </w:tc>
        <w:tc>
          <w:tcPr>
            <w:tcW w:w="4672" w:type="dxa"/>
          </w:tcPr>
          <w:p w14:paraId="11894019" w14:textId="2DBBA8C4" w:rsidR="00791870" w:rsidRDefault="00791870" w:rsidP="005129A2">
            <w:pPr>
              <w:pStyle w:val="TableText"/>
              <w:rPr>
                <w:bCs/>
              </w:rPr>
            </w:pPr>
            <w:r>
              <w:t xml:space="preserve">CURATE </w:t>
            </w:r>
            <w:r w:rsidRPr="00D84CF0">
              <w:t>convenes panels of Massachusetts teachers to review and rate evidence on the quality and alignment of specific curricular materials then publish</w:t>
            </w:r>
            <w:r w:rsidR="003A6BEE">
              <w:t>es</w:t>
            </w:r>
            <w:r w:rsidRPr="00D84CF0">
              <w:t xml:space="preserve"> their findings for educators across the Commonwealth to consult.</w:t>
            </w:r>
          </w:p>
        </w:tc>
      </w:tr>
    </w:tbl>
    <w:p w14:paraId="5B971EF6" w14:textId="77777777" w:rsidR="00791870" w:rsidRDefault="00791870" w:rsidP="00791870">
      <w:pPr>
        <w:pStyle w:val="TableTitle0"/>
      </w:pPr>
      <w:r>
        <w:t>Table D3. Resources to Support Assessment</w:t>
      </w:r>
    </w:p>
    <w:tbl>
      <w:tblPr>
        <w:tblStyle w:val="MSVTable1"/>
        <w:tblW w:w="0" w:type="auto"/>
        <w:tblLook w:val="0620" w:firstRow="1" w:lastRow="0" w:firstColumn="0" w:lastColumn="0" w:noHBand="1" w:noVBand="1"/>
      </w:tblPr>
      <w:tblGrid>
        <w:gridCol w:w="4672"/>
        <w:gridCol w:w="4672"/>
      </w:tblGrid>
      <w:tr w:rsidR="00791870" w14:paraId="34BCC782" w14:textId="77777777" w:rsidTr="005129A2">
        <w:trPr>
          <w:cnfStyle w:val="100000000000" w:firstRow="1" w:lastRow="0" w:firstColumn="0" w:lastColumn="0" w:oddVBand="0" w:evenVBand="0" w:oddHBand="0" w:evenHBand="0" w:firstRowFirstColumn="0" w:firstRowLastColumn="0" w:lastRowFirstColumn="0" w:lastRowLastColumn="0"/>
        </w:trPr>
        <w:tc>
          <w:tcPr>
            <w:tcW w:w="4672" w:type="dxa"/>
            <w:hideMark/>
          </w:tcPr>
          <w:p w14:paraId="4F8BA779" w14:textId="77777777" w:rsidR="00791870" w:rsidRDefault="00791870" w:rsidP="005129A2">
            <w:pPr>
              <w:pStyle w:val="TableColHeadingCenter"/>
            </w:pPr>
            <w:r>
              <w:t>Resource and Link</w:t>
            </w:r>
          </w:p>
        </w:tc>
        <w:tc>
          <w:tcPr>
            <w:tcW w:w="4672" w:type="dxa"/>
            <w:hideMark/>
          </w:tcPr>
          <w:p w14:paraId="3BA49A35" w14:textId="77777777" w:rsidR="00791870" w:rsidRDefault="00791870" w:rsidP="005129A2">
            <w:pPr>
              <w:pStyle w:val="TableColHeadingCenter"/>
            </w:pPr>
            <w:r>
              <w:t>Description</w:t>
            </w:r>
          </w:p>
        </w:tc>
      </w:tr>
      <w:tr w:rsidR="00791870" w14:paraId="26D44796" w14:textId="77777777" w:rsidTr="005129A2">
        <w:trPr>
          <w:trHeight w:val="58"/>
        </w:trPr>
        <w:tc>
          <w:tcPr>
            <w:tcW w:w="4672" w:type="dxa"/>
          </w:tcPr>
          <w:p w14:paraId="493EA16A" w14:textId="77777777" w:rsidR="00791870" w:rsidRPr="005129A2" w:rsidRDefault="00791870" w:rsidP="005129A2">
            <w:pPr>
              <w:pStyle w:val="TableText"/>
            </w:pPr>
            <w:r w:rsidRPr="00147362">
              <w:rPr>
                <w:rFonts w:cs="Calibri"/>
              </w:rPr>
              <w:t xml:space="preserve">DESE’s </w:t>
            </w:r>
            <w:hyperlink r:id="rId50" w:history="1">
              <w:r w:rsidRPr="00147362">
                <w:rPr>
                  <w:rStyle w:val="Hyperlink"/>
                  <w:rFonts w:cs="Calibri"/>
                  <w:i/>
                </w:rPr>
                <w:t>District Data Team Toolkit</w:t>
              </w:r>
            </w:hyperlink>
          </w:p>
          <w:p w14:paraId="02C33B86" w14:textId="77777777" w:rsidR="00791870" w:rsidRDefault="00791870" w:rsidP="00D878B7">
            <w:pPr>
              <w:tabs>
                <w:tab w:val="left" w:pos="360"/>
                <w:tab w:val="left" w:pos="720"/>
                <w:tab w:val="left" w:pos="1080"/>
                <w:tab w:val="left" w:pos="1440"/>
                <w:tab w:val="left" w:pos="1800"/>
                <w:tab w:val="left" w:pos="2160"/>
                <w:tab w:val="left" w:pos="2520"/>
                <w:tab w:val="left" w:pos="2880"/>
              </w:tabs>
              <w:spacing w:after="0"/>
              <w:rPr>
                <w:bCs/>
              </w:rPr>
            </w:pPr>
          </w:p>
        </w:tc>
        <w:tc>
          <w:tcPr>
            <w:tcW w:w="4672" w:type="dxa"/>
          </w:tcPr>
          <w:p w14:paraId="16CF3942" w14:textId="77777777" w:rsidR="00791870" w:rsidRDefault="00791870" w:rsidP="005129A2">
            <w:pPr>
              <w:pStyle w:val="TableText"/>
            </w:pPr>
            <w:r>
              <w:t xml:space="preserve">A </w:t>
            </w:r>
            <w:r w:rsidRPr="00910462">
              <w:t xml:space="preserve">set of resources to help a district establish, grow, and maintain a culture of inquiry and data use through a </w:t>
            </w:r>
            <w:r>
              <w:t>d</w:t>
            </w:r>
            <w:r w:rsidRPr="00910462">
              <w:t xml:space="preserve">istrict </w:t>
            </w:r>
            <w:r>
              <w:t>d</w:t>
            </w:r>
            <w:r w:rsidRPr="00910462">
              <w:t xml:space="preserve">ata </w:t>
            </w:r>
            <w:r>
              <w:t>t</w:t>
            </w:r>
            <w:r w:rsidRPr="00910462">
              <w:t>eam.</w:t>
            </w:r>
          </w:p>
        </w:tc>
      </w:tr>
    </w:tbl>
    <w:p w14:paraId="6113CD5B" w14:textId="77777777" w:rsidR="00791870" w:rsidRDefault="00791870" w:rsidP="00791870">
      <w:pPr>
        <w:pStyle w:val="TableTitle0"/>
      </w:pPr>
      <w:r>
        <w:t>Table D4. Resources to Support Human Resources and Professional Development</w:t>
      </w:r>
    </w:p>
    <w:tbl>
      <w:tblPr>
        <w:tblStyle w:val="MSVTable1"/>
        <w:tblW w:w="0" w:type="auto"/>
        <w:tblLook w:val="0620" w:firstRow="1" w:lastRow="0" w:firstColumn="0" w:lastColumn="0" w:noHBand="1" w:noVBand="1"/>
      </w:tblPr>
      <w:tblGrid>
        <w:gridCol w:w="4672"/>
        <w:gridCol w:w="4672"/>
      </w:tblGrid>
      <w:tr w:rsidR="00791870" w14:paraId="33CF35C2" w14:textId="77777777" w:rsidTr="005129A2">
        <w:trPr>
          <w:cnfStyle w:val="100000000000" w:firstRow="1" w:lastRow="0" w:firstColumn="0" w:lastColumn="0" w:oddVBand="0" w:evenVBand="0" w:oddHBand="0" w:evenHBand="0" w:firstRowFirstColumn="0" w:firstRowLastColumn="0" w:lastRowFirstColumn="0" w:lastRowLastColumn="0"/>
        </w:trPr>
        <w:tc>
          <w:tcPr>
            <w:tcW w:w="4672" w:type="dxa"/>
            <w:hideMark/>
          </w:tcPr>
          <w:p w14:paraId="4FB9F91E" w14:textId="77777777" w:rsidR="00791870" w:rsidRDefault="00791870" w:rsidP="005129A2">
            <w:pPr>
              <w:pStyle w:val="TableColHeadingCenter"/>
            </w:pPr>
            <w:r>
              <w:t>Resource and Link</w:t>
            </w:r>
          </w:p>
        </w:tc>
        <w:tc>
          <w:tcPr>
            <w:tcW w:w="4672" w:type="dxa"/>
            <w:hideMark/>
          </w:tcPr>
          <w:p w14:paraId="2C96E4AB" w14:textId="77777777" w:rsidR="00791870" w:rsidRDefault="00791870" w:rsidP="005129A2">
            <w:pPr>
              <w:pStyle w:val="TableColHeadingCenter"/>
            </w:pPr>
            <w:r>
              <w:t>Description</w:t>
            </w:r>
          </w:p>
        </w:tc>
      </w:tr>
      <w:tr w:rsidR="00791870" w14:paraId="68091361" w14:textId="77777777" w:rsidTr="005129A2">
        <w:trPr>
          <w:trHeight w:val="224"/>
        </w:trPr>
        <w:tc>
          <w:tcPr>
            <w:tcW w:w="4672" w:type="dxa"/>
          </w:tcPr>
          <w:p w14:paraId="2F4E31D0" w14:textId="77777777" w:rsidR="00791870" w:rsidRDefault="00791870" w:rsidP="005129A2">
            <w:pPr>
              <w:pStyle w:val="TableText"/>
              <w:rPr>
                <w:bCs/>
              </w:rPr>
            </w:pPr>
            <w:hyperlink r:id="rId51" w:history="1">
              <w:r w:rsidRPr="00147362">
                <w:rPr>
                  <w:rStyle w:val="Hyperlink"/>
                  <w:rFonts w:cs="Calibri"/>
                  <w:i/>
                </w:rPr>
                <w:t>Quick Reference Guide: Opportunities to Streamline the Evaluation Process</w:t>
              </w:r>
            </w:hyperlink>
          </w:p>
        </w:tc>
        <w:tc>
          <w:tcPr>
            <w:tcW w:w="4672" w:type="dxa"/>
          </w:tcPr>
          <w:p w14:paraId="65D9C656" w14:textId="0870DDB9" w:rsidR="00791870" w:rsidRPr="00147362" w:rsidRDefault="00791870" w:rsidP="005129A2">
            <w:pPr>
              <w:pStyle w:val="TableText"/>
            </w:pPr>
            <w:r w:rsidRPr="00147362">
              <w:t>This guide help</w:t>
            </w:r>
            <w:r w:rsidR="003A6BEE">
              <w:t>s</w:t>
            </w:r>
            <w:r w:rsidRPr="00147362">
              <w:t xml:space="preserve"> districts reflect on and continuously improve their evaluation systems:</w:t>
            </w:r>
          </w:p>
          <w:p w14:paraId="6E9ABFE9" w14:textId="77777777" w:rsidR="00791870" w:rsidRPr="00DB5C55" w:rsidRDefault="00791870" w:rsidP="005129A2">
            <w:pPr>
              <w:pStyle w:val="TableBullet1"/>
            </w:pPr>
            <w:r w:rsidRPr="00DB5C55">
              <w:t>What’s working? What are the bright spots?</w:t>
            </w:r>
          </w:p>
          <w:p w14:paraId="41C13259" w14:textId="65C333EC" w:rsidR="00791870" w:rsidRDefault="00791870" w:rsidP="005129A2">
            <w:pPr>
              <w:pStyle w:val="TableBullet1"/>
            </w:pPr>
            <w:r w:rsidRPr="00DB5C55">
              <w:t>How can we streamline the process to stay focused on professional growth and development?</w:t>
            </w:r>
          </w:p>
          <w:p w14:paraId="2BB55EF8" w14:textId="678EF833" w:rsidR="00791870" w:rsidRPr="003A6BEE" w:rsidRDefault="003A6BEE" w:rsidP="003A6BEE">
            <w:pPr>
              <w:pStyle w:val="TableBullet1"/>
              <w:rPr>
                <w:bCs/>
              </w:rPr>
            </w:pPr>
            <w:r w:rsidRPr="00DB5C55">
              <w:t>What do we need to adjust to ensure our system is valuable to educators and students?</w:t>
            </w:r>
          </w:p>
        </w:tc>
      </w:tr>
    </w:tbl>
    <w:p w14:paraId="14826B71" w14:textId="77777777" w:rsidR="00791870" w:rsidRDefault="00791870" w:rsidP="00791870">
      <w:pPr>
        <w:pStyle w:val="TableTitle0"/>
      </w:pPr>
      <w:r>
        <w:t>Table D5. Resources to Support Student Support</w:t>
      </w:r>
    </w:p>
    <w:tbl>
      <w:tblPr>
        <w:tblStyle w:val="MSVTable1"/>
        <w:tblW w:w="0" w:type="auto"/>
        <w:tblLook w:val="0620" w:firstRow="1" w:lastRow="0" w:firstColumn="0" w:lastColumn="0" w:noHBand="1" w:noVBand="1"/>
      </w:tblPr>
      <w:tblGrid>
        <w:gridCol w:w="4672"/>
        <w:gridCol w:w="4672"/>
      </w:tblGrid>
      <w:tr w:rsidR="00791870" w14:paraId="77D8A06D" w14:textId="77777777" w:rsidTr="005129A2">
        <w:trPr>
          <w:cnfStyle w:val="100000000000" w:firstRow="1" w:lastRow="0" w:firstColumn="0" w:lastColumn="0" w:oddVBand="0" w:evenVBand="0" w:oddHBand="0" w:evenHBand="0" w:firstRowFirstColumn="0" w:firstRowLastColumn="0" w:lastRowFirstColumn="0" w:lastRowLastColumn="0"/>
        </w:trPr>
        <w:tc>
          <w:tcPr>
            <w:tcW w:w="4672" w:type="dxa"/>
            <w:hideMark/>
          </w:tcPr>
          <w:p w14:paraId="6A60783C" w14:textId="77777777" w:rsidR="00791870" w:rsidRDefault="00791870" w:rsidP="005129A2">
            <w:pPr>
              <w:pStyle w:val="TableColHeadingCenter"/>
            </w:pPr>
            <w:r>
              <w:t>Resource and Link</w:t>
            </w:r>
          </w:p>
        </w:tc>
        <w:tc>
          <w:tcPr>
            <w:tcW w:w="4672" w:type="dxa"/>
            <w:hideMark/>
          </w:tcPr>
          <w:p w14:paraId="11F179C1" w14:textId="77777777" w:rsidR="00791870" w:rsidRDefault="00791870" w:rsidP="005129A2">
            <w:pPr>
              <w:pStyle w:val="TableColHeadingCenter"/>
            </w:pPr>
            <w:r>
              <w:t>Description</w:t>
            </w:r>
          </w:p>
        </w:tc>
      </w:tr>
      <w:tr w:rsidR="00791870" w14:paraId="770C9A95" w14:textId="77777777" w:rsidTr="005129A2">
        <w:trPr>
          <w:trHeight w:val="134"/>
        </w:trPr>
        <w:tc>
          <w:tcPr>
            <w:tcW w:w="4672" w:type="dxa"/>
          </w:tcPr>
          <w:p w14:paraId="4C8F6218" w14:textId="77777777" w:rsidR="00791870" w:rsidRDefault="00791870" w:rsidP="005129A2">
            <w:pPr>
              <w:pStyle w:val="TableText"/>
              <w:rPr>
                <w:bCs/>
              </w:rPr>
            </w:pPr>
            <w:hyperlink r:id="rId52" w:history="1">
              <w:r w:rsidRPr="005018A3">
                <w:rPr>
                  <w:rStyle w:val="Hyperlink"/>
                  <w:bCs/>
                </w:rPr>
                <w:t>https://www.doe.mass.edu/sfss/mtss/</w:t>
              </w:r>
            </w:hyperlink>
          </w:p>
        </w:tc>
        <w:tc>
          <w:tcPr>
            <w:tcW w:w="4672" w:type="dxa"/>
          </w:tcPr>
          <w:p w14:paraId="33B30D29" w14:textId="6CF6C929" w:rsidR="00791870" w:rsidRDefault="00791870" w:rsidP="005129A2">
            <w:pPr>
              <w:pStyle w:val="TableText"/>
              <w:rPr>
                <w:bCs/>
              </w:rPr>
            </w:pPr>
            <w:r>
              <w:rPr>
                <w:shd w:val="clear" w:color="auto" w:fill="FFFFFF"/>
              </w:rPr>
              <w:t>A</w:t>
            </w:r>
            <w:r w:rsidR="003A6BEE">
              <w:rPr>
                <w:shd w:val="clear" w:color="auto" w:fill="FFFFFF"/>
              </w:rPr>
              <w:t>n</w:t>
            </w:r>
            <w:r>
              <w:rPr>
                <w:shd w:val="clear" w:color="auto" w:fill="FFFFFF"/>
              </w:rPr>
              <w:t xml:space="preserve"> </w:t>
            </w:r>
            <w:r w:rsidR="003A6BEE">
              <w:rPr>
                <w:shd w:val="clear" w:color="auto" w:fill="FFFFFF"/>
              </w:rPr>
              <w:t>MTSS</w:t>
            </w:r>
            <w:r>
              <w:rPr>
                <w:shd w:val="clear" w:color="auto" w:fill="FFFFFF"/>
              </w:rPr>
              <w:t xml:space="preserve"> is a </w:t>
            </w:r>
            <w:r w:rsidRPr="00D84CF0">
              <w:rPr>
                <w:shd w:val="clear" w:color="auto" w:fill="FFFFFF"/>
              </w:rPr>
              <w:t xml:space="preserve">framework for how school districts can build the necessary systems to ensure that </w:t>
            </w:r>
            <w:r>
              <w:rPr>
                <w:shd w:val="clear" w:color="auto" w:fill="FFFFFF"/>
              </w:rPr>
              <w:t>all</w:t>
            </w:r>
            <w:r w:rsidRPr="00D84CF0">
              <w:rPr>
                <w:shd w:val="clear" w:color="auto" w:fill="FFFFFF"/>
              </w:rPr>
              <w:t xml:space="preserve"> student</w:t>
            </w:r>
            <w:r>
              <w:rPr>
                <w:shd w:val="clear" w:color="auto" w:fill="FFFFFF"/>
              </w:rPr>
              <w:t>s</w:t>
            </w:r>
            <w:r w:rsidRPr="00D84CF0">
              <w:rPr>
                <w:shd w:val="clear" w:color="auto" w:fill="FFFFFF"/>
              </w:rPr>
              <w:t xml:space="preserve"> receive a high</w:t>
            </w:r>
            <w:r>
              <w:rPr>
                <w:shd w:val="clear" w:color="auto" w:fill="FFFFFF"/>
              </w:rPr>
              <w:t>-</w:t>
            </w:r>
            <w:r w:rsidRPr="00D84CF0">
              <w:rPr>
                <w:shd w:val="clear" w:color="auto" w:fill="FFFFFF"/>
              </w:rPr>
              <w:t>quality educational experience</w:t>
            </w:r>
            <w:r>
              <w:rPr>
                <w:shd w:val="clear" w:color="auto" w:fill="FFFFFF"/>
              </w:rPr>
              <w:t>.</w:t>
            </w:r>
          </w:p>
        </w:tc>
      </w:tr>
    </w:tbl>
    <w:p w14:paraId="62BBB417" w14:textId="77777777" w:rsidR="00791870" w:rsidRDefault="00791870" w:rsidP="00791870">
      <w:pPr>
        <w:pStyle w:val="TableTitle0"/>
      </w:pPr>
      <w:r>
        <w:t>Table D6. Resources to Support Financial and Asset Management</w:t>
      </w:r>
    </w:p>
    <w:tbl>
      <w:tblPr>
        <w:tblStyle w:val="MSVTable1"/>
        <w:tblW w:w="0" w:type="auto"/>
        <w:tblLook w:val="0620" w:firstRow="1" w:lastRow="0" w:firstColumn="0" w:lastColumn="0" w:noHBand="1" w:noVBand="1"/>
      </w:tblPr>
      <w:tblGrid>
        <w:gridCol w:w="4672"/>
        <w:gridCol w:w="4672"/>
      </w:tblGrid>
      <w:tr w:rsidR="00791870" w14:paraId="08C0C3A7" w14:textId="77777777" w:rsidTr="005129A2">
        <w:trPr>
          <w:cnfStyle w:val="100000000000" w:firstRow="1" w:lastRow="0" w:firstColumn="0" w:lastColumn="0" w:oddVBand="0" w:evenVBand="0" w:oddHBand="0" w:evenHBand="0" w:firstRowFirstColumn="0" w:firstRowLastColumn="0" w:lastRowFirstColumn="0" w:lastRowLastColumn="0"/>
        </w:trPr>
        <w:tc>
          <w:tcPr>
            <w:tcW w:w="4672" w:type="dxa"/>
            <w:hideMark/>
          </w:tcPr>
          <w:p w14:paraId="55F8B344" w14:textId="77777777" w:rsidR="00791870" w:rsidRDefault="00791870" w:rsidP="005129A2">
            <w:pPr>
              <w:pStyle w:val="TableColHeadingCenter"/>
            </w:pPr>
            <w:r>
              <w:t>Resource and Link</w:t>
            </w:r>
          </w:p>
        </w:tc>
        <w:tc>
          <w:tcPr>
            <w:tcW w:w="4672" w:type="dxa"/>
            <w:hideMark/>
          </w:tcPr>
          <w:p w14:paraId="41021A89" w14:textId="77777777" w:rsidR="00791870" w:rsidRDefault="00791870" w:rsidP="005129A2">
            <w:pPr>
              <w:pStyle w:val="TableColHeadingCenter"/>
            </w:pPr>
            <w:r>
              <w:t>Description</w:t>
            </w:r>
          </w:p>
        </w:tc>
      </w:tr>
      <w:tr w:rsidR="00791870" w14:paraId="22588276" w14:textId="77777777" w:rsidTr="005129A2">
        <w:trPr>
          <w:trHeight w:val="58"/>
        </w:trPr>
        <w:tc>
          <w:tcPr>
            <w:tcW w:w="4672" w:type="dxa"/>
          </w:tcPr>
          <w:p w14:paraId="661E94E3" w14:textId="01B3B47C" w:rsidR="00791870" w:rsidRDefault="00791870" w:rsidP="005129A2">
            <w:pPr>
              <w:pStyle w:val="TableText"/>
              <w:rPr>
                <w:bCs/>
              </w:rPr>
            </w:pPr>
            <w:hyperlink r:id="rId53" w:history="1">
              <w:r w:rsidRPr="009E5040">
                <w:rPr>
                  <w:rStyle w:val="Hyperlink"/>
                  <w:rFonts w:cs="Calibri"/>
                  <w:bCs/>
                  <w:i/>
                </w:rPr>
                <w:t>Spending Money Wisely: Getting the Most From School District</w:t>
              </w:r>
              <w:r w:rsidRPr="009E5040">
                <w:rPr>
                  <w:rStyle w:val="Hyperlink"/>
                </w:rPr>
                <w:t xml:space="preserve"> </w:t>
              </w:r>
              <w:r w:rsidRPr="009E5040">
                <w:rPr>
                  <w:rStyle w:val="Hyperlink"/>
                  <w:i/>
                  <w:iCs/>
                </w:rPr>
                <w:t>Budgets</w:t>
              </w:r>
            </w:hyperlink>
            <w:r w:rsidRPr="00E84D88">
              <w:t xml:space="preserve"> </w:t>
            </w:r>
          </w:p>
        </w:tc>
        <w:tc>
          <w:tcPr>
            <w:tcW w:w="4672" w:type="dxa"/>
          </w:tcPr>
          <w:p w14:paraId="3E42C3A6" w14:textId="77777777" w:rsidR="00791870" w:rsidRDefault="00791870" w:rsidP="005129A2">
            <w:pPr>
              <w:pStyle w:val="TableText"/>
              <w:rPr>
                <w:bCs/>
              </w:rPr>
            </w:pPr>
            <w:r w:rsidRPr="00147362">
              <w:t xml:space="preserve">A discussion of the top 10 opportunities for districts to realign resources and free up funds to support strategic priorities. </w:t>
            </w:r>
          </w:p>
        </w:tc>
      </w:tr>
    </w:tbl>
    <w:p w14:paraId="2E977A78" w14:textId="77777777" w:rsidR="001416FE" w:rsidRDefault="001416FE" w:rsidP="00AF0308">
      <w:pPr>
        <w:tabs>
          <w:tab w:val="left" w:pos="360"/>
          <w:tab w:val="left" w:pos="720"/>
          <w:tab w:val="left" w:pos="1080"/>
          <w:tab w:val="left" w:pos="1440"/>
          <w:tab w:val="left" w:pos="1800"/>
          <w:tab w:val="left" w:pos="2160"/>
          <w:tab w:val="left" w:pos="2520"/>
          <w:tab w:val="left" w:pos="2880"/>
        </w:tabs>
        <w:rPr>
          <w:bCs/>
        </w:rPr>
      </w:pPr>
    </w:p>
    <w:p w14:paraId="522EA0F2" w14:textId="77777777" w:rsidR="002F7D59" w:rsidRDefault="002F7D59" w:rsidP="004B6702">
      <w:pPr>
        <w:spacing w:line="240" w:lineRule="auto"/>
        <w:sectPr w:rsidR="002F7D59" w:rsidSect="002E7525">
          <w:footerReference w:type="default" r:id="rId54"/>
          <w:footerReference w:type="first" r:id="rId55"/>
          <w:endnotePr>
            <w:numFmt w:val="decimal"/>
          </w:endnotePr>
          <w:pgSz w:w="12240" w:h="15840" w:code="1"/>
          <w:pgMar w:top="1440" w:right="1440" w:bottom="1440" w:left="1440" w:header="720" w:footer="720" w:gutter="0"/>
          <w:pgNumType w:start="1"/>
          <w:cols w:space="720"/>
          <w:noEndnote/>
          <w:docGrid w:linePitch="326"/>
        </w:sectPr>
      </w:pPr>
    </w:p>
    <w:p w14:paraId="0231F160" w14:textId="21815449" w:rsidR="00FF4847" w:rsidRPr="005A43CF" w:rsidRDefault="00FF4847" w:rsidP="005A43CF">
      <w:pPr>
        <w:pStyle w:val="Heading2"/>
      </w:pPr>
      <w:bookmarkStart w:id="154" w:name="_Toc107068228"/>
      <w:bookmarkStart w:id="155" w:name="AppendixE"/>
      <w:r w:rsidRPr="005A43CF">
        <w:t>Appendix E</w:t>
      </w:r>
      <w:r w:rsidR="00000007" w:rsidRPr="005A43CF">
        <w:t>.</w:t>
      </w:r>
      <w:r w:rsidRPr="005A43CF">
        <w:t xml:space="preserve"> Student </w:t>
      </w:r>
      <w:r w:rsidR="000A6E41" w:rsidRPr="005A43CF">
        <w:t>Performance Tables</w:t>
      </w:r>
      <w:bookmarkEnd w:id="154"/>
    </w:p>
    <w:bookmarkEnd w:id="155"/>
    <w:p w14:paraId="7CCBF605" w14:textId="148B187B" w:rsidR="005129A2" w:rsidRPr="00D32A52" w:rsidRDefault="005129A2" w:rsidP="005A43CF">
      <w:pPr>
        <w:pStyle w:val="BodyText"/>
        <w:rPr>
          <w:rFonts w:ascii="Segoe UI" w:hAnsi="Segoe UI" w:cs="Segoe UI"/>
          <w:sz w:val="18"/>
          <w:szCs w:val="18"/>
        </w:rPr>
      </w:pPr>
      <w:r w:rsidRPr="00D32A52">
        <w:t>The COVID</w:t>
      </w:r>
      <w:r w:rsidR="003A6BEE">
        <w:t>-</w:t>
      </w:r>
      <w:r w:rsidRPr="00D32A52">
        <w:t>19 pandemic had a profound impact on the 2020</w:t>
      </w:r>
      <w:r w:rsidR="007F6DBC">
        <w:t>-</w:t>
      </w:r>
      <w:r w:rsidR="00506A46" w:rsidRPr="00D32A52">
        <w:t>20</w:t>
      </w:r>
      <w:r w:rsidRPr="00D32A52">
        <w:t xml:space="preserve">21 school year. Data reported </w:t>
      </w:r>
      <w:r w:rsidR="003A6BEE">
        <w:t>in this appendix</w:t>
      </w:r>
      <w:r w:rsidR="003A6BEE" w:rsidRPr="00D32A52">
        <w:t xml:space="preserve"> </w:t>
      </w:r>
      <w:r w:rsidRPr="00D32A52">
        <w:t xml:space="preserve">may have been affected by the pandemic. Please keep this in mind when reviewing the data and take particular care when comparing data </w:t>
      </w:r>
      <w:r w:rsidR="003A6BEE">
        <w:t>across</w:t>
      </w:r>
      <w:r w:rsidR="003A6BEE" w:rsidRPr="00D32A52">
        <w:t xml:space="preserve"> </w:t>
      </w:r>
      <w:r w:rsidRPr="00D32A52">
        <w:t>multiple school years. </w:t>
      </w:r>
    </w:p>
    <w:p w14:paraId="67C7B9CD" w14:textId="091C1E5B" w:rsidR="005A43CF" w:rsidRPr="00D32A52" w:rsidRDefault="005A43CF" w:rsidP="00F24F51">
      <w:pPr>
        <w:pStyle w:val="TableTitle0"/>
        <w:rPr>
          <w:rFonts w:ascii="Times New Roman" w:hAnsi="Times New Roman" w:cs="Times New Roman"/>
          <w:sz w:val="24"/>
          <w:szCs w:val="24"/>
        </w:rPr>
      </w:pPr>
      <w:r w:rsidRPr="00D32A52">
        <w:t xml:space="preserve">Table </w:t>
      </w:r>
      <w:r>
        <w:t>E1.</w:t>
      </w:r>
      <w:r w:rsidRPr="00D32A52">
        <w:t xml:space="preserve"> Bridgewater-Raynham </w:t>
      </w:r>
      <w:r w:rsidR="007F6DBC">
        <w:t>Regional School District</w:t>
      </w:r>
      <w:r>
        <w:t xml:space="preserve">: </w:t>
      </w:r>
      <w:r w:rsidRPr="00D32A52">
        <w:t>Next-Generation MCAS ELA Scaled Scores in Grades 3</w:t>
      </w:r>
      <w:r w:rsidR="007F6DBC">
        <w:t>-</w:t>
      </w:r>
      <w:r w:rsidRPr="00D32A52">
        <w:t>8, 2018</w:t>
      </w:r>
      <w:r w:rsidR="007F6DBC">
        <w:t>-</w:t>
      </w:r>
      <w:r w:rsidRPr="00D32A52">
        <w:t>2021 </w:t>
      </w:r>
    </w:p>
    <w:tbl>
      <w:tblPr>
        <w:tblStyle w:val="MSVTable1"/>
        <w:tblW w:w="5000" w:type="pct"/>
        <w:tblLayout w:type="fixed"/>
        <w:tblLook w:val="04A0" w:firstRow="1" w:lastRow="0" w:firstColumn="1" w:lastColumn="0" w:noHBand="0" w:noVBand="1"/>
      </w:tblPr>
      <w:tblGrid>
        <w:gridCol w:w="2055"/>
        <w:gridCol w:w="1041"/>
        <w:gridCol w:w="1041"/>
        <w:gridCol w:w="1041"/>
        <w:gridCol w:w="1042"/>
        <w:gridCol w:w="1041"/>
        <w:gridCol w:w="1041"/>
        <w:gridCol w:w="1042"/>
      </w:tblGrid>
      <w:tr w:rsidR="005A43CF" w:rsidRPr="00D32A52" w14:paraId="2F7BD610" w14:textId="77777777" w:rsidTr="009C28D6">
        <w:trPr>
          <w:cnfStyle w:val="100000000000" w:firstRow="1" w:lastRow="0" w:firstColumn="0" w:lastColumn="0" w:oddVBand="0" w:evenVBand="0" w:oddHBand="0" w:evenHBand="0" w:firstRowFirstColumn="0" w:firstRowLastColumn="0" w:lastRowFirstColumn="0" w:lastRowLastColumn="0"/>
          <w:tblHeader/>
        </w:trPr>
        <w:tc>
          <w:tcPr>
            <w:tcW w:w="2055" w:type="dxa"/>
            <w:vAlign w:val="center"/>
            <w:hideMark/>
          </w:tcPr>
          <w:p w14:paraId="6BE142E3" w14:textId="79EBB6EF" w:rsidR="005129A2" w:rsidRPr="00D32A52" w:rsidRDefault="005129A2" w:rsidP="009C28D6">
            <w:pPr>
              <w:pStyle w:val="TableColHeadingCenter"/>
              <w:rPr>
                <w:rFonts w:ascii="Times New Roman" w:hAnsi="Times New Roman" w:cs="Times New Roman"/>
                <w:sz w:val="24"/>
                <w:szCs w:val="24"/>
              </w:rPr>
            </w:pPr>
            <w:r w:rsidRPr="00D32A52">
              <w:t>Group</w:t>
            </w:r>
          </w:p>
        </w:tc>
        <w:tc>
          <w:tcPr>
            <w:tcW w:w="1041" w:type="dxa"/>
            <w:vAlign w:val="center"/>
            <w:hideMark/>
          </w:tcPr>
          <w:p w14:paraId="3BCFDF1F" w14:textId="62D5F6BE" w:rsidR="005129A2" w:rsidRPr="00D32A52" w:rsidRDefault="005129A2" w:rsidP="009C28D6">
            <w:pPr>
              <w:pStyle w:val="TableColHeadingCenter"/>
              <w:rPr>
                <w:rFonts w:ascii="Times New Roman" w:hAnsi="Times New Roman" w:cs="Times New Roman"/>
                <w:sz w:val="24"/>
                <w:szCs w:val="24"/>
              </w:rPr>
            </w:pPr>
            <w:r w:rsidRPr="00DD573F">
              <w:rPr>
                <w:i/>
                <w:iCs/>
              </w:rPr>
              <w:t>N</w:t>
            </w:r>
            <w:r w:rsidRPr="00D32A52">
              <w:t xml:space="preserve"> (2021)</w:t>
            </w:r>
          </w:p>
        </w:tc>
        <w:tc>
          <w:tcPr>
            <w:tcW w:w="1041" w:type="dxa"/>
            <w:vAlign w:val="center"/>
            <w:hideMark/>
          </w:tcPr>
          <w:p w14:paraId="30AF8E64" w14:textId="4567C40B" w:rsidR="005129A2" w:rsidRPr="00D32A52" w:rsidRDefault="005129A2" w:rsidP="009C28D6">
            <w:pPr>
              <w:pStyle w:val="TableColHeadingCenter"/>
              <w:rPr>
                <w:rFonts w:ascii="Times New Roman" w:hAnsi="Times New Roman" w:cs="Times New Roman"/>
                <w:sz w:val="24"/>
                <w:szCs w:val="24"/>
              </w:rPr>
            </w:pPr>
            <w:r w:rsidRPr="00D32A52">
              <w:t>2018</w:t>
            </w:r>
          </w:p>
        </w:tc>
        <w:tc>
          <w:tcPr>
            <w:tcW w:w="1041" w:type="dxa"/>
            <w:vAlign w:val="center"/>
            <w:hideMark/>
          </w:tcPr>
          <w:p w14:paraId="59F65BE8" w14:textId="38D8BEDA" w:rsidR="005129A2" w:rsidRPr="00D32A52" w:rsidRDefault="005129A2" w:rsidP="009C28D6">
            <w:pPr>
              <w:pStyle w:val="TableColHeadingCenter"/>
              <w:rPr>
                <w:rFonts w:ascii="Times New Roman" w:hAnsi="Times New Roman" w:cs="Times New Roman"/>
                <w:sz w:val="24"/>
                <w:szCs w:val="24"/>
              </w:rPr>
            </w:pPr>
            <w:r w:rsidRPr="00D32A52">
              <w:t>2019</w:t>
            </w:r>
          </w:p>
        </w:tc>
        <w:tc>
          <w:tcPr>
            <w:tcW w:w="1042" w:type="dxa"/>
            <w:vAlign w:val="center"/>
            <w:hideMark/>
          </w:tcPr>
          <w:p w14:paraId="5B30BB5B" w14:textId="6E1E7767" w:rsidR="005129A2" w:rsidRPr="00D32A52" w:rsidRDefault="005129A2" w:rsidP="009C28D6">
            <w:pPr>
              <w:pStyle w:val="TableColHeadingCenter"/>
              <w:rPr>
                <w:rFonts w:ascii="Times New Roman" w:hAnsi="Times New Roman" w:cs="Times New Roman"/>
                <w:sz w:val="24"/>
                <w:szCs w:val="24"/>
              </w:rPr>
            </w:pPr>
            <w:r w:rsidRPr="00D32A52">
              <w:t>2021</w:t>
            </w:r>
          </w:p>
        </w:tc>
        <w:tc>
          <w:tcPr>
            <w:tcW w:w="1041" w:type="dxa"/>
            <w:vAlign w:val="center"/>
            <w:hideMark/>
          </w:tcPr>
          <w:p w14:paraId="7790775C" w14:textId="21D78BD4" w:rsidR="005129A2" w:rsidRPr="00D32A52" w:rsidRDefault="005129A2" w:rsidP="009C28D6">
            <w:pPr>
              <w:pStyle w:val="TableColHeadingCenter"/>
              <w:rPr>
                <w:rFonts w:ascii="Times New Roman" w:hAnsi="Times New Roman" w:cs="Times New Roman"/>
                <w:sz w:val="24"/>
                <w:szCs w:val="24"/>
              </w:rPr>
            </w:pPr>
            <w:r w:rsidRPr="00D32A52">
              <w:t>Change</w:t>
            </w:r>
          </w:p>
        </w:tc>
        <w:tc>
          <w:tcPr>
            <w:tcW w:w="1041" w:type="dxa"/>
            <w:vAlign w:val="center"/>
            <w:hideMark/>
          </w:tcPr>
          <w:p w14:paraId="7C3FF470" w14:textId="651BFC96" w:rsidR="005129A2" w:rsidRPr="00D32A52" w:rsidRDefault="005129A2" w:rsidP="009C28D6">
            <w:pPr>
              <w:pStyle w:val="TableColHeadingCenter"/>
              <w:rPr>
                <w:rFonts w:ascii="Times New Roman" w:hAnsi="Times New Roman" w:cs="Times New Roman"/>
                <w:sz w:val="24"/>
                <w:szCs w:val="24"/>
              </w:rPr>
            </w:pPr>
            <w:r w:rsidRPr="00D32A52">
              <w:t>State (2021)</w:t>
            </w:r>
          </w:p>
        </w:tc>
        <w:tc>
          <w:tcPr>
            <w:tcW w:w="1042" w:type="dxa"/>
            <w:vAlign w:val="center"/>
            <w:hideMark/>
          </w:tcPr>
          <w:p w14:paraId="3C915BCF" w14:textId="16C54740" w:rsidR="005129A2" w:rsidRPr="00D32A52" w:rsidRDefault="005129A2" w:rsidP="009C28D6">
            <w:pPr>
              <w:pStyle w:val="TableColHeadingCenter"/>
              <w:rPr>
                <w:rFonts w:ascii="Times New Roman" w:hAnsi="Times New Roman" w:cs="Times New Roman"/>
                <w:sz w:val="24"/>
                <w:szCs w:val="24"/>
              </w:rPr>
            </w:pPr>
            <w:r w:rsidRPr="00D32A52">
              <w:t>Above/</w:t>
            </w:r>
            <w:r w:rsidR="00506A46">
              <w:br/>
            </w:r>
            <w:r w:rsidR="00DD573F">
              <w:t>b</w:t>
            </w:r>
            <w:r w:rsidRPr="00D32A52">
              <w:t>elow</w:t>
            </w:r>
          </w:p>
        </w:tc>
      </w:tr>
      <w:tr w:rsidR="00506A46" w:rsidRPr="00D32A52" w14:paraId="1C25E76E" w14:textId="77777777" w:rsidTr="00602895">
        <w:trPr>
          <w:cnfStyle w:val="000000100000" w:firstRow="0" w:lastRow="0" w:firstColumn="0" w:lastColumn="0" w:oddVBand="0" w:evenVBand="0" w:oddHBand="1" w:evenHBand="0" w:firstRowFirstColumn="0" w:firstRowLastColumn="0" w:lastRowFirstColumn="0" w:lastRowLastColumn="0"/>
        </w:trPr>
        <w:tc>
          <w:tcPr>
            <w:tcW w:w="2055" w:type="dxa"/>
            <w:hideMark/>
          </w:tcPr>
          <w:p w14:paraId="3CCFF0B0" w14:textId="77777777" w:rsidR="005129A2" w:rsidRPr="00D32A52" w:rsidRDefault="005129A2" w:rsidP="005A43CF">
            <w:pPr>
              <w:pStyle w:val="TableText"/>
              <w:rPr>
                <w:rFonts w:ascii="Times New Roman" w:hAnsi="Times New Roman" w:cs="Times New Roman"/>
                <w:sz w:val="24"/>
                <w:szCs w:val="24"/>
              </w:rPr>
            </w:pPr>
            <w:r w:rsidRPr="00D32A52">
              <w:t>All </w:t>
            </w:r>
          </w:p>
        </w:tc>
        <w:tc>
          <w:tcPr>
            <w:tcW w:w="1041" w:type="dxa"/>
            <w:vAlign w:val="center"/>
            <w:hideMark/>
          </w:tcPr>
          <w:p w14:paraId="105177B7" w14:textId="758B2786" w:rsidR="005129A2" w:rsidRPr="00D32A52" w:rsidRDefault="005129A2" w:rsidP="009C28D6">
            <w:pPr>
              <w:pStyle w:val="TableTextCentered"/>
              <w:rPr>
                <w:rFonts w:ascii="Times New Roman" w:hAnsi="Times New Roman" w:cs="Times New Roman"/>
                <w:sz w:val="24"/>
                <w:szCs w:val="24"/>
              </w:rPr>
            </w:pPr>
            <w:r w:rsidRPr="00D32A52">
              <w:t>2,528</w:t>
            </w:r>
          </w:p>
        </w:tc>
        <w:tc>
          <w:tcPr>
            <w:tcW w:w="1041" w:type="dxa"/>
            <w:vAlign w:val="center"/>
            <w:hideMark/>
          </w:tcPr>
          <w:p w14:paraId="206A70EA" w14:textId="76783D7B" w:rsidR="005129A2" w:rsidRPr="00D32A52" w:rsidRDefault="005129A2" w:rsidP="009C28D6">
            <w:pPr>
              <w:pStyle w:val="TableTextCentered"/>
              <w:rPr>
                <w:rFonts w:ascii="Times New Roman" w:hAnsi="Times New Roman" w:cs="Times New Roman"/>
                <w:sz w:val="24"/>
                <w:szCs w:val="24"/>
              </w:rPr>
            </w:pPr>
            <w:r w:rsidRPr="00D32A52">
              <w:t>503.5</w:t>
            </w:r>
          </w:p>
        </w:tc>
        <w:tc>
          <w:tcPr>
            <w:tcW w:w="1041" w:type="dxa"/>
            <w:vAlign w:val="center"/>
            <w:hideMark/>
          </w:tcPr>
          <w:p w14:paraId="2E7A74C9" w14:textId="7DDB96FC" w:rsidR="005129A2" w:rsidRPr="00D32A52" w:rsidRDefault="005129A2" w:rsidP="009C28D6">
            <w:pPr>
              <w:pStyle w:val="TableTextCentered"/>
              <w:rPr>
                <w:rFonts w:ascii="Times New Roman" w:hAnsi="Times New Roman" w:cs="Times New Roman"/>
                <w:sz w:val="24"/>
                <w:szCs w:val="24"/>
              </w:rPr>
            </w:pPr>
            <w:r w:rsidRPr="00D32A52">
              <w:t>503.7</w:t>
            </w:r>
          </w:p>
        </w:tc>
        <w:tc>
          <w:tcPr>
            <w:tcW w:w="1042" w:type="dxa"/>
            <w:vAlign w:val="center"/>
            <w:hideMark/>
          </w:tcPr>
          <w:p w14:paraId="2ADF0A34" w14:textId="6C3C32C3" w:rsidR="005129A2" w:rsidRPr="00D32A52" w:rsidRDefault="005129A2" w:rsidP="009C28D6">
            <w:pPr>
              <w:pStyle w:val="TableTextCentered"/>
              <w:rPr>
                <w:rFonts w:ascii="Times New Roman" w:hAnsi="Times New Roman" w:cs="Times New Roman"/>
                <w:sz w:val="24"/>
                <w:szCs w:val="24"/>
              </w:rPr>
            </w:pPr>
            <w:r w:rsidRPr="00D32A52">
              <w:t>498.2</w:t>
            </w:r>
          </w:p>
        </w:tc>
        <w:tc>
          <w:tcPr>
            <w:tcW w:w="1041" w:type="dxa"/>
            <w:vAlign w:val="center"/>
            <w:hideMark/>
          </w:tcPr>
          <w:p w14:paraId="499735CC" w14:textId="5C744E5C" w:rsidR="005129A2" w:rsidRPr="00D32A52" w:rsidRDefault="005129A2" w:rsidP="009C28D6">
            <w:pPr>
              <w:pStyle w:val="TableTextCentered"/>
              <w:rPr>
                <w:rFonts w:ascii="Times New Roman" w:hAnsi="Times New Roman" w:cs="Times New Roman"/>
                <w:sz w:val="24"/>
                <w:szCs w:val="24"/>
              </w:rPr>
            </w:pPr>
            <w:r w:rsidRPr="00D32A52">
              <w:t>-5.3</w:t>
            </w:r>
          </w:p>
        </w:tc>
        <w:tc>
          <w:tcPr>
            <w:tcW w:w="1041" w:type="dxa"/>
            <w:vAlign w:val="center"/>
            <w:hideMark/>
          </w:tcPr>
          <w:p w14:paraId="48F7A2D5" w14:textId="74EF126F" w:rsidR="005129A2" w:rsidRPr="00D32A52" w:rsidRDefault="005129A2" w:rsidP="009C28D6">
            <w:pPr>
              <w:pStyle w:val="TableTextCentered"/>
              <w:rPr>
                <w:rFonts w:ascii="Times New Roman" w:hAnsi="Times New Roman" w:cs="Times New Roman"/>
                <w:sz w:val="24"/>
                <w:szCs w:val="24"/>
              </w:rPr>
            </w:pPr>
            <w:r w:rsidRPr="00D32A52">
              <w:t>496.5</w:t>
            </w:r>
          </w:p>
        </w:tc>
        <w:tc>
          <w:tcPr>
            <w:tcW w:w="1042" w:type="dxa"/>
            <w:vAlign w:val="center"/>
            <w:hideMark/>
          </w:tcPr>
          <w:p w14:paraId="5F2EA968" w14:textId="12A32590" w:rsidR="005129A2" w:rsidRPr="00D32A52" w:rsidRDefault="005129A2" w:rsidP="00602895">
            <w:pPr>
              <w:pStyle w:val="TableTextCentered"/>
              <w:tabs>
                <w:tab w:val="decimal" w:pos="506"/>
              </w:tabs>
              <w:jc w:val="left"/>
              <w:rPr>
                <w:rFonts w:ascii="Times New Roman" w:hAnsi="Times New Roman" w:cs="Times New Roman"/>
                <w:sz w:val="24"/>
                <w:szCs w:val="24"/>
              </w:rPr>
            </w:pPr>
            <w:r w:rsidRPr="00D32A52">
              <w:t>1.7</w:t>
            </w:r>
          </w:p>
        </w:tc>
      </w:tr>
      <w:tr w:rsidR="005129A2" w:rsidRPr="00D32A52" w14:paraId="0C6C1808" w14:textId="77777777" w:rsidTr="00602895">
        <w:tc>
          <w:tcPr>
            <w:tcW w:w="2055" w:type="dxa"/>
            <w:hideMark/>
          </w:tcPr>
          <w:p w14:paraId="752C28F8" w14:textId="7225C79C" w:rsidR="005129A2" w:rsidRPr="00D32A52" w:rsidRDefault="005129A2" w:rsidP="005A43CF">
            <w:pPr>
              <w:pStyle w:val="TableText"/>
              <w:rPr>
                <w:rFonts w:ascii="Times New Roman" w:hAnsi="Times New Roman" w:cs="Times New Roman"/>
                <w:sz w:val="24"/>
                <w:szCs w:val="24"/>
              </w:rPr>
            </w:pPr>
            <w:r w:rsidRPr="00D32A52">
              <w:t>African American/</w:t>
            </w:r>
            <w:r w:rsidR="00DD573F">
              <w:br/>
            </w:r>
            <w:r w:rsidRPr="00D32A52">
              <w:t>Black </w:t>
            </w:r>
          </w:p>
        </w:tc>
        <w:tc>
          <w:tcPr>
            <w:tcW w:w="1041" w:type="dxa"/>
            <w:vAlign w:val="center"/>
            <w:hideMark/>
          </w:tcPr>
          <w:p w14:paraId="3A2CB345" w14:textId="17E4B4E5" w:rsidR="005129A2" w:rsidRPr="00D32A52" w:rsidRDefault="005129A2" w:rsidP="009C28D6">
            <w:pPr>
              <w:pStyle w:val="TableTextCentered"/>
              <w:rPr>
                <w:rFonts w:ascii="Times New Roman" w:hAnsi="Times New Roman" w:cs="Times New Roman"/>
                <w:sz w:val="24"/>
                <w:szCs w:val="24"/>
              </w:rPr>
            </w:pPr>
            <w:r w:rsidRPr="00D32A52">
              <w:t>213</w:t>
            </w:r>
          </w:p>
        </w:tc>
        <w:tc>
          <w:tcPr>
            <w:tcW w:w="1041" w:type="dxa"/>
            <w:vAlign w:val="center"/>
            <w:hideMark/>
          </w:tcPr>
          <w:p w14:paraId="5FE63D99" w14:textId="3BFC75C8" w:rsidR="005129A2" w:rsidRPr="00D32A52" w:rsidRDefault="005129A2" w:rsidP="009C28D6">
            <w:pPr>
              <w:pStyle w:val="TableTextCentered"/>
              <w:rPr>
                <w:rFonts w:ascii="Times New Roman" w:hAnsi="Times New Roman" w:cs="Times New Roman"/>
                <w:sz w:val="24"/>
                <w:szCs w:val="24"/>
              </w:rPr>
            </w:pPr>
            <w:r w:rsidRPr="00D32A52">
              <w:t>498.2</w:t>
            </w:r>
          </w:p>
        </w:tc>
        <w:tc>
          <w:tcPr>
            <w:tcW w:w="1041" w:type="dxa"/>
            <w:vAlign w:val="center"/>
            <w:hideMark/>
          </w:tcPr>
          <w:p w14:paraId="1ED60720" w14:textId="5F3F4329" w:rsidR="005129A2" w:rsidRPr="00D32A52" w:rsidRDefault="005129A2" w:rsidP="009C28D6">
            <w:pPr>
              <w:pStyle w:val="TableTextCentered"/>
              <w:rPr>
                <w:rFonts w:ascii="Times New Roman" w:hAnsi="Times New Roman" w:cs="Times New Roman"/>
                <w:sz w:val="24"/>
                <w:szCs w:val="24"/>
              </w:rPr>
            </w:pPr>
            <w:r w:rsidRPr="00D32A52">
              <w:t>499.5</w:t>
            </w:r>
          </w:p>
        </w:tc>
        <w:tc>
          <w:tcPr>
            <w:tcW w:w="1042" w:type="dxa"/>
            <w:vAlign w:val="center"/>
            <w:hideMark/>
          </w:tcPr>
          <w:p w14:paraId="13DC29B9" w14:textId="19005D01" w:rsidR="005129A2" w:rsidRPr="00D32A52" w:rsidRDefault="005129A2" w:rsidP="009C28D6">
            <w:pPr>
              <w:pStyle w:val="TableTextCentered"/>
              <w:rPr>
                <w:rFonts w:ascii="Times New Roman" w:hAnsi="Times New Roman" w:cs="Times New Roman"/>
                <w:sz w:val="24"/>
                <w:szCs w:val="24"/>
              </w:rPr>
            </w:pPr>
            <w:r w:rsidRPr="00D32A52">
              <w:t>493.4</w:t>
            </w:r>
          </w:p>
        </w:tc>
        <w:tc>
          <w:tcPr>
            <w:tcW w:w="1041" w:type="dxa"/>
            <w:vAlign w:val="center"/>
            <w:hideMark/>
          </w:tcPr>
          <w:p w14:paraId="0039628C" w14:textId="3DFCB26D" w:rsidR="005129A2" w:rsidRPr="00D32A52" w:rsidRDefault="005129A2" w:rsidP="009C28D6">
            <w:pPr>
              <w:pStyle w:val="TableTextCentered"/>
              <w:rPr>
                <w:rFonts w:ascii="Times New Roman" w:hAnsi="Times New Roman" w:cs="Times New Roman"/>
                <w:sz w:val="24"/>
                <w:szCs w:val="24"/>
              </w:rPr>
            </w:pPr>
            <w:r w:rsidRPr="00D32A52">
              <w:t>-4.8</w:t>
            </w:r>
          </w:p>
        </w:tc>
        <w:tc>
          <w:tcPr>
            <w:tcW w:w="1041" w:type="dxa"/>
            <w:vAlign w:val="center"/>
            <w:hideMark/>
          </w:tcPr>
          <w:p w14:paraId="34863B26" w14:textId="2255C8E1" w:rsidR="005129A2" w:rsidRPr="00D32A52" w:rsidRDefault="005129A2" w:rsidP="009C28D6">
            <w:pPr>
              <w:pStyle w:val="TableTextCentered"/>
              <w:rPr>
                <w:rFonts w:ascii="Times New Roman" w:hAnsi="Times New Roman" w:cs="Times New Roman"/>
                <w:sz w:val="24"/>
                <w:szCs w:val="24"/>
              </w:rPr>
            </w:pPr>
            <w:r w:rsidRPr="00D32A52">
              <w:t>486.4</w:t>
            </w:r>
          </w:p>
        </w:tc>
        <w:tc>
          <w:tcPr>
            <w:tcW w:w="1042" w:type="dxa"/>
            <w:vAlign w:val="center"/>
            <w:hideMark/>
          </w:tcPr>
          <w:p w14:paraId="1C97F3AE" w14:textId="50082BF1" w:rsidR="005129A2" w:rsidRPr="00D32A52" w:rsidRDefault="005129A2" w:rsidP="00602895">
            <w:pPr>
              <w:pStyle w:val="TableTextCentered"/>
              <w:tabs>
                <w:tab w:val="decimal" w:pos="506"/>
              </w:tabs>
              <w:jc w:val="left"/>
              <w:rPr>
                <w:rFonts w:ascii="Times New Roman" w:hAnsi="Times New Roman" w:cs="Times New Roman"/>
                <w:sz w:val="24"/>
                <w:szCs w:val="24"/>
              </w:rPr>
            </w:pPr>
            <w:r w:rsidRPr="00D32A52">
              <w:t>7.0</w:t>
            </w:r>
          </w:p>
        </w:tc>
      </w:tr>
      <w:tr w:rsidR="00506A46" w:rsidRPr="00D32A52" w14:paraId="56DA4308" w14:textId="77777777" w:rsidTr="00602895">
        <w:trPr>
          <w:cnfStyle w:val="000000100000" w:firstRow="0" w:lastRow="0" w:firstColumn="0" w:lastColumn="0" w:oddVBand="0" w:evenVBand="0" w:oddHBand="1" w:evenHBand="0" w:firstRowFirstColumn="0" w:firstRowLastColumn="0" w:lastRowFirstColumn="0" w:lastRowLastColumn="0"/>
        </w:trPr>
        <w:tc>
          <w:tcPr>
            <w:tcW w:w="2055" w:type="dxa"/>
            <w:hideMark/>
          </w:tcPr>
          <w:p w14:paraId="29E298C4" w14:textId="77777777" w:rsidR="005129A2" w:rsidRPr="00D32A52" w:rsidRDefault="005129A2" w:rsidP="005A43CF">
            <w:pPr>
              <w:pStyle w:val="TableText"/>
              <w:rPr>
                <w:rFonts w:ascii="Times New Roman" w:hAnsi="Times New Roman" w:cs="Times New Roman"/>
                <w:sz w:val="24"/>
                <w:szCs w:val="24"/>
              </w:rPr>
            </w:pPr>
            <w:r w:rsidRPr="00D32A52">
              <w:t>Asian </w:t>
            </w:r>
          </w:p>
        </w:tc>
        <w:tc>
          <w:tcPr>
            <w:tcW w:w="1041" w:type="dxa"/>
            <w:vAlign w:val="center"/>
            <w:hideMark/>
          </w:tcPr>
          <w:p w14:paraId="750B50F8" w14:textId="648A8BF9" w:rsidR="005129A2" w:rsidRPr="00D32A52" w:rsidRDefault="005129A2" w:rsidP="009C28D6">
            <w:pPr>
              <w:pStyle w:val="TableTextCentered"/>
              <w:rPr>
                <w:rFonts w:ascii="Times New Roman" w:hAnsi="Times New Roman" w:cs="Times New Roman"/>
                <w:sz w:val="24"/>
                <w:szCs w:val="24"/>
              </w:rPr>
            </w:pPr>
            <w:r w:rsidRPr="00D32A52">
              <w:t>56</w:t>
            </w:r>
          </w:p>
        </w:tc>
        <w:tc>
          <w:tcPr>
            <w:tcW w:w="1041" w:type="dxa"/>
            <w:vAlign w:val="center"/>
            <w:hideMark/>
          </w:tcPr>
          <w:p w14:paraId="4E2E3C05" w14:textId="3228BDFA" w:rsidR="005129A2" w:rsidRPr="00D32A52" w:rsidRDefault="005129A2" w:rsidP="009C28D6">
            <w:pPr>
              <w:pStyle w:val="TableTextCentered"/>
              <w:rPr>
                <w:rFonts w:ascii="Times New Roman" w:hAnsi="Times New Roman" w:cs="Times New Roman"/>
                <w:sz w:val="24"/>
                <w:szCs w:val="24"/>
              </w:rPr>
            </w:pPr>
            <w:r w:rsidRPr="00D32A52">
              <w:t>502.3</w:t>
            </w:r>
          </w:p>
        </w:tc>
        <w:tc>
          <w:tcPr>
            <w:tcW w:w="1041" w:type="dxa"/>
            <w:vAlign w:val="center"/>
            <w:hideMark/>
          </w:tcPr>
          <w:p w14:paraId="5EC16474" w14:textId="600CF696" w:rsidR="005129A2" w:rsidRPr="00D32A52" w:rsidRDefault="005129A2" w:rsidP="009C28D6">
            <w:pPr>
              <w:pStyle w:val="TableTextCentered"/>
              <w:rPr>
                <w:rFonts w:ascii="Times New Roman" w:hAnsi="Times New Roman" w:cs="Times New Roman"/>
                <w:sz w:val="24"/>
                <w:szCs w:val="24"/>
              </w:rPr>
            </w:pPr>
            <w:r w:rsidRPr="00D32A52">
              <w:t>503.5</w:t>
            </w:r>
          </w:p>
        </w:tc>
        <w:tc>
          <w:tcPr>
            <w:tcW w:w="1042" w:type="dxa"/>
            <w:vAlign w:val="center"/>
            <w:hideMark/>
          </w:tcPr>
          <w:p w14:paraId="3C37B1C6" w14:textId="6C5CBF5E" w:rsidR="005129A2" w:rsidRPr="00D32A52" w:rsidRDefault="005129A2" w:rsidP="009C28D6">
            <w:pPr>
              <w:pStyle w:val="TableTextCentered"/>
              <w:rPr>
                <w:rFonts w:ascii="Times New Roman" w:hAnsi="Times New Roman" w:cs="Times New Roman"/>
                <w:sz w:val="24"/>
                <w:szCs w:val="24"/>
              </w:rPr>
            </w:pPr>
            <w:r w:rsidRPr="00D32A52">
              <w:t>496.2</w:t>
            </w:r>
          </w:p>
        </w:tc>
        <w:tc>
          <w:tcPr>
            <w:tcW w:w="1041" w:type="dxa"/>
            <w:vAlign w:val="center"/>
            <w:hideMark/>
          </w:tcPr>
          <w:p w14:paraId="3FABC788" w14:textId="3D26620C" w:rsidR="005129A2" w:rsidRPr="00D32A52" w:rsidRDefault="005129A2" w:rsidP="009C28D6">
            <w:pPr>
              <w:pStyle w:val="TableTextCentered"/>
              <w:rPr>
                <w:rFonts w:ascii="Times New Roman" w:hAnsi="Times New Roman" w:cs="Times New Roman"/>
                <w:sz w:val="24"/>
                <w:szCs w:val="24"/>
              </w:rPr>
            </w:pPr>
            <w:r w:rsidRPr="00D32A52">
              <w:t>-6.1</w:t>
            </w:r>
          </w:p>
        </w:tc>
        <w:tc>
          <w:tcPr>
            <w:tcW w:w="1041" w:type="dxa"/>
            <w:vAlign w:val="center"/>
            <w:hideMark/>
          </w:tcPr>
          <w:p w14:paraId="3C1274A3" w14:textId="048C4B97" w:rsidR="005129A2" w:rsidRPr="00D32A52" w:rsidRDefault="005129A2" w:rsidP="009C28D6">
            <w:pPr>
              <w:pStyle w:val="TableTextCentered"/>
              <w:rPr>
                <w:rFonts w:ascii="Times New Roman" w:hAnsi="Times New Roman" w:cs="Times New Roman"/>
                <w:sz w:val="24"/>
                <w:szCs w:val="24"/>
              </w:rPr>
            </w:pPr>
            <w:r w:rsidRPr="00D32A52">
              <w:t>508.5</w:t>
            </w:r>
          </w:p>
        </w:tc>
        <w:tc>
          <w:tcPr>
            <w:tcW w:w="1042" w:type="dxa"/>
            <w:vAlign w:val="center"/>
            <w:hideMark/>
          </w:tcPr>
          <w:p w14:paraId="2B116EF4" w14:textId="153CA28B" w:rsidR="005129A2" w:rsidRPr="00D32A52" w:rsidRDefault="005129A2" w:rsidP="00602895">
            <w:pPr>
              <w:pStyle w:val="TableTextCentered"/>
              <w:tabs>
                <w:tab w:val="decimal" w:pos="506"/>
              </w:tabs>
              <w:jc w:val="left"/>
              <w:rPr>
                <w:rFonts w:ascii="Times New Roman" w:hAnsi="Times New Roman" w:cs="Times New Roman"/>
                <w:sz w:val="24"/>
                <w:szCs w:val="24"/>
              </w:rPr>
            </w:pPr>
            <w:r w:rsidRPr="00D32A52">
              <w:t>-12.3</w:t>
            </w:r>
          </w:p>
        </w:tc>
      </w:tr>
      <w:tr w:rsidR="005129A2" w:rsidRPr="00D32A52" w14:paraId="182491E7" w14:textId="77777777" w:rsidTr="00602895">
        <w:tc>
          <w:tcPr>
            <w:tcW w:w="2055" w:type="dxa"/>
            <w:hideMark/>
          </w:tcPr>
          <w:p w14:paraId="0E4A732F" w14:textId="77777777" w:rsidR="005129A2" w:rsidRPr="00D32A52" w:rsidRDefault="005129A2" w:rsidP="005A43CF">
            <w:pPr>
              <w:pStyle w:val="TableText"/>
              <w:rPr>
                <w:rFonts w:ascii="Times New Roman" w:hAnsi="Times New Roman" w:cs="Times New Roman"/>
                <w:sz w:val="24"/>
                <w:szCs w:val="24"/>
              </w:rPr>
            </w:pPr>
            <w:r w:rsidRPr="00D32A52">
              <w:t>Hispanic/Latino </w:t>
            </w:r>
          </w:p>
        </w:tc>
        <w:tc>
          <w:tcPr>
            <w:tcW w:w="1041" w:type="dxa"/>
            <w:vAlign w:val="center"/>
            <w:hideMark/>
          </w:tcPr>
          <w:p w14:paraId="59318D6B" w14:textId="52347B4C" w:rsidR="005129A2" w:rsidRPr="00D32A52" w:rsidRDefault="005129A2" w:rsidP="009C28D6">
            <w:pPr>
              <w:pStyle w:val="TableTextCentered"/>
              <w:rPr>
                <w:rFonts w:ascii="Times New Roman" w:hAnsi="Times New Roman" w:cs="Times New Roman"/>
                <w:sz w:val="24"/>
                <w:szCs w:val="24"/>
              </w:rPr>
            </w:pPr>
            <w:r w:rsidRPr="00D32A52">
              <w:t>65</w:t>
            </w:r>
          </w:p>
        </w:tc>
        <w:tc>
          <w:tcPr>
            <w:tcW w:w="1041" w:type="dxa"/>
            <w:vAlign w:val="center"/>
            <w:hideMark/>
          </w:tcPr>
          <w:p w14:paraId="5D0B1650" w14:textId="47BBD17E" w:rsidR="005129A2" w:rsidRPr="00D32A52" w:rsidRDefault="009C28D6" w:rsidP="009C28D6">
            <w:pPr>
              <w:pStyle w:val="TableTextCentered"/>
              <w:rPr>
                <w:rFonts w:ascii="Times New Roman" w:hAnsi="Times New Roman" w:cs="Times New Roman"/>
                <w:sz w:val="24"/>
                <w:szCs w:val="24"/>
              </w:rPr>
            </w:pPr>
            <w:r>
              <w:t>NA</w:t>
            </w:r>
          </w:p>
        </w:tc>
        <w:tc>
          <w:tcPr>
            <w:tcW w:w="1041" w:type="dxa"/>
            <w:vAlign w:val="center"/>
            <w:hideMark/>
          </w:tcPr>
          <w:p w14:paraId="0D63F01B" w14:textId="1C091D6D" w:rsidR="005129A2" w:rsidRPr="00D32A52" w:rsidRDefault="005129A2" w:rsidP="009C28D6">
            <w:pPr>
              <w:pStyle w:val="TableTextCentered"/>
              <w:rPr>
                <w:rFonts w:ascii="Times New Roman" w:hAnsi="Times New Roman" w:cs="Times New Roman"/>
                <w:sz w:val="24"/>
                <w:szCs w:val="24"/>
              </w:rPr>
            </w:pPr>
            <w:r w:rsidRPr="00D32A52">
              <w:t>489.5</w:t>
            </w:r>
          </w:p>
        </w:tc>
        <w:tc>
          <w:tcPr>
            <w:tcW w:w="1042" w:type="dxa"/>
            <w:vAlign w:val="center"/>
            <w:hideMark/>
          </w:tcPr>
          <w:p w14:paraId="4DFEE4A5" w14:textId="24BA9200" w:rsidR="005129A2" w:rsidRPr="00D32A52" w:rsidRDefault="005129A2" w:rsidP="009C28D6">
            <w:pPr>
              <w:pStyle w:val="TableTextCentered"/>
              <w:rPr>
                <w:rFonts w:ascii="Times New Roman" w:hAnsi="Times New Roman" w:cs="Times New Roman"/>
                <w:sz w:val="24"/>
                <w:szCs w:val="24"/>
              </w:rPr>
            </w:pPr>
            <w:r w:rsidRPr="00D32A52">
              <w:t>485.2</w:t>
            </w:r>
          </w:p>
        </w:tc>
        <w:tc>
          <w:tcPr>
            <w:tcW w:w="1041" w:type="dxa"/>
            <w:vAlign w:val="center"/>
            <w:hideMark/>
          </w:tcPr>
          <w:p w14:paraId="4696678E" w14:textId="13B33D6C" w:rsidR="005129A2" w:rsidRPr="00D32A52" w:rsidRDefault="009C28D6" w:rsidP="009C28D6">
            <w:pPr>
              <w:pStyle w:val="TableTextCentered"/>
              <w:rPr>
                <w:rFonts w:ascii="Times New Roman" w:hAnsi="Times New Roman" w:cs="Times New Roman"/>
                <w:sz w:val="24"/>
                <w:szCs w:val="24"/>
              </w:rPr>
            </w:pPr>
            <w:r>
              <w:t>NA</w:t>
            </w:r>
          </w:p>
        </w:tc>
        <w:tc>
          <w:tcPr>
            <w:tcW w:w="1041" w:type="dxa"/>
            <w:vAlign w:val="center"/>
            <w:hideMark/>
          </w:tcPr>
          <w:p w14:paraId="130F95B8" w14:textId="570FDAE6" w:rsidR="005129A2" w:rsidRPr="00D32A52" w:rsidRDefault="005129A2" w:rsidP="009C28D6">
            <w:pPr>
              <w:pStyle w:val="TableTextCentered"/>
              <w:rPr>
                <w:rFonts w:ascii="Times New Roman" w:hAnsi="Times New Roman" w:cs="Times New Roman"/>
                <w:sz w:val="24"/>
                <w:szCs w:val="24"/>
              </w:rPr>
            </w:pPr>
            <w:r w:rsidRPr="00D32A52">
              <w:t>484.3</w:t>
            </w:r>
          </w:p>
        </w:tc>
        <w:tc>
          <w:tcPr>
            <w:tcW w:w="1042" w:type="dxa"/>
            <w:vAlign w:val="center"/>
            <w:hideMark/>
          </w:tcPr>
          <w:p w14:paraId="57EF733B" w14:textId="164D9DC5" w:rsidR="005129A2" w:rsidRPr="00D32A52" w:rsidRDefault="005129A2" w:rsidP="00602895">
            <w:pPr>
              <w:pStyle w:val="TableTextCentered"/>
              <w:tabs>
                <w:tab w:val="decimal" w:pos="506"/>
              </w:tabs>
              <w:jc w:val="left"/>
              <w:rPr>
                <w:rFonts w:ascii="Times New Roman" w:hAnsi="Times New Roman" w:cs="Times New Roman"/>
                <w:sz w:val="24"/>
                <w:szCs w:val="24"/>
              </w:rPr>
            </w:pPr>
            <w:r w:rsidRPr="00D32A52">
              <w:t>0.9</w:t>
            </w:r>
          </w:p>
        </w:tc>
      </w:tr>
      <w:tr w:rsidR="00506A46" w:rsidRPr="00D32A52" w14:paraId="7C7BC971" w14:textId="77777777" w:rsidTr="00602895">
        <w:trPr>
          <w:cnfStyle w:val="000000100000" w:firstRow="0" w:lastRow="0" w:firstColumn="0" w:lastColumn="0" w:oddVBand="0" w:evenVBand="0" w:oddHBand="1" w:evenHBand="0" w:firstRowFirstColumn="0" w:firstRowLastColumn="0" w:lastRowFirstColumn="0" w:lastRowLastColumn="0"/>
        </w:trPr>
        <w:tc>
          <w:tcPr>
            <w:tcW w:w="2055" w:type="dxa"/>
            <w:hideMark/>
          </w:tcPr>
          <w:p w14:paraId="4DFDFADF" w14:textId="07DE3F46" w:rsidR="005129A2" w:rsidRPr="00D32A52" w:rsidRDefault="005129A2" w:rsidP="005A43CF">
            <w:pPr>
              <w:pStyle w:val="TableText"/>
              <w:rPr>
                <w:rFonts w:ascii="Times New Roman" w:hAnsi="Times New Roman" w:cs="Times New Roman"/>
                <w:sz w:val="24"/>
                <w:szCs w:val="24"/>
              </w:rPr>
            </w:pPr>
            <w:r w:rsidRPr="00D32A52">
              <w:t>Multi</w:t>
            </w:r>
            <w:r w:rsidR="00632B50">
              <w:t>r</w:t>
            </w:r>
            <w:r w:rsidRPr="00D32A52">
              <w:t>ace </w:t>
            </w:r>
          </w:p>
        </w:tc>
        <w:tc>
          <w:tcPr>
            <w:tcW w:w="1041" w:type="dxa"/>
            <w:vAlign w:val="center"/>
            <w:hideMark/>
          </w:tcPr>
          <w:p w14:paraId="238E2072" w14:textId="3AAA5DD7" w:rsidR="005129A2" w:rsidRPr="00D32A52" w:rsidRDefault="005129A2" w:rsidP="009C28D6">
            <w:pPr>
              <w:pStyle w:val="TableTextCentered"/>
              <w:rPr>
                <w:rFonts w:ascii="Times New Roman" w:hAnsi="Times New Roman" w:cs="Times New Roman"/>
                <w:sz w:val="24"/>
                <w:szCs w:val="24"/>
              </w:rPr>
            </w:pPr>
            <w:r w:rsidRPr="00D32A52">
              <w:t>111</w:t>
            </w:r>
          </w:p>
        </w:tc>
        <w:tc>
          <w:tcPr>
            <w:tcW w:w="1041" w:type="dxa"/>
            <w:vAlign w:val="center"/>
            <w:hideMark/>
          </w:tcPr>
          <w:p w14:paraId="1E7F6A51" w14:textId="34DEE1B0" w:rsidR="005129A2" w:rsidRPr="00D32A52" w:rsidRDefault="005129A2" w:rsidP="009C28D6">
            <w:pPr>
              <w:pStyle w:val="TableTextCentered"/>
              <w:rPr>
                <w:rFonts w:ascii="Times New Roman" w:hAnsi="Times New Roman" w:cs="Times New Roman"/>
                <w:sz w:val="24"/>
                <w:szCs w:val="24"/>
              </w:rPr>
            </w:pPr>
            <w:r w:rsidRPr="00D32A52">
              <w:t>500.5</w:t>
            </w:r>
          </w:p>
        </w:tc>
        <w:tc>
          <w:tcPr>
            <w:tcW w:w="1041" w:type="dxa"/>
            <w:vAlign w:val="center"/>
            <w:hideMark/>
          </w:tcPr>
          <w:p w14:paraId="191E620C" w14:textId="6584FBF2" w:rsidR="005129A2" w:rsidRPr="00D32A52" w:rsidRDefault="005129A2" w:rsidP="009C28D6">
            <w:pPr>
              <w:pStyle w:val="TableTextCentered"/>
              <w:rPr>
                <w:rFonts w:ascii="Times New Roman" w:hAnsi="Times New Roman" w:cs="Times New Roman"/>
                <w:sz w:val="24"/>
                <w:szCs w:val="24"/>
              </w:rPr>
            </w:pPr>
            <w:r w:rsidRPr="00D32A52">
              <w:t>496.5</w:t>
            </w:r>
          </w:p>
        </w:tc>
        <w:tc>
          <w:tcPr>
            <w:tcW w:w="1042" w:type="dxa"/>
            <w:vAlign w:val="center"/>
            <w:hideMark/>
          </w:tcPr>
          <w:p w14:paraId="3DA417D0" w14:textId="39C2590B" w:rsidR="005129A2" w:rsidRPr="00D32A52" w:rsidRDefault="005129A2" w:rsidP="009C28D6">
            <w:pPr>
              <w:pStyle w:val="TableTextCentered"/>
              <w:rPr>
                <w:rFonts w:ascii="Times New Roman" w:hAnsi="Times New Roman" w:cs="Times New Roman"/>
                <w:sz w:val="24"/>
                <w:szCs w:val="24"/>
              </w:rPr>
            </w:pPr>
            <w:r w:rsidRPr="00D32A52">
              <w:t>497.0</w:t>
            </w:r>
          </w:p>
        </w:tc>
        <w:tc>
          <w:tcPr>
            <w:tcW w:w="1041" w:type="dxa"/>
            <w:vAlign w:val="center"/>
            <w:hideMark/>
          </w:tcPr>
          <w:p w14:paraId="5B325BE8" w14:textId="6FDEC493" w:rsidR="005129A2" w:rsidRPr="00D32A52" w:rsidRDefault="005129A2" w:rsidP="009C28D6">
            <w:pPr>
              <w:pStyle w:val="TableTextCentered"/>
              <w:rPr>
                <w:rFonts w:ascii="Times New Roman" w:hAnsi="Times New Roman" w:cs="Times New Roman"/>
                <w:sz w:val="24"/>
                <w:szCs w:val="24"/>
              </w:rPr>
            </w:pPr>
            <w:r w:rsidRPr="00D32A52">
              <w:t>-3.5</w:t>
            </w:r>
          </w:p>
        </w:tc>
        <w:tc>
          <w:tcPr>
            <w:tcW w:w="1041" w:type="dxa"/>
            <w:vAlign w:val="center"/>
            <w:hideMark/>
          </w:tcPr>
          <w:p w14:paraId="35FCA8DA" w14:textId="5028237A" w:rsidR="005129A2" w:rsidRPr="00D32A52" w:rsidRDefault="005129A2" w:rsidP="009C28D6">
            <w:pPr>
              <w:pStyle w:val="TableTextCentered"/>
              <w:rPr>
                <w:rFonts w:ascii="Times New Roman" w:hAnsi="Times New Roman" w:cs="Times New Roman"/>
                <w:sz w:val="24"/>
                <w:szCs w:val="24"/>
              </w:rPr>
            </w:pPr>
            <w:r w:rsidRPr="00D32A52">
              <w:t>499.7</w:t>
            </w:r>
          </w:p>
        </w:tc>
        <w:tc>
          <w:tcPr>
            <w:tcW w:w="1042" w:type="dxa"/>
            <w:vAlign w:val="center"/>
            <w:hideMark/>
          </w:tcPr>
          <w:p w14:paraId="38E6774E" w14:textId="2EE5E4B3" w:rsidR="005129A2" w:rsidRPr="00D32A52" w:rsidRDefault="005129A2" w:rsidP="00602895">
            <w:pPr>
              <w:pStyle w:val="TableTextCentered"/>
              <w:tabs>
                <w:tab w:val="decimal" w:pos="506"/>
              </w:tabs>
              <w:jc w:val="left"/>
              <w:rPr>
                <w:rFonts w:ascii="Times New Roman" w:hAnsi="Times New Roman" w:cs="Times New Roman"/>
                <w:sz w:val="24"/>
                <w:szCs w:val="24"/>
              </w:rPr>
            </w:pPr>
            <w:r w:rsidRPr="00D32A52">
              <w:t>-2.7</w:t>
            </w:r>
          </w:p>
        </w:tc>
      </w:tr>
      <w:tr w:rsidR="005129A2" w:rsidRPr="00D32A52" w14:paraId="2B1C0D7C" w14:textId="77777777" w:rsidTr="00602895">
        <w:tc>
          <w:tcPr>
            <w:tcW w:w="2055" w:type="dxa"/>
            <w:hideMark/>
          </w:tcPr>
          <w:p w14:paraId="33EBF9A6" w14:textId="77777777" w:rsidR="005129A2" w:rsidRPr="00D32A52" w:rsidRDefault="005129A2" w:rsidP="005A43CF">
            <w:pPr>
              <w:pStyle w:val="TableText"/>
              <w:rPr>
                <w:rFonts w:ascii="Times New Roman" w:hAnsi="Times New Roman" w:cs="Times New Roman"/>
                <w:sz w:val="24"/>
                <w:szCs w:val="24"/>
              </w:rPr>
            </w:pPr>
            <w:r w:rsidRPr="00D32A52">
              <w:t>White </w:t>
            </w:r>
          </w:p>
        </w:tc>
        <w:tc>
          <w:tcPr>
            <w:tcW w:w="1041" w:type="dxa"/>
            <w:vAlign w:val="center"/>
            <w:hideMark/>
          </w:tcPr>
          <w:p w14:paraId="7ED52A0C" w14:textId="448377A6" w:rsidR="005129A2" w:rsidRPr="00D32A52" w:rsidRDefault="005129A2" w:rsidP="009C28D6">
            <w:pPr>
              <w:pStyle w:val="TableTextCentered"/>
              <w:rPr>
                <w:rFonts w:ascii="Times New Roman" w:hAnsi="Times New Roman" w:cs="Times New Roman"/>
                <w:sz w:val="24"/>
                <w:szCs w:val="24"/>
              </w:rPr>
            </w:pPr>
            <w:r w:rsidRPr="00D32A52">
              <w:t>2,077</w:t>
            </w:r>
          </w:p>
        </w:tc>
        <w:tc>
          <w:tcPr>
            <w:tcW w:w="1041" w:type="dxa"/>
            <w:vAlign w:val="center"/>
            <w:hideMark/>
          </w:tcPr>
          <w:p w14:paraId="52BAF8E8" w14:textId="0292063B" w:rsidR="005129A2" w:rsidRPr="00D32A52" w:rsidRDefault="005129A2" w:rsidP="009C28D6">
            <w:pPr>
              <w:pStyle w:val="TableTextCentered"/>
              <w:rPr>
                <w:rFonts w:ascii="Times New Roman" w:hAnsi="Times New Roman" w:cs="Times New Roman"/>
                <w:sz w:val="24"/>
                <w:szCs w:val="24"/>
              </w:rPr>
            </w:pPr>
            <w:r w:rsidRPr="00D32A52">
              <w:t>504.0</w:t>
            </w:r>
          </w:p>
        </w:tc>
        <w:tc>
          <w:tcPr>
            <w:tcW w:w="1041" w:type="dxa"/>
            <w:vAlign w:val="center"/>
            <w:hideMark/>
          </w:tcPr>
          <w:p w14:paraId="69EBC182" w14:textId="3705C0A1" w:rsidR="005129A2" w:rsidRPr="00D32A52" w:rsidRDefault="005129A2" w:rsidP="009C28D6">
            <w:pPr>
              <w:pStyle w:val="TableTextCentered"/>
              <w:rPr>
                <w:rFonts w:ascii="Times New Roman" w:hAnsi="Times New Roman" w:cs="Times New Roman"/>
                <w:sz w:val="24"/>
                <w:szCs w:val="24"/>
              </w:rPr>
            </w:pPr>
            <w:r w:rsidRPr="00D32A52">
              <w:t>504.5</w:t>
            </w:r>
          </w:p>
        </w:tc>
        <w:tc>
          <w:tcPr>
            <w:tcW w:w="1042" w:type="dxa"/>
            <w:vAlign w:val="center"/>
            <w:hideMark/>
          </w:tcPr>
          <w:p w14:paraId="146B8147" w14:textId="72BBA6FF" w:rsidR="005129A2" w:rsidRPr="00D32A52" w:rsidRDefault="005129A2" w:rsidP="009C28D6">
            <w:pPr>
              <w:pStyle w:val="TableTextCentered"/>
              <w:rPr>
                <w:rFonts w:ascii="Times New Roman" w:hAnsi="Times New Roman" w:cs="Times New Roman"/>
                <w:sz w:val="24"/>
                <w:szCs w:val="24"/>
              </w:rPr>
            </w:pPr>
            <w:r w:rsidRPr="00D32A52">
              <w:t>499.2</w:t>
            </w:r>
          </w:p>
        </w:tc>
        <w:tc>
          <w:tcPr>
            <w:tcW w:w="1041" w:type="dxa"/>
            <w:vAlign w:val="center"/>
            <w:hideMark/>
          </w:tcPr>
          <w:p w14:paraId="7B4B4D97" w14:textId="2402728F" w:rsidR="005129A2" w:rsidRPr="00D32A52" w:rsidRDefault="005129A2" w:rsidP="009C28D6">
            <w:pPr>
              <w:pStyle w:val="TableTextCentered"/>
              <w:rPr>
                <w:rFonts w:ascii="Times New Roman" w:hAnsi="Times New Roman" w:cs="Times New Roman"/>
                <w:sz w:val="24"/>
                <w:szCs w:val="24"/>
              </w:rPr>
            </w:pPr>
            <w:r w:rsidRPr="00D32A52">
              <w:t>-4.8</w:t>
            </w:r>
          </w:p>
        </w:tc>
        <w:tc>
          <w:tcPr>
            <w:tcW w:w="1041" w:type="dxa"/>
            <w:vAlign w:val="center"/>
            <w:hideMark/>
          </w:tcPr>
          <w:p w14:paraId="12ECA107" w14:textId="0CF19D69" w:rsidR="005129A2" w:rsidRPr="00D32A52" w:rsidRDefault="005129A2" w:rsidP="009C28D6">
            <w:pPr>
              <w:pStyle w:val="TableTextCentered"/>
              <w:rPr>
                <w:rFonts w:ascii="Times New Roman" w:hAnsi="Times New Roman" w:cs="Times New Roman"/>
                <w:sz w:val="24"/>
                <w:szCs w:val="24"/>
              </w:rPr>
            </w:pPr>
            <w:r w:rsidRPr="00D32A52">
              <w:t>501.3</w:t>
            </w:r>
          </w:p>
        </w:tc>
        <w:tc>
          <w:tcPr>
            <w:tcW w:w="1042" w:type="dxa"/>
            <w:vAlign w:val="center"/>
            <w:hideMark/>
          </w:tcPr>
          <w:p w14:paraId="1AEA5719" w14:textId="2C30873C" w:rsidR="005129A2" w:rsidRPr="00D32A52" w:rsidRDefault="005129A2" w:rsidP="00602895">
            <w:pPr>
              <w:pStyle w:val="TableTextCentered"/>
              <w:tabs>
                <w:tab w:val="decimal" w:pos="506"/>
              </w:tabs>
              <w:jc w:val="left"/>
              <w:rPr>
                <w:rFonts w:ascii="Times New Roman" w:hAnsi="Times New Roman" w:cs="Times New Roman"/>
                <w:sz w:val="24"/>
                <w:szCs w:val="24"/>
              </w:rPr>
            </w:pPr>
            <w:r w:rsidRPr="00D32A52">
              <w:t>-2.1</w:t>
            </w:r>
          </w:p>
        </w:tc>
      </w:tr>
      <w:tr w:rsidR="00506A46" w:rsidRPr="00D32A52" w14:paraId="66F50DF7" w14:textId="77777777" w:rsidTr="00602895">
        <w:trPr>
          <w:cnfStyle w:val="000000100000" w:firstRow="0" w:lastRow="0" w:firstColumn="0" w:lastColumn="0" w:oddVBand="0" w:evenVBand="0" w:oddHBand="1" w:evenHBand="0" w:firstRowFirstColumn="0" w:firstRowLastColumn="0" w:lastRowFirstColumn="0" w:lastRowLastColumn="0"/>
        </w:trPr>
        <w:tc>
          <w:tcPr>
            <w:tcW w:w="2055" w:type="dxa"/>
            <w:hideMark/>
          </w:tcPr>
          <w:p w14:paraId="6E3E18BF" w14:textId="29A6FB76" w:rsidR="005129A2" w:rsidRPr="00D32A52" w:rsidRDefault="005129A2" w:rsidP="005A43CF">
            <w:pPr>
              <w:pStyle w:val="TableText"/>
              <w:rPr>
                <w:rFonts w:ascii="Times New Roman" w:hAnsi="Times New Roman" w:cs="Times New Roman"/>
                <w:sz w:val="24"/>
                <w:szCs w:val="24"/>
              </w:rPr>
            </w:pPr>
            <w:r w:rsidRPr="00D32A52">
              <w:t xml:space="preserve">High </w:t>
            </w:r>
            <w:r w:rsidR="00DD573F">
              <w:t>n</w:t>
            </w:r>
            <w:r w:rsidRPr="00D32A52">
              <w:t>eed</w:t>
            </w:r>
          </w:p>
        </w:tc>
        <w:tc>
          <w:tcPr>
            <w:tcW w:w="1041" w:type="dxa"/>
            <w:vAlign w:val="center"/>
            <w:hideMark/>
          </w:tcPr>
          <w:p w14:paraId="5F485B42" w14:textId="5CC0C437" w:rsidR="005129A2" w:rsidRPr="00D32A52" w:rsidRDefault="005129A2" w:rsidP="009C28D6">
            <w:pPr>
              <w:pStyle w:val="TableTextCentered"/>
              <w:rPr>
                <w:rFonts w:ascii="Times New Roman" w:hAnsi="Times New Roman" w:cs="Times New Roman"/>
                <w:sz w:val="24"/>
                <w:szCs w:val="24"/>
              </w:rPr>
            </w:pPr>
            <w:r w:rsidRPr="00D32A52">
              <w:t>904</w:t>
            </w:r>
          </w:p>
        </w:tc>
        <w:tc>
          <w:tcPr>
            <w:tcW w:w="1041" w:type="dxa"/>
            <w:vAlign w:val="center"/>
            <w:hideMark/>
          </w:tcPr>
          <w:p w14:paraId="75E1E730" w14:textId="6A344D64" w:rsidR="005129A2" w:rsidRPr="00D32A52" w:rsidRDefault="005129A2" w:rsidP="009C28D6">
            <w:pPr>
              <w:pStyle w:val="TableTextCentered"/>
              <w:rPr>
                <w:rFonts w:ascii="Times New Roman" w:hAnsi="Times New Roman" w:cs="Times New Roman"/>
                <w:sz w:val="24"/>
                <w:szCs w:val="24"/>
              </w:rPr>
            </w:pPr>
            <w:r w:rsidRPr="00D32A52">
              <w:t>492.8</w:t>
            </w:r>
          </w:p>
        </w:tc>
        <w:tc>
          <w:tcPr>
            <w:tcW w:w="1041" w:type="dxa"/>
            <w:vAlign w:val="center"/>
            <w:hideMark/>
          </w:tcPr>
          <w:p w14:paraId="766F1212" w14:textId="7389E63E" w:rsidR="005129A2" w:rsidRPr="00D32A52" w:rsidRDefault="005129A2" w:rsidP="009C28D6">
            <w:pPr>
              <w:pStyle w:val="TableTextCentered"/>
              <w:rPr>
                <w:rFonts w:ascii="Times New Roman" w:hAnsi="Times New Roman" w:cs="Times New Roman"/>
                <w:sz w:val="24"/>
                <w:szCs w:val="24"/>
              </w:rPr>
            </w:pPr>
            <w:r w:rsidRPr="00D32A52">
              <w:t>491.4</w:t>
            </w:r>
          </w:p>
        </w:tc>
        <w:tc>
          <w:tcPr>
            <w:tcW w:w="1042" w:type="dxa"/>
            <w:vAlign w:val="center"/>
            <w:hideMark/>
          </w:tcPr>
          <w:p w14:paraId="1E1543A3" w14:textId="0C52CE77" w:rsidR="005129A2" w:rsidRPr="00D32A52" w:rsidRDefault="005129A2" w:rsidP="009C28D6">
            <w:pPr>
              <w:pStyle w:val="TableTextCentered"/>
              <w:rPr>
                <w:rFonts w:ascii="Times New Roman" w:hAnsi="Times New Roman" w:cs="Times New Roman"/>
                <w:sz w:val="24"/>
                <w:szCs w:val="24"/>
              </w:rPr>
            </w:pPr>
            <w:r w:rsidRPr="00D32A52">
              <w:t>486.5</w:t>
            </w:r>
          </w:p>
        </w:tc>
        <w:tc>
          <w:tcPr>
            <w:tcW w:w="1041" w:type="dxa"/>
            <w:vAlign w:val="center"/>
            <w:hideMark/>
          </w:tcPr>
          <w:p w14:paraId="30D08AE0" w14:textId="5FC75B1C" w:rsidR="005129A2" w:rsidRPr="00D32A52" w:rsidRDefault="005129A2" w:rsidP="009C28D6">
            <w:pPr>
              <w:pStyle w:val="TableTextCentered"/>
              <w:rPr>
                <w:rFonts w:ascii="Times New Roman" w:hAnsi="Times New Roman" w:cs="Times New Roman"/>
                <w:sz w:val="24"/>
                <w:szCs w:val="24"/>
              </w:rPr>
            </w:pPr>
            <w:r w:rsidRPr="00D32A52">
              <w:t>-6.3</w:t>
            </w:r>
          </w:p>
        </w:tc>
        <w:tc>
          <w:tcPr>
            <w:tcW w:w="1041" w:type="dxa"/>
            <w:vAlign w:val="center"/>
            <w:hideMark/>
          </w:tcPr>
          <w:p w14:paraId="4B6C71DD" w14:textId="7DFF1DA1" w:rsidR="005129A2" w:rsidRPr="00D32A52" w:rsidRDefault="005129A2" w:rsidP="009C28D6">
            <w:pPr>
              <w:pStyle w:val="TableTextCentered"/>
              <w:rPr>
                <w:rFonts w:ascii="Times New Roman" w:hAnsi="Times New Roman" w:cs="Times New Roman"/>
                <w:sz w:val="24"/>
                <w:szCs w:val="24"/>
              </w:rPr>
            </w:pPr>
            <w:r w:rsidRPr="00D32A52">
              <w:t>485.9</w:t>
            </w:r>
          </w:p>
        </w:tc>
        <w:tc>
          <w:tcPr>
            <w:tcW w:w="1042" w:type="dxa"/>
            <w:vAlign w:val="center"/>
            <w:hideMark/>
          </w:tcPr>
          <w:p w14:paraId="1A5917DC" w14:textId="3F20AF3C" w:rsidR="005129A2" w:rsidRPr="00D32A52" w:rsidRDefault="005129A2" w:rsidP="00602895">
            <w:pPr>
              <w:pStyle w:val="TableTextCentered"/>
              <w:tabs>
                <w:tab w:val="decimal" w:pos="506"/>
              </w:tabs>
              <w:jc w:val="left"/>
              <w:rPr>
                <w:rFonts w:ascii="Times New Roman" w:hAnsi="Times New Roman" w:cs="Times New Roman"/>
                <w:sz w:val="24"/>
                <w:szCs w:val="24"/>
              </w:rPr>
            </w:pPr>
            <w:r w:rsidRPr="00D32A52">
              <w:t>0.6</w:t>
            </w:r>
          </w:p>
        </w:tc>
      </w:tr>
      <w:tr w:rsidR="005129A2" w:rsidRPr="00D32A52" w14:paraId="4FBE4A76" w14:textId="77777777" w:rsidTr="00602895">
        <w:tc>
          <w:tcPr>
            <w:tcW w:w="2055" w:type="dxa"/>
            <w:hideMark/>
          </w:tcPr>
          <w:p w14:paraId="62259BAA" w14:textId="3910E385" w:rsidR="005129A2" w:rsidRPr="00D32A52" w:rsidRDefault="00DD573F" w:rsidP="005A43CF">
            <w:pPr>
              <w:pStyle w:val="TableText"/>
              <w:rPr>
                <w:rFonts w:ascii="Times New Roman" w:hAnsi="Times New Roman" w:cs="Times New Roman"/>
                <w:sz w:val="24"/>
                <w:szCs w:val="24"/>
              </w:rPr>
            </w:pPr>
            <w:r>
              <w:t>Economically disadvantaged</w:t>
            </w:r>
            <w:r w:rsidR="005129A2" w:rsidRPr="009A412B">
              <w:rPr>
                <w:rStyle w:val="FootnoteReference"/>
                <w:rFonts w:eastAsia="Times New Roman" w:cs="Calibri"/>
              </w:rPr>
              <w:footnoteReference w:id="8"/>
            </w:r>
          </w:p>
        </w:tc>
        <w:tc>
          <w:tcPr>
            <w:tcW w:w="1041" w:type="dxa"/>
            <w:vAlign w:val="center"/>
            <w:hideMark/>
          </w:tcPr>
          <w:p w14:paraId="57D1A7EA" w14:textId="63EF737A" w:rsidR="005129A2" w:rsidRPr="00D32A52" w:rsidRDefault="005129A2" w:rsidP="009C28D6">
            <w:pPr>
              <w:pStyle w:val="TableTextCentered"/>
              <w:rPr>
                <w:rFonts w:ascii="Times New Roman" w:hAnsi="Times New Roman" w:cs="Times New Roman"/>
                <w:sz w:val="24"/>
                <w:szCs w:val="24"/>
              </w:rPr>
            </w:pPr>
            <w:r w:rsidRPr="00D32A52">
              <w:t>566</w:t>
            </w:r>
          </w:p>
        </w:tc>
        <w:tc>
          <w:tcPr>
            <w:tcW w:w="1041" w:type="dxa"/>
            <w:vAlign w:val="center"/>
            <w:hideMark/>
          </w:tcPr>
          <w:p w14:paraId="2123B013" w14:textId="742DF1A0" w:rsidR="005129A2" w:rsidRPr="00D32A52" w:rsidRDefault="005129A2" w:rsidP="009C28D6">
            <w:pPr>
              <w:pStyle w:val="TableTextCentered"/>
              <w:rPr>
                <w:rFonts w:ascii="Times New Roman" w:hAnsi="Times New Roman" w:cs="Times New Roman"/>
                <w:sz w:val="24"/>
                <w:szCs w:val="24"/>
              </w:rPr>
            </w:pPr>
            <w:r w:rsidRPr="00D32A52">
              <w:t>496.9</w:t>
            </w:r>
          </w:p>
        </w:tc>
        <w:tc>
          <w:tcPr>
            <w:tcW w:w="1041" w:type="dxa"/>
            <w:vAlign w:val="center"/>
            <w:hideMark/>
          </w:tcPr>
          <w:p w14:paraId="71268A3D" w14:textId="219B6CF4" w:rsidR="005129A2" w:rsidRPr="00D32A52" w:rsidRDefault="005129A2" w:rsidP="009C28D6">
            <w:pPr>
              <w:pStyle w:val="TableTextCentered"/>
              <w:rPr>
                <w:rFonts w:ascii="Times New Roman" w:hAnsi="Times New Roman" w:cs="Times New Roman"/>
                <w:sz w:val="24"/>
                <w:szCs w:val="24"/>
              </w:rPr>
            </w:pPr>
            <w:r w:rsidRPr="00D32A52">
              <w:t>495.6</w:t>
            </w:r>
          </w:p>
        </w:tc>
        <w:tc>
          <w:tcPr>
            <w:tcW w:w="1042" w:type="dxa"/>
            <w:vAlign w:val="center"/>
            <w:hideMark/>
          </w:tcPr>
          <w:p w14:paraId="6E922EFB" w14:textId="62AFA0C9" w:rsidR="005129A2" w:rsidRPr="00D32A52" w:rsidRDefault="005129A2" w:rsidP="009C28D6">
            <w:pPr>
              <w:pStyle w:val="TableTextCentered"/>
              <w:rPr>
                <w:rFonts w:ascii="Times New Roman" w:hAnsi="Times New Roman" w:cs="Times New Roman"/>
                <w:sz w:val="24"/>
                <w:szCs w:val="24"/>
              </w:rPr>
            </w:pPr>
            <w:r w:rsidRPr="00D32A52">
              <w:t>489.6</w:t>
            </w:r>
          </w:p>
        </w:tc>
        <w:tc>
          <w:tcPr>
            <w:tcW w:w="1041" w:type="dxa"/>
            <w:vAlign w:val="center"/>
            <w:hideMark/>
          </w:tcPr>
          <w:p w14:paraId="792157E1" w14:textId="06B81830" w:rsidR="005129A2" w:rsidRPr="00D32A52" w:rsidRDefault="005129A2" w:rsidP="009C28D6">
            <w:pPr>
              <w:pStyle w:val="TableTextCentered"/>
              <w:rPr>
                <w:rFonts w:ascii="Times New Roman" w:hAnsi="Times New Roman" w:cs="Times New Roman"/>
                <w:sz w:val="24"/>
                <w:szCs w:val="24"/>
              </w:rPr>
            </w:pPr>
            <w:r w:rsidRPr="00D32A52">
              <w:t>-7.3</w:t>
            </w:r>
          </w:p>
        </w:tc>
        <w:tc>
          <w:tcPr>
            <w:tcW w:w="1041" w:type="dxa"/>
            <w:vAlign w:val="center"/>
            <w:hideMark/>
          </w:tcPr>
          <w:p w14:paraId="0F3546F5" w14:textId="5F84A2C2" w:rsidR="005129A2" w:rsidRPr="00D32A52" w:rsidRDefault="005129A2" w:rsidP="009C28D6">
            <w:pPr>
              <w:pStyle w:val="TableTextCentered"/>
              <w:rPr>
                <w:rFonts w:ascii="Times New Roman" w:hAnsi="Times New Roman" w:cs="Times New Roman"/>
                <w:sz w:val="24"/>
                <w:szCs w:val="24"/>
              </w:rPr>
            </w:pPr>
            <w:r w:rsidRPr="00D32A52">
              <w:t>485.2</w:t>
            </w:r>
          </w:p>
        </w:tc>
        <w:tc>
          <w:tcPr>
            <w:tcW w:w="1042" w:type="dxa"/>
            <w:vAlign w:val="center"/>
            <w:hideMark/>
          </w:tcPr>
          <w:p w14:paraId="09EFCDFE" w14:textId="7E64C497" w:rsidR="005129A2" w:rsidRPr="00D32A52" w:rsidRDefault="005129A2" w:rsidP="00602895">
            <w:pPr>
              <w:pStyle w:val="TableTextCentered"/>
              <w:tabs>
                <w:tab w:val="decimal" w:pos="506"/>
              </w:tabs>
              <w:jc w:val="left"/>
              <w:rPr>
                <w:rFonts w:ascii="Times New Roman" w:hAnsi="Times New Roman" w:cs="Times New Roman"/>
                <w:sz w:val="24"/>
                <w:szCs w:val="24"/>
              </w:rPr>
            </w:pPr>
            <w:r w:rsidRPr="00D32A52">
              <w:t>4.4</w:t>
            </w:r>
          </w:p>
        </w:tc>
      </w:tr>
      <w:tr w:rsidR="00506A46" w:rsidRPr="00D32A52" w14:paraId="3101285E" w14:textId="77777777" w:rsidTr="00602895">
        <w:trPr>
          <w:cnfStyle w:val="000000100000" w:firstRow="0" w:lastRow="0" w:firstColumn="0" w:lastColumn="0" w:oddVBand="0" w:evenVBand="0" w:oddHBand="1" w:evenHBand="0" w:firstRowFirstColumn="0" w:firstRowLastColumn="0" w:lastRowFirstColumn="0" w:lastRowLastColumn="0"/>
        </w:trPr>
        <w:tc>
          <w:tcPr>
            <w:tcW w:w="2055" w:type="dxa"/>
            <w:hideMark/>
          </w:tcPr>
          <w:p w14:paraId="523B6BC1" w14:textId="57F53590" w:rsidR="005129A2" w:rsidRPr="00D32A52" w:rsidRDefault="005129A2" w:rsidP="005A43CF">
            <w:pPr>
              <w:pStyle w:val="TableText"/>
              <w:rPr>
                <w:rFonts w:ascii="Times New Roman" w:hAnsi="Times New Roman" w:cs="Times New Roman"/>
                <w:sz w:val="24"/>
                <w:szCs w:val="24"/>
              </w:rPr>
            </w:pPr>
            <w:r w:rsidRPr="00D32A52">
              <w:t>EL</w:t>
            </w:r>
            <w:r w:rsidR="00DD573F">
              <w:t>s</w:t>
            </w:r>
            <w:r w:rsidRPr="00D32A52">
              <w:t xml:space="preserve"> and </w:t>
            </w:r>
            <w:r w:rsidR="00DD573F">
              <w:t>f</w:t>
            </w:r>
            <w:r w:rsidR="00DD573F" w:rsidRPr="00D32A52">
              <w:t xml:space="preserve">ormer </w:t>
            </w:r>
            <w:r w:rsidRPr="00D32A52">
              <w:t>EL</w:t>
            </w:r>
            <w:r w:rsidR="00DD573F">
              <w:t>s</w:t>
            </w:r>
            <w:r w:rsidRPr="00D32A52">
              <w:t> </w:t>
            </w:r>
          </w:p>
        </w:tc>
        <w:tc>
          <w:tcPr>
            <w:tcW w:w="1041" w:type="dxa"/>
            <w:vAlign w:val="center"/>
            <w:hideMark/>
          </w:tcPr>
          <w:p w14:paraId="4CA1B19D" w14:textId="7AD6C612" w:rsidR="005129A2" w:rsidRPr="00D32A52" w:rsidRDefault="005129A2" w:rsidP="009C28D6">
            <w:pPr>
              <w:pStyle w:val="TableTextCentered"/>
              <w:rPr>
                <w:rFonts w:ascii="Times New Roman" w:hAnsi="Times New Roman" w:cs="Times New Roman"/>
                <w:sz w:val="24"/>
                <w:szCs w:val="24"/>
              </w:rPr>
            </w:pPr>
            <w:r w:rsidRPr="00D32A52">
              <w:t>130</w:t>
            </w:r>
          </w:p>
        </w:tc>
        <w:tc>
          <w:tcPr>
            <w:tcW w:w="1041" w:type="dxa"/>
            <w:vAlign w:val="center"/>
            <w:hideMark/>
          </w:tcPr>
          <w:p w14:paraId="7227C074" w14:textId="1C798C10" w:rsidR="005129A2" w:rsidRPr="00D32A52" w:rsidRDefault="005129A2" w:rsidP="009C28D6">
            <w:pPr>
              <w:pStyle w:val="TableTextCentered"/>
              <w:rPr>
                <w:rFonts w:ascii="Times New Roman" w:hAnsi="Times New Roman" w:cs="Times New Roman"/>
                <w:sz w:val="24"/>
                <w:szCs w:val="24"/>
              </w:rPr>
            </w:pPr>
            <w:r w:rsidRPr="00D32A52">
              <w:t>492.5</w:t>
            </w:r>
          </w:p>
        </w:tc>
        <w:tc>
          <w:tcPr>
            <w:tcW w:w="1041" w:type="dxa"/>
            <w:vAlign w:val="center"/>
            <w:hideMark/>
          </w:tcPr>
          <w:p w14:paraId="7A0F1BF9" w14:textId="7DFF0E76" w:rsidR="005129A2" w:rsidRPr="00D32A52" w:rsidRDefault="005129A2" w:rsidP="009C28D6">
            <w:pPr>
              <w:pStyle w:val="TableTextCentered"/>
              <w:rPr>
                <w:rFonts w:ascii="Times New Roman" w:hAnsi="Times New Roman" w:cs="Times New Roman"/>
                <w:sz w:val="24"/>
                <w:szCs w:val="24"/>
              </w:rPr>
            </w:pPr>
            <w:r w:rsidRPr="00D32A52">
              <w:t>492.8</w:t>
            </w:r>
          </w:p>
        </w:tc>
        <w:tc>
          <w:tcPr>
            <w:tcW w:w="1042" w:type="dxa"/>
            <w:vAlign w:val="center"/>
            <w:hideMark/>
          </w:tcPr>
          <w:p w14:paraId="30B106C9" w14:textId="3CDABE1A" w:rsidR="005129A2" w:rsidRPr="00D32A52" w:rsidRDefault="005129A2" w:rsidP="009C28D6">
            <w:pPr>
              <w:pStyle w:val="TableTextCentered"/>
              <w:rPr>
                <w:rFonts w:ascii="Times New Roman" w:hAnsi="Times New Roman" w:cs="Times New Roman"/>
                <w:sz w:val="24"/>
                <w:szCs w:val="24"/>
              </w:rPr>
            </w:pPr>
            <w:r w:rsidRPr="00D32A52">
              <w:t>488.2</w:t>
            </w:r>
          </w:p>
        </w:tc>
        <w:tc>
          <w:tcPr>
            <w:tcW w:w="1041" w:type="dxa"/>
            <w:vAlign w:val="center"/>
            <w:hideMark/>
          </w:tcPr>
          <w:p w14:paraId="125E1315" w14:textId="2EBBC164" w:rsidR="005129A2" w:rsidRPr="00D32A52" w:rsidRDefault="005129A2" w:rsidP="009C28D6">
            <w:pPr>
              <w:pStyle w:val="TableTextCentered"/>
              <w:rPr>
                <w:rFonts w:ascii="Times New Roman" w:hAnsi="Times New Roman" w:cs="Times New Roman"/>
                <w:sz w:val="24"/>
                <w:szCs w:val="24"/>
              </w:rPr>
            </w:pPr>
            <w:r w:rsidRPr="00D32A52">
              <w:t>-4.3</w:t>
            </w:r>
          </w:p>
        </w:tc>
        <w:tc>
          <w:tcPr>
            <w:tcW w:w="1041" w:type="dxa"/>
            <w:vAlign w:val="center"/>
            <w:hideMark/>
          </w:tcPr>
          <w:p w14:paraId="3E0EB9BC" w14:textId="73F6D9EA" w:rsidR="005129A2" w:rsidRPr="00D32A52" w:rsidRDefault="005129A2" w:rsidP="009C28D6">
            <w:pPr>
              <w:pStyle w:val="TableTextCentered"/>
              <w:rPr>
                <w:rFonts w:ascii="Times New Roman" w:hAnsi="Times New Roman" w:cs="Times New Roman"/>
                <w:sz w:val="24"/>
                <w:szCs w:val="24"/>
              </w:rPr>
            </w:pPr>
            <w:r w:rsidRPr="00D32A52">
              <w:t>482.8</w:t>
            </w:r>
          </w:p>
        </w:tc>
        <w:tc>
          <w:tcPr>
            <w:tcW w:w="1042" w:type="dxa"/>
            <w:vAlign w:val="center"/>
            <w:hideMark/>
          </w:tcPr>
          <w:p w14:paraId="55F84879" w14:textId="6012D5E0" w:rsidR="005129A2" w:rsidRPr="00D32A52" w:rsidRDefault="005129A2" w:rsidP="00602895">
            <w:pPr>
              <w:pStyle w:val="TableTextCentered"/>
              <w:tabs>
                <w:tab w:val="decimal" w:pos="506"/>
              </w:tabs>
              <w:jc w:val="left"/>
              <w:rPr>
                <w:rFonts w:ascii="Times New Roman" w:hAnsi="Times New Roman" w:cs="Times New Roman"/>
                <w:sz w:val="24"/>
                <w:szCs w:val="24"/>
              </w:rPr>
            </w:pPr>
            <w:r w:rsidRPr="00D32A52">
              <w:t>5.4</w:t>
            </w:r>
          </w:p>
        </w:tc>
      </w:tr>
      <w:tr w:rsidR="005129A2" w:rsidRPr="00D32A52" w14:paraId="7F9E7C10" w14:textId="77777777" w:rsidTr="00602895">
        <w:tc>
          <w:tcPr>
            <w:tcW w:w="2055" w:type="dxa"/>
            <w:hideMark/>
          </w:tcPr>
          <w:p w14:paraId="147672E5" w14:textId="7514C3C1" w:rsidR="005129A2" w:rsidRPr="00D32A52" w:rsidRDefault="009B633D" w:rsidP="005A43CF">
            <w:pPr>
              <w:pStyle w:val="TableText"/>
              <w:rPr>
                <w:rFonts w:ascii="Times New Roman" w:hAnsi="Times New Roman" w:cs="Times New Roman"/>
                <w:sz w:val="24"/>
                <w:szCs w:val="24"/>
              </w:rPr>
            </w:pPr>
            <w:r>
              <w:t>Students with disabilities</w:t>
            </w:r>
            <w:r w:rsidR="005129A2" w:rsidRPr="00D32A52">
              <w:t> </w:t>
            </w:r>
          </w:p>
        </w:tc>
        <w:tc>
          <w:tcPr>
            <w:tcW w:w="1041" w:type="dxa"/>
            <w:vAlign w:val="center"/>
            <w:hideMark/>
          </w:tcPr>
          <w:p w14:paraId="1F227F61" w14:textId="4DA3D38E" w:rsidR="005129A2" w:rsidRPr="00D32A52" w:rsidRDefault="005129A2" w:rsidP="009C28D6">
            <w:pPr>
              <w:pStyle w:val="TableTextCentered"/>
              <w:rPr>
                <w:rFonts w:ascii="Times New Roman" w:hAnsi="Times New Roman" w:cs="Times New Roman"/>
                <w:sz w:val="24"/>
                <w:szCs w:val="24"/>
              </w:rPr>
            </w:pPr>
            <w:r w:rsidRPr="00D32A52">
              <w:t>458</w:t>
            </w:r>
          </w:p>
        </w:tc>
        <w:tc>
          <w:tcPr>
            <w:tcW w:w="1041" w:type="dxa"/>
            <w:vAlign w:val="center"/>
            <w:hideMark/>
          </w:tcPr>
          <w:p w14:paraId="097D6AF5" w14:textId="20F7DEFB" w:rsidR="005129A2" w:rsidRPr="00D32A52" w:rsidRDefault="005129A2" w:rsidP="009C28D6">
            <w:pPr>
              <w:pStyle w:val="TableTextCentered"/>
              <w:rPr>
                <w:rFonts w:ascii="Times New Roman" w:hAnsi="Times New Roman" w:cs="Times New Roman"/>
                <w:sz w:val="24"/>
                <w:szCs w:val="24"/>
              </w:rPr>
            </w:pPr>
            <w:r w:rsidRPr="00D32A52">
              <w:t>483.3</w:t>
            </w:r>
          </w:p>
        </w:tc>
        <w:tc>
          <w:tcPr>
            <w:tcW w:w="1041" w:type="dxa"/>
            <w:vAlign w:val="center"/>
            <w:hideMark/>
          </w:tcPr>
          <w:p w14:paraId="2B7CEDC1" w14:textId="60320857" w:rsidR="005129A2" w:rsidRPr="00D32A52" w:rsidRDefault="005129A2" w:rsidP="009C28D6">
            <w:pPr>
              <w:pStyle w:val="TableTextCentered"/>
              <w:rPr>
                <w:rFonts w:ascii="Times New Roman" w:hAnsi="Times New Roman" w:cs="Times New Roman"/>
                <w:sz w:val="24"/>
                <w:szCs w:val="24"/>
              </w:rPr>
            </w:pPr>
            <w:r w:rsidRPr="00D32A52">
              <w:t>481.7</w:t>
            </w:r>
          </w:p>
        </w:tc>
        <w:tc>
          <w:tcPr>
            <w:tcW w:w="1042" w:type="dxa"/>
            <w:vAlign w:val="center"/>
            <w:hideMark/>
          </w:tcPr>
          <w:p w14:paraId="72B9DA27" w14:textId="7A76E48B" w:rsidR="005129A2" w:rsidRPr="00D32A52" w:rsidRDefault="005129A2" w:rsidP="009C28D6">
            <w:pPr>
              <w:pStyle w:val="TableTextCentered"/>
              <w:rPr>
                <w:rFonts w:ascii="Times New Roman" w:hAnsi="Times New Roman" w:cs="Times New Roman"/>
                <w:sz w:val="24"/>
                <w:szCs w:val="24"/>
              </w:rPr>
            </w:pPr>
            <w:r w:rsidRPr="00D32A52">
              <w:t>476.7</w:t>
            </w:r>
          </w:p>
        </w:tc>
        <w:tc>
          <w:tcPr>
            <w:tcW w:w="1041" w:type="dxa"/>
            <w:vAlign w:val="center"/>
            <w:hideMark/>
          </w:tcPr>
          <w:p w14:paraId="5EF31096" w14:textId="3E2A9AC3" w:rsidR="005129A2" w:rsidRPr="00D32A52" w:rsidRDefault="005129A2" w:rsidP="009C28D6">
            <w:pPr>
              <w:pStyle w:val="TableTextCentered"/>
              <w:rPr>
                <w:rFonts w:ascii="Times New Roman" w:hAnsi="Times New Roman" w:cs="Times New Roman"/>
                <w:sz w:val="24"/>
                <w:szCs w:val="24"/>
              </w:rPr>
            </w:pPr>
            <w:r w:rsidRPr="00D32A52">
              <w:t>-6.6</w:t>
            </w:r>
          </w:p>
        </w:tc>
        <w:tc>
          <w:tcPr>
            <w:tcW w:w="1041" w:type="dxa"/>
            <w:vAlign w:val="center"/>
            <w:hideMark/>
          </w:tcPr>
          <w:p w14:paraId="2DD0459A" w14:textId="038004D5" w:rsidR="005129A2" w:rsidRPr="00D32A52" w:rsidRDefault="005129A2" w:rsidP="009C28D6">
            <w:pPr>
              <w:pStyle w:val="TableTextCentered"/>
              <w:rPr>
                <w:rFonts w:ascii="Times New Roman" w:hAnsi="Times New Roman" w:cs="Times New Roman"/>
                <w:sz w:val="24"/>
                <w:szCs w:val="24"/>
              </w:rPr>
            </w:pPr>
            <w:r w:rsidRPr="00D32A52">
              <w:t>478.1</w:t>
            </w:r>
          </w:p>
        </w:tc>
        <w:tc>
          <w:tcPr>
            <w:tcW w:w="1042" w:type="dxa"/>
            <w:vAlign w:val="center"/>
            <w:hideMark/>
          </w:tcPr>
          <w:p w14:paraId="2A0AE922" w14:textId="6146189F" w:rsidR="005129A2" w:rsidRPr="00D32A52" w:rsidRDefault="005129A2" w:rsidP="00602895">
            <w:pPr>
              <w:pStyle w:val="TableTextCentered"/>
              <w:tabs>
                <w:tab w:val="decimal" w:pos="506"/>
              </w:tabs>
              <w:jc w:val="left"/>
              <w:rPr>
                <w:rFonts w:ascii="Times New Roman" w:hAnsi="Times New Roman" w:cs="Times New Roman"/>
                <w:sz w:val="24"/>
                <w:szCs w:val="24"/>
              </w:rPr>
            </w:pPr>
            <w:r w:rsidRPr="00D32A52">
              <w:t>-1.4</w:t>
            </w:r>
          </w:p>
        </w:tc>
      </w:tr>
    </w:tbl>
    <w:p w14:paraId="79DE0E3A" w14:textId="19C3B5A1" w:rsidR="005129A2" w:rsidRPr="00F24F51" w:rsidRDefault="00DD573F" w:rsidP="00F24F51">
      <w:pPr>
        <w:pStyle w:val="TableNote"/>
        <w:rPr>
          <w:rFonts w:ascii="Times New Roman" w:hAnsi="Times New Roman"/>
          <w:sz w:val="24"/>
        </w:rPr>
      </w:pPr>
      <w:r>
        <w:rPr>
          <w:i/>
          <w:iCs/>
        </w:rPr>
        <w:t xml:space="preserve">Note. </w:t>
      </w:r>
      <w:r w:rsidR="005A43CF" w:rsidRPr="00D32A52">
        <w:t>Next Generation MCAS Achievement Levels: 440-469 Not Meeting Expectations; 470-499 Partially Meeting Expectations; 500-529 Meeting Expectations; 530-560 Exceeding Expectations</w:t>
      </w:r>
      <w:r>
        <w:t>.</w:t>
      </w:r>
      <w:r w:rsidR="005A43CF" w:rsidRPr="00D32A52">
        <w:t> </w:t>
      </w:r>
    </w:p>
    <w:p w14:paraId="40C4856D" w14:textId="77777777" w:rsidR="00EA3384" w:rsidRDefault="00EA3384">
      <w:pPr>
        <w:spacing w:line="240" w:lineRule="auto"/>
        <w:rPr>
          <w:rFonts w:ascii="Franklin Gothic Demi" w:hAnsi="Franklin Gothic Demi"/>
        </w:rPr>
      </w:pPr>
      <w:r>
        <w:br w:type="page"/>
      </w:r>
    </w:p>
    <w:p w14:paraId="3A4288C4" w14:textId="28041C75" w:rsidR="005A43CF" w:rsidRPr="00D32A52" w:rsidRDefault="005A43CF" w:rsidP="00F24F51">
      <w:pPr>
        <w:pStyle w:val="TableTitle0"/>
        <w:rPr>
          <w:rFonts w:ascii="Times New Roman" w:hAnsi="Times New Roman" w:cs="Times New Roman"/>
          <w:sz w:val="24"/>
          <w:szCs w:val="24"/>
        </w:rPr>
      </w:pPr>
      <w:r w:rsidRPr="00D32A52">
        <w:t xml:space="preserve">Table </w:t>
      </w:r>
      <w:r>
        <w:t>E2.</w:t>
      </w:r>
      <w:r w:rsidRPr="00D32A52">
        <w:t xml:space="preserve"> Bridgewater-Raynham </w:t>
      </w:r>
      <w:r w:rsidR="007F6DBC">
        <w:t>Regional School District</w:t>
      </w:r>
      <w:r>
        <w:t xml:space="preserve">: </w:t>
      </w:r>
      <w:r w:rsidRPr="00D32A52">
        <w:t>Next-Generation MCAS Math</w:t>
      </w:r>
      <w:r w:rsidR="00DD573F">
        <w:t>ematics</w:t>
      </w:r>
      <w:r w:rsidRPr="00D32A52">
        <w:t xml:space="preserve"> Scaled Scores in Grades 3</w:t>
      </w:r>
      <w:r w:rsidR="007F6DBC">
        <w:t>-</w:t>
      </w:r>
      <w:r w:rsidRPr="00D32A52">
        <w:t>8, 2018</w:t>
      </w:r>
      <w:r w:rsidR="007F6DBC">
        <w:t>-</w:t>
      </w:r>
      <w:r w:rsidRPr="00D32A52">
        <w:t>2021 </w:t>
      </w:r>
    </w:p>
    <w:tbl>
      <w:tblPr>
        <w:tblStyle w:val="MSVTable1"/>
        <w:tblW w:w="5000" w:type="pct"/>
        <w:tblLayout w:type="fixed"/>
        <w:tblLook w:val="04A0" w:firstRow="1" w:lastRow="0" w:firstColumn="1" w:lastColumn="0" w:noHBand="0" w:noVBand="1"/>
      </w:tblPr>
      <w:tblGrid>
        <w:gridCol w:w="2055"/>
        <w:gridCol w:w="1041"/>
        <w:gridCol w:w="1041"/>
        <w:gridCol w:w="1041"/>
        <w:gridCol w:w="1042"/>
        <w:gridCol w:w="1041"/>
        <w:gridCol w:w="1041"/>
        <w:gridCol w:w="1042"/>
      </w:tblGrid>
      <w:tr w:rsidR="005A43CF" w:rsidRPr="00D32A52" w14:paraId="24461803" w14:textId="77777777" w:rsidTr="00602895">
        <w:trPr>
          <w:cnfStyle w:val="100000000000" w:firstRow="1" w:lastRow="0" w:firstColumn="0" w:lastColumn="0" w:oddVBand="0" w:evenVBand="0" w:oddHBand="0" w:evenHBand="0" w:firstRowFirstColumn="0" w:firstRowLastColumn="0" w:lastRowFirstColumn="0" w:lastRowLastColumn="0"/>
          <w:tblHeader/>
        </w:trPr>
        <w:tc>
          <w:tcPr>
            <w:tcW w:w="2055" w:type="dxa"/>
            <w:vAlign w:val="center"/>
            <w:hideMark/>
          </w:tcPr>
          <w:p w14:paraId="0823BEBA" w14:textId="1381C968" w:rsidR="005129A2" w:rsidRPr="005A43CF" w:rsidRDefault="005129A2" w:rsidP="00602895">
            <w:pPr>
              <w:pStyle w:val="TableColHeadingCenter"/>
            </w:pPr>
            <w:r w:rsidRPr="005A43CF">
              <w:t>Group</w:t>
            </w:r>
          </w:p>
        </w:tc>
        <w:tc>
          <w:tcPr>
            <w:tcW w:w="1041" w:type="dxa"/>
            <w:vAlign w:val="center"/>
            <w:hideMark/>
          </w:tcPr>
          <w:p w14:paraId="5E58A9FA" w14:textId="75184AA8" w:rsidR="005129A2" w:rsidRPr="005A43CF" w:rsidRDefault="005129A2" w:rsidP="00602895">
            <w:pPr>
              <w:pStyle w:val="TableColHeadingCenter"/>
            </w:pPr>
            <w:r w:rsidRPr="00DD573F">
              <w:rPr>
                <w:i/>
                <w:iCs/>
              </w:rPr>
              <w:t>N</w:t>
            </w:r>
            <w:r w:rsidRPr="005A43CF">
              <w:t xml:space="preserve"> (2021)</w:t>
            </w:r>
          </w:p>
        </w:tc>
        <w:tc>
          <w:tcPr>
            <w:tcW w:w="1041" w:type="dxa"/>
            <w:vAlign w:val="center"/>
            <w:hideMark/>
          </w:tcPr>
          <w:p w14:paraId="0A7DD5CF" w14:textId="3FF511DB" w:rsidR="005129A2" w:rsidRPr="005A43CF" w:rsidRDefault="005129A2" w:rsidP="00602895">
            <w:pPr>
              <w:pStyle w:val="TableColHeadingCenter"/>
            </w:pPr>
            <w:r w:rsidRPr="005A43CF">
              <w:t>2018</w:t>
            </w:r>
          </w:p>
        </w:tc>
        <w:tc>
          <w:tcPr>
            <w:tcW w:w="1041" w:type="dxa"/>
            <w:vAlign w:val="center"/>
            <w:hideMark/>
          </w:tcPr>
          <w:p w14:paraId="18800E97" w14:textId="37BADE18" w:rsidR="005129A2" w:rsidRPr="005A43CF" w:rsidRDefault="005129A2" w:rsidP="00602895">
            <w:pPr>
              <w:pStyle w:val="TableColHeadingCenter"/>
            </w:pPr>
            <w:r w:rsidRPr="005A43CF">
              <w:t>2019</w:t>
            </w:r>
          </w:p>
        </w:tc>
        <w:tc>
          <w:tcPr>
            <w:tcW w:w="1042" w:type="dxa"/>
            <w:vAlign w:val="center"/>
            <w:hideMark/>
          </w:tcPr>
          <w:p w14:paraId="03BC66AA" w14:textId="16E708E7" w:rsidR="005129A2" w:rsidRPr="005A43CF" w:rsidRDefault="005129A2" w:rsidP="00602895">
            <w:pPr>
              <w:pStyle w:val="TableColHeadingCenter"/>
            </w:pPr>
            <w:r w:rsidRPr="005A43CF">
              <w:t>2021</w:t>
            </w:r>
          </w:p>
        </w:tc>
        <w:tc>
          <w:tcPr>
            <w:tcW w:w="1041" w:type="dxa"/>
            <w:vAlign w:val="center"/>
            <w:hideMark/>
          </w:tcPr>
          <w:p w14:paraId="6DBB36E3" w14:textId="384D32A7" w:rsidR="005129A2" w:rsidRPr="005A43CF" w:rsidRDefault="005129A2" w:rsidP="00602895">
            <w:pPr>
              <w:pStyle w:val="TableColHeadingCenter"/>
            </w:pPr>
            <w:r w:rsidRPr="005A43CF">
              <w:t>Change</w:t>
            </w:r>
          </w:p>
        </w:tc>
        <w:tc>
          <w:tcPr>
            <w:tcW w:w="1041" w:type="dxa"/>
            <w:vAlign w:val="center"/>
            <w:hideMark/>
          </w:tcPr>
          <w:p w14:paraId="423585F8" w14:textId="049CF502" w:rsidR="005129A2" w:rsidRPr="005A43CF" w:rsidRDefault="005129A2" w:rsidP="00602895">
            <w:pPr>
              <w:pStyle w:val="TableColHeadingCenter"/>
            </w:pPr>
            <w:r w:rsidRPr="005A43CF">
              <w:t>State (2021)</w:t>
            </w:r>
          </w:p>
        </w:tc>
        <w:tc>
          <w:tcPr>
            <w:tcW w:w="1042" w:type="dxa"/>
            <w:vAlign w:val="center"/>
            <w:hideMark/>
          </w:tcPr>
          <w:p w14:paraId="1A615D54" w14:textId="2ECAEF96" w:rsidR="005129A2" w:rsidRPr="005A43CF" w:rsidRDefault="005129A2" w:rsidP="00602895">
            <w:pPr>
              <w:pStyle w:val="TableColHeadingCenter"/>
            </w:pPr>
            <w:r w:rsidRPr="005A43CF">
              <w:t>Above/</w:t>
            </w:r>
            <w:r w:rsidR="00506A46">
              <w:br/>
            </w:r>
            <w:r w:rsidR="00DD573F">
              <w:t>b</w:t>
            </w:r>
            <w:r w:rsidRPr="005A43CF">
              <w:t>elow</w:t>
            </w:r>
          </w:p>
        </w:tc>
      </w:tr>
      <w:tr w:rsidR="00506A46" w:rsidRPr="00D32A52" w14:paraId="7F8CEE8C" w14:textId="77777777" w:rsidTr="00602895">
        <w:trPr>
          <w:cnfStyle w:val="000000100000" w:firstRow="0" w:lastRow="0" w:firstColumn="0" w:lastColumn="0" w:oddVBand="0" w:evenVBand="0" w:oddHBand="1" w:evenHBand="0" w:firstRowFirstColumn="0" w:firstRowLastColumn="0" w:lastRowFirstColumn="0" w:lastRowLastColumn="0"/>
        </w:trPr>
        <w:tc>
          <w:tcPr>
            <w:tcW w:w="2055" w:type="dxa"/>
            <w:hideMark/>
          </w:tcPr>
          <w:p w14:paraId="30140348" w14:textId="77777777" w:rsidR="005129A2" w:rsidRPr="00D32A52" w:rsidRDefault="005129A2" w:rsidP="005A43CF">
            <w:pPr>
              <w:pStyle w:val="TableText"/>
              <w:rPr>
                <w:rFonts w:ascii="Times New Roman" w:hAnsi="Times New Roman" w:cs="Times New Roman"/>
                <w:sz w:val="24"/>
                <w:szCs w:val="24"/>
              </w:rPr>
            </w:pPr>
            <w:r w:rsidRPr="00D32A52">
              <w:t>All </w:t>
            </w:r>
          </w:p>
        </w:tc>
        <w:tc>
          <w:tcPr>
            <w:tcW w:w="1041" w:type="dxa"/>
            <w:vAlign w:val="center"/>
            <w:hideMark/>
          </w:tcPr>
          <w:p w14:paraId="0ACEB2FB" w14:textId="3913BF79" w:rsidR="005129A2" w:rsidRPr="00D32A52" w:rsidRDefault="005129A2" w:rsidP="00602895">
            <w:pPr>
              <w:pStyle w:val="TableTextCentered"/>
              <w:rPr>
                <w:rFonts w:ascii="Times New Roman" w:hAnsi="Times New Roman" w:cs="Times New Roman"/>
                <w:sz w:val="24"/>
                <w:szCs w:val="24"/>
              </w:rPr>
            </w:pPr>
            <w:r w:rsidRPr="00D32A52">
              <w:t>2,525</w:t>
            </w:r>
          </w:p>
        </w:tc>
        <w:tc>
          <w:tcPr>
            <w:tcW w:w="1041" w:type="dxa"/>
            <w:vAlign w:val="center"/>
            <w:hideMark/>
          </w:tcPr>
          <w:p w14:paraId="36B50826" w14:textId="45A5676A" w:rsidR="005129A2" w:rsidRPr="00D32A52" w:rsidRDefault="005129A2" w:rsidP="00602895">
            <w:pPr>
              <w:pStyle w:val="TableTextCentered"/>
              <w:rPr>
                <w:rFonts w:ascii="Times New Roman" w:hAnsi="Times New Roman" w:cs="Times New Roman"/>
                <w:sz w:val="24"/>
                <w:szCs w:val="24"/>
              </w:rPr>
            </w:pPr>
            <w:r w:rsidRPr="00D32A52">
              <w:t>503.1</w:t>
            </w:r>
          </w:p>
        </w:tc>
        <w:tc>
          <w:tcPr>
            <w:tcW w:w="1041" w:type="dxa"/>
            <w:vAlign w:val="center"/>
            <w:hideMark/>
          </w:tcPr>
          <w:p w14:paraId="5A065FC9" w14:textId="757D1AE8" w:rsidR="005129A2" w:rsidRPr="00D32A52" w:rsidRDefault="005129A2" w:rsidP="00602895">
            <w:pPr>
              <w:pStyle w:val="TableTextCentered"/>
              <w:rPr>
                <w:rFonts w:ascii="Times New Roman" w:hAnsi="Times New Roman" w:cs="Times New Roman"/>
                <w:sz w:val="24"/>
                <w:szCs w:val="24"/>
              </w:rPr>
            </w:pPr>
            <w:r w:rsidRPr="00D32A52">
              <w:t>503.3</w:t>
            </w:r>
          </w:p>
        </w:tc>
        <w:tc>
          <w:tcPr>
            <w:tcW w:w="1042" w:type="dxa"/>
            <w:vAlign w:val="center"/>
            <w:hideMark/>
          </w:tcPr>
          <w:p w14:paraId="419594E3" w14:textId="5B7E2878" w:rsidR="005129A2" w:rsidRPr="00D32A52" w:rsidRDefault="005129A2" w:rsidP="00602895">
            <w:pPr>
              <w:pStyle w:val="TableTextCentered"/>
              <w:rPr>
                <w:rFonts w:ascii="Times New Roman" w:hAnsi="Times New Roman" w:cs="Times New Roman"/>
                <w:sz w:val="24"/>
                <w:szCs w:val="24"/>
              </w:rPr>
            </w:pPr>
            <w:r w:rsidRPr="00D32A52">
              <w:t>493.9</w:t>
            </w:r>
          </w:p>
        </w:tc>
        <w:tc>
          <w:tcPr>
            <w:tcW w:w="1041" w:type="dxa"/>
            <w:vAlign w:val="center"/>
            <w:hideMark/>
          </w:tcPr>
          <w:p w14:paraId="227D8D67" w14:textId="11E37CE8" w:rsidR="005129A2" w:rsidRPr="00D32A52" w:rsidRDefault="005129A2" w:rsidP="00602895">
            <w:pPr>
              <w:pStyle w:val="TableTextCentered"/>
              <w:rPr>
                <w:rFonts w:ascii="Times New Roman" w:hAnsi="Times New Roman" w:cs="Times New Roman"/>
                <w:sz w:val="24"/>
                <w:szCs w:val="24"/>
              </w:rPr>
            </w:pPr>
            <w:r w:rsidRPr="00D32A52">
              <w:t>-9.2</w:t>
            </w:r>
          </w:p>
        </w:tc>
        <w:tc>
          <w:tcPr>
            <w:tcW w:w="1041" w:type="dxa"/>
            <w:vAlign w:val="center"/>
            <w:hideMark/>
          </w:tcPr>
          <w:p w14:paraId="45A66017" w14:textId="5F3B86AD" w:rsidR="005129A2" w:rsidRPr="00D32A52" w:rsidRDefault="005129A2" w:rsidP="00602895">
            <w:pPr>
              <w:pStyle w:val="TableTextCentered"/>
              <w:rPr>
                <w:rFonts w:ascii="Times New Roman" w:hAnsi="Times New Roman" w:cs="Times New Roman"/>
                <w:sz w:val="24"/>
                <w:szCs w:val="24"/>
              </w:rPr>
            </w:pPr>
            <w:r w:rsidRPr="00D32A52">
              <w:t>489.7</w:t>
            </w:r>
          </w:p>
        </w:tc>
        <w:tc>
          <w:tcPr>
            <w:tcW w:w="1042" w:type="dxa"/>
            <w:vAlign w:val="center"/>
            <w:hideMark/>
          </w:tcPr>
          <w:p w14:paraId="1AC12AA0" w14:textId="09AA961C" w:rsidR="005129A2" w:rsidRPr="00D32A52" w:rsidRDefault="005129A2" w:rsidP="00602895">
            <w:pPr>
              <w:pStyle w:val="TableTextCentered"/>
              <w:tabs>
                <w:tab w:val="decimal" w:pos="506"/>
              </w:tabs>
              <w:jc w:val="left"/>
              <w:rPr>
                <w:rFonts w:ascii="Times New Roman" w:hAnsi="Times New Roman" w:cs="Times New Roman"/>
                <w:sz w:val="24"/>
                <w:szCs w:val="24"/>
              </w:rPr>
            </w:pPr>
            <w:r w:rsidRPr="00D32A52">
              <w:t>4.2</w:t>
            </w:r>
          </w:p>
        </w:tc>
      </w:tr>
      <w:tr w:rsidR="005129A2" w:rsidRPr="00D32A52" w14:paraId="7DEC6B95" w14:textId="77777777" w:rsidTr="00602895">
        <w:tc>
          <w:tcPr>
            <w:tcW w:w="2055" w:type="dxa"/>
            <w:hideMark/>
          </w:tcPr>
          <w:p w14:paraId="5CA87A6D" w14:textId="49B1FBF4" w:rsidR="005129A2" w:rsidRPr="00D32A52" w:rsidRDefault="005129A2" w:rsidP="005A43CF">
            <w:pPr>
              <w:pStyle w:val="TableText"/>
              <w:rPr>
                <w:rFonts w:ascii="Times New Roman" w:hAnsi="Times New Roman" w:cs="Times New Roman"/>
                <w:sz w:val="24"/>
                <w:szCs w:val="24"/>
              </w:rPr>
            </w:pPr>
            <w:r w:rsidRPr="00D32A52">
              <w:t>African American/</w:t>
            </w:r>
            <w:r w:rsidR="00DD573F">
              <w:br/>
            </w:r>
            <w:r w:rsidRPr="00D32A52">
              <w:t>Black </w:t>
            </w:r>
          </w:p>
        </w:tc>
        <w:tc>
          <w:tcPr>
            <w:tcW w:w="1041" w:type="dxa"/>
            <w:vAlign w:val="center"/>
            <w:hideMark/>
          </w:tcPr>
          <w:p w14:paraId="466D9452" w14:textId="704D5BED" w:rsidR="005129A2" w:rsidRPr="00D32A52" w:rsidRDefault="005129A2" w:rsidP="00602895">
            <w:pPr>
              <w:pStyle w:val="TableTextCentered"/>
              <w:rPr>
                <w:rFonts w:ascii="Times New Roman" w:hAnsi="Times New Roman" w:cs="Times New Roman"/>
                <w:sz w:val="24"/>
                <w:szCs w:val="24"/>
              </w:rPr>
            </w:pPr>
            <w:r w:rsidRPr="00D32A52">
              <w:t>213</w:t>
            </w:r>
          </w:p>
        </w:tc>
        <w:tc>
          <w:tcPr>
            <w:tcW w:w="1041" w:type="dxa"/>
            <w:vAlign w:val="center"/>
            <w:hideMark/>
          </w:tcPr>
          <w:p w14:paraId="74DFD6C4" w14:textId="62CC964C" w:rsidR="005129A2" w:rsidRPr="00D32A52" w:rsidRDefault="005129A2" w:rsidP="00602895">
            <w:pPr>
              <w:pStyle w:val="TableTextCentered"/>
              <w:rPr>
                <w:rFonts w:ascii="Times New Roman" w:hAnsi="Times New Roman" w:cs="Times New Roman"/>
                <w:sz w:val="24"/>
                <w:szCs w:val="24"/>
              </w:rPr>
            </w:pPr>
            <w:r w:rsidRPr="00D32A52">
              <w:t>495.2</w:t>
            </w:r>
          </w:p>
        </w:tc>
        <w:tc>
          <w:tcPr>
            <w:tcW w:w="1041" w:type="dxa"/>
            <w:vAlign w:val="center"/>
            <w:hideMark/>
          </w:tcPr>
          <w:p w14:paraId="4A3F1A42" w14:textId="5DAEBD8B" w:rsidR="005129A2" w:rsidRPr="00D32A52" w:rsidRDefault="005129A2" w:rsidP="00602895">
            <w:pPr>
              <w:pStyle w:val="TableTextCentered"/>
              <w:rPr>
                <w:rFonts w:ascii="Times New Roman" w:hAnsi="Times New Roman" w:cs="Times New Roman"/>
                <w:sz w:val="24"/>
                <w:szCs w:val="24"/>
              </w:rPr>
            </w:pPr>
            <w:r w:rsidRPr="00D32A52">
              <w:t>497.7</w:t>
            </w:r>
          </w:p>
        </w:tc>
        <w:tc>
          <w:tcPr>
            <w:tcW w:w="1042" w:type="dxa"/>
            <w:vAlign w:val="center"/>
            <w:hideMark/>
          </w:tcPr>
          <w:p w14:paraId="71DF35F5" w14:textId="13AA78D5" w:rsidR="005129A2" w:rsidRPr="00D32A52" w:rsidRDefault="005129A2" w:rsidP="00602895">
            <w:pPr>
              <w:pStyle w:val="TableTextCentered"/>
              <w:rPr>
                <w:rFonts w:ascii="Times New Roman" w:hAnsi="Times New Roman" w:cs="Times New Roman"/>
                <w:sz w:val="24"/>
                <w:szCs w:val="24"/>
              </w:rPr>
            </w:pPr>
            <w:r w:rsidRPr="00D32A52">
              <w:t>486.7</w:t>
            </w:r>
          </w:p>
        </w:tc>
        <w:tc>
          <w:tcPr>
            <w:tcW w:w="1041" w:type="dxa"/>
            <w:vAlign w:val="center"/>
            <w:hideMark/>
          </w:tcPr>
          <w:p w14:paraId="1B25EBFF" w14:textId="0DEA361C" w:rsidR="005129A2" w:rsidRPr="00D32A52" w:rsidRDefault="005129A2" w:rsidP="00602895">
            <w:pPr>
              <w:pStyle w:val="TableTextCentered"/>
              <w:rPr>
                <w:rFonts w:ascii="Times New Roman" w:hAnsi="Times New Roman" w:cs="Times New Roman"/>
                <w:sz w:val="24"/>
                <w:szCs w:val="24"/>
              </w:rPr>
            </w:pPr>
            <w:r w:rsidRPr="00D32A52">
              <w:t>-8.5</w:t>
            </w:r>
          </w:p>
        </w:tc>
        <w:tc>
          <w:tcPr>
            <w:tcW w:w="1041" w:type="dxa"/>
            <w:vAlign w:val="center"/>
            <w:hideMark/>
          </w:tcPr>
          <w:p w14:paraId="18DB5002" w14:textId="6D2A8285" w:rsidR="005129A2" w:rsidRPr="00D32A52" w:rsidRDefault="005129A2" w:rsidP="00602895">
            <w:pPr>
              <w:pStyle w:val="TableTextCentered"/>
              <w:rPr>
                <w:rFonts w:ascii="Times New Roman" w:hAnsi="Times New Roman" w:cs="Times New Roman"/>
                <w:sz w:val="24"/>
                <w:szCs w:val="24"/>
              </w:rPr>
            </w:pPr>
            <w:r w:rsidRPr="00D32A52">
              <w:t>477.3</w:t>
            </w:r>
          </w:p>
        </w:tc>
        <w:tc>
          <w:tcPr>
            <w:tcW w:w="1042" w:type="dxa"/>
            <w:vAlign w:val="center"/>
            <w:hideMark/>
          </w:tcPr>
          <w:p w14:paraId="3099234F" w14:textId="12DE2AEB" w:rsidR="005129A2" w:rsidRPr="00D32A52" w:rsidRDefault="005129A2" w:rsidP="00602895">
            <w:pPr>
              <w:pStyle w:val="TableTextCentered"/>
              <w:tabs>
                <w:tab w:val="decimal" w:pos="506"/>
              </w:tabs>
              <w:jc w:val="left"/>
              <w:rPr>
                <w:rFonts w:ascii="Times New Roman" w:hAnsi="Times New Roman" w:cs="Times New Roman"/>
                <w:sz w:val="24"/>
                <w:szCs w:val="24"/>
              </w:rPr>
            </w:pPr>
            <w:r w:rsidRPr="00D32A52">
              <w:t>9.4</w:t>
            </w:r>
          </w:p>
        </w:tc>
      </w:tr>
      <w:tr w:rsidR="00506A46" w:rsidRPr="00D32A52" w14:paraId="36EDCF29" w14:textId="77777777" w:rsidTr="00602895">
        <w:trPr>
          <w:cnfStyle w:val="000000100000" w:firstRow="0" w:lastRow="0" w:firstColumn="0" w:lastColumn="0" w:oddVBand="0" w:evenVBand="0" w:oddHBand="1" w:evenHBand="0" w:firstRowFirstColumn="0" w:firstRowLastColumn="0" w:lastRowFirstColumn="0" w:lastRowLastColumn="0"/>
        </w:trPr>
        <w:tc>
          <w:tcPr>
            <w:tcW w:w="2055" w:type="dxa"/>
            <w:hideMark/>
          </w:tcPr>
          <w:p w14:paraId="71E823D1" w14:textId="77777777" w:rsidR="005129A2" w:rsidRPr="00D32A52" w:rsidRDefault="005129A2" w:rsidP="005A43CF">
            <w:pPr>
              <w:pStyle w:val="TableText"/>
              <w:rPr>
                <w:rFonts w:ascii="Times New Roman" w:hAnsi="Times New Roman" w:cs="Times New Roman"/>
                <w:sz w:val="24"/>
                <w:szCs w:val="24"/>
              </w:rPr>
            </w:pPr>
            <w:r w:rsidRPr="00D32A52">
              <w:t>Asian </w:t>
            </w:r>
          </w:p>
        </w:tc>
        <w:tc>
          <w:tcPr>
            <w:tcW w:w="1041" w:type="dxa"/>
            <w:vAlign w:val="center"/>
            <w:hideMark/>
          </w:tcPr>
          <w:p w14:paraId="71B31052" w14:textId="702143EC" w:rsidR="005129A2" w:rsidRPr="00D32A52" w:rsidRDefault="005129A2" w:rsidP="00602895">
            <w:pPr>
              <w:pStyle w:val="TableTextCentered"/>
              <w:rPr>
                <w:rFonts w:ascii="Times New Roman" w:hAnsi="Times New Roman" w:cs="Times New Roman"/>
                <w:sz w:val="24"/>
                <w:szCs w:val="24"/>
              </w:rPr>
            </w:pPr>
            <w:r w:rsidRPr="00D32A52">
              <w:t>57</w:t>
            </w:r>
          </w:p>
        </w:tc>
        <w:tc>
          <w:tcPr>
            <w:tcW w:w="1041" w:type="dxa"/>
            <w:vAlign w:val="center"/>
            <w:hideMark/>
          </w:tcPr>
          <w:p w14:paraId="7D85FC51" w14:textId="4737AAAC" w:rsidR="005129A2" w:rsidRPr="00D32A52" w:rsidRDefault="005129A2" w:rsidP="00602895">
            <w:pPr>
              <w:pStyle w:val="TableTextCentered"/>
              <w:rPr>
                <w:rFonts w:ascii="Times New Roman" w:hAnsi="Times New Roman" w:cs="Times New Roman"/>
                <w:sz w:val="24"/>
                <w:szCs w:val="24"/>
              </w:rPr>
            </w:pPr>
            <w:r w:rsidRPr="00D32A52">
              <w:t>504.3</w:t>
            </w:r>
          </w:p>
        </w:tc>
        <w:tc>
          <w:tcPr>
            <w:tcW w:w="1041" w:type="dxa"/>
            <w:vAlign w:val="center"/>
            <w:hideMark/>
          </w:tcPr>
          <w:p w14:paraId="182DAA3C" w14:textId="3D9B5EBA" w:rsidR="005129A2" w:rsidRPr="00D32A52" w:rsidRDefault="005129A2" w:rsidP="00602895">
            <w:pPr>
              <w:pStyle w:val="TableTextCentered"/>
              <w:rPr>
                <w:rFonts w:ascii="Times New Roman" w:hAnsi="Times New Roman" w:cs="Times New Roman"/>
                <w:sz w:val="24"/>
                <w:szCs w:val="24"/>
              </w:rPr>
            </w:pPr>
            <w:r w:rsidRPr="00D32A52">
              <w:t>505.4</w:t>
            </w:r>
          </w:p>
        </w:tc>
        <w:tc>
          <w:tcPr>
            <w:tcW w:w="1042" w:type="dxa"/>
            <w:vAlign w:val="center"/>
            <w:hideMark/>
          </w:tcPr>
          <w:p w14:paraId="2AE88E8C" w14:textId="0C8DE209" w:rsidR="005129A2" w:rsidRPr="00D32A52" w:rsidRDefault="005129A2" w:rsidP="00602895">
            <w:pPr>
              <w:pStyle w:val="TableTextCentered"/>
              <w:rPr>
                <w:rFonts w:ascii="Times New Roman" w:hAnsi="Times New Roman" w:cs="Times New Roman"/>
                <w:sz w:val="24"/>
                <w:szCs w:val="24"/>
              </w:rPr>
            </w:pPr>
            <w:r w:rsidRPr="00D32A52">
              <w:t>496.5</w:t>
            </w:r>
          </w:p>
        </w:tc>
        <w:tc>
          <w:tcPr>
            <w:tcW w:w="1041" w:type="dxa"/>
            <w:vAlign w:val="center"/>
            <w:hideMark/>
          </w:tcPr>
          <w:p w14:paraId="36B16707" w14:textId="3A252C4A" w:rsidR="005129A2" w:rsidRPr="00D32A52" w:rsidRDefault="005129A2" w:rsidP="00602895">
            <w:pPr>
              <w:pStyle w:val="TableTextCentered"/>
              <w:rPr>
                <w:rFonts w:ascii="Times New Roman" w:hAnsi="Times New Roman" w:cs="Times New Roman"/>
                <w:sz w:val="24"/>
                <w:szCs w:val="24"/>
              </w:rPr>
            </w:pPr>
            <w:r w:rsidRPr="00D32A52">
              <w:t>-7.8</w:t>
            </w:r>
          </w:p>
        </w:tc>
        <w:tc>
          <w:tcPr>
            <w:tcW w:w="1041" w:type="dxa"/>
            <w:vAlign w:val="center"/>
            <w:hideMark/>
          </w:tcPr>
          <w:p w14:paraId="4ECA4D09" w14:textId="3F20F57D" w:rsidR="005129A2" w:rsidRPr="00D32A52" w:rsidRDefault="005129A2" w:rsidP="00602895">
            <w:pPr>
              <w:pStyle w:val="TableTextCentered"/>
              <w:rPr>
                <w:rFonts w:ascii="Times New Roman" w:hAnsi="Times New Roman" w:cs="Times New Roman"/>
                <w:sz w:val="24"/>
                <w:szCs w:val="24"/>
              </w:rPr>
            </w:pPr>
            <w:r w:rsidRPr="00D32A52">
              <w:t>508.6</w:t>
            </w:r>
          </w:p>
        </w:tc>
        <w:tc>
          <w:tcPr>
            <w:tcW w:w="1042" w:type="dxa"/>
            <w:vAlign w:val="center"/>
            <w:hideMark/>
          </w:tcPr>
          <w:p w14:paraId="41FA35C6" w14:textId="6E7697BF" w:rsidR="005129A2" w:rsidRPr="00D32A52" w:rsidRDefault="005129A2" w:rsidP="00602895">
            <w:pPr>
              <w:pStyle w:val="TableTextCentered"/>
              <w:tabs>
                <w:tab w:val="decimal" w:pos="506"/>
              </w:tabs>
              <w:jc w:val="left"/>
              <w:rPr>
                <w:rFonts w:ascii="Times New Roman" w:hAnsi="Times New Roman" w:cs="Times New Roman"/>
                <w:sz w:val="24"/>
                <w:szCs w:val="24"/>
              </w:rPr>
            </w:pPr>
            <w:r w:rsidRPr="00D32A52">
              <w:t>-12.1</w:t>
            </w:r>
          </w:p>
        </w:tc>
      </w:tr>
      <w:tr w:rsidR="005129A2" w:rsidRPr="00D32A52" w14:paraId="599DD01D" w14:textId="77777777" w:rsidTr="00602895">
        <w:tc>
          <w:tcPr>
            <w:tcW w:w="2055" w:type="dxa"/>
            <w:hideMark/>
          </w:tcPr>
          <w:p w14:paraId="5C3136C1" w14:textId="77777777" w:rsidR="005129A2" w:rsidRPr="00D32A52" w:rsidRDefault="005129A2" w:rsidP="005A43CF">
            <w:pPr>
              <w:pStyle w:val="TableText"/>
              <w:rPr>
                <w:rFonts w:ascii="Times New Roman" w:hAnsi="Times New Roman" w:cs="Times New Roman"/>
                <w:sz w:val="24"/>
                <w:szCs w:val="24"/>
              </w:rPr>
            </w:pPr>
            <w:r w:rsidRPr="00D32A52">
              <w:t>Hispanic/Latino </w:t>
            </w:r>
          </w:p>
        </w:tc>
        <w:tc>
          <w:tcPr>
            <w:tcW w:w="1041" w:type="dxa"/>
            <w:vAlign w:val="center"/>
            <w:hideMark/>
          </w:tcPr>
          <w:p w14:paraId="670E624D" w14:textId="56A86456" w:rsidR="005129A2" w:rsidRPr="00D32A52" w:rsidRDefault="005129A2" w:rsidP="00602895">
            <w:pPr>
              <w:pStyle w:val="TableTextCentered"/>
              <w:rPr>
                <w:rFonts w:ascii="Times New Roman" w:hAnsi="Times New Roman" w:cs="Times New Roman"/>
                <w:sz w:val="24"/>
                <w:szCs w:val="24"/>
              </w:rPr>
            </w:pPr>
            <w:r w:rsidRPr="00D32A52">
              <w:t>64</w:t>
            </w:r>
          </w:p>
        </w:tc>
        <w:tc>
          <w:tcPr>
            <w:tcW w:w="1041" w:type="dxa"/>
            <w:vAlign w:val="center"/>
            <w:hideMark/>
          </w:tcPr>
          <w:p w14:paraId="2DDE1C29" w14:textId="151E0B17" w:rsidR="005129A2" w:rsidRPr="00D32A52" w:rsidRDefault="00602895" w:rsidP="00602895">
            <w:pPr>
              <w:pStyle w:val="TableTextCentered"/>
              <w:rPr>
                <w:rFonts w:ascii="Times New Roman" w:hAnsi="Times New Roman" w:cs="Times New Roman"/>
                <w:sz w:val="24"/>
                <w:szCs w:val="24"/>
              </w:rPr>
            </w:pPr>
            <w:r>
              <w:t>NA</w:t>
            </w:r>
          </w:p>
        </w:tc>
        <w:tc>
          <w:tcPr>
            <w:tcW w:w="1041" w:type="dxa"/>
            <w:vAlign w:val="center"/>
            <w:hideMark/>
          </w:tcPr>
          <w:p w14:paraId="3CEB11DC" w14:textId="3C9C2EA6" w:rsidR="005129A2" w:rsidRPr="00D32A52" w:rsidRDefault="005129A2" w:rsidP="00602895">
            <w:pPr>
              <w:pStyle w:val="TableTextCentered"/>
              <w:rPr>
                <w:rFonts w:ascii="Times New Roman" w:hAnsi="Times New Roman" w:cs="Times New Roman"/>
                <w:sz w:val="24"/>
                <w:szCs w:val="24"/>
              </w:rPr>
            </w:pPr>
            <w:r w:rsidRPr="00D32A52">
              <w:t>488.0</w:t>
            </w:r>
          </w:p>
        </w:tc>
        <w:tc>
          <w:tcPr>
            <w:tcW w:w="1042" w:type="dxa"/>
            <w:vAlign w:val="center"/>
            <w:hideMark/>
          </w:tcPr>
          <w:p w14:paraId="2118EAE8" w14:textId="4EB6601C" w:rsidR="005129A2" w:rsidRPr="00D32A52" w:rsidRDefault="005129A2" w:rsidP="00602895">
            <w:pPr>
              <w:pStyle w:val="TableTextCentered"/>
              <w:rPr>
                <w:rFonts w:ascii="Times New Roman" w:hAnsi="Times New Roman" w:cs="Times New Roman"/>
                <w:sz w:val="24"/>
                <w:szCs w:val="24"/>
              </w:rPr>
            </w:pPr>
            <w:r w:rsidRPr="00D32A52">
              <w:t>481.1</w:t>
            </w:r>
          </w:p>
        </w:tc>
        <w:tc>
          <w:tcPr>
            <w:tcW w:w="1041" w:type="dxa"/>
            <w:vAlign w:val="center"/>
            <w:hideMark/>
          </w:tcPr>
          <w:p w14:paraId="53F892C8" w14:textId="4591E8CA" w:rsidR="005129A2" w:rsidRPr="00D32A52" w:rsidRDefault="00602895" w:rsidP="00602895">
            <w:pPr>
              <w:pStyle w:val="TableTextCentered"/>
              <w:rPr>
                <w:rFonts w:ascii="Times New Roman" w:hAnsi="Times New Roman" w:cs="Times New Roman"/>
                <w:sz w:val="24"/>
                <w:szCs w:val="24"/>
              </w:rPr>
            </w:pPr>
            <w:r>
              <w:t>NA</w:t>
            </w:r>
          </w:p>
        </w:tc>
        <w:tc>
          <w:tcPr>
            <w:tcW w:w="1041" w:type="dxa"/>
            <w:vAlign w:val="center"/>
            <w:hideMark/>
          </w:tcPr>
          <w:p w14:paraId="0223EDF5" w14:textId="099C6654" w:rsidR="005129A2" w:rsidRPr="00D32A52" w:rsidRDefault="005129A2" w:rsidP="00602895">
            <w:pPr>
              <w:pStyle w:val="TableTextCentered"/>
              <w:rPr>
                <w:rFonts w:ascii="Times New Roman" w:hAnsi="Times New Roman" w:cs="Times New Roman"/>
                <w:sz w:val="24"/>
                <w:szCs w:val="24"/>
              </w:rPr>
            </w:pPr>
            <w:r w:rsidRPr="00D32A52">
              <w:t>476.5</w:t>
            </w:r>
          </w:p>
        </w:tc>
        <w:tc>
          <w:tcPr>
            <w:tcW w:w="1042" w:type="dxa"/>
            <w:vAlign w:val="center"/>
            <w:hideMark/>
          </w:tcPr>
          <w:p w14:paraId="376C87AD" w14:textId="500E48EE" w:rsidR="005129A2" w:rsidRPr="00D32A52" w:rsidRDefault="005129A2" w:rsidP="00602895">
            <w:pPr>
              <w:pStyle w:val="TableTextCentered"/>
              <w:tabs>
                <w:tab w:val="decimal" w:pos="506"/>
              </w:tabs>
              <w:jc w:val="left"/>
              <w:rPr>
                <w:rFonts w:ascii="Times New Roman" w:hAnsi="Times New Roman" w:cs="Times New Roman"/>
                <w:sz w:val="24"/>
                <w:szCs w:val="24"/>
              </w:rPr>
            </w:pPr>
            <w:r w:rsidRPr="00D32A52">
              <w:t>4.6</w:t>
            </w:r>
          </w:p>
        </w:tc>
      </w:tr>
      <w:tr w:rsidR="00506A46" w:rsidRPr="00D32A52" w14:paraId="683EDCEE" w14:textId="77777777" w:rsidTr="00602895">
        <w:trPr>
          <w:cnfStyle w:val="000000100000" w:firstRow="0" w:lastRow="0" w:firstColumn="0" w:lastColumn="0" w:oddVBand="0" w:evenVBand="0" w:oddHBand="1" w:evenHBand="0" w:firstRowFirstColumn="0" w:firstRowLastColumn="0" w:lastRowFirstColumn="0" w:lastRowLastColumn="0"/>
        </w:trPr>
        <w:tc>
          <w:tcPr>
            <w:tcW w:w="2055" w:type="dxa"/>
            <w:hideMark/>
          </w:tcPr>
          <w:p w14:paraId="1645D855" w14:textId="48446E82" w:rsidR="005129A2" w:rsidRPr="00D32A52" w:rsidRDefault="005129A2" w:rsidP="005A43CF">
            <w:pPr>
              <w:pStyle w:val="TableText"/>
              <w:rPr>
                <w:rFonts w:ascii="Times New Roman" w:hAnsi="Times New Roman" w:cs="Times New Roman"/>
                <w:sz w:val="24"/>
                <w:szCs w:val="24"/>
              </w:rPr>
            </w:pPr>
            <w:r w:rsidRPr="00D32A52">
              <w:t>Multi</w:t>
            </w:r>
            <w:r w:rsidR="00632B50">
              <w:t>r</w:t>
            </w:r>
            <w:r w:rsidRPr="00D32A52">
              <w:t>ace </w:t>
            </w:r>
          </w:p>
        </w:tc>
        <w:tc>
          <w:tcPr>
            <w:tcW w:w="1041" w:type="dxa"/>
            <w:vAlign w:val="center"/>
            <w:hideMark/>
          </w:tcPr>
          <w:p w14:paraId="1088E8A8" w14:textId="4F10B6F0" w:rsidR="005129A2" w:rsidRPr="00D32A52" w:rsidRDefault="005129A2" w:rsidP="00602895">
            <w:pPr>
              <w:pStyle w:val="TableTextCentered"/>
              <w:rPr>
                <w:rFonts w:ascii="Times New Roman" w:hAnsi="Times New Roman" w:cs="Times New Roman"/>
                <w:sz w:val="24"/>
                <w:szCs w:val="24"/>
              </w:rPr>
            </w:pPr>
            <w:r w:rsidRPr="00D32A52">
              <w:t>110</w:t>
            </w:r>
          </w:p>
        </w:tc>
        <w:tc>
          <w:tcPr>
            <w:tcW w:w="1041" w:type="dxa"/>
            <w:vAlign w:val="center"/>
            <w:hideMark/>
          </w:tcPr>
          <w:p w14:paraId="6F523C36" w14:textId="4F470548" w:rsidR="005129A2" w:rsidRPr="00D32A52" w:rsidRDefault="005129A2" w:rsidP="00602895">
            <w:pPr>
              <w:pStyle w:val="TableTextCentered"/>
              <w:rPr>
                <w:rFonts w:ascii="Times New Roman" w:hAnsi="Times New Roman" w:cs="Times New Roman"/>
                <w:sz w:val="24"/>
                <w:szCs w:val="24"/>
              </w:rPr>
            </w:pPr>
            <w:r w:rsidRPr="00D32A52">
              <w:t>498.3</w:t>
            </w:r>
          </w:p>
        </w:tc>
        <w:tc>
          <w:tcPr>
            <w:tcW w:w="1041" w:type="dxa"/>
            <w:vAlign w:val="center"/>
            <w:hideMark/>
          </w:tcPr>
          <w:p w14:paraId="40DCD2E3" w14:textId="72A26ACD" w:rsidR="005129A2" w:rsidRPr="00D32A52" w:rsidRDefault="005129A2" w:rsidP="00602895">
            <w:pPr>
              <w:pStyle w:val="TableTextCentered"/>
              <w:rPr>
                <w:rFonts w:ascii="Times New Roman" w:hAnsi="Times New Roman" w:cs="Times New Roman"/>
                <w:sz w:val="24"/>
                <w:szCs w:val="24"/>
              </w:rPr>
            </w:pPr>
            <w:r w:rsidRPr="00D32A52">
              <w:t>495.5</w:t>
            </w:r>
          </w:p>
        </w:tc>
        <w:tc>
          <w:tcPr>
            <w:tcW w:w="1042" w:type="dxa"/>
            <w:vAlign w:val="center"/>
            <w:hideMark/>
          </w:tcPr>
          <w:p w14:paraId="72931E43" w14:textId="5BE83DE5" w:rsidR="005129A2" w:rsidRPr="00D32A52" w:rsidRDefault="005129A2" w:rsidP="00602895">
            <w:pPr>
              <w:pStyle w:val="TableTextCentered"/>
              <w:rPr>
                <w:rFonts w:ascii="Times New Roman" w:hAnsi="Times New Roman" w:cs="Times New Roman"/>
                <w:sz w:val="24"/>
                <w:szCs w:val="24"/>
              </w:rPr>
            </w:pPr>
            <w:r w:rsidRPr="00D32A52">
              <w:t>492.3</w:t>
            </w:r>
          </w:p>
        </w:tc>
        <w:tc>
          <w:tcPr>
            <w:tcW w:w="1041" w:type="dxa"/>
            <w:vAlign w:val="center"/>
            <w:hideMark/>
          </w:tcPr>
          <w:p w14:paraId="10FCDB57" w14:textId="779B6B1B" w:rsidR="005129A2" w:rsidRPr="00D32A52" w:rsidRDefault="005129A2" w:rsidP="00602895">
            <w:pPr>
              <w:pStyle w:val="TableTextCentered"/>
              <w:rPr>
                <w:rFonts w:ascii="Times New Roman" w:hAnsi="Times New Roman" w:cs="Times New Roman"/>
                <w:sz w:val="24"/>
                <w:szCs w:val="24"/>
              </w:rPr>
            </w:pPr>
            <w:r w:rsidRPr="00D32A52">
              <w:t>-6.0</w:t>
            </w:r>
          </w:p>
        </w:tc>
        <w:tc>
          <w:tcPr>
            <w:tcW w:w="1041" w:type="dxa"/>
            <w:vAlign w:val="center"/>
            <w:hideMark/>
          </w:tcPr>
          <w:p w14:paraId="4F775AC4" w14:textId="2068E0BF" w:rsidR="005129A2" w:rsidRPr="00D32A52" w:rsidRDefault="005129A2" w:rsidP="00602895">
            <w:pPr>
              <w:pStyle w:val="TableTextCentered"/>
              <w:rPr>
                <w:rFonts w:ascii="Times New Roman" w:hAnsi="Times New Roman" w:cs="Times New Roman"/>
                <w:sz w:val="24"/>
                <w:szCs w:val="24"/>
              </w:rPr>
            </w:pPr>
            <w:r w:rsidRPr="00D32A52">
              <w:t>492.1</w:t>
            </w:r>
          </w:p>
        </w:tc>
        <w:tc>
          <w:tcPr>
            <w:tcW w:w="1042" w:type="dxa"/>
            <w:vAlign w:val="center"/>
            <w:hideMark/>
          </w:tcPr>
          <w:p w14:paraId="30E1F9F4" w14:textId="7282D5A0" w:rsidR="005129A2" w:rsidRPr="00D32A52" w:rsidRDefault="005129A2" w:rsidP="00602895">
            <w:pPr>
              <w:pStyle w:val="TableTextCentered"/>
              <w:tabs>
                <w:tab w:val="decimal" w:pos="506"/>
              </w:tabs>
              <w:jc w:val="left"/>
              <w:rPr>
                <w:rFonts w:ascii="Times New Roman" w:hAnsi="Times New Roman" w:cs="Times New Roman"/>
                <w:sz w:val="24"/>
                <w:szCs w:val="24"/>
              </w:rPr>
            </w:pPr>
            <w:r w:rsidRPr="00D32A52">
              <w:t>0.2</w:t>
            </w:r>
          </w:p>
        </w:tc>
      </w:tr>
      <w:tr w:rsidR="005129A2" w:rsidRPr="00D32A52" w14:paraId="3FDA5392" w14:textId="77777777" w:rsidTr="00602895">
        <w:tc>
          <w:tcPr>
            <w:tcW w:w="2055" w:type="dxa"/>
            <w:hideMark/>
          </w:tcPr>
          <w:p w14:paraId="4EAE87C0" w14:textId="77777777" w:rsidR="005129A2" w:rsidRPr="00D32A52" w:rsidRDefault="005129A2" w:rsidP="005A43CF">
            <w:pPr>
              <w:pStyle w:val="TableText"/>
              <w:rPr>
                <w:rFonts w:ascii="Times New Roman" w:hAnsi="Times New Roman" w:cs="Times New Roman"/>
                <w:sz w:val="24"/>
                <w:szCs w:val="24"/>
              </w:rPr>
            </w:pPr>
            <w:r w:rsidRPr="00D32A52">
              <w:t>White </w:t>
            </w:r>
          </w:p>
        </w:tc>
        <w:tc>
          <w:tcPr>
            <w:tcW w:w="1041" w:type="dxa"/>
            <w:vAlign w:val="center"/>
            <w:hideMark/>
          </w:tcPr>
          <w:p w14:paraId="189AC32B" w14:textId="204A5DF4" w:rsidR="005129A2" w:rsidRPr="00D32A52" w:rsidRDefault="005129A2" w:rsidP="00602895">
            <w:pPr>
              <w:pStyle w:val="TableTextCentered"/>
              <w:rPr>
                <w:rFonts w:ascii="Times New Roman" w:hAnsi="Times New Roman" w:cs="Times New Roman"/>
                <w:sz w:val="24"/>
                <w:szCs w:val="24"/>
              </w:rPr>
            </w:pPr>
            <w:r w:rsidRPr="00D32A52">
              <w:t>2,074</w:t>
            </w:r>
          </w:p>
        </w:tc>
        <w:tc>
          <w:tcPr>
            <w:tcW w:w="1041" w:type="dxa"/>
            <w:vAlign w:val="center"/>
            <w:hideMark/>
          </w:tcPr>
          <w:p w14:paraId="043E0A1D" w14:textId="600312CF" w:rsidR="005129A2" w:rsidRPr="00D32A52" w:rsidRDefault="005129A2" w:rsidP="00602895">
            <w:pPr>
              <w:pStyle w:val="TableTextCentered"/>
              <w:rPr>
                <w:rFonts w:ascii="Times New Roman" w:hAnsi="Times New Roman" w:cs="Times New Roman"/>
                <w:sz w:val="24"/>
                <w:szCs w:val="24"/>
              </w:rPr>
            </w:pPr>
            <w:r w:rsidRPr="00D32A52">
              <w:t>503.8</w:t>
            </w:r>
          </w:p>
        </w:tc>
        <w:tc>
          <w:tcPr>
            <w:tcW w:w="1041" w:type="dxa"/>
            <w:vAlign w:val="center"/>
            <w:hideMark/>
          </w:tcPr>
          <w:p w14:paraId="5B16A492" w14:textId="70F57FBD" w:rsidR="005129A2" w:rsidRPr="00D32A52" w:rsidRDefault="005129A2" w:rsidP="00602895">
            <w:pPr>
              <w:pStyle w:val="TableTextCentered"/>
              <w:rPr>
                <w:rFonts w:ascii="Times New Roman" w:hAnsi="Times New Roman" w:cs="Times New Roman"/>
                <w:sz w:val="24"/>
                <w:szCs w:val="24"/>
              </w:rPr>
            </w:pPr>
            <w:r w:rsidRPr="00D32A52">
              <w:t>504.3</w:t>
            </w:r>
          </w:p>
        </w:tc>
        <w:tc>
          <w:tcPr>
            <w:tcW w:w="1042" w:type="dxa"/>
            <w:vAlign w:val="center"/>
            <w:hideMark/>
          </w:tcPr>
          <w:p w14:paraId="0EB44B0F" w14:textId="15326F1F" w:rsidR="005129A2" w:rsidRPr="00D32A52" w:rsidRDefault="005129A2" w:rsidP="00602895">
            <w:pPr>
              <w:pStyle w:val="TableTextCentered"/>
              <w:rPr>
                <w:rFonts w:ascii="Times New Roman" w:hAnsi="Times New Roman" w:cs="Times New Roman"/>
                <w:sz w:val="24"/>
                <w:szCs w:val="24"/>
              </w:rPr>
            </w:pPr>
            <w:r w:rsidRPr="00D32A52">
              <w:t>495.1</w:t>
            </w:r>
          </w:p>
        </w:tc>
        <w:tc>
          <w:tcPr>
            <w:tcW w:w="1041" w:type="dxa"/>
            <w:vAlign w:val="center"/>
            <w:hideMark/>
          </w:tcPr>
          <w:p w14:paraId="35B04602" w14:textId="4ADDBCAC" w:rsidR="005129A2" w:rsidRPr="00D32A52" w:rsidRDefault="005129A2" w:rsidP="00602895">
            <w:pPr>
              <w:pStyle w:val="TableTextCentered"/>
              <w:rPr>
                <w:rFonts w:ascii="Times New Roman" w:hAnsi="Times New Roman" w:cs="Times New Roman"/>
                <w:sz w:val="24"/>
                <w:szCs w:val="24"/>
              </w:rPr>
            </w:pPr>
            <w:r w:rsidRPr="00D32A52">
              <w:t>-8.7</w:t>
            </w:r>
          </w:p>
        </w:tc>
        <w:tc>
          <w:tcPr>
            <w:tcW w:w="1041" w:type="dxa"/>
            <w:vAlign w:val="center"/>
            <w:hideMark/>
          </w:tcPr>
          <w:p w14:paraId="467A801C" w14:textId="379BE61B" w:rsidR="005129A2" w:rsidRPr="00D32A52" w:rsidRDefault="005129A2" w:rsidP="00602895">
            <w:pPr>
              <w:pStyle w:val="TableTextCentered"/>
              <w:rPr>
                <w:rFonts w:ascii="Times New Roman" w:hAnsi="Times New Roman" w:cs="Times New Roman"/>
                <w:sz w:val="24"/>
                <w:szCs w:val="24"/>
              </w:rPr>
            </w:pPr>
            <w:r w:rsidRPr="00D32A52">
              <w:t>494.3</w:t>
            </w:r>
          </w:p>
        </w:tc>
        <w:tc>
          <w:tcPr>
            <w:tcW w:w="1042" w:type="dxa"/>
            <w:vAlign w:val="center"/>
            <w:hideMark/>
          </w:tcPr>
          <w:p w14:paraId="649193A7" w14:textId="72D7688E" w:rsidR="005129A2" w:rsidRPr="00D32A52" w:rsidRDefault="005129A2" w:rsidP="00602895">
            <w:pPr>
              <w:pStyle w:val="TableTextCentered"/>
              <w:tabs>
                <w:tab w:val="decimal" w:pos="506"/>
              </w:tabs>
              <w:jc w:val="left"/>
              <w:rPr>
                <w:rFonts w:ascii="Times New Roman" w:hAnsi="Times New Roman" w:cs="Times New Roman"/>
                <w:sz w:val="24"/>
                <w:szCs w:val="24"/>
              </w:rPr>
            </w:pPr>
            <w:r w:rsidRPr="00D32A52">
              <w:t>0.8</w:t>
            </w:r>
          </w:p>
        </w:tc>
      </w:tr>
      <w:tr w:rsidR="00506A46" w:rsidRPr="00D32A52" w14:paraId="0606DB7B" w14:textId="77777777" w:rsidTr="00602895">
        <w:trPr>
          <w:cnfStyle w:val="000000100000" w:firstRow="0" w:lastRow="0" w:firstColumn="0" w:lastColumn="0" w:oddVBand="0" w:evenVBand="0" w:oddHBand="1" w:evenHBand="0" w:firstRowFirstColumn="0" w:firstRowLastColumn="0" w:lastRowFirstColumn="0" w:lastRowLastColumn="0"/>
        </w:trPr>
        <w:tc>
          <w:tcPr>
            <w:tcW w:w="2055" w:type="dxa"/>
            <w:hideMark/>
          </w:tcPr>
          <w:p w14:paraId="35C4E314" w14:textId="190EA952" w:rsidR="005129A2" w:rsidRPr="00D32A52" w:rsidRDefault="005129A2" w:rsidP="005A43CF">
            <w:pPr>
              <w:pStyle w:val="TableText"/>
              <w:rPr>
                <w:rFonts w:ascii="Times New Roman" w:hAnsi="Times New Roman" w:cs="Times New Roman"/>
                <w:sz w:val="24"/>
                <w:szCs w:val="24"/>
              </w:rPr>
            </w:pPr>
            <w:r w:rsidRPr="00D32A52">
              <w:t xml:space="preserve">High </w:t>
            </w:r>
            <w:r w:rsidR="00DD573F">
              <w:t>n</w:t>
            </w:r>
            <w:r w:rsidRPr="00D32A52">
              <w:t>eed</w:t>
            </w:r>
          </w:p>
        </w:tc>
        <w:tc>
          <w:tcPr>
            <w:tcW w:w="1041" w:type="dxa"/>
            <w:vAlign w:val="center"/>
            <w:hideMark/>
          </w:tcPr>
          <w:p w14:paraId="5D484457" w14:textId="4CD30C1E" w:rsidR="005129A2" w:rsidRPr="00D32A52" w:rsidRDefault="005129A2" w:rsidP="00602895">
            <w:pPr>
              <w:pStyle w:val="TableTextCentered"/>
              <w:rPr>
                <w:rFonts w:ascii="Times New Roman" w:hAnsi="Times New Roman" w:cs="Times New Roman"/>
                <w:sz w:val="24"/>
                <w:szCs w:val="24"/>
              </w:rPr>
            </w:pPr>
            <w:r w:rsidRPr="00D32A52">
              <w:t>902</w:t>
            </w:r>
          </w:p>
        </w:tc>
        <w:tc>
          <w:tcPr>
            <w:tcW w:w="1041" w:type="dxa"/>
            <w:vAlign w:val="center"/>
            <w:hideMark/>
          </w:tcPr>
          <w:p w14:paraId="3872A1C9" w14:textId="5784B08A" w:rsidR="005129A2" w:rsidRPr="00D32A52" w:rsidRDefault="005129A2" w:rsidP="00602895">
            <w:pPr>
              <w:pStyle w:val="TableTextCentered"/>
              <w:rPr>
                <w:rFonts w:ascii="Times New Roman" w:hAnsi="Times New Roman" w:cs="Times New Roman"/>
                <w:sz w:val="24"/>
                <w:szCs w:val="24"/>
              </w:rPr>
            </w:pPr>
            <w:r w:rsidRPr="00D32A52">
              <w:t>491.5</w:t>
            </w:r>
          </w:p>
        </w:tc>
        <w:tc>
          <w:tcPr>
            <w:tcW w:w="1041" w:type="dxa"/>
            <w:vAlign w:val="center"/>
            <w:hideMark/>
          </w:tcPr>
          <w:p w14:paraId="20B5703E" w14:textId="18758F94" w:rsidR="005129A2" w:rsidRPr="00D32A52" w:rsidRDefault="005129A2" w:rsidP="00602895">
            <w:pPr>
              <w:pStyle w:val="TableTextCentered"/>
              <w:rPr>
                <w:rFonts w:ascii="Times New Roman" w:hAnsi="Times New Roman" w:cs="Times New Roman"/>
                <w:sz w:val="24"/>
                <w:szCs w:val="24"/>
              </w:rPr>
            </w:pPr>
            <w:r w:rsidRPr="00D32A52">
              <w:t>490.9</w:t>
            </w:r>
          </w:p>
        </w:tc>
        <w:tc>
          <w:tcPr>
            <w:tcW w:w="1042" w:type="dxa"/>
            <w:vAlign w:val="center"/>
            <w:hideMark/>
          </w:tcPr>
          <w:p w14:paraId="6B9FB44A" w14:textId="7111D463" w:rsidR="005129A2" w:rsidRPr="00D32A52" w:rsidRDefault="005129A2" w:rsidP="00602895">
            <w:pPr>
              <w:pStyle w:val="TableTextCentered"/>
              <w:rPr>
                <w:rFonts w:ascii="Times New Roman" w:hAnsi="Times New Roman" w:cs="Times New Roman"/>
                <w:sz w:val="24"/>
                <w:szCs w:val="24"/>
              </w:rPr>
            </w:pPr>
            <w:r w:rsidRPr="00D32A52">
              <w:t>482.0</w:t>
            </w:r>
          </w:p>
        </w:tc>
        <w:tc>
          <w:tcPr>
            <w:tcW w:w="1041" w:type="dxa"/>
            <w:vAlign w:val="center"/>
            <w:hideMark/>
          </w:tcPr>
          <w:p w14:paraId="68D47CCE" w14:textId="540DDFF0" w:rsidR="005129A2" w:rsidRPr="00D32A52" w:rsidRDefault="005129A2" w:rsidP="00602895">
            <w:pPr>
              <w:pStyle w:val="TableTextCentered"/>
              <w:rPr>
                <w:rFonts w:ascii="Times New Roman" w:hAnsi="Times New Roman" w:cs="Times New Roman"/>
                <w:sz w:val="24"/>
                <w:szCs w:val="24"/>
              </w:rPr>
            </w:pPr>
            <w:r w:rsidRPr="00D32A52">
              <w:t>-9.5</w:t>
            </w:r>
          </w:p>
        </w:tc>
        <w:tc>
          <w:tcPr>
            <w:tcW w:w="1041" w:type="dxa"/>
            <w:vAlign w:val="center"/>
            <w:hideMark/>
          </w:tcPr>
          <w:p w14:paraId="3AC4E9D7" w14:textId="3354CB56" w:rsidR="005129A2" w:rsidRPr="00D32A52" w:rsidRDefault="005129A2" w:rsidP="00602895">
            <w:pPr>
              <w:pStyle w:val="TableTextCentered"/>
              <w:rPr>
                <w:rFonts w:ascii="Times New Roman" w:hAnsi="Times New Roman" w:cs="Times New Roman"/>
                <w:sz w:val="24"/>
                <w:szCs w:val="24"/>
              </w:rPr>
            </w:pPr>
            <w:r w:rsidRPr="00D32A52">
              <w:t>479.0</w:t>
            </w:r>
          </w:p>
        </w:tc>
        <w:tc>
          <w:tcPr>
            <w:tcW w:w="1042" w:type="dxa"/>
            <w:vAlign w:val="center"/>
            <w:hideMark/>
          </w:tcPr>
          <w:p w14:paraId="2F4BB260" w14:textId="57097137" w:rsidR="005129A2" w:rsidRPr="00D32A52" w:rsidRDefault="005129A2" w:rsidP="00602895">
            <w:pPr>
              <w:pStyle w:val="TableTextCentered"/>
              <w:tabs>
                <w:tab w:val="decimal" w:pos="506"/>
              </w:tabs>
              <w:jc w:val="left"/>
              <w:rPr>
                <w:rFonts w:ascii="Times New Roman" w:hAnsi="Times New Roman" w:cs="Times New Roman"/>
                <w:sz w:val="24"/>
                <w:szCs w:val="24"/>
              </w:rPr>
            </w:pPr>
            <w:r w:rsidRPr="00D32A52">
              <w:t>3.0</w:t>
            </w:r>
          </w:p>
        </w:tc>
      </w:tr>
      <w:tr w:rsidR="005129A2" w:rsidRPr="00D32A52" w14:paraId="67D29475" w14:textId="77777777" w:rsidTr="00602895">
        <w:tc>
          <w:tcPr>
            <w:tcW w:w="2055" w:type="dxa"/>
            <w:hideMark/>
          </w:tcPr>
          <w:p w14:paraId="501E9F8D" w14:textId="62827FB6" w:rsidR="005129A2" w:rsidRPr="00D32A52" w:rsidRDefault="00DD573F" w:rsidP="005A43CF">
            <w:pPr>
              <w:pStyle w:val="TableText"/>
              <w:rPr>
                <w:rFonts w:ascii="Times New Roman" w:hAnsi="Times New Roman" w:cs="Times New Roman"/>
                <w:sz w:val="24"/>
                <w:szCs w:val="24"/>
              </w:rPr>
            </w:pPr>
            <w:r>
              <w:t>Economically disadvantaged</w:t>
            </w:r>
          </w:p>
        </w:tc>
        <w:tc>
          <w:tcPr>
            <w:tcW w:w="1041" w:type="dxa"/>
            <w:vAlign w:val="center"/>
            <w:hideMark/>
          </w:tcPr>
          <w:p w14:paraId="41DBC1F5" w14:textId="2049360E" w:rsidR="005129A2" w:rsidRPr="00D32A52" w:rsidRDefault="005129A2" w:rsidP="00602895">
            <w:pPr>
              <w:pStyle w:val="TableTextCentered"/>
              <w:rPr>
                <w:rFonts w:ascii="Times New Roman" w:hAnsi="Times New Roman" w:cs="Times New Roman"/>
                <w:sz w:val="24"/>
                <w:szCs w:val="24"/>
              </w:rPr>
            </w:pPr>
            <w:r w:rsidRPr="00D32A52">
              <w:t>565</w:t>
            </w:r>
          </w:p>
        </w:tc>
        <w:tc>
          <w:tcPr>
            <w:tcW w:w="1041" w:type="dxa"/>
            <w:vAlign w:val="center"/>
            <w:hideMark/>
          </w:tcPr>
          <w:p w14:paraId="26ACB6C3" w14:textId="33AB8038" w:rsidR="005129A2" w:rsidRPr="00D32A52" w:rsidRDefault="005129A2" w:rsidP="00602895">
            <w:pPr>
              <w:pStyle w:val="TableTextCentered"/>
              <w:rPr>
                <w:rFonts w:ascii="Times New Roman" w:hAnsi="Times New Roman" w:cs="Times New Roman"/>
                <w:sz w:val="24"/>
                <w:szCs w:val="24"/>
              </w:rPr>
            </w:pPr>
            <w:r w:rsidRPr="00D32A52">
              <w:t>494.4</w:t>
            </w:r>
          </w:p>
        </w:tc>
        <w:tc>
          <w:tcPr>
            <w:tcW w:w="1041" w:type="dxa"/>
            <w:vAlign w:val="center"/>
            <w:hideMark/>
          </w:tcPr>
          <w:p w14:paraId="4AEC19C0" w14:textId="5562A29C" w:rsidR="005129A2" w:rsidRPr="00D32A52" w:rsidRDefault="005129A2" w:rsidP="00602895">
            <w:pPr>
              <w:pStyle w:val="TableTextCentered"/>
              <w:rPr>
                <w:rFonts w:ascii="Times New Roman" w:hAnsi="Times New Roman" w:cs="Times New Roman"/>
                <w:sz w:val="24"/>
                <w:szCs w:val="24"/>
              </w:rPr>
            </w:pPr>
            <w:r w:rsidRPr="00D32A52">
              <w:t>493.9</w:t>
            </w:r>
          </w:p>
        </w:tc>
        <w:tc>
          <w:tcPr>
            <w:tcW w:w="1042" w:type="dxa"/>
            <w:vAlign w:val="center"/>
            <w:hideMark/>
          </w:tcPr>
          <w:p w14:paraId="5EA4BC74" w14:textId="44051257" w:rsidR="005129A2" w:rsidRPr="00D32A52" w:rsidRDefault="005129A2" w:rsidP="00602895">
            <w:pPr>
              <w:pStyle w:val="TableTextCentered"/>
              <w:rPr>
                <w:rFonts w:ascii="Times New Roman" w:hAnsi="Times New Roman" w:cs="Times New Roman"/>
                <w:sz w:val="24"/>
                <w:szCs w:val="24"/>
              </w:rPr>
            </w:pPr>
            <w:r w:rsidRPr="00D32A52">
              <w:t>484.3</w:t>
            </w:r>
          </w:p>
        </w:tc>
        <w:tc>
          <w:tcPr>
            <w:tcW w:w="1041" w:type="dxa"/>
            <w:vAlign w:val="center"/>
            <w:hideMark/>
          </w:tcPr>
          <w:p w14:paraId="70DEA8F2" w14:textId="119D5B04" w:rsidR="005129A2" w:rsidRPr="00D32A52" w:rsidRDefault="005129A2" w:rsidP="00602895">
            <w:pPr>
              <w:pStyle w:val="TableTextCentered"/>
              <w:rPr>
                <w:rFonts w:ascii="Times New Roman" w:hAnsi="Times New Roman" w:cs="Times New Roman"/>
                <w:sz w:val="24"/>
                <w:szCs w:val="24"/>
              </w:rPr>
            </w:pPr>
            <w:r w:rsidRPr="00D32A52">
              <w:t>-10.1</w:t>
            </w:r>
          </w:p>
        </w:tc>
        <w:tc>
          <w:tcPr>
            <w:tcW w:w="1041" w:type="dxa"/>
            <w:vAlign w:val="center"/>
            <w:hideMark/>
          </w:tcPr>
          <w:p w14:paraId="290440F4" w14:textId="5CB95FE6" w:rsidR="005129A2" w:rsidRPr="00D32A52" w:rsidRDefault="005129A2" w:rsidP="00602895">
            <w:pPr>
              <w:pStyle w:val="TableTextCentered"/>
              <w:rPr>
                <w:rFonts w:ascii="Times New Roman" w:hAnsi="Times New Roman" w:cs="Times New Roman"/>
                <w:sz w:val="24"/>
                <w:szCs w:val="24"/>
              </w:rPr>
            </w:pPr>
            <w:r w:rsidRPr="00D32A52">
              <w:t>477.4</w:t>
            </w:r>
          </w:p>
        </w:tc>
        <w:tc>
          <w:tcPr>
            <w:tcW w:w="1042" w:type="dxa"/>
            <w:vAlign w:val="center"/>
            <w:hideMark/>
          </w:tcPr>
          <w:p w14:paraId="233C9FFE" w14:textId="4EA0E447" w:rsidR="005129A2" w:rsidRPr="00D32A52" w:rsidRDefault="005129A2" w:rsidP="00602895">
            <w:pPr>
              <w:pStyle w:val="TableTextCentered"/>
              <w:rPr>
                <w:rFonts w:ascii="Times New Roman" w:hAnsi="Times New Roman" w:cs="Times New Roman"/>
                <w:sz w:val="24"/>
                <w:szCs w:val="24"/>
              </w:rPr>
            </w:pPr>
            <w:r w:rsidRPr="00D32A52">
              <w:t>6.9</w:t>
            </w:r>
          </w:p>
        </w:tc>
      </w:tr>
      <w:tr w:rsidR="00506A46" w:rsidRPr="00D32A52" w14:paraId="1C4B4B6E" w14:textId="77777777" w:rsidTr="00602895">
        <w:trPr>
          <w:cnfStyle w:val="000000100000" w:firstRow="0" w:lastRow="0" w:firstColumn="0" w:lastColumn="0" w:oddVBand="0" w:evenVBand="0" w:oddHBand="1" w:evenHBand="0" w:firstRowFirstColumn="0" w:firstRowLastColumn="0" w:lastRowFirstColumn="0" w:lastRowLastColumn="0"/>
        </w:trPr>
        <w:tc>
          <w:tcPr>
            <w:tcW w:w="2055" w:type="dxa"/>
            <w:hideMark/>
          </w:tcPr>
          <w:p w14:paraId="14964DC2" w14:textId="5F94774B" w:rsidR="005129A2" w:rsidRPr="00D32A52" w:rsidRDefault="005129A2" w:rsidP="005A43CF">
            <w:pPr>
              <w:pStyle w:val="TableText"/>
              <w:rPr>
                <w:rFonts w:ascii="Times New Roman" w:hAnsi="Times New Roman" w:cs="Times New Roman"/>
                <w:sz w:val="24"/>
                <w:szCs w:val="24"/>
              </w:rPr>
            </w:pPr>
            <w:r w:rsidRPr="00D32A52">
              <w:t>EL</w:t>
            </w:r>
            <w:r w:rsidR="00DD573F">
              <w:t>s</w:t>
            </w:r>
            <w:r w:rsidRPr="00D32A52">
              <w:t xml:space="preserve"> and </w:t>
            </w:r>
            <w:r w:rsidR="00DD573F">
              <w:t>f</w:t>
            </w:r>
            <w:r w:rsidRPr="00D32A52">
              <w:t>ormer EL</w:t>
            </w:r>
            <w:r w:rsidR="00DD573F">
              <w:t>s</w:t>
            </w:r>
          </w:p>
        </w:tc>
        <w:tc>
          <w:tcPr>
            <w:tcW w:w="1041" w:type="dxa"/>
            <w:vAlign w:val="center"/>
            <w:hideMark/>
          </w:tcPr>
          <w:p w14:paraId="6531CB9D" w14:textId="0D625CF3" w:rsidR="005129A2" w:rsidRPr="00D32A52" w:rsidRDefault="005129A2" w:rsidP="00602895">
            <w:pPr>
              <w:pStyle w:val="TableTextCentered"/>
              <w:rPr>
                <w:rFonts w:ascii="Times New Roman" w:hAnsi="Times New Roman" w:cs="Times New Roman"/>
                <w:sz w:val="24"/>
                <w:szCs w:val="24"/>
              </w:rPr>
            </w:pPr>
            <w:r w:rsidRPr="00D32A52">
              <w:t>131</w:t>
            </w:r>
          </w:p>
        </w:tc>
        <w:tc>
          <w:tcPr>
            <w:tcW w:w="1041" w:type="dxa"/>
            <w:vAlign w:val="center"/>
            <w:hideMark/>
          </w:tcPr>
          <w:p w14:paraId="425D3275" w14:textId="11949200" w:rsidR="005129A2" w:rsidRPr="00D32A52" w:rsidRDefault="005129A2" w:rsidP="00602895">
            <w:pPr>
              <w:pStyle w:val="TableTextCentered"/>
              <w:rPr>
                <w:rFonts w:ascii="Times New Roman" w:hAnsi="Times New Roman" w:cs="Times New Roman"/>
                <w:sz w:val="24"/>
                <w:szCs w:val="24"/>
              </w:rPr>
            </w:pPr>
            <w:r w:rsidRPr="00D32A52">
              <w:t>494.3</w:t>
            </w:r>
          </w:p>
        </w:tc>
        <w:tc>
          <w:tcPr>
            <w:tcW w:w="1041" w:type="dxa"/>
            <w:vAlign w:val="center"/>
            <w:hideMark/>
          </w:tcPr>
          <w:p w14:paraId="0C6585FA" w14:textId="0BB1B490" w:rsidR="005129A2" w:rsidRPr="00D32A52" w:rsidRDefault="005129A2" w:rsidP="00602895">
            <w:pPr>
              <w:pStyle w:val="TableTextCentered"/>
              <w:rPr>
                <w:rFonts w:ascii="Times New Roman" w:hAnsi="Times New Roman" w:cs="Times New Roman"/>
                <w:sz w:val="24"/>
                <w:szCs w:val="24"/>
              </w:rPr>
            </w:pPr>
            <w:r w:rsidRPr="00D32A52">
              <w:t>494.7</w:t>
            </w:r>
          </w:p>
        </w:tc>
        <w:tc>
          <w:tcPr>
            <w:tcW w:w="1042" w:type="dxa"/>
            <w:vAlign w:val="center"/>
            <w:hideMark/>
          </w:tcPr>
          <w:p w14:paraId="2DD188A2" w14:textId="3B68B262" w:rsidR="005129A2" w:rsidRPr="00D32A52" w:rsidRDefault="005129A2" w:rsidP="00602895">
            <w:pPr>
              <w:pStyle w:val="TableTextCentered"/>
              <w:rPr>
                <w:rFonts w:ascii="Times New Roman" w:hAnsi="Times New Roman" w:cs="Times New Roman"/>
                <w:sz w:val="24"/>
                <w:szCs w:val="24"/>
              </w:rPr>
            </w:pPr>
            <w:r w:rsidRPr="00D32A52">
              <w:t>484.8</w:t>
            </w:r>
          </w:p>
        </w:tc>
        <w:tc>
          <w:tcPr>
            <w:tcW w:w="1041" w:type="dxa"/>
            <w:vAlign w:val="center"/>
            <w:hideMark/>
          </w:tcPr>
          <w:p w14:paraId="5A738D43" w14:textId="2A099854" w:rsidR="005129A2" w:rsidRPr="00D32A52" w:rsidRDefault="005129A2" w:rsidP="00602895">
            <w:pPr>
              <w:pStyle w:val="TableTextCentered"/>
              <w:rPr>
                <w:rFonts w:ascii="Times New Roman" w:hAnsi="Times New Roman" w:cs="Times New Roman"/>
                <w:sz w:val="24"/>
                <w:szCs w:val="24"/>
              </w:rPr>
            </w:pPr>
            <w:r w:rsidRPr="00D32A52">
              <w:t>-9.5</w:t>
            </w:r>
          </w:p>
        </w:tc>
        <w:tc>
          <w:tcPr>
            <w:tcW w:w="1041" w:type="dxa"/>
            <w:vAlign w:val="center"/>
            <w:hideMark/>
          </w:tcPr>
          <w:p w14:paraId="1DFF1816" w14:textId="3A902AAD" w:rsidR="005129A2" w:rsidRPr="00D32A52" w:rsidRDefault="005129A2" w:rsidP="00602895">
            <w:pPr>
              <w:pStyle w:val="TableTextCentered"/>
              <w:rPr>
                <w:rFonts w:ascii="Times New Roman" w:hAnsi="Times New Roman" w:cs="Times New Roman"/>
                <w:sz w:val="24"/>
                <w:szCs w:val="24"/>
              </w:rPr>
            </w:pPr>
            <w:r w:rsidRPr="00D32A52">
              <w:t>477.8</w:t>
            </w:r>
          </w:p>
        </w:tc>
        <w:tc>
          <w:tcPr>
            <w:tcW w:w="1042" w:type="dxa"/>
            <w:vAlign w:val="center"/>
            <w:hideMark/>
          </w:tcPr>
          <w:p w14:paraId="5E4BC82D" w14:textId="47C1F6DB" w:rsidR="005129A2" w:rsidRPr="00D32A52" w:rsidRDefault="005129A2" w:rsidP="00602895">
            <w:pPr>
              <w:pStyle w:val="TableTextCentered"/>
              <w:rPr>
                <w:rFonts w:ascii="Times New Roman" w:hAnsi="Times New Roman" w:cs="Times New Roman"/>
                <w:sz w:val="24"/>
                <w:szCs w:val="24"/>
              </w:rPr>
            </w:pPr>
            <w:r w:rsidRPr="00D32A52">
              <w:t>7.0</w:t>
            </w:r>
          </w:p>
        </w:tc>
      </w:tr>
      <w:tr w:rsidR="005129A2" w:rsidRPr="00D32A52" w14:paraId="650A09B4" w14:textId="77777777" w:rsidTr="00602895">
        <w:tc>
          <w:tcPr>
            <w:tcW w:w="2055" w:type="dxa"/>
            <w:hideMark/>
          </w:tcPr>
          <w:p w14:paraId="0F996FB7" w14:textId="5DB1669D" w:rsidR="005129A2" w:rsidRPr="00D32A52" w:rsidRDefault="009B633D" w:rsidP="005A43CF">
            <w:pPr>
              <w:pStyle w:val="TableText"/>
              <w:rPr>
                <w:rFonts w:ascii="Times New Roman" w:hAnsi="Times New Roman" w:cs="Times New Roman"/>
                <w:sz w:val="24"/>
                <w:szCs w:val="24"/>
              </w:rPr>
            </w:pPr>
            <w:r>
              <w:t>Students with disabilities</w:t>
            </w:r>
          </w:p>
        </w:tc>
        <w:tc>
          <w:tcPr>
            <w:tcW w:w="1041" w:type="dxa"/>
            <w:vAlign w:val="center"/>
            <w:hideMark/>
          </w:tcPr>
          <w:p w14:paraId="0C5F6E2A" w14:textId="7727F863" w:rsidR="005129A2" w:rsidRPr="00D32A52" w:rsidRDefault="005129A2" w:rsidP="00602895">
            <w:pPr>
              <w:pStyle w:val="TableTextCentered"/>
              <w:rPr>
                <w:rFonts w:ascii="Times New Roman" w:hAnsi="Times New Roman" w:cs="Times New Roman"/>
                <w:sz w:val="24"/>
                <w:szCs w:val="24"/>
              </w:rPr>
            </w:pPr>
            <w:r w:rsidRPr="00D32A52">
              <w:t>456</w:t>
            </w:r>
          </w:p>
        </w:tc>
        <w:tc>
          <w:tcPr>
            <w:tcW w:w="1041" w:type="dxa"/>
            <w:vAlign w:val="center"/>
            <w:hideMark/>
          </w:tcPr>
          <w:p w14:paraId="4411FAF4" w14:textId="5370DD15" w:rsidR="005129A2" w:rsidRPr="00D32A52" w:rsidRDefault="005129A2" w:rsidP="00602895">
            <w:pPr>
              <w:pStyle w:val="TableTextCentered"/>
              <w:rPr>
                <w:rFonts w:ascii="Times New Roman" w:hAnsi="Times New Roman" w:cs="Times New Roman"/>
                <w:sz w:val="24"/>
                <w:szCs w:val="24"/>
              </w:rPr>
            </w:pPr>
            <w:r w:rsidRPr="00D32A52">
              <w:t>482.3</w:t>
            </w:r>
          </w:p>
        </w:tc>
        <w:tc>
          <w:tcPr>
            <w:tcW w:w="1041" w:type="dxa"/>
            <w:vAlign w:val="center"/>
            <w:hideMark/>
          </w:tcPr>
          <w:p w14:paraId="00D5373D" w14:textId="2BDE56DB" w:rsidR="005129A2" w:rsidRPr="00D32A52" w:rsidRDefault="005129A2" w:rsidP="00602895">
            <w:pPr>
              <w:pStyle w:val="TableTextCentered"/>
              <w:rPr>
                <w:rFonts w:ascii="Times New Roman" w:hAnsi="Times New Roman" w:cs="Times New Roman"/>
                <w:sz w:val="24"/>
                <w:szCs w:val="24"/>
              </w:rPr>
            </w:pPr>
            <w:r w:rsidRPr="00D32A52">
              <w:t>481.7</w:t>
            </w:r>
          </w:p>
        </w:tc>
        <w:tc>
          <w:tcPr>
            <w:tcW w:w="1042" w:type="dxa"/>
            <w:vAlign w:val="center"/>
            <w:hideMark/>
          </w:tcPr>
          <w:p w14:paraId="0EB4D569" w14:textId="0BB6DC70" w:rsidR="005129A2" w:rsidRPr="00D32A52" w:rsidRDefault="005129A2" w:rsidP="00602895">
            <w:pPr>
              <w:pStyle w:val="TableTextCentered"/>
              <w:rPr>
                <w:rFonts w:ascii="Times New Roman" w:hAnsi="Times New Roman" w:cs="Times New Roman"/>
                <w:sz w:val="24"/>
                <w:szCs w:val="24"/>
              </w:rPr>
            </w:pPr>
            <w:r w:rsidRPr="00D32A52">
              <w:t>473.5</w:t>
            </w:r>
          </w:p>
        </w:tc>
        <w:tc>
          <w:tcPr>
            <w:tcW w:w="1041" w:type="dxa"/>
            <w:vAlign w:val="center"/>
            <w:hideMark/>
          </w:tcPr>
          <w:p w14:paraId="4A6BE41A" w14:textId="4D259EEA" w:rsidR="005129A2" w:rsidRPr="00D32A52" w:rsidRDefault="005129A2" w:rsidP="00602895">
            <w:pPr>
              <w:pStyle w:val="TableTextCentered"/>
              <w:rPr>
                <w:rFonts w:ascii="Times New Roman" w:hAnsi="Times New Roman" w:cs="Times New Roman"/>
                <w:sz w:val="24"/>
                <w:szCs w:val="24"/>
              </w:rPr>
            </w:pPr>
            <w:r w:rsidRPr="00D32A52">
              <w:t>-8.8</w:t>
            </w:r>
          </w:p>
        </w:tc>
        <w:tc>
          <w:tcPr>
            <w:tcW w:w="1041" w:type="dxa"/>
            <w:vAlign w:val="center"/>
            <w:hideMark/>
          </w:tcPr>
          <w:p w14:paraId="281A9F50" w14:textId="0133761B" w:rsidR="005129A2" w:rsidRPr="00D32A52" w:rsidRDefault="005129A2" w:rsidP="00602895">
            <w:pPr>
              <w:pStyle w:val="TableTextCentered"/>
              <w:rPr>
                <w:rFonts w:ascii="Times New Roman" w:hAnsi="Times New Roman" w:cs="Times New Roman"/>
                <w:sz w:val="24"/>
                <w:szCs w:val="24"/>
              </w:rPr>
            </w:pPr>
            <w:r w:rsidRPr="00D32A52">
              <w:t>472.5</w:t>
            </w:r>
          </w:p>
        </w:tc>
        <w:tc>
          <w:tcPr>
            <w:tcW w:w="1042" w:type="dxa"/>
            <w:vAlign w:val="center"/>
            <w:hideMark/>
          </w:tcPr>
          <w:p w14:paraId="205E8466" w14:textId="2E468CE0" w:rsidR="005129A2" w:rsidRPr="00D32A52" w:rsidRDefault="005129A2" w:rsidP="00602895">
            <w:pPr>
              <w:pStyle w:val="TableTextCentered"/>
              <w:rPr>
                <w:rFonts w:ascii="Times New Roman" w:hAnsi="Times New Roman" w:cs="Times New Roman"/>
                <w:sz w:val="24"/>
                <w:szCs w:val="24"/>
              </w:rPr>
            </w:pPr>
            <w:r w:rsidRPr="00D32A52">
              <w:t>1.0</w:t>
            </w:r>
          </w:p>
        </w:tc>
      </w:tr>
    </w:tbl>
    <w:p w14:paraId="078A7264" w14:textId="71F49487" w:rsidR="005129A2" w:rsidRPr="005A43CF" w:rsidRDefault="00DD573F" w:rsidP="005A43CF">
      <w:pPr>
        <w:pStyle w:val="TableNote"/>
        <w:rPr>
          <w:rFonts w:ascii="Times New Roman" w:hAnsi="Times New Roman"/>
          <w:sz w:val="24"/>
        </w:rPr>
      </w:pPr>
      <w:r>
        <w:rPr>
          <w:i/>
          <w:iCs/>
        </w:rPr>
        <w:t xml:space="preserve">Note. </w:t>
      </w:r>
      <w:r w:rsidR="005A43CF" w:rsidRPr="00D32A52">
        <w:t>Next Generation MCAS Achievement Levels: 440-469 Not Meeting Expectations; 470-499 Partially Meeting Expectations; 500-529 Meeting Expectations; 530-560 Exceeding Expectations</w:t>
      </w:r>
      <w:r>
        <w:t>.</w:t>
      </w:r>
      <w:r w:rsidR="005A43CF" w:rsidRPr="00D32A52">
        <w:t> </w:t>
      </w:r>
    </w:p>
    <w:p w14:paraId="6A895DEB" w14:textId="6A94DDA9" w:rsidR="005A43CF" w:rsidRPr="00D32A52" w:rsidRDefault="005A43CF" w:rsidP="005A43CF">
      <w:pPr>
        <w:pStyle w:val="TableTitle0"/>
        <w:rPr>
          <w:rFonts w:ascii="Times New Roman" w:hAnsi="Times New Roman" w:cs="Times New Roman"/>
          <w:sz w:val="24"/>
          <w:szCs w:val="24"/>
        </w:rPr>
      </w:pPr>
      <w:r w:rsidRPr="00D32A52">
        <w:t xml:space="preserve">Table </w:t>
      </w:r>
      <w:r>
        <w:t>E3.</w:t>
      </w:r>
      <w:r w:rsidRPr="00D32A52">
        <w:t xml:space="preserve"> Bridgewater-Raynham </w:t>
      </w:r>
      <w:r w:rsidR="007F6DBC">
        <w:t>Regional School District</w:t>
      </w:r>
      <w:r>
        <w:t xml:space="preserve">: </w:t>
      </w:r>
      <w:r w:rsidRPr="00D32A52">
        <w:t>Next-Generation MCAS ELA Percent</w:t>
      </w:r>
      <w:r w:rsidR="00DD573F">
        <w:t>age</w:t>
      </w:r>
      <w:r w:rsidRPr="00D32A52">
        <w:t xml:space="preserve"> Meeting or Exceeding Expectations in Grades 3</w:t>
      </w:r>
      <w:r w:rsidR="007F6DBC">
        <w:t>-</w:t>
      </w:r>
      <w:r w:rsidRPr="00D32A52">
        <w:t>8, 2018</w:t>
      </w:r>
      <w:r w:rsidR="007F6DBC">
        <w:t>-</w:t>
      </w:r>
      <w:r w:rsidRPr="00D32A52">
        <w:t>2021 </w:t>
      </w:r>
    </w:p>
    <w:tbl>
      <w:tblPr>
        <w:tblStyle w:val="MSVTable1"/>
        <w:tblW w:w="5000" w:type="pct"/>
        <w:tblLayout w:type="fixed"/>
        <w:tblLook w:val="04A0" w:firstRow="1" w:lastRow="0" w:firstColumn="1" w:lastColumn="0" w:noHBand="0" w:noVBand="1"/>
      </w:tblPr>
      <w:tblGrid>
        <w:gridCol w:w="2060"/>
        <w:gridCol w:w="1040"/>
        <w:gridCol w:w="1041"/>
        <w:gridCol w:w="1040"/>
        <w:gridCol w:w="1041"/>
        <w:gridCol w:w="1040"/>
        <w:gridCol w:w="1041"/>
        <w:gridCol w:w="1041"/>
      </w:tblGrid>
      <w:tr w:rsidR="00506A46" w:rsidRPr="00D32A52" w14:paraId="1549F795" w14:textId="77777777" w:rsidTr="00602895">
        <w:trPr>
          <w:cnfStyle w:val="100000000000" w:firstRow="1" w:lastRow="0" w:firstColumn="0" w:lastColumn="0" w:oddVBand="0" w:evenVBand="0" w:oddHBand="0" w:evenHBand="0" w:firstRowFirstColumn="0" w:firstRowLastColumn="0" w:lastRowFirstColumn="0" w:lastRowLastColumn="0"/>
          <w:tblHeader/>
        </w:trPr>
        <w:tc>
          <w:tcPr>
            <w:tcW w:w="2060" w:type="dxa"/>
            <w:vAlign w:val="center"/>
            <w:hideMark/>
          </w:tcPr>
          <w:p w14:paraId="6D736606" w14:textId="66B2BDED" w:rsidR="005129A2" w:rsidRPr="005A43CF" w:rsidRDefault="005129A2" w:rsidP="00602895">
            <w:pPr>
              <w:pStyle w:val="TableColHeadingCenter"/>
            </w:pPr>
            <w:r w:rsidRPr="005A43CF">
              <w:t>Group</w:t>
            </w:r>
          </w:p>
        </w:tc>
        <w:tc>
          <w:tcPr>
            <w:tcW w:w="1040" w:type="dxa"/>
            <w:vAlign w:val="center"/>
            <w:hideMark/>
          </w:tcPr>
          <w:p w14:paraId="7F1DE6D1" w14:textId="722D2534" w:rsidR="005129A2" w:rsidRPr="005A43CF" w:rsidRDefault="005129A2" w:rsidP="00602895">
            <w:pPr>
              <w:pStyle w:val="TableColHeadingCenter"/>
            </w:pPr>
            <w:r w:rsidRPr="00DD573F">
              <w:rPr>
                <w:i/>
                <w:iCs/>
              </w:rPr>
              <w:t>N</w:t>
            </w:r>
            <w:r w:rsidRPr="005A43CF">
              <w:t xml:space="preserve"> (2021)</w:t>
            </w:r>
          </w:p>
        </w:tc>
        <w:tc>
          <w:tcPr>
            <w:tcW w:w="1041" w:type="dxa"/>
            <w:vAlign w:val="center"/>
            <w:hideMark/>
          </w:tcPr>
          <w:p w14:paraId="392CDCD5" w14:textId="48F9429D" w:rsidR="005129A2" w:rsidRPr="005A43CF" w:rsidRDefault="005129A2" w:rsidP="00602895">
            <w:pPr>
              <w:pStyle w:val="TableColHeadingCenter"/>
            </w:pPr>
            <w:r w:rsidRPr="005A43CF">
              <w:t>2018</w:t>
            </w:r>
          </w:p>
        </w:tc>
        <w:tc>
          <w:tcPr>
            <w:tcW w:w="1040" w:type="dxa"/>
            <w:vAlign w:val="center"/>
            <w:hideMark/>
          </w:tcPr>
          <w:p w14:paraId="0920A96E" w14:textId="1D7D4B4B" w:rsidR="005129A2" w:rsidRPr="005A43CF" w:rsidRDefault="005129A2" w:rsidP="00602895">
            <w:pPr>
              <w:pStyle w:val="TableColHeadingCenter"/>
            </w:pPr>
            <w:r w:rsidRPr="005A43CF">
              <w:t>2019</w:t>
            </w:r>
          </w:p>
        </w:tc>
        <w:tc>
          <w:tcPr>
            <w:tcW w:w="1041" w:type="dxa"/>
            <w:vAlign w:val="center"/>
            <w:hideMark/>
          </w:tcPr>
          <w:p w14:paraId="45109077" w14:textId="6ABE2FF2" w:rsidR="005129A2" w:rsidRPr="005A43CF" w:rsidRDefault="005129A2" w:rsidP="00602895">
            <w:pPr>
              <w:pStyle w:val="TableColHeadingCenter"/>
            </w:pPr>
            <w:r w:rsidRPr="005A43CF">
              <w:t>2021</w:t>
            </w:r>
          </w:p>
        </w:tc>
        <w:tc>
          <w:tcPr>
            <w:tcW w:w="1040" w:type="dxa"/>
            <w:vAlign w:val="center"/>
            <w:hideMark/>
          </w:tcPr>
          <w:p w14:paraId="27830537" w14:textId="1D423D7E" w:rsidR="005129A2" w:rsidRPr="005A43CF" w:rsidRDefault="005129A2" w:rsidP="00602895">
            <w:pPr>
              <w:pStyle w:val="TableColHeadingCenter"/>
            </w:pPr>
            <w:r w:rsidRPr="005A43CF">
              <w:t>Change</w:t>
            </w:r>
          </w:p>
        </w:tc>
        <w:tc>
          <w:tcPr>
            <w:tcW w:w="1041" w:type="dxa"/>
            <w:vAlign w:val="center"/>
            <w:hideMark/>
          </w:tcPr>
          <w:p w14:paraId="686BDC9B" w14:textId="113DD7CE" w:rsidR="005129A2" w:rsidRPr="005A43CF" w:rsidRDefault="005129A2" w:rsidP="00602895">
            <w:pPr>
              <w:pStyle w:val="TableColHeadingCenter"/>
            </w:pPr>
            <w:r w:rsidRPr="005A43CF">
              <w:t>State (2021)</w:t>
            </w:r>
          </w:p>
        </w:tc>
        <w:tc>
          <w:tcPr>
            <w:tcW w:w="1041" w:type="dxa"/>
            <w:vAlign w:val="center"/>
            <w:hideMark/>
          </w:tcPr>
          <w:p w14:paraId="0CFB070B" w14:textId="6C088FA2" w:rsidR="005129A2" w:rsidRPr="005A43CF" w:rsidRDefault="005129A2" w:rsidP="00602895">
            <w:pPr>
              <w:pStyle w:val="TableColHeadingCenter"/>
            </w:pPr>
            <w:r w:rsidRPr="005A43CF">
              <w:t>Above/</w:t>
            </w:r>
            <w:r w:rsidR="00506A46">
              <w:br/>
            </w:r>
            <w:r w:rsidR="00DD573F">
              <w:t>b</w:t>
            </w:r>
            <w:r w:rsidRPr="005A43CF">
              <w:t>elow</w:t>
            </w:r>
          </w:p>
        </w:tc>
      </w:tr>
      <w:tr w:rsidR="005129A2" w:rsidRPr="00D32A52" w14:paraId="39513A16" w14:textId="77777777" w:rsidTr="00602895">
        <w:trPr>
          <w:cnfStyle w:val="000000100000" w:firstRow="0" w:lastRow="0" w:firstColumn="0" w:lastColumn="0" w:oddVBand="0" w:evenVBand="0" w:oddHBand="1" w:evenHBand="0" w:firstRowFirstColumn="0" w:firstRowLastColumn="0" w:lastRowFirstColumn="0" w:lastRowLastColumn="0"/>
        </w:trPr>
        <w:tc>
          <w:tcPr>
            <w:tcW w:w="2060" w:type="dxa"/>
            <w:hideMark/>
          </w:tcPr>
          <w:p w14:paraId="51ABC6A6" w14:textId="77777777" w:rsidR="005129A2" w:rsidRPr="00D32A52" w:rsidRDefault="005129A2" w:rsidP="005A43CF">
            <w:pPr>
              <w:pStyle w:val="TableText"/>
              <w:rPr>
                <w:rFonts w:ascii="Times New Roman" w:hAnsi="Times New Roman" w:cs="Times New Roman"/>
                <w:sz w:val="24"/>
                <w:szCs w:val="24"/>
              </w:rPr>
            </w:pPr>
            <w:r w:rsidRPr="00D32A52">
              <w:t>All </w:t>
            </w:r>
          </w:p>
        </w:tc>
        <w:tc>
          <w:tcPr>
            <w:tcW w:w="1040" w:type="dxa"/>
            <w:vAlign w:val="center"/>
            <w:hideMark/>
          </w:tcPr>
          <w:p w14:paraId="45F0BEFF" w14:textId="147ED342" w:rsidR="005129A2" w:rsidRPr="00D32A52" w:rsidRDefault="005129A2" w:rsidP="00602895">
            <w:pPr>
              <w:pStyle w:val="TableTextCentered"/>
              <w:rPr>
                <w:rFonts w:ascii="Times New Roman" w:hAnsi="Times New Roman" w:cs="Times New Roman"/>
                <w:sz w:val="24"/>
                <w:szCs w:val="24"/>
              </w:rPr>
            </w:pPr>
            <w:r w:rsidRPr="00D32A52">
              <w:t>2,528</w:t>
            </w:r>
          </w:p>
        </w:tc>
        <w:tc>
          <w:tcPr>
            <w:tcW w:w="1041" w:type="dxa"/>
            <w:vAlign w:val="center"/>
            <w:hideMark/>
          </w:tcPr>
          <w:p w14:paraId="3FDC1DAB" w14:textId="607B4D96" w:rsidR="005129A2" w:rsidRPr="00D32A52" w:rsidRDefault="005129A2" w:rsidP="00602895">
            <w:pPr>
              <w:pStyle w:val="TableTextCentered"/>
              <w:rPr>
                <w:rFonts w:ascii="Times New Roman" w:hAnsi="Times New Roman" w:cs="Times New Roman"/>
                <w:sz w:val="24"/>
                <w:szCs w:val="24"/>
              </w:rPr>
            </w:pPr>
            <w:r w:rsidRPr="00D32A52">
              <w:t>57%</w:t>
            </w:r>
          </w:p>
        </w:tc>
        <w:tc>
          <w:tcPr>
            <w:tcW w:w="1040" w:type="dxa"/>
            <w:vAlign w:val="center"/>
            <w:hideMark/>
          </w:tcPr>
          <w:p w14:paraId="7A6B0B93" w14:textId="755C5FB0" w:rsidR="005129A2" w:rsidRPr="00D32A52" w:rsidRDefault="005129A2" w:rsidP="00602895">
            <w:pPr>
              <w:pStyle w:val="TableTextCentered"/>
              <w:rPr>
                <w:rFonts w:ascii="Times New Roman" w:hAnsi="Times New Roman" w:cs="Times New Roman"/>
                <w:sz w:val="24"/>
                <w:szCs w:val="24"/>
              </w:rPr>
            </w:pPr>
            <w:r w:rsidRPr="00D32A52">
              <w:t>58%</w:t>
            </w:r>
          </w:p>
        </w:tc>
        <w:tc>
          <w:tcPr>
            <w:tcW w:w="1041" w:type="dxa"/>
            <w:vAlign w:val="center"/>
            <w:hideMark/>
          </w:tcPr>
          <w:p w14:paraId="77A7FA2A" w14:textId="73CFC7DD" w:rsidR="005129A2" w:rsidRPr="00D32A52" w:rsidRDefault="005129A2" w:rsidP="00602895">
            <w:pPr>
              <w:pStyle w:val="TableTextCentered"/>
              <w:rPr>
                <w:rFonts w:ascii="Times New Roman" w:hAnsi="Times New Roman" w:cs="Times New Roman"/>
                <w:sz w:val="24"/>
                <w:szCs w:val="24"/>
              </w:rPr>
            </w:pPr>
            <w:r w:rsidRPr="00D32A52">
              <w:t>49%</w:t>
            </w:r>
          </w:p>
        </w:tc>
        <w:tc>
          <w:tcPr>
            <w:tcW w:w="1040" w:type="dxa"/>
            <w:vAlign w:val="center"/>
            <w:hideMark/>
          </w:tcPr>
          <w:p w14:paraId="02350F87" w14:textId="05335CE7" w:rsidR="005129A2" w:rsidRPr="00D32A52" w:rsidRDefault="005129A2" w:rsidP="00602895">
            <w:pPr>
              <w:pStyle w:val="TableTextCentered"/>
              <w:rPr>
                <w:rFonts w:ascii="Times New Roman" w:hAnsi="Times New Roman" w:cs="Times New Roman"/>
                <w:sz w:val="24"/>
                <w:szCs w:val="24"/>
              </w:rPr>
            </w:pPr>
            <w:r w:rsidRPr="00D32A52">
              <w:t>-8</w:t>
            </w:r>
          </w:p>
        </w:tc>
        <w:tc>
          <w:tcPr>
            <w:tcW w:w="1041" w:type="dxa"/>
            <w:vAlign w:val="center"/>
            <w:hideMark/>
          </w:tcPr>
          <w:p w14:paraId="48A161AB" w14:textId="1E7FC7E3" w:rsidR="005129A2" w:rsidRPr="00D32A52" w:rsidRDefault="005129A2" w:rsidP="00602895">
            <w:pPr>
              <w:pStyle w:val="TableTextCentered"/>
              <w:rPr>
                <w:rFonts w:ascii="Times New Roman" w:hAnsi="Times New Roman" w:cs="Times New Roman"/>
                <w:sz w:val="24"/>
                <w:szCs w:val="24"/>
              </w:rPr>
            </w:pPr>
            <w:r w:rsidRPr="00D32A52">
              <w:t>46%</w:t>
            </w:r>
          </w:p>
        </w:tc>
        <w:tc>
          <w:tcPr>
            <w:tcW w:w="1041" w:type="dxa"/>
            <w:vAlign w:val="center"/>
            <w:hideMark/>
          </w:tcPr>
          <w:p w14:paraId="722CBCBB" w14:textId="27240B42" w:rsidR="005129A2" w:rsidRPr="00D32A52" w:rsidRDefault="005129A2" w:rsidP="00602895">
            <w:pPr>
              <w:pStyle w:val="TableTextCentered"/>
              <w:rPr>
                <w:rFonts w:ascii="Times New Roman" w:hAnsi="Times New Roman" w:cs="Times New Roman"/>
                <w:sz w:val="24"/>
                <w:szCs w:val="24"/>
              </w:rPr>
            </w:pPr>
            <w:r w:rsidRPr="00D32A52">
              <w:t>3</w:t>
            </w:r>
          </w:p>
        </w:tc>
      </w:tr>
      <w:tr w:rsidR="005129A2" w:rsidRPr="00D32A52" w14:paraId="0233D929" w14:textId="77777777" w:rsidTr="00602895">
        <w:tc>
          <w:tcPr>
            <w:tcW w:w="2060" w:type="dxa"/>
            <w:hideMark/>
          </w:tcPr>
          <w:p w14:paraId="7C2E240C" w14:textId="40AAFAD4" w:rsidR="005129A2" w:rsidRPr="00D32A52" w:rsidRDefault="005129A2" w:rsidP="005A43CF">
            <w:pPr>
              <w:pStyle w:val="TableText"/>
              <w:rPr>
                <w:rFonts w:ascii="Times New Roman" w:hAnsi="Times New Roman" w:cs="Times New Roman"/>
                <w:sz w:val="24"/>
                <w:szCs w:val="24"/>
              </w:rPr>
            </w:pPr>
            <w:r w:rsidRPr="00D32A52">
              <w:t>African American/</w:t>
            </w:r>
            <w:r w:rsidR="00DD573F">
              <w:br/>
            </w:r>
            <w:r w:rsidRPr="00D32A52">
              <w:t>Black </w:t>
            </w:r>
          </w:p>
        </w:tc>
        <w:tc>
          <w:tcPr>
            <w:tcW w:w="1040" w:type="dxa"/>
            <w:vAlign w:val="center"/>
            <w:hideMark/>
          </w:tcPr>
          <w:p w14:paraId="1129DA32" w14:textId="2CD0BADE" w:rsidR="005129A2" w:rsidRPr="00D32A52" w:rsidRDefault="005129A2" w:rsidP="00602895">
            <w:pPr>
              <w:pStyle w:val="TableTextCentered"/>
              <w:rPr>
                <w:rFonts w:ascii="Times New Roman" w:hAnsi="Times New Roman" w:cs="Times New Roman"/>
                <w:sz w:val="24"/>
                <w:szCs w:val="24"/>
              </w:rPr>
            </w:pPr>
            <w:r w:rsidRPr="00D32A52">
              <w:t>213</w:t>
            </w:r>
          </w:p>
        </w:tc>
        <w:tc>
          <w:tcPr>
            <w:tcW w:w="1041" w:type="dxa"/>
            <w:vAlign w:val="center"/>
            <w:hideMark/>
          </w:tcPr>
          <w:p w14:paraId="0DA47121" w14:textId="5E9DB2F5" w:rsidR="005129A2" w:rsidRPr="00D32A52" w:rsidRDefault="005129A2" w:rsidP="00602895">
            <w:pPr>
              <w:pStyle w:val="TableTextCentered"/>
              <w:rPr>
                <w:rFonts w:ascii="Times New Roman" w:hAnsi="Times New Roman" w:cs="Times New Roman"/>
                <w:sz w:val="24"/>
                <w:szCs w:val="24"/>
              </w:rPr>
            </w:pPr>
            <w:r w:rsidRPr="00D32A52">
              <w:t>44%</w:t>
            </w:r>
          </w:p>
        </w:tc>
        <w:tc>
          <w:tcPr>
            <w:tcW w:w="1040" w:type="dxa"/>
            <w:vAlign w:val="center"/>
            <w:hideMark/>
          </w:tcPr>
          <w:p w14:paraId="7894C4F8" w14:textId="62E758D0" w:rsidR="005129A2" w:rsidRPr="00D32A52" w:rsidRDefault="005129A2" w:rsidP="00602895">
            <w:pPr>
              <w:pStyle w:val="TableTextCentered"/>
              <w:rPr>
                <w:rFonts w:ascii="Times New Roman" w:hAnsi="Times New Roman" w:cs="Times New Roman"/>
                <w:sz w:val="24"/>
                <w:szCs w:val="24"/>
              </w:rPr>
            </w:pPr>
            <w:r w:rsidRPr="00D32A52">
              <w:t>49%</w:t>
            </w:r>
          </w:p>
        </w:tc>
        <w:tc>
          <w:tcPr>
            <w:tcW w:w="1041" w:type="dxa"/>
            <w:vAlign w:val="center"/>
            <w:hideMark/>
          </w:tcPr>
          <w:p w14:paraId="7E5550F5" w14:textId="60470E69" w:rsidR="005129A2" w:rsidRPr="00D32A52" w:rsidRDefault="005129A2" w:rsidP="00602895">
            <w:pPr>
              <w:pStyle w:val="TableTextCentered"/>
              <w:rPr>
                <w:rFonts w:ascii="Times New Roman" w:hAnsi="Times New Roman" w:cs="Times New Roman"/>
                <w:sz w:val="24"/>
                <w:szCs w:val="24"/>
              </w:rPr>
            </w:pPr>
            <w:r w:rsidRPr="00D32A52">
              <w:t>38%</w:t>
            </w:r>
          </w:p>
        </w:tc>
        <w:tc>
          <w:tcPr>
            <w:tcW w:w="1040" w:type="dxa"/>
            <w:vAlign w:val="center"/>
            <w:hideMark/>
          </w:tcPr>
          <w:p w14:paraId="2A0FB261" w14:textId="2100ACBC" w:rsidR="005129A2" w:rsidRPr="00D32A52" w:rsidRDefault="005129A2" w:rsidP="00602895">
            <w:pPr>
              <w:pStyle w:val="TableTextCentered"/>
              <w:rPr>
                <w:rFonts w:ascii="Times New Roman" w:hAnsi="Times New Roman" w:cs="Times New Roman"/>
                <w:sz w:val="24"/>
                <w:szCs w:val="24"/>
              </w:rPr>
            </w:pPr>
            <w:r w:rsidRPr="00D32A52">
              <w:t>-6</w:t>
            </w:r>
          </w:p>
        </w:tc>
        <w:tc>
          <w:tcPr>
            <w:tcW w:w="1041" w:type="dxa"/>
            <w:vAlign w:val="center"/>
            <w:hideMark/>
          </w:tcPr>
          <w:p w14:paraId="373AF1F4" w14:textId="31EF72ED" w:rsidR="005129A2" w:rsidRPr="00D32A52" w:rsidRDefault="005129A2" w:rsidP="00602895">
            <w:pPr>
              <w:pStyle w:val="TableTextCentered"/>
              <w:rPr>
                <w:rFonts w:ascii="Times New Roman" w:hAnsi="Times New Roman" w:cs="Times New Roman"/>
                <w:sz w:val="24"/>
                <w:szCs w:val="24"/>
              </w:rPr>
            </w:pPr>
            <w:r w:rsidRPr="00D32A52">
              <w:t>28%</w:t>
            </w:r>
          </w:p>
        </w:tc>
        <w:tc>
          <w:tcPr>
            <w:tcW w:w="1041" w:type="dxa"/>
            <w:vAlign w:val="center"/>
            <w:hideMark/>
          </w:tcPr>
          <w:p w14:paraId="6B60F8C0" w14:textId="4A18C4A4" w:rsidR="005129A2" w:rsidRPr="00D32A52" w:rsidRDefault="005129A2" w:rsidP="00602895">
            <w:pPr>
              <w:pStyle w:val="TableTextCentered"/>
              <w:rPr>
                <w:rFonts w:ascii="Times New Roman" w:hAnsi="Times New Roman" w:cs="Times New Roman"/>
                <w:sz w:val="24"/>
                <w:szCs w:val="24"/>
              </w:rPr>
            </w:pPr>
            <w:r w:rsidRPr="00D32A52">
              <w:t>10</w:t>
            </w:r>
          </w:p>
        </w:tc>
      </w:tr>
      <w:tr w:rsidR="005129A2" w:rsidRPr="00D32A52" w14:paraId="0B493580" w14:textId="77777777" w:rsidTr="00602895">
        <w:trPr>
          <w:cnfStyle w:val="000000100000" w:firstRow="0" w:lastRow="0" w:firstColumn="0" w:lastColumn="0" w:oddVBand="0" w:evenVBand="0" w:oddHBand="1" w:evenHBand="0" w:firstRowFirstColumn="0" w:firstRowLastColumn="0" w:lastRowFirstColumn="0" w:lastRowLastColumn="0"/>
        </w:trPr>
        <w:tc>
          <w:tcPr>
            <w:tcW w:w="2060" w:type="dxa"/>
            <w:hideMark/>
          </w:tcPr>
          <w:p w14:paraId="1A1EB3AB" w14:textId="77777777" w:rsidR="005129A2" w:rsidRPr="00D32A52" w:rsidRDefault="005129A2" w:rsidP="005A43CF">
            <w:pPr>
              <w:pStyle w:val="TableText"/>
              <w:rPr>
                <w:rFonts w:ascii="Times New Roman" w:hAnsi="Times New Roman" w:cs="Times New Roman"/>
                <w:sz w:val="24"/>
                <w:szCs w:val="24"/>
              </w:rPr>
            </w:pPr>
            <w:r w:rsidRPr="00D32A52">
              <w:t>Asian </w:t>
            </w:r>
          </w:p>
        </w:tc>
        <w:tc>
          <w:tcPr>
            <w:tcW w:w="1040" w:type="dxa"/>
            <w:vAlign w:val="center"/>
            <w:hideMark/>
          </w:tcPr>
          <w:p w14:paraId="26DF5C53" w14:textId="333C998D" w:rsidR="005129A2" w:rsidRPr="00D32A52" w:rsidRDefault="005129A2" w:rsidP="00602895">
            <w:pPr>
              <w:pStyle w:val="TableTextCentered"/>
              <w:rPr>
                <w:rFonts w:ascii="Times New Roman" w:hAnsi="Times New Roman" w:cs="Times New Roman"/>
                <w:sz w:val="24"/>
                <w:szCs w:val="24"/>
              </w:rPr>
            </w:pPr>
            <w:r w:rsidRPr="00D32A52">
              <w:t>56</w:t>
            </w:r>
          </w:p>
        </w:tc>
        <w:tc>
          <w:tcPr>
            <w:tcW w:w="1041" w:type="dxa"/>
            <w:vAlign w:val="center"/>
            <w:hideMark/>
          </w:tcPr>
          <w:p w14:paraId="61E5A548" w14:textId="36DB851F" w:rsidR="005129A2" w:rsidRPr="00D32A52" w:rsidRDefault="005129A2" w:rsidP="00602895">
            <w:pPr>
              <w:pStyle w:val="TableTextCentered"/>
              <w:rPr>
                <w:rFonts w:ascii="Times New Roman" w:hAnsi="Times New Roman" w:cs="Times New Roman"/>
                <w:sz w:val="24"/>
                <w:szCs w:val="24"/>
              </w:rPr>
            </w:pPr>
            <w:r w:rsidRPr="00D32A52">
              <w:t>57%</w:t>
            </w:r>
          </w:p>
        </w:tc>
        <w:tc>
          <w:tcPr>
            <w:tcW w:w="1040" w:type="dxa"/>
            <w:vAlign w:val="center"/>
            <w:hideMark/>
          </w:tcPr>
          <w:p w14:paraId="42029FC9" w14:textId="1E8EDA5E" w:rsidR="005129A2" w:rsidRPr="00D32A52" w:rsidRDefault="005129A2" w:rsidP="00602895">
            <w:pPr>
              <w:pStyle w:val="TableTextCentered"/>
              <w:rPr>
                <w:rFonts w:ascii="Times New Roman" w:hAnsi="Times New Roman" w:cs="Times New Roman"/>
                <w:sz w:val="24"/>
                <w:szCs w:val="24"/>
              </w:rPr>
            </w:pPr>
            <w:r w:rsidRPr="00D32A52">
              <w:t>56%</w:t>
            </w:r>
          </w:p>
        </w:tc>
        <w:tc>
          <w:tcPr>
            <w:tcW w:w="1041" w:type="dxa"/>
            <w:vAlign w:val="center"/>
            <w:hideMark/>
          </w:tcPr>
          <w:p w14:paraId="79B8B9AF" w14:textId="695C1566" w:rsidR="005129A2" w:rsidRPr="00D32A52" w:rsidRDefault="005129A2" w:rsidP="00602895">
            <w:pPr>
              <w:pStyle w:val="TableTextCentered"/>
              <w:rPr>
                <w:rFonts w:ascii="Times New Roman" w:hAnsi="Times New Roman" w:cs="Times New Roman"/>
                <w:sz w:val="24"/>
                <w:szCs w:val="24"/>
              </w:rPr>
            </w:pPr>
            <w:r w:rsidRPr="00D32A52">
              <w:t>38%</w:t>
            </w:r>
          </w:p>
        </w:tc>
        <w:tc>
          <w:tcPr>
            <w:tcW w:w="1040" w:type="dxa"/>
            <w:vAlign w:val="center"/>
            <w:hideMark/>
          </w:tcPr>
          <w:p w14:paraId="3EB85C58" w14:textId="0CADCE50" w:rsidR="005129A2" w:rsidRPr="00D32A52" w:rsidRDefault="005129A2" w:rsidP="00602895">
            <w:pPr>
              <w:pStyle w:val="TableTextCentered"/>
              <w:rPr>
                <w:rFonts w:ascii="Times New Roman" w:hAnsi="Times New Roman" w:cs="Times New Roman"/>
                <w:sz w:val="24"/>
                <w:szCs w:val="24"/>
              </w:rPr>
            </w:pPr>
            <w:r w:rsidRPr="00D32A52">
              <w:t>-19</w:t>
            </w:r>
          </w:p>
        </w:tc>
        <w:tc>
          <w:tcPr>
            <w:tcW w:w="1041" w:type="dxa"/>
            <w:vAlign w:val="center"/>
            <w:hideMark/>
          </w:tcPr>
          <w:p w14:paraId="41BB79DB" w14:textId="02D087E4" w:rsidR="005129A2" w:rsidRPr="00D32A52" w:rsidRDefault="005129A2" w:rsidP="00602895">
            <w:pPr>
              <w:pStyle w:val="TableTextCentered"/>
              <w:rPr>
                <w:rFonts w:ascii="Times New Roman" w:hAnsi="Times New Roman" w:cs="Times New Roman"/>
                <w:sz w:val="24"/>
                <w:szCs w:val="24"/>
              </w:rPr>
            </w:pPr>
            <w:r w:rsidRPr="00D32A52">
              <w:t>66%</w:t>
            </w:r>
          </w:p>
        </w:tc>
        <w:tc>
          <w:tcPr>
            <w:tcW w:w="1041" w:type="dxa"/>
            <w:vAlign w:val="center"/>
            <w:hideMark/>
          </w:tcPr>
          <w:p w14:paraId="503E90E3" w14:textId="14F9EB7B" w:rsidR="005129A2" w:rsidRPr="00D32A52" w:rsidRDefault="005129A2" w:rsidP="00602895">
            <w:pPr>
              <w:pStyle w:val="TableTextCentered"/>
              <w:rPr>
                <w:rFonts w:ascii="Times New Roman" w:hAnsi="Times New Roman" w:cs="Times New Roman"/>
                <w:sz w:val="24"/>
                <w:szCs w:val="24"/>
              </w:rPr>
            </w:pPr>
            <w:r w:rsidRPr="00D32A52">
              <w:t>-28</w:t>
            </w:r>
          </w:p>
        </w:tc>
      </w:tr>
      <w:tr w:rsidR="005129A2" w:rsidRPr="00D32A52" w14:paraId="1AE5584B" w14:textId="77777777" w:rsidTr="00602895">
        <w:tc>
          <w:tcPr>
            <w:tcW w:w="2060" w:type="dxa"/>
            <w:hideMark/>
          </w:tcPr>
          <w:p w14:paraId="12962B98" w14:textId="77777777" w:rsidR="005129A2" w:rsidRPr="00D32A52" w:rsidRDefault="005129A2" w:rsidP="005A43CF">
            <w:pPr>
              <w:pStyle w:val="TableText"/>
              <w:rPr>
                <w:rFonts w:ascii="Times New Roman" w:hAnsi="Times New Roman" w:cs="Times New Roman"/>
                <w:sz w:val="24"/>
                <w:szCs w:val="24"/>
              </w:rPr>
            </w:pPr>
            <w:r w:rsidRPr="00D32A52">
              <w:t>Hispanic/Latino </w:t>
            </w:r>
          </w:p>
        </w:tc>
        <w:tc>
          <w:tcPr>
            <w:tcW w:w="1040" w:type="dxa"/>
            <w:vAlign w:val="center"/>
            <w:hideMark/>
          </w:tcPr>
          <w:p w14:paraId="2613339F" w14:textId="52CB8342" w:rsidR="005129A2" w:rsidRPr="00D32A52" w:rsidRDefault="005129A2" w:rsidP="00602895">
            <w:pPr>
              <w:pStyle w:val="TableTextCentered"/>
              <w:rPr>
                <w:rFonts w:ascii="Times New Roman" w:hAnsi="Times New Roman" w:cs="Times New Roman"/>
                <w:sz w:val="24"/>
                <w:szCs w:val="24"/>
              </w:rPr>
            </w:pPr>
            <w:r w:rsidRPr="00D32A52">
              <w:t>65</w:t>
            </w:r>
          </w:p>
        </w:tc>
        <w:tc>
          <w:tcPr>
            <w:tcW w:w="1041" w:type="dxa"/>
            <w:vAlign w:val="center"/>
            <w:hideMark/>
          </w:tcPr>
          <w:p w14:paraId="49B02697" w14:textId="647766F2" w:rsidR="005129A2" w:rsidRPr="00D32A52" w:rsidRDefault="00602895" w:rsidP="00602895">
            <w:pPr>
              <w:pStyle w:val="TableTextCentered"/>
              <w:rPr>
                <w:rFonts w:ascii="Times New Roman" w:hAnsi="Times New Roman" w:cs="Times New Roman"/>
                <w:sz w:val="24"/>
                <w:szCs w:val="24"/>
              </w:rPr>
            </w:pPr>
            <w:r>
              <w:t>NA</w:t>
            </w:r>
          </w:p>
        </w:tc>
        <w:tc>
          <w:tcPr>
            <w:tcW w:w="1040" w:type="dxa"/>
            <w:vAlign w:val="center"/>
            <w:hideMark/>
          </w:tcPr>
          <w:p w14:paraId="05C541CE" w14:textId="53B5484D" w:rsidR="005129A2" w:rsidRPr="00D32A52" w:rsidRDefault="005129A2" w:rsidP="00602895">
            <w:pPr>
              <w:pStyle w:val="TableTextCentered"/>
              <w:rPr>
                <w:rFonts w:ascii="Times New Roman" w:hAnsi="Times New Roman" w:cs="Times New Roman"/>
                <w:sz w:val="24"/>
                <w:szCs w:val="24"/>
              </w:rPr>
            </w:pPr>
            <w:r w:rsidRPr="00D32A52">
              <w:t>42%</w:t>
            </w:r>
          </w:p>
        </w:tc>
        <w:tc>
          <w:tcPr>
            <w:tcW w:w="1041" w:type="dxa"/>
            <w:vAlign w:val="center"/>
            <w:hideMark/>
          </w:tcPr>
          <w:p w14:paraId="7B7A323B" w14:textId="6CA38B82" w:rsidR="005129A2" w:rsidRPr="00D32A52" w:rsidRDefault="005129A2" w:rsidP="00602895">
            <w:pPr>
              <w:pStyle w:val="TableTextCentered"/>
              <w:rPr>
                <w:rFonts w:ascii="Times New Roman" w:hAnsi="Times New Roman" w:cs="Times New Roman"/>
                <w:sz w:val="24"/>
                <w:szCs w:val="24"/>
              </w:rPr>
            </w:pPr>
            <w:r w:rsidRPr="00D32A52">
              <w:t>26%</w:t>
            </w:r>
          </w:p>
        </w:tc>
        <w:tc>
          <w:tcPr>
            <w:tcW w:w="1040" w:type="dxa"/>
            <w:vAlign w:val="center"/>
            <w:hideMark/>
          </w:tcPr>
          <w:p w14:paraId="19E5FCB1" w14:textId="592BFCC0" w:rsidR="005129A2" w:rsidRPr="00D32A52" w:rsidRDefault="00602895" w:rsidP="00602895">
            <w:pPr>
              <w:pStyle w:val="TableTextCentered"/>
              <w:rPr>
                <w:rFonts w:ascii="Times New Roman" w:hAnsi="Times New Roman" w:cs="Times New Roman"/>
                <w:sz w:val="24"/>
                <w:szCs w:val="24"/>
              </w:rPr>
            </w:pPr>
            <w:r>
              <w:t>NA</w:t>
            </w:r>
          </w:p>
        </w:tc>
        <w:tc>
          <w:tcPr>
            <w:tcW w:w="1041" w:type="dxa"/>
            <w:vAlign w:val="center"/>
            <w:hideMark/>
          </w:tcPr>
          <w:p w14:paraId="271BE480" w14:textId="078C3BC7" w:rsidR="005129A2" w:rsidRPr="00D32A52" w:rsidRDefault="005129A2" w:rsidP="00602895">
            <w:pPr>
              <w:pStyle w:val="TableTextCentered"/>
              <w:rPr>
                <w:rFonts w:ascii="Times New Roman" w:hAnsi="Times New Roman" w:cs="Times New Roman"/>
                <w:sz w:val="24"/>
                <w:szCs w:val="24"/>
              </w:rPr>
            </w:pPr>
            <w:r w:rsidRPr="00D32A52">
              <w:t>26%</w:t>
            </w:r>
          </w:p>
        </w:tc>
        <w:tc>
          <w:tcPr>
            <w:tcW w:w="1041" w:type="dxa"/>
            <w:vAlign w:val="center"/>
            <w:hideMark/>
          </w:tcPr>
          <w:p w14:paraId="7419BFF0" w14:textId="29DDF598" w:rsidR="005129A2" w:rsidRPr="00D32A52" w:rsidRDefault="005129A2" w:rsidP="00602895">
            <w:pPr>
              <w:pStyle w:val="TableTextCentered"/>
              <w:rPr>
                <w:rFonts w:ascii="Times New Roman" w:hAnsi="Times New Roman" w:cs="Times New Roman"/>
                <w:sz w:val="24"/>
                <w:szCs w:val="24"/>
              </w:rPr>
            </w:pPr>
            <w:r w:rsidRPr="00D32A52">
              <w:t>0</w:t>
            </w:r>
          </w:p>
        </w:tc>
      </w:tr>
      <w:tr w:rsidR="005129A2" w:rsidRPr="00D32A52" w14:paraId="118EE04D" w14:textId="77777777" w:rsidTr="00602895">
        <w:trPr>
          <w:cnfStyle w:val="000000100000" w:firstRow="0" w:lastRow="0" w:firstColumn="0" w:lastColumn="0" w:oddVBand="0" w:evenVBand="0" w:oddHBand="1" w:evenHBand="0" w:firstRowFirstColumn="0" w:firstRowLastColumn="0" w:lastRowFirstColumn="0" w:lastRowLastColumn="0"/>
        </w:trPr>
        <w:tc>
          <w:tcPr>
            <w:tcW w:w="2060" w:type="dxa"/>
            <w:hideMark/>
          </w:tcPr>
          <w:p w14:paraId="6B7903B2" w14:textId="303B7F62" w:rsidR="005129A2" w:rsidRPr="00D32A52" w:rsidRDefault="005129A2" w:rsidP="005A43CF">
            <w:pPr>
              <w:pStyle w:val="TableText"/>
              <w:rPr>
                <w:rFonts w:ascii="Times New Roman" w:hAnsi="Times New Roman" w:cs="Times New Roman"/>
                <w:sz w:val="24"/>
                <w:szCs w:val="24"/>
              </w:rPr>
            </w:pPr>
            <w:r w:rsidRPr="00D32A52">
              <w:t>Multi</w:t>
            </w:r>
            <w:r w:rsidR="00632B50">
              <w:t>r</w:t>
            </w:r>
            <w:r w:rsidRPr="00D32A52">
              <w:t>ace </w:t>
            </w:r>
          </w:p>
        </w:tc>
        <w:tc>
          <w:tcPr>
            <w:tcW w:w="1040" w:type="dxa"/>
            <w:vAlign w:val="center"/>
            <w:hideMark/>
          </w:tcPr>
          <w:p w14:paraId="1C8FA453" w14:textId="432399D1" w:rsidR="005129A2" w:rsidRPr="00D32A52" w:rsidRDefault="005129A2" w:rsidP="00602895">
            <w:pPr>
              <w:pStyle w:val="TableTextCentered"/>
              <w:rPr>
                <w:rFonts w:ascii="Times New Roman" w:hAnsi="Times New Roman" w:cs="Times New Roman"/>
                <w:sz w:val="24"/>
                <w:szCs w:val="24"/>
              </w:rPr>
            </w:pPr>
            <w:r w:rsidRPr="00D32A52">
              <w:t>111</w:t>
            </w:r>
          </w:p>
        </w:tc>
        <w:tc>
          <w:tcPr>
            <w:tcW w:w="1041" w:type="dxa"/>
            <w:vAlign w:val="center"/>
            <w:hideMark/>
          </w:tcPr>
          <w:p w14:paraId="4D9FC3EA" w14:textId="47D0B959" w:rsidR="005129A2" w:rsidRPr="00D32A52" w:rsidRDefault="005129A2" w:rsidP="00602895">
            <w:pPr>
              <w:pStyle w:val="TableTextCentered"/>
              <w:rPr>
                <w:rFonts w:ascii="Times New Roman" w:hAnsi="Times New Roman" w:cs="Times New Roman"/>
                <w:sz w:val="24"/>
                <w:szCs w:val="24"/>
              </w:rPr>
            </w:pPr>
            <w:r w:rsidRPr="00D32A52">
              <w:t>48%</w:t>
            </w:r>
          </w:p>
        </w:tc>
        <w:tc>
          <w:tcPr>
            <w:tcW w:w="1040" w:type="dxa"/>
            <w:vAlign w:val="center"/>
            <w:hideMark/>
          </w:tcPr>
          <w:p w14:paraId="052BD7F4" w14:textId="2D635DAE" w:rsidR="005129A2" w:rsidRPr="00D32A52" w:rsidRDefault="005129A2" w:rsidP="00602895">
            <w:pPr>
              <w:pStyle w:val="TableTextCentered"/>
              <w:rPr>
                <w:rFonts w:ascii="Times New Roman" w:hAnsi="Times New Roman" w:cs="Times New Roman"/>
                <w:sz w:val="24"/>
                <w:szCs w:val="24"/>
              </w:rPr>
            </w:pPr>
            <w:r w:rsidRPr="00D32A52">
              <w:t>43%</w:t>
            </w:r>
          </w:p>
        </w:tc>
        <w:tc>
          <w:tcPr>
            <w:tcW w:w="1041" w:type="dxa"/>
            <w:vAlign w:val="center"/>
            <w:hideMark/>
          </w:tcPr>
          <w:p w14:paraId="7E086D59" w14:textId="580DA796" w:rsidR="005129A2" w:rsidRPr="00D32A52" w:rsidRDefault="005129A2" w:rsidP="00602895">
            <w:pPr>
              <w:pStyle w:val="TableTextCentered"/>
              <w:rPr>
                <w:rFonts w:ascii="Times New Roman" w:hAnsi="Times New Roman" w:cs="Times New Roman"/>
                <w:sz w:val="24"/>
                <w:szCs w:val="24"/>
              </w:rPr>
            </w:pPr>
            <w:r w:rsidRPr="00D32A52">
              <w:t>45%</w:t>
            </w:r>
          </w:p>
        </w:tc>
        <w:tc>
          <w:tcPr>
            <w:tcW w:w="1040" w:type="dxa"/>
            <w:vAlign w:val="center"/>
            <w:hideMark/>
          </w:tcPr>
          <w:p w14:paraId="2457FB00" w14:textId="1EE31B5B" w:rsidR="005129A2" w:rsidRPr="00D32A52" w:rsidRDefault="005129A2" w:rsidP="00602895">
            <w:pPr>
              <w:pStyle w:val="TableTextCentered"/>
              <w:rPr>
                <w:rFonts w:ascii="Times New Roman" w:hAnsi="Times New Roman" w:cs="Times New Roman"/>
                <w:sz w:val="24"/>
                <w:szCs w:val="24"/>
              </w:rPr>
            </w:pPr>
            <w:r w:rsidRPr="00D32A52">
              <w:t>-3</w:t>
            </w:r>
          </w:p>
        </w:tc>
        <w:tc>
          <w:tcPr>
            <w:tcW w:w="1041" w:type="dxa"/>
            <w:vAlign w:val="center"/>
            <w:hideMark/>
          </w:tcPr>
          <w:p w14:paraId="5E44F8A7" w14:textId="099D4130" w:rsidR="005129A2" w:rsidRPr="00D32A52" w:rsidRDefault="005129A2" w:rsidP="00602895">
            <w:pPr>
              <w:pStyle w:val="TableTextCentered"/>
              <w:rPr>
                <w:rFonts w:ascii="Times New Roman" w:hAnsi="Times New Roman" w:cs="Times New Roman"/>
                <w:sz w:val="24"/>
                <w:szCs w:val="24"/>
              </w:rPr>
            </w:pPr>
            <w:r w:rsidRPr="00D32A52">
              <w:t>51%</w:t>
            </w:r>
          </w:p>
        </w:tc>
        <w:tc>
          <w:tcPr>
            <w:tcW w:w="1041" w:type="dxa"/>
            <w:vAlign w:val="center"/>
            <w:hideMark/>
          </w:tcPr>
          <w:p w14:paraId="17040DB7" w14:textId="70DA7AB8" w:rsidR="005129A2" w:rsidRPr="00D32A52" w:rsidRDefault="005129A2" w:rsidP="00602895">
            <w:pPr>
              <w:pStyle w:val="TableTextCentered"/>
              <w:rPr>
                <w:rFonts w:ascii="Times New Roman" w:hAnsi="Times New Roman" w:cs="Times New Roman"/>
                <w:sz w:val="24"/>
                <w:szCs w:val="24"/>
              </w:rPr>
            </w:pPr>
            <w:r w:rsidRPr="00D32A52">
              <w:t>-6</w:t>
            </w:r>
          </w:p>
        </w:tc>
      </w:tr>
      <w:tr w:rsidR="005129A2" w:rsidRPr="00D32A52" w14:paraId="73E788B4" w14:textId="77777777" w:rsidTr="00602895">
        <w:tc>
          <w:tcPr>
            <w:tcW w:w="2060" w:type="dxa"/>
            <w:hideMark/>
          </w:tcPr>
          <w:p w14:paraId="313FB401" w14:textId="77777777" w:rsidR="005129A2" w:rsidRPr="00D32A52" w:rsidRDefault="005129A2" w:rsidP="005A43CF">
            <w:pPr>
              <w:pStyle w:val="TableText"/>
              <w:rPr>
                <w:rFonts w:ascii="Times New Roman" w:hAnsi="Times New Roman" w:cs="Times New Roman"/>
                <w:sz w:val="24"/>
                <w:szCs w:val="24"/>
              </w:rPr>
            </w:pPr>
            <w:r w:rsidRPr="00D32A52">
              <w:t>White </w:t>
            </w:r>
          </w:p>
        </w:tc>
        <w:tc>
          <w:tcPr>
            <w:tcW w:w="1040" w:type="dxa"/>
            <w:vAlign w:val="center"/>
            <w:hideMark/>
          </w:tcPr>
          <w:p w14:paraId="73E94F85" w14:textId="08A2CC19" w:rsidR="005129A2" w:rsidRPr="00D32A52" w:rsidRDefault="005129A2" w:rsidP="00602895">
            <w:pPr>
              <w:pStyle w:val="TableTextCentered"/>
              <w:rPr>
                <w:rFonts w:ascii="Times New Roman" w:hAnsi="Times New Roman" w:cs="Times New Roman"/>
                <w:sz w:val="24"/>
                <w:szCs w:val="24"/>
              </w:rPr>
            </w:pPr>
            <w:r w:rsidRPr="00D32A52">
              <w:t>2,077</w:t>
            </w:r>
          </w:p>
        </w:tc>
        <w:tc>
          <w:tcPr>
            <w:tcW w:w="1041" w:type="dxa"/>
            <w:vAlign w:val="center"/>
            <w:hideMark/>
          </w:tcPr>
          <w:p w14:paraId="589C9441" w14:textId="687C9A3F" w:rsidR="005129A2" w:rsidRPr="00D32A52" w:rsidRDefault="005129A2" w:rsidP="00602895">
            <w:pPr>
              <w:pStyle w:val="TableTextCentered"/>
              <w:rPr>
                <w:rFonts w:ascii="Times New Roman" w:hAnsi="Times New Roman" w:cs="Times New Roman"/>
                <w:sz w:val="24"/>
                <w:szCs w:val="24"/>
              </w:rPr>
            </w:pPr>
            <w:r w:rsidRPr="00D32A52">
              <w:t>59%</w:t>
            </w:r>
          </w:p>
        </w:tc>
        <w:tc>
          <w:tcPr>
            <w:tcW w:w="1040" w:type="dxa"/>
            <w:vAlign w:val="center"/>
            <w:hideMark/>
          </w:tcPr>
          <w:p w14:paraId="09F07408" w14:textId="0F364173" w:rsidR="005129A2" w:rsidRPr="00D32A52" w:rsidRDefault="005129A2" w:rsidP="00602895">
            <w:pPr>
              <w:pStyle w:val="TableTextCentered"/>
              <w:rPr>
                <w:rFonts w:ascii="Times New Roman" w:hAnsi="Times New Roman" w:cs="Times New Roman"/>
                <w:sz w:val="24"/>
                <w:szCs w:val="24"/>
              </w:rPr>
            </w:pPr>
            <w:r w:rsidRPr="00D32A52">
              <w:t>60%</w:t>
            </w:r>
          </w:p>
        </w:tc>
        <w:tc>
          <w:tcPr>
            <w:tcW w:w="1041" w:type="dxa"/>
            <w:vAlign w:val="center"/>
            <w:hideMark/>
          </w:tcPr>
          <w:p w14:paraId="68A01864" w14:textId="2F799519" w:rsidR="005129A2" w:rsidRPr="00D32A52" w:rsidRDefault="005129A2" w:rsidP="00602895">
            <w:pPr>
              <w:pStyle w:val="TableTextCentered"/>
              <w:rPr>
                <w:rFonts w:ascii="Times New Roman" w:hAnsi="Times New Roman" w:cs="Times New Roman"/>
                <w:sz w:val="24"/>
                <w:szCs w:val="24"/>
              </w:rPr>
            </w:pPr>
            <w:r w:rsidRPr="00D32A52">
              <w:t>51%</w:t>
            </w:r>
          </w:p>
        </w:tc>
        <w:tc>
          <w:tcPr>
            <w:tcW w:w="1040" w:type="dxa"/>
            <w:vAlign w:val="center"/>
            <w:hideMark/>
          </w:tcPr>
          <w:p w14:paraId="60D4AB16" w14:textId="66599C06" w:rsidR="005129A2" w:rsidRPr="00D32A52" w:rsidRDefault="005129A2" w:rsidP="00602895">
            <w:pPr>
              <w:pStyle w:val="TableTextCentered"/>
              <w:rPr>
                <w:rFonts w:ascii="Times New Roman" w:hAnsi="Times New Roman" w:cs="Times New Roman"/>
                <w:sz w:val="24"/>
                <w:szCs w:val="24"/>
              </w:rPr>
            </w:pPr>
            <w:r w:rsidRPr="00D32A52">
              <w:t>-8</w:t>
            </w:r>
          </w:p>
        </w:tc>
        <w:tc>
          <w:tcPr>
            <w:tcW w:w="1041" w:type="dxa"/>
            <w:vAlign w:val="center"/>
            <w:hideMark/>
          </w:tcPr>
          <w:p w14:paraId="59B4675F" w14:textId="16C37803" w:rsidR="005129A2" w:rsidRPr="00D32A52" w:rsidRDefault="005129A2" w:rsidP="00602895">
            <w:pPr>
              <w:pStyle w:val="TableTextCentered"/>
              <w:rPr>
                <w:rFonts w:ascii="Times New Roman" w:hAnsi="Times New Roman" w:cs="Times New Roman"/>
                <w:sz w:val="24"/>
                <w:szCs w:val="24"/>
              </w:rPr>
            </w:pPr>
            <w:r w:rsidRPr="00D32A52">
              <w:t>54%</w:t>
            </w:r>
          </w:p>
        </w:tc>
        <w:tc>
          <w:tcPr>
            <w:tcW w:w="1041" w:type="dxa"/>
            <w:vAlign w:val="center"/>
            <w:hideMark/>
          </w:tcPr>
          <w:p w14:paraId="78EE956E" w14:textId="63DFB8CB" w:rsidR="005129A2" w:rsidRPr="00D32A52" w:rsidRDefault="005129A2" w:rsidP="00602895">
            <w:pPr>
              <w:pStyle w:val="TableTextCentered"/>
              <w:rPr>
                <w:rFonts w:ascii="Times New Roman" w:hAnsi="Times New Roman" w:cs="Times New Roman"/>
                <w:sz w:val="24"/>
                <w:szCs w:val="24"/>
              </w:rPr>
            </w:pPr>
            <w:r w:rsidRPr="00D32A52">
              <w:t>-3</w:t>
            </w:r>
          </w:p>
        </w:tc>
      </w:tr>
      <w:tr w:rsidR="005129A2" w:rsidRPr="00D32A52" w14:paraId="04396CEB" w14:textId="77777777" w:rsidTr="00602895">
        <w:trPr>
          <w:cnfStyle w:val="000000100000" w:firstRow="0" w:lastRow="0" w:firstColumn="0" w:lastColumn="0" w:oddVBand="0" w:evenVBand="0" w:oddHBand="1" w:evenHBand="0" w:firstRowFirstColumn="0" w:firstRowLastColumn="0" w:lastRowFirstColumn="0" w:lastRowLastColumn="0"/>
        </w:trPr>
        <w:tc>
          <w:tcPr>
            <w:tcW w:w="2060" w:type="dxa"/>
            <w:hideMark/>
          </w:tcPr>
          <w:p w14:paraId="14746963" w14:textId="1384640A" w:rsidR="005129A2" w:rsidRPr="00D32A52" w:rsidRDefault="005129A2" w:rsidP="005A43CF">
            <w:pPr>
              <w:pStyle w:val="TableText"/>
              <w:rPr>
                <w:rFonts w:ascii="Times New Roman" w:hAnsi="Times New Roman" w:cs="Times New Roman"/>
                <w:sz w:val="24"/>
                <w:szCs w:val="24"/>
              </w:rPr>
            </w:pPr>
            <w:r w:rsidRPr="00D32A52">
              <w:t xml:space="preserve">High </w:t>
            </w:r>
            <w:r w:rsidR="00DD573F">
              <w:t>n</w:t>
            </w:r>
            <w:r w:rsidRPr="00D32A52">
              <w:t>eed</w:t>
            </w:r>
          </w:p>
        </w:tc>
        <w:tc>
          <w:tcPr>
            <w:tcW w:w="1040" w:type="dxa"/>
            <w:vAlign w:val="center"/>
            <w:hideMark/>
          </w:tcPr>
          <w:p w14:paraId="50FBC884" w14:textId="18C13C4F" w:rsidR="005129A2" w:rsidRPr="00D32A52" w:rsidRDefault="005129A2" w:rsidP="00602895">
            <w:pPr>
              <w:pStyle w:val="TableTextCentered"/>
              <w:rPr>
                <w:rFonts w:ascii="Times New Roman" w:hAnsi="Times New Roman" w:cs="Times New Roman"/>
                <w:sz w:val="24"/>
                <w:szCs w:val="24"/>
              </w:rPr>
            </w:pPr>
            <w:r w:rsidRPr="00D32A52">
              <w:t>904</w:t>
            </w:r>
          </w:p>
        </w:tc>
        <w:tc>
          <w:tcPr>
            <w:tcW w:w="1041" w:type="dxa"/>
            <w:vAlign w:val="center"/>
            <w:hideMark/>
          </w:tcPr>
          <w:p w14:paraId="664849B7" w14:textId="48336024" w:rsidR="005129A2" w:rsidRPr="00D32A52" w:rsidRDefault="005129A2" w:rsidP="00602895">
            <w:pPr>
              <w:pStyle w:val="TableTextCentered"/>
              <w:rPr>
                <w:rFonts w:ascii="Times New Roman" w:hAnsi="Times New Roman" w:cs="Times New Roman"/>
                <w:sz w:val="24"/>
                <w:szCs w:val="24"/>
              </w:rPr>
            </w:pPr>
            <w:r w:rsidRPr="00D32A52">
              <w:t>34%</w:t>
            </w:r>
          </w:p>
        </w:tc>
        <w:tc>
          <w:tcPr>
            <w:tcW w:w="1040" w:type="dxa"/>
            <w:vAlign w:val="center"/>
            <w:hideMark/>
          </w:tcPr>
          <w:p w14:paraId="7E40E28B" w14:textId="75FC1CD1" w:rsidR="005129A2" w:rsidRPr="00D32A52" w:rsidRDefault="005129A2" w:rsidP="00602895">
            <w:pPr>
              <w:pStyle w:val="TableTextCentered"/>
              <w:rPr>
                <w:rFonts w:ascii="Times New Roman" w:hAnsi="Times New Roman" w:cs="Times New Roman"/>
                <w:sz w:val="24"/>
                <w:szCs w:val="24"/>
              </w:rPr>
            </w:pPr>
            <w:r w:rsidRPr="00D32A52">
              <w:t>33%</w:t>
            </w:r>
          </w:p>
        </w:tc>
        <w:tc>
          <w:tcPr>
            <w:tcW w:w="1041" w:type="dxa"/>
            <w:vAlign w:val="center"/>
            <w:hideMark/>
          </w:tcPr>
          <w:p w14:paraId="1A3FF25F" w14:textId="63EA72AA" w:rsidR="005129A2" w:rsidRPr="00D32A52" w:rsidRDefault="005129A2" w:rsidP="00602895">
            <w:pPr>
              <w:pStyle w:val="TableTextCentered"/>
              <w:rPr>
                <w:rFonts w:ascii="Times New Roman" w:hAnsi="Times New Roman" w:cs="Times New Roman"/>
                <w:sz w:val="24"/>
                <w:szCs w:val="24"/>
              </w:rPr>
            </w:pPr>
            <w:r w:rsidRPr="00D32A52">
              <w:t>28%</w:t>
            </w:r>
          </w:p>
        </w:tc>
        <w:tc>
          <w:tcPr>
            <w:tcW w:w="1040" w:type="dxa"/>
            <w:vAlign w:val="center"/>
            <w:hideMark/>
          </w:tcPr>
          <w:p w14:paraId="2241F45D" w14:textId="343DBD99" w:rsidR="005129A2" w:rsidRPr="00D32A52" w:rsidRDefault="005129A2" w:rsidP="00602895">
            <w:pPr>
              <w:pStyle w:val="TableTextCentered"/>
              <w:rPr>
                <w:rFonts w:ascii="Times New Roman" w:hAnsi="Times New Roman" w:cs="Times New Roman"/>
                <w:sz w:val="24"/>
                <w:szCs w:val="24"/>
              </w:rPr>
            </w:pPr>
            <w:r w:rsidRPr="00D32A52">
              <w:t>-6</w:t>
            </w:r>
          </w:p>
        </w:tc>
        <w:tc>
          <w:tcPr>
            <w:tcW w:w="1041" w:type="dxa"/>
            <w:vAlign w:val="center"/>
            <w:hideMark/>
          </w:tcPr>
          <w:p w14:paraId="5748630F" w14:textId="3F9F6841" w:rsidR="005129A2" w:rsidRPr="00D32A52" w:rsidRDefault="005129A2" w:rsidP="00602895">
            <w:pPr>
              <w:pStyle w:val="TableTextCentered"/>
              <w:rPr>
                <w:rFonts w:ascii="Times New Roman" w:hAnsi="Times New Roman" w:cs="Times New Roman"/>
                <w:sz w:val="24"/>
                <w:szCs w:val="24"/>
              </w:rPr>
            </w:pPr>
            <w:r w:rsidRPr="00D32A52">
              <w:t>28%</w:t>
            </w:r>
          </w:p>
        </w:tc>
        <w:tc>
          <w:tcPr>
            <w:tcW w:w="1041" w:type="dxa"/>
            <w:vAlign w:val="center"/>
            <w:hideMark/>
          </w:tcPr>
          <w:p w14:paraId="0F0D1709" w14:textId="616F5F00" w:rsidR="005129A2" w:rsidRPr="00D32A52" w:rsidRDefault="005129A2" w:rsidP="00602895">
            <w:pPr>
              <w:pStyle w:val="TableTextCentered"/>
              <w:rPr>
                <w:rFonts w:ascii="Times New Roman" w:hAnsi="Times New Roman" w:cs="Times New Roman"/>
                <w:sz w:val="24"/>
                <w:szCs w:val="24"/>
              </w:rPr>
            </w:pPr>
            <w:r w:rsidRPr="00D32A52">
              <w:t>0</w:t>
            </w:r>
          </w:p>
        </w:tc>
      </w:tr>
      <w:tr w:rsidR="005129A2" w:rsidRPr="00D32A52" w14:paraId="25FF6107" w14:textId="77777777" w:rsidTr="00602895">
        <w:tc>
          <w:tcPr>
            <w:tcW w:w="2060" w:type="dxa"/>
            <w:hideMark/>
          </w:tcPr>
          <w:p w14:paraId="2A143323" w14:textId="58FE9FFC" w:rsidR="005129A2" w:rsidRPr="00D32A52" w:rsidRDefault="00DD573F" w:rsidP="005A43CF">
            <w:pPr>
              <w:pStyle w:val="TableText"/>
              <w:rPr>
                <w:rFonts w:ascii="Times New Roman" w:hAnsi="Times New Roman" w:cs="Times New Roman"/>
                <w:sz w:val="24"/>
                <w:szCs w:val="24"/>
              </w:rPr>
            </w:pPr>
            <w:r>
              <w:t>Economically disadvantaged</w:t>
            </w:r>
          </w:p>
        </w:tc>
        <w:tc>
          <w:tcPr>
            <w:tcW w:w="1040" w:type="dxa"/>
            <w:vAlign w:val="center"/>
            <w:hideMark/>
          </w:tcPr>
          <w:p w14:paraId="63FA8F4B" w14:textId="089C7798" w:rsidR="005129A2" w:rsidRPr="00D32A52" w:rsidRDefault="005129A2" w:rsidP="00602895">
            <w:pPr>
              <w:pStyle w:val="TableTextCentered"/>
              <w:rPr>
                <w:rFonts w:ascii="Times New Roman" w:hAnsi="Times New Roman" w:cs="Times New Roman"/>
                <w:sz w:val="24"/>
                <w:szCs w:val="24"/>
              </w:rPr>
            </w:pPr>
            <w:r w:rsidRPr="00D32A52">
              <w:t>566</w:t>
            </w:r>
          </w:p>
        </w:tc>
        <w:tc>
          <w:tcPr>
            <w:tcW w:w="1041" w:type="dxa"/>
            <w:vAlign w:val="center"/>
            <w:hideMark/>
          </w:tcPr>
          <w:p w14:paraId="1E581853" w14:textId="75A4A79B" w:rsidR="005129A2" w:rsidRPr="00D32A52" w:rsidRDefault="005129A2" w:rsidP="00602895">
            <w:pPr>
              <w:pStyle w:val="TableTextCentered"/>
              <w:rPr>
                <w:rFonts w:ascii="Times New Roman" w:hAnsi="Times New Roman" w:cs="Times New Roman"/>
                <w:sz w:val="24"/>
                <w:szCs w:val="24"/>
              </w:rPr>
            </w:pPr>
            <w:r w:rsidRPr="00D32A52">
              <w:t>44%</w:t>
            </w:r>
          </w:p>
        </w:tc>
        <w:tc>
          <w:tcPr>
            <w:tcW w:w="1040" w:type="dxa"/>
            <w:vAlign w:val="center"/>
            <w:hideMark/>
          </w:tcPr>
          <w:p w14:paraId="34A9E718" w14:textId="48BED7A6" w:rsidR="005129A2" w:rsidRPr="00D32A52" w:rsidRDefault="005129A2" w:rsidP="00602895">
            <w:pPr>
              <w:pStyle w:val="TableTextCentered"/>
              <w:rPr>
                <w:rFonts w:ascii="Times New Roman" w:hAnsi="Times New Roman" w:cs="Times New Roman"/>
                <w:sz w:val="24"/>
                <w:szCs w:val="24"/>
              </w:rPr>
            </w:pPr>
            <w:r w:rsidRPr="00D32A52">
              <w:t>41%</w:t>
            </w:r>
          </w:p>
        </w:tc>
        <w:tc>
          <w:tcPr>
            <w:tcW w:w="1041" w:type="dxa"/>
            <w:vAlign w:val="center"/>
            <w:hideMark/>
          </w:tcPr>
          <w:p w14:paraId="75134D5F" w14:textId="5C63DC56" w:rsidR="005129A2" w:rsidRPr="00D32A52" w:rsidRDefault="005129A2" w:rsidP="00602895">
            <w:pPr>
              <w:pStyle w:val="TableTextCentered"/>
              <w:rPr>
                <w:rFonts w:ascii="Times New Roman" w:hAnsi="Times New Roman" w:cs="Times New Roman"/>
                <w:sz w:val="24"/>
                <w:szCs w:val="24"/>
              </w:rPr>
            </w:pPr>
            <w:r w:rsidRPr="00D32A52">
              <w:t>33%</w:t>
            </w:r>
          </w:p>
        </w:tc>
        <w:tc>
          <w:tcPr>
            <w:tcW w:w="1040" w:type="dxa"/>
            <w:vAlign w:val="center"/>
            <w:hideMark/>
          </w:tcPr>
          <w:p w14:paraId="008C248F" w14:textId="7E08B1B2" w:rsidR="005129A2" w:rsidRPr="00D32A52" w:rsidRDefault="005129A2" w:rsidP="00602895">
            <w:pPr>
              <w:pStyle w:val="TableTextCentered"/>
              <w:rPr>
                <w:rFonts w:ascii="Times New Roman" w:hAnsi="Times New Roman" w:cs="Times New Roman"/>
                <w:sz w:val="24"/>
                <w:szCs w:val="24"/>
              </w:rPr>
            </w:pPr>
            <w:r w:rsidRPr="00D32A52">
              <w:t>-11</w:t>
            </w:r>
          </w:p>
        </w:tc>
        <w:tc>
          <w:tcPr>
            <w:tcW w:w="1041" w:type="dxa"/>
            <w:vAlign w:val="center"/>
            <w:hideMark/>
          </w:tcPr>
          <w:p w14:paraId="1B633CEC" w14:textId="2E95ED6E" w:rsidR="005129A2" w:rsidRPr="00D32A52" w:rsidRDefault="005129A2" w:rsidP="00602895">
            <w:pPr>
              <w:pStyle w:val="TableTextCentered"/>
              <w:rPr>
                <w:rFonts w:ascii="Times New Roman" w:hAnsi="Times New Roman" w:cs="Times New Roman"/>
                <w:sz w:val="24"/>
                <w:szCs w:val="24"/>
              </w:rPr>
            </w:pPr>
            <w:r w:rsidRPr="00D32A52">
              <w:t>27%</w:t>
            </w:r>
          </w:p>
        </w:tc>
        <w:tc>
          <w:tcPr>
            <w:tcW w:w="1041" w:type="dxa"/>
            <w:vAlign w:val="center"/>
            <w:hideMark/>
          </w:tcPr>
          <w:p w14:paraId="4924DB56" w14:textId="48C260DD" w:rsidR="005129A2" w:rsidRPr="00D32A52" w:rsidRDefault="005129A2" w:rsidP="00602895">
            <w:pPr>
              <w:pStyle w:val="TableTextCentered"/>
              <w:rPr>
                <w:rFonts w:ascii="Times New Roman" w:hAnsi="Times New Roman" w:cs="Times New Roman"/>
                <w:sz w:val="24"/>
                <w:szCs w:val="24"/>
              </w:rPr>
            </w:pPr>
            <w:r w:rsidRPr="00D32A52">
              <w:t>6</w:t>
            </w:r>
          </w:p>
        </w:tc>
      </w:tr>
      <w:tr w:rsidR="005129A2" w:rsidRPr="00D32A52" w14:paraId="454224B5" w14:textId="77777777" w:rsidTr="00602895">
        <w:trPr>
          <w:cnfStyle w:val="000000100000" w:firstRow="0" w:lastRow="0" w:firstColumn="0" w:lastColumn="0" w:oddVBand="0" w:evenVBand="0" w:oddHBand="1" w:evenHBand="0" w:firstRowFirstColumn="0" w:firstRowLastColumn="0" w:lastRowFirstColumn="0" w:lastRowLastColumn="0"/>
        </w:trPr>
        <w:tc>
          <w:tcPr>
            <w:tcW w:w="2060" w:type="dxa"/>
            <w:hideMark/>
          </w:tcPr>
          <w:p w14:paraId="5139FF31" w14:textId="3B4C63E8" w:rsidR="005129A2" w:rsidRPr="00D32A52" w:rsidRDefault="005129A2" w:rsidP="005A43CF">
            <w:pPr>
              <w:pStyle w:val="TableText"/>
              <w:rPr>
                <w:rFonts w:ascii="Times New Roman" w:hAnsi="Times New Roman" w:cs="Times New Roman"/>
                <w:sz w:val="24"/>
                <w:szCs w:val="24"/>
              </w:rPr>
            </w:pPr>
            <w:r w:rsidRPr="00D32A52">
              <w:t>EL</w:t>
            </w:r>
            <w:r w:rsidR="00DD573F">
              <w:t>s</w:t>
            </w:r>
            <w:r w:rsidRPr="00D32A52">
              <w:t xml:space="preserve"> and </w:t>
            </w:r>
            <w:r w:rsidR="00DD573F">
              <w:t>f</w:t>
            </w:r>
            <w:r w:rsidR="00DD573F" w:rsidRPr="00D32A52">
              <w:t xml:space="preserve">ormer </w:t>
            </w:r>
            <w:r w:rsidRPr="00D32A52">
              <w:t>EL</w:t>
            </w:r>
            <w:r w:rsidR="00DD573F">
              <w:t>s</w:t>
            </w:r>
            <w:r w:rsidRPr="00D32A52">
              <w:t> </w:t>
            </w:r>
          </w:p>
        </w:tc>
        <w:tc>
          <w:tcPr>
            <w:tcW w:w="1040" w:type="dxa"/>
            <w:vAlign w:val="center"/>
            <w:hideMark/>
          </w:tcPr>
          <w:p w14:paraId="38FFD6BD" w14:textId="640AD832" w:rsidR="005129A2" w:rsidRPr="00D32A52" w:rsidRDefault="005129A2" w:rsidP="00602895">
            <w:pPr>
              <w:pStyle w:val="TableTextCentered"/>
              <w:rPr>
                <w:rFonts w:ascii="Times New Roman" w:hAnsi="Times New Roman" w:cs="Times New Roman"/>
                <w:sz w:val="24"/>
                <w:szCs w:val="24"/>
              </w:rPr>
            </w:pPr>
            <w:r w:rsidRPr="00D32A52">
              <w:t>130</w:t>
            </w:r>
          </w:p>
        </w:tc>
        <w:tc>
          <w:tcPr>
            <w:tcW w:w="1041" w:type="dxa"/>
            <w:vAlign w:val="center"/>
            <w:hideMark/>
          </w:tcPr>
          <w:p w14:paraId="49DDE5A1" w14:textId="0F14F52C" w:rsidR="005129A2" w:rsidRPr="00D32A52" w:rsidRDefault="005129A2" w:rsidP="00602895">
            <w:pPr>
              <w:pStyle w:val="TableTextCentered"/>
              <w:rPr>
                <w:rFonts w:ascii="Times New Roman" w:hAnsi="Times New Roman" w:cs="Times New Roman"/>
                <w:sz w:val="24"/>
                <w:szCs w:val="24"/>
              </w:rPr>
            </w:pPr>
            <w:r w:rsidRPr="00D32A52">
              <w:t>34%</w:t>
            </w:r>
          </w:p>
        </w:tc>
        <w:tc>
          <w:tcPr>
            <w:tcW w:w="1040" w:type="dxa"/>
            <w:vAlign w:val="center"/>
            <w:hideMark/>
          </w:tcPr>
          <w:p w14:paraId="60BF2A94" w14:textId="320E47E4" w:rsidR="005129A2" w:rsidRPr="00D32A52" w:rsidRDefault="005129A2" w:rsidP="00602895">
            <w:pPr>
              <w:pStyle w:val="TableTextCentered"/>
              <w:rPr>
                <w:rFonts w:ascii="Times New Roman" w:hAnsi="Times New Roman" w:cs="Times New Roman"/>
                <w:sz w:val="24"/>
                <w:szCs w:val="24"/>
              </w:rPr>
            </w:pPr>
            <w:r w:rsidRPr="00D32A52">
              <w:t>38%</w:t>
            </w:r>
          </w:p>
        </w:tc>
        <w:tc>
          <w:tcPr>
            <w:tcW w:w="1041" w:type="dxa"/>
            <w:vAlign w:val="center"/>
            <w:hideMark/>
          </w:tcPr>
          <w:p w14:paraId="20D1487C" w14:textId="68E8C46D" w:rsidR="005129A2" w:rsidRPr="00D32A52" w:rsidRDefault="005129A2" w:rsidP="00602895">
            <w:pPr>
              <w:pStyle w:val="TableTextCentered"/>
              <w:rPr>
                <w:rFonts w:ascii="Times New Roman" w:hAnsi="Times New Roman" w:cs="Times New Roman"/>
                <w:sz w:val="24"/>
                <w:szCs w:val="24"/>
              </w:rPr>
            </w:pPr>
            <w:r w:rsidRPr="00D32A52">
              <w:t>28%</w:t>
            </w:r>
          </w:p>
        </w:tc>
        <w:tc>
          <w:tcPr>
            <w:tcW w:w="1040" w:type="dxa"/>
            <w:vAlign w:val="center"/>
            <w:hideMark/>
          </w:tcPr>
          <w:p w14:paraId="17D672EC" w14:textId="44C47831" w:rsidR="005129A2" w:rsidRPr="00D32A52" w:rsidRDefault="005129A2" w:rsidP="00602895">
            <w:pPr>
              <w:pStyle w:val="TableTextCentered"/>
              <w:rPr>
                <w:rFonts w:ascii="Times New Roman" w:hAnsi="Times New Roman" w:cs="Times New Roman"/>
                <w:sz w:val="24"/>
                <w:szCs w:val="24"/>
              </w:rPr>
            </w:pPr>
            <w:r w:rsidRPr="00D32A52">
              <w:t>-6</w:t>
            </w:r>
          </w:p>
        </w:tc>
        <w:tc>
          <w:tcPr>
            <w:tcW w:w="1041" w:type="dxa"/>
            <w:vAlign w:val="center"/>
            <w:hideMark/>
          </w:tcPr>
          <w:p w14:paraId="19039237" w14:textId="4043CD89" w:rsidR="005129A2" w:rsidRPr="00D32A52" w:rsidRDefault="005129A2" w:rsidP="00602895">
            <w:pPr>
              <w:pStyle w:val="TableTextCentered"/>
              <w:rPr>
                <w:rFonts w:ascii="Times New Roman" w:hAnsi="Times New Roman" w:cs="Times New Roman"/>
                <w:sz w:val="24"/>
                <w:szCs w:val="24"/>
              </w:rPr>
            </w:pPr>
            <w:r w:rsidRPr="00D32A52">
              <w:t>24%</w:t>
            </w:r>
          </w:p>
        </w:tc>
        <w:tc>
          <w:tcPr>
            <w:tcW w:w="1041" w:type="dxa"/>
            <w:vAlign w:val="center"/>
            <w:hideMark/>
          </w:tcPr>
          <w:p w14:paraId="390D1096" w14:textId="0430E387" w:rsidR="005129A2" w:rsidRPr="00D32A52" w:rsidRDefault="005129A2" w:rsidP="00602895">
            <w:pPr>
              <w:pStyle w:val="TableTextCentered"/>
              <w:rPr>
                <w:rFonts w:ascii="Times New Roman" w:hAnsi="Times New Roman" w:cs="Times New Roman"/>
                <w:sz w:val="24"/>
                <w:szCs w:val="24"/>
              </w:rPr>
            </w:pPr>
            <w:r w:rsidRPr="00D32A52">
              <w:t>4</w:t>
            </w:r>
          </w:p>
        </w:tc>
      </w:tr>
      <w:tr w:rsidR="005129A2" w:rsidRPr="00D32A52" w14:paraId="7D14CB76" w14:textId="77777777" w:rsidTr="00602895">
        <w:tc>
          <w:tcPr>
            <w:tcW w:w="2060" w:type="dxa"/>
            <w:hideMark/>
          </w:tcPr>
          <w:p w14:paraId="158701E8" w14:textId="7CA1A18E" w:rsidR="005129A2" w:rsidRPr="00D32A52" w:rsidRDefault="009B633D" w:rsidP="005A43CF">
            <w:pPr>
              <w:pStyle w:val="TableText"/>
              <w:rPr>
                <w:rFonts w:ascii="Times New Roman" w:hAnsi="Times New Roman" w:cs="Times New Roman"/>
                <w:sz w:val="24"/>
                <w:szCs w:val="24"/>
              </w:rPr>
            </w:pPr>
            <w:r>
              <w:t>Students with disabilities</w:t>
            </w:r>
          </w:p>
        </w:tc>
        <w:tc>
          <w:tcPr>
            <w:tcW w:w="1040" w:type="dxa"/>
            <w:vAlign w:val="center"/>
            <w:hideMark/>
          </w:tcPr>
          <w:p w14:paraId="7760E610" w14:textId="629574F4" w:rsidR="005129A2" w:rsidRPr="00D32A52" w:rsidRDefault="005129A2" w:rsidP="00602895">
            <w:pPr>
              <w:pStyle w:val="TableTextCentered"/>
              <w:rPr>
                <w:rFonts w:ascii="Times New Roman" w:hAnsi="Times New Roman" w:cs="Times New Roman"/>
                <w:sz w:val="24"/>
                <w:szCs w:val="24"/>
              </w:rPr>
            </w:pPr>
            <w:r w:rsidRPr="00D32A52">
              <w:t>458</w:t>
            </w:r>
          </w:p>
        </w:tc>
        <w:tc>
          <w:tcPr>
            <w:tcW w:w="1041" w:type="dxa"/>
            <w:vAlign w:val="center"/>
            <w:hideMark/>
          </w:tcPr>
          <w:p w14:paraId="5B66EA46" w14:textId="1AB4965A" w:rsidR="005129A2" w:rsidRPr="00D32A52" w:rsidRDefault="005129A2" w:rsidP="00602895">
            <w:pPr>
              <w:pStyle w:val="TableTextCentered"/>
              <w:rPr>
                <w:rFonts w:ascii="Times New Roman" w:hAnsi="Times New Roman" w:cs="Times New Roman"/>
                <w:sz w:val="24"/>
                <w:szCs w:val="24"/>
              </w:rPr>
            </w:pPr>
            <w:r w:rsidRPr="00D32A52">
              <w:t>14%</w:t>
            </w:r>
          </w:p>
        </w:tc>
        <w:tc>
          <w:tcPr>
            <w:tcW w:w="1040" w:type="dxa"/>
            <w:vAlign w:val="center"/>
            <w:hideMark/>
          </w:tcPr>
          <w:p w14:paraId="16366004" w14:textId="1CF8A8C7" w:rsidR="005129A2" w:rsidRPr="00D32A52" w:rsidRDefault="005129A2" w:rsidP="00602895">
            <w:pPr>
              <w:pStyle w:val="TableTextCentered"/>
              <w:rPr>
                <w:rFonts w:ascii="Times New Roman" w:hAnsi="Times New Roman" w:cs="Times New Roman"/>
                <w:sz w:val="24"/>
                <w:szCs w:val="24"/>
              </w:rPr>
            </w:pPr>
            <w:r w:rsidRPr="00D32A52">
              <w:t>15%</w:t>
            </w:r>
          </w:p>
        </w:tc>
        <w:tc>
          <w:tcPr>
            <w:tcW w:w="1041" w:type="dxa"/>
            <w:vAlign w:val="center"/>
            <w:hideMark/>
          </w:tcPr>
          <w:p w14:paraId="3F0E3219" w14:textId="0A6FA8F9" w:rsidR="005129A2" w:rsidRPr="00D32A52" w:rsidRDefault="005129A2" w:rsidP="00602895">
            <w:pPr>
              <w:pStyle w:val="TableTextCentered"/>
              <w:rPr>
                <w:rFonts w:ascii="Times New Roman" w:hAnsi="Times New Roman" w:cs="Times New Roman"/>
                <w:sz w:val="24"/>
                <w:szCs w:val="24"/>
              </w:rPr>
            </w:pPr>
            <w:r w:rsidRPr="00D32A52">
              <w:t>12%</w:t>
            </w:r>
          </w:p>
        </w:tc>
        <w:tc>
          <w:tcPr>
            <w:tcW w:w="1040" w:type="dxa"/>
            <w:vAlign w:val="center"/>
            <w:hideMark/>
          </w:tcPr>
          <w:p w14:paraId="1EA4CF36" w14:textId="78B2014A" w:rsidR="005129A2" w:rsidRPr="00D32A52" w:rsidRDefault="005129A2" w:rsidP="00602895">
            <w:pPr>
              <w:pStyle w:val="TableTextCentered"/>
              <w:rPr>
                <w:rFonts w:ascii="Times New Roman" w:hAnsi="Times New Roman" w:cs="Times New Roman"/>
                <w:sz w:val="24"/>
                <w:szCs w:val="24"/>
              </w:rPr>
            </w:pPr>
            <w:r w:rsidRPr="00D32A52">
              <w:t>-2</w:t>
            </w:r>
          </w:p>
        </w:tc>
        <w:tc>
          <w:tcPr>
            <w:tcW w:w="1041" w:type="dxa"/>
            <w:vAlign w:val="center"/>
            <w:hideMark/>
          </w:tcPr>
          <w:p w14:paraId="33AE1433" w14:textId="5FE873DC" w:rsidR="005129A2" w:rsidRPr="00D32A52" w:rsidRDefault="005129A2" w:rsidP="00602895">
            <w:pPr>
              <w:pStyle w:val="TableTextCentered"/>
              <w:rPr>
                <w:rFonts w:ascii="Times New Roman" w:hAnsi="Times New Roman" w:cs="Times New Roman"/>
                <w:sz w:val="24"/>
                <w:szCs w:val="24"/>
              </w:rPr>
            </w:pPr>
            <w:r w:rsidRPr="00D32A52">
              <w:t>16%</w:t>
            </w:r>
          </w:p>
        </w:tc>
        <w:tc>
          <w:tcPr>
            <w:tcW w:w="1041" w:type="dxa"/>
            <w:vAlign w:val="center"/>
            <w:hideMark/>
          </w:tcPr>
          <w:p w14:paraId="3849AA3E" w14:textId="73B1A20D" w:rsidR="005129A2" w:rsidRPr="00D32A52" w:rsidRDefault="005129A2" w:rsidP="00602895">
            <w:pPr>
              <w:pStyle w:val="TableTextCentered"/>
              <w:rPr>
                <w:rFonts w:ascii="Times New Roman" w:hAnsi="Times New Roman" w:cs="Times New Roman"/>
                <w:sz w:val="24"/>
                <w:szCs w:val="24"/>
              </w:rPr>
            </w:pPr>
            <w:r w:rsidRPr="00D32A52">
              <w:t>-4</w:t>
            </w:r>
          </w:p>
        </w:tc>
      </w:tr>
    </w:tbl>
    <w:p w14:paraId="0B223B70" w14:textId="01DE5EDE" w:rsidR="005A43CF" w:rsidRPr="00D32A52" w:rsidRDefault="005A43CF" w:rsidP="00F24F51">
      <w:pPr>
        <w:pStyle w:val="TableTitle0"/>
        <w:rPr>
          <w:rFonts w:ascii="Times New Roman" w:hAnsi="Times New Roman" w:cs="Times New Roman"/>
          <w:sz w:val="24"/>
          <w:szCs w:val="24"/>
        </w:rPr>
      </w:pPr>
      <w:r w:rsidRPr="00D32A52">
        <w:t xml:space="preserve">Table </w:t>
      </w:r>
      <w:r>
        <w:t>E4.</w:t>
      </w:r>
      <w:r w:rsidRPr="00D32A52">
        <w:t xml:space="preserve"> Bridgewater-Raynham </w:t>
      </w:r>
      <w:r w:rsidR="007F6DBC">
        <w:t>Regional School District</w:t>
      </w:r>
      <w:r>
        <w:t xml:space="preserve">: </w:t>
      </w:r>
      <w:r w:rsidRPr="00D32A52">
        <w:t>Next-Generation MCAS Math</w:t>
      </w:r>
      <w:r w:rsidR="00DD573F">
        <w:t>ematics</w:t>
      </w:r>
      <w:r w:rsidRPr="00D32A52">
        <w:t xml:space="preserve"> Percent</w:t>
      </w:r>
      <w:r w:rsidR="00DD573F">
        <w:t>age</w:t>
      </w:r>
      <w:r w:rsidRPr="00D32A52">
        <w:t xml:space="preserve"> Meeting or Exceeding Expectations in Grades 3</w:t>
      </w:r>
      <w:r w:rsidR="007F6DBC">
        <w:t>-</w:t>
      </w:r>
      <w:r w:rsidRPr="00D32A52">
        <w:t>8, 2018</w:t>
      </w:r>
      <w:r w:rsidR="007F6DBC">
        <w:t>-</w:t>
      </w:r>
      <w:r w:rsidRPr="00D32A52">
        <w:t>2021 </w:t>
      </w:r>
    </w:p>
    <w:tbl>
      <w:tblPr>
        <w:tblStyle w:val="MSVTable1"/>
        <w:tblW w:w="5000" w:type="pct"/>
        <w:tblLayout w:type="fixed"/>
        <w:tblLook w:val="04A0" w:firstRow="1" w:lastRow="0" w:firstColumn="1" w:lastColumn="0" w:noHBand="0" w:noVBand="1"/>
      </w:tblPr>
      <w:tblGrid>
        <w:gridCol w:w="2060"/>
        <w:gridCol w:w="1040"/>
        <w:gridCol w:w="1041"/>
        <w:gridCol w:w="1040"/>
        <w:gridCol w:w="1041"/>
        <w:gridCol w:w="1040"/>
        <w:gridCol w:w="1041"/>
        <w:gridCol w:w="1041"/>
      </w:tblGrid>
      <w:tr w:rsidR="00506A46" w:rsidRPr="00D32A52" w14:paraId="4C29DE9D" w14:textId="77777777" w:rsidTr="00602895">
        <w:trPr>
          <w:cnfStyle w:val="100000000000" w:firstRow="1" w:lastRow="0" w:firstColumn="0" w:lastColumn="0" w:oddVBand="0" w:evenVBand="0" w:oddHBand="0" w:evenHBand="0" w:firstRowFirstColumn="0" w:firstRowLastColumn="0" w:lastRowFirstColumn="0" w:lastRowLastColumn="0"/>
          <w:tblHeader/>
        </w:trPr>
        <w:tc>
          <w:tcPr>
            <w:tcW w:w="2060" w:type="dxa"/>
            <w:vAlign w:val="center"/>
            <w:hideMark/>
          </w:tcPr>
          <w:p w14:paraId="14E17740" w14:textId="22C1980B" w:rsidR="005129A2" w:rsidRPr="00F24F51" w:rsidRDefault="005129A2" w:rsidP="00602895">
            <w:pPr>
              <w:pStyle w:val="TableColHeadingCenter"/>
            </w:pPr>
            <w:r w:rsidRPr="00F24F51">
              <w:t>Group</w:t>
            </w:r>
          </w:p>
        </w:tc>
        <w:tc>
          <w:tcPr>
            <w:tcW w:w="1040" w:type="dxa"/>
            <w:vAlign w:val="center"/>
            <w:hideMark/>
          </w:tcPr>
          <w:p w14:paraId="28A8898D" w14:textId="77F2A22E" w:rsidR="005129A2" w:rsidRPr="00F24F51" w:rsidRDefault="005129A2" w:rsidP="00602895">
            <w:pPr>
              <w:pStyle w:val="TableColHeadingCenter"/>
            </w:pPr>
            <w:r w:rsidRPr="00DD573F">
              <w:rPr>
                <w:i/>
                <w:iCs/>
              </w:rPr>
              <w:t>N</w:t>
            </w:r>
            <w:r w:rsidRPr="00F24F51">
              <w:t xml:space="preserve"> (2021)</w:t>
            </w:r>
          </w:p>
        </w:tc>
        <w:tc>
          <w:tcPr>
            <w:tcW w:w="1041" w:type="dxa"/>
            <w:vAlign w:val="center"/>
            <w:hideMark/>
          </w:tcPr>
          <w:p w14:paraId="64B19BA5" w14:textId="3244A3CA" w:rsidR="005129A2" w:rsidRPr="00F24F51" w:rsidRDefault="005129A2" w:rsidP="00602895">
            <w:pPr>
              <w:pStyle w:val="TableColHeadingCenter"/>
            </w:pPr>
            <w:r w:rsidRPr="00F24F51">
              <w:t>2018</w:t>
            </w:r>
          </w:p>
        </w:tc>
        <w:tc>
          <w:tcPr>
            <w:tcW w:w="1040" w:type="dxa"/>
            <w:vAlign w:val="center"/>
            <w:hideMark/>
          </w:tcPr>
          <w:p w14:paraId="0CACF657" w14:textId="0E4C5793" w:rsidR="005129A2" w:rsidRPr="00F24F51" w:rsidRDefault="005129A2" w:rsidP="00602895">
            <w:pPr>
              <w:pStyle w:val="TableColHeadingCenter"/>
            </w:pPr>
            <w:r w:rsidRPr="00F24F51">
              <w:t>2019</w:t>
            </w:r>
          </w:p>
        </w:tc>
        <w:tc>
          <w:tcPr>
            <w:tcW w:w="1041" w:type="dxa"/>
            <w:vAlign w:val="center"/>
            <w:hideMark/>
          </w:tcPr>
          <w:p w14:paraId="62732292" w14:textId="21C8580E" w:rsidR="005129A2" w:rsidRPr="00F24F51" w:rsidRDefault="005129A2" w:rsidP="00602895">
            <w:pPr>
              <w:pStyle w:val="TableColHeadingCenter"/>
            </w:pPr>
            <w:r w:rsidRPr="00F24F51">
              <w:t>2021</w:t>
            </w:r>
          </w:p>
        </w:tc>
        <w:tc>
          <w:tcPr>
            <w:tcW w:w="1040" w:type="dxa"/>
            <w:vAlign w:val="center"/>
            <w:hideMark/>
          </w:tcPr>
          <w:p w14:paraId="7602395D" w14:textId="1DE6C6A9" w:rsidR="005129A2" w:rsidRPr="00F24F51" w:rsidRDefault="005129A2" w:rsidP="00602895">
            <w:pPr>
              <w:pStyle w:val="TableColHeadingCenter"/>
            </w:pPr>
            <w:r w:rsidRPr="00F24F51">
              <w:t>Change</w:t>
            </w:r>
          </w:p>
        </w:tc>
        <w:tc>
          <w:tcPr>
            <w:tcW w:w="1041" w:type="dxa"/>
            <w:vAlign w:val="center"/>
            <w:hideMark/>
          </w:tcPr>
          <w:p w14:paraId="4E5FAE6E" w14:textId="3960165D" w:rsidR="005129A2" w:rsidRPr="00F24F51" w:rsidRDefault="005129A2" w:rsidP="00602895">
            <w:pPr>
              <w:pStyle w:val="TableColHeadingCenter"/>
            </w:pPr>
            <w:r w:rsidRPr="00F24F51">
              <w:t>State (2021)</w:t>
            </w:r>
          </w:p>
        </w:tc>
        <w:tc>
          <w:tcPr>
            <w:tcW w:w="1041" w:type="dxa"/>
            <w:vAlign w:val="center"/>
            <w:hideMark/>
          </w:tcPr>
          <w:p w14:paraId="47B37F5D" w14:textId="4AEA2D42" w:rsidR="005129A2" w:rsidRPr="00F24F51" w:rsidRDefault="005129A2" w:rsidP="00602895">
            <w:pPr>
              <w:pStyle w:val="TableColHeadingCenter"/>
            </w:pPr>
            <w:r w:rsidRPr="00F24F51">
              <w:t>Above/</w:t>
            </w:r>
            <w:r w:rsidR="00506A46">
              <w:br/>
            </w:r>
            <w:r w:rsidR="00DD573F">
              <w:t>b</w:t>
            </w:r>
            <w:r w:rsidR="00DD573F" w:rsidRPr="00F24F51">
              <w:t>elow</w:t>
            </w:r>
          </w:p>
        </w:tc>
      </w:tr>
      <w:tr w:rsidR="005129A2" w:rsidRPr="00D32A52" w14:paraId="4A910235" w14:textId="77777777" w:rsidTr="00602895">
        <w:trPr>
          <w:cnfStyle w:val="000000100000" w:firstRow="0" w:lastRow="0" w:firstColumn="0" w:lastColumn="0" w:oddVBand="0" w:evenVBand="0" w:oddHBand="1" w:evenHBand="0" w:firstRowFirstColumn="0" w:firstRowLastColumn="0" w:lastRowFirstColumn="0" w:lastRowLastColumn="0"/>
        </w:trPr>
        <w:tc>
          <w:tcPr>
            <w:tcW w:w="2060" w:type="dxa"/>
            <w:hideMark/>
          </w:tcPr>
          <w:p w14:paraId="7D4DFFFA" w14:textId="77777777" w:rsidR="005129A2" w:rsidRPr="00D32A52" w:rsidRDefault="005129A2" w:rsidP="00F24F51">
            <w:pPr>
              <w:pStyle w:val="TableText"/>
              <w:rPr>
                <w:rFonts w:ascii="Times New Roman" w:hAnsi="Times New Roman" w:cs="Times New Roman"/>
                <w:sz w:val="24"/>
                <w:szCs w:val="24"/>
              </w:rPr>
            </w:pPr>
            <w:r w:rsidRPr="00D32A52">
              <w:t>All </w:t>
            </w:r>
          </w:p>
        </w:tc>
        <w:tc>
          <w:tcPr>
            <w:tcW w:w="1040" w:type="dxa"/>
            <w:vAlign w:val="center"/>
            <w:hideMark/>
          </w:tcPr>
          <w:p w14:paraId="34621CF2" w14:textId="00A2B27B" w:rsidR="005129A2" w:rsidRPr="00D32A52" w:rsidRDefault="005129A2" w:rsidP="00602895">
            <w:pPr>
              <w:pStyle w:val="TableTextCentered"/>
              <w:rPr>
                <w:rFonts w:ascii="Times New Roman" w:hAnsi="Times New Roman" w:cs="Times New Roman"/>
                <w:sz w:val="24"/>
                <w:szCs w:val="24"/>
              </w:rPr>
            </w:pPr>
            <w:r w:rsidRPr="00D32A52">
              <w:t>2,525</w:t>
            </w:r>
          </w:p>
        </w:tc>
        <w:tc>
          <w:tcPr>
            <w:tcW w:w="1041" w:type="dxa"/>
            <w:vAlign w:val="center"/>
            <w:hideMark/>
          </w:tcPr>
          <w:p w14:paraId="32FD44F5" w14:textId="7CA5BF91" w:rsidR="005129A2" w:rsidRPr="00D32A52" w:rsidRDefault="005129A2" w:rsidP="00602895">
            <w:pPr>
              <w:pStyle w:val="TableTextCentered"/>
              <w:rPr>
                <w:rFonts w:ascii="Times New Roman" w:hAnsi="Times New Roman" w:cs="Times New Roman"/>
                <w:sz w:val="24"/>
                <w:szCs w:val="24"/>
              </w:rPr>
            </w:pPr>
            <w:r w:rsidRPr="00D32A52">
              <w:t>58%</w:t>
            </w:r>
          </w:p>
        </w:tc>
        <w:tc>
          <w:tcPr>
            <w:tcW w:w="1040" w:type="dxa"/>
            <w:vAlign w:val="center"/>
            <w:hideMark/>
          </w:tcPr>
          <w:p w14:paraId="394B4B10" w14:textId="7DB3284A" w:rsidR="005129A2" w:rsidRPr="00D32A52" w:rsidRDefault="005129A2" w:rsidP="00602895">
            <w:pPr>
              <w:pStyle w:val="TableTextCentered"/>
              <w:rPr>
                <w:rFonts w:ascii="Times New Roman" w:hAnsi="Times New Roman" w:cs="Times New Roman"/>
                <w:sz w:val="24"/>
                <w:szCs w:val="24"/>
              </w:rPr>
            </w:pPr>
            <w:r w:rsidRPr="00D32A52">
              <w:t>58%</w:t>
            </w:r>
          </w:p>
        </w:tc>
        <w:tc>
          <w:tcPr>
            <w:tcW w:w="1041" w:type="dxa"/>
            <w:vAlign w:val="center"/>
            <w:hideMark/>
          </w:tcPr>
          <w:p w14:paraId="188B7969" w14:textId="5D1DABF9" w:rsidR="005129A2" w:rsidRPr="00D32A52" w:rsidRDefault="005129A2" w:rsidP="00602895">
            <w:pPr>
              <w:pStyle w:val="TableTextCentered"/>
              <w:rPr>
                <w:rFonts w:ascii="Times New Roman" w:hAnsi="Times New Roman" w:cs="Times New Roman"/>
                <w:sz w:val="24"/>
                <w:szCs w:val="24"/>
              </w:rPr>
            </w:pPr>
            <w:r w:rsidRPr="00D32A52">
              <w:t>40%</w:t>
            </w:r>
          </w:p>
        </w:tc>
        <w:tc>
          <w:tcPr>
            <w:tcW w:w="1040" w:type="dxa"/>
            <w:vAlign w:val="center"/>
            <w:hideMark/>
          </w:tcPr>
          <w:p w14:paraId="39BD6765" w14:textId="565B4A7E" w:rsidR="005129A2" w:rsidRPr="00D32A52" w:rsidRDefault="005129A2" w:rsidP="00602895">
            <w:pPr>
              <w:pStyle w:val="TableTextCentered"/>
              <w:rPr>
                <w:rFonts w:ascii="Times New Roman" w:hAnsi="Times New Roman" w:cs="Times New Roman"/>
                <w:sz w:val="24"/>
                <w:szCs w:val="24"/>
              </w:rPr>
            </w:pPr>
            <w:r w:rsidRPr="00D32A52">
              <w:t>-18</w:t>
            </w:r>
          </w:p>
        </w:tc>
        <w:tc>
          <w:tcPr>
            <w:tcW w:w="1041" w:type="dxa"/>
            <w:vAlign w:val="center"/>
            <w:hideMark/>
          </w:tcPr>
          <w:p w14:paraId="323454A6" w14:textId="0745B837" w:rsidR="005129A2" w:rsidRPr="00D32A52" w:rsidRDefault="005129A2" w:rsidP="00602895">
            <w:pPr>
              <w:pStyle w:val="TableTextCentered"/>
              <w:rPr>
                <w:rFonts w:ascii="Times New Roman" w:hAnsi="Times New Roman" w:cs="Times New Roman"/>
                <w:sz w:val="24"/>
                <w:szCs w:val="24"/>
              </w:rPr>
            </w:pPr>
            <w:r w:rsidRPr="00D32A52">
              <w:t>33%</w:t>
            </w:r>
          </w:p>
        </w:tc>
        <w:tc>
          <w:tcPr>
            <w:tcW w:w="1041" w:type="dxa"/>
            <w:vAlign w:val="center"/>
            <w:hideMark/>
          </w:tcPr>
          <w:p w14:paraId="1CA03EAC" w14:textId="18B8D3CD" w:rsidR="005129A2" w:rsidRPr="00D32A52" w:rsidRDefault="005129A2" w:rsidP="00602895">
            <w:pPr>
              <w:pStyle w:val="TableTextCentered"/>
              <w:rPr>
                <w:rFonts w:ascii="Times New Roman" w:hAnsi="Times New Roman" w:cs="Times New Roman"/>
                <w:sz w:val="24"/>
                <w:szCs w:val="24"/>
              </w:rPr>
            </w:pPr>
            <w:r w:rsidRPr="00D32A52">
              <w:t>7</w:t>
            </w:r>
          </w:p>
        </w:tc>
      </w:tr>
      <w:tr w:rsidR="005129A2" w:rsidRPr="00D32A52" w14:paraId="275A2D6D" w14:textId="77777777" w:rsidTr="00602895">
        <w:tc>
          <w:tcPr>
            <w:tcW w:w="2060" w:type="dxa"/>
            <w:hideMark/>
          </w:tcPr>
          <w:p w14:paraId="380E8E29" w14:textId="15EB64DA" w:rsidR="005129A2" w:rsidRPr="00D32A52" w:rsidRDefault="005129A2" w:rsidP="00F24F51">
            <w:pPr>
              <w:pStyle w:val="TableText"/>
              <w:rPr>
                <w:rFonts w:ascii="Times New Roman" w:hAnsi="Times New Roman" w:cs="Times New Roman"/>
                <w:sz w:val="24"/>
                <w:szCs w:val="24"/>
              </w:rPr>
            </w:pPr>
            <w:r w:rsidRPr="00D32A52">
              <w:t>African American/</w:t>
            </w:r>
            <w:r w:rsidR="00DD573F">
              <w:br/>
            </w:r>
            <w:r w:rsidRPr="00D32A52">
              <w:t>Black </w:t>
            </w:r>
          </w:p>
        </w:tc>
        <w:tc>
          <w:tcPr>
            <w:tcW w:w="1040" w:type="dxa"/>
            <w:vAlign w:val="center"/>
            <w:hideMark/>
          </w:tcPr>
          <w:p w14:paraId="21708BBF" w14:textId="05A20D55" w:rsidR="005129A2" w:rsidRPr="00D32A52" w:rsidRDefault="005129A2" w:rsidP="00602895">
            <w:pPr>
              <w:pStyle w:val="TableTextCentered"/>
              <w:rPr>
                <w:rFonts w:ascii="Times New Roman" w:hAnsi="Times New Roman" w:cs="Times New Roman"/>
                <w:sz w:val="24"/>
                <w:szCs w:val="24"/>
              </w:rPr>
            </w:pPr>
            <w:r w:rsidRPr="00D32A52">
              <w:t>213</w:t>
            </w:r>
          </w:p>
        </w:tc>
        <w:tc>
          <w:tcPr>
            <w:tcW w:w="1041" w:type="dxa"/>
            <w:vAlign w:val="center"/>
            <w:hideMark/>
          </w:tcPr>
          <w:p w14:paraId="75ADD17C" w14:textId="34E62FA6" w:rsidR="005129A2" w:rsidRPr="00D32A52" w:rsidRDefault="005129A2" w:rsidP="00602895">
            <w:pPr>
              <w:pStyle w:val="TableTextCentered"/>
              <w:rPr>
                <w:rFonts w:ascii="Times New Roman" w:hAnsi="Times New Roman" w:cs="Times New Roman"/>
                <w:sz w:val="24"/>
                <w:szCs w:val="24"/>
              </w:rPr>
            </w:pPr>
            <w:r w:rsidRPr="00D32A52">
              <w:t>40%</w:t>
            </w:r>
          </w:p>
        </w:tc>
        <w:tc>
          <w:tcPr>
            <w:tcW w:w="1040" w:type="dxa"/>
            <w:vAlign w:val="center"/>
            <w:hideMark/>
          </w:tcPr>
          <w:p w14:paraId="284A7D9B" w14:textId="7DBECEDD" w:rsidR="005129A2" w:rsidRPr="00D32A52" w:rsidRDefault="005129A2" w:rsidP="00602895">
            <w:pPr>
              <w:pStyle w:val="TableTextCentered"/>
              <w:rPr>
                <w:rFonts w:ascii="Times New Roman" w:hAnsi="Times New Roman" w:cs="Times New Roman"/>
                <w:sz w:val="24"/>
                <w:szCs w:val="24"/>
              </w:rPr>
            </w:pPr>
            <w:r w:rsidRPr="00D32A52">
              <w:t>45%</w:t>
            </w:r>
          </w:p>
        </w:tc>
        <w:tc>
          <w:tcPr>
            <w:tcW w:w="1041" w:type="dxa"/>
            <w:vAlign w:val="center"/>
            <w:hideMark/>
          </w:tcPr>
          <w:p w14:paraId="4CC16B04" w14:textId="1C12F324" w:rsidR="005129A2" w:rsidRPr="00D32A52" w:rsidRDefault="005129A2" w:rsidP="00602895">
            <w:pPr>
              <w:pStyle w:val="TableTextCentered"/>
              <w:rPr>
                <w:rFonts w:ascii="Times New Roman" w:hAnsi="Times New Roman" w:cs="Times New Roman"/>
                <w:sz w:val="24"/>
                <w:szCs w:val="24"/>
              </w:rPr>
            </w:pPr>
            <w:r w:rsidRPr="00D32A52">
              <w:t>28%</w:t>
            </w:r>
          </w:p>
        </w:tc>
        <w:tc>
          <w:tcPr>
            <w:tcW w:w="1040" w:type="dxa"/>
            <w:vAlign w:val="center"/>
            <w:hideMark/>
          </w:tcPr>
          <w:p w14:paraId="33334BC6" w14:textId="1E06737D" w:rsidR="005129A2" w:rsidRPr="00D32A52" w:rsidRDefault="005129A2" w:rsidP="00602895">
            <w:pPr>
              <w:pStyle w:val="TableTextCentered"/>
              <w:rPr>
                <w:rFonts w:ascii="Times New Roman" w:hAnsi="Times New Roman" w:cs="Times New Roman"/>
                <w:sz w:val="24"/>
                <w:szCs w:val="24"/>
              </w:rPr>
            </w:pPr>
            <w:r w:rsidRPr="00D32A52">
              <w:t>-12</w:t>
            </w:r>
          </w:p>
        </w:tc>
        <w:tc>
          <w:tcPr>
            <w:tcW w:w="1041" w:type="dxa"/>
            <w:vAlign w:val="center"/>
            <w:hideMark/>
          </w:tcPr>
          <w:p w14:paraId="51EEC42B" w14:textId="788939DB" w:rsidR="005129A2" w:rsidRPr="00D32A52" w:rsidRDefault="005129A2" w:rsidP="00602895">
            <w:pPr>
              <w:pStyle w:val="TableTextCentered"/>
              <w:rPr>
                <w:rFonts w:ascii="Times New Roman" w:hAnsi="Times New Roman" w:cs="Times New Roman"/>
                <w:sz w:val="24"/>
                <w:szCs w:val="24"/>
              </w:rPr>
            </w:pPr>
            <w:r w:rsidRPr="00D32A52">
              <w:t>14%</w:t>
            </w:r>
          </w:p>
        </w:tc>
        <w:tc>
          <w:tcPr>
            <w:tcW w:w="1041" w:type="dxa"/>
            <w:vAlign w:val="center"/>
            <w:hideMark/>
          </w:tcPr>
          <w:p w14:paraId="4FE88C46" w14:textId="437D7048" w:rsidR="005129A2" w:rsidRPr="00D32A52" w:rsidRDefault="005129A2" w:rsidP="00602895">
            <w:pPr>
              <w:pStyle w:val="TableTextCentered"/>
              <w:rPr>
                <w:rFonts w:ascii="Times New Roman" w:hAnsi="Times New Roman" w:cs="Times New Roman"/>
                <w:sz w:val="24"/>
                <w:szCs w:val="24"/>
              </w:rPr>
            </w:pPr>
            <w:r w:rsidRPr="00D32A52">
              <w:t>14</w:t>
            </w:r>
          </w:p>
        </w:tc>
      </w:tr>
      <w:tr w:rsidR="005129A2" w:rsidRPr="00D32A52" w14:paraId="0B5EC808" w14:textId="77777777" w:rsidTr="00602895">
        <w:trPr>
          <w:cnfStyle w:val="000000100000" w:firstRow="0" w:lastRow="0" w:firstColumn="0" w:lastColumn="0" w:oddVBand="0" w:evenVBand="0" w:oddHBand="1" w:evenHBand="0" w:firstRowFirstColumn="0" w:firstRowLastColumn="0" w:lastRowFirstColumn="0" w:lastRowLastColumn="0"/>
        </w:trPr>
        <w:tc>
          <w:tcPr>
            <w:tcW w:w="2060" w:type="dxa"/>
            <w:hideMark/>
          </w:tcPr>
          <w:p w14:paraId="498D79D3" w14:textId="77777777" w:rsidR="005129A2" w:rsidRPr="00D32A52" w:rsidRDefault="005129A2" w:rsidP="00F24F51">
            <w:pPr>
              <w:pStyle w:val="TableText"/>
              <w:rPr>
                <w:rFonts w:ascii="Times New Roman" w:hAnsi="Times New Roman" w:cs="Times New Roman"/>
                <w:sz w:val="24"/>
                <w:szCs w:val="24"/>
              </w:rPr>
            </w:pPr>
            <w:r w:rsidRPr="00D32A52">
              <w:t>Asian </w:t>
            </w:r>
          </w:p>
        </w:tc>
        <w:tc>
          <w:tcPr>
            <w:tcW w:w="1040" w:type="dxa"/>
            <w:vAlign w:val="center"/>
            <w:hideMark/>
          </w:tcPr>
          <w:p w14:paraId="53877B94" w14:textId="3E495F63" w:rsidR="005129A2" w:rsidRPr="00D32A52" w:rsidRDefault="005129A2" w:rsidP="00602895">
            <w:pPr>
              <w:pStyle w:val="TableTextCentered"/>
              <w:rPr>
                <w:rFonts w:ascii="Times New Roman" w:hAnsi="Times New Roman" w:cs="Times New Roman"/>
                <w:sz w:val="24"/>
                <w:szCs w:val="24"/>
              </w:rPr>
            </w:pPr>
            <w:r w:rsidRPr="00D32A52">
              <w:t>57</w:t>
            </w:r>
          </w:p>
        </w:tc>
        <w:tc>
          <w:tcPr>
            <w:tcW w:w="1041" w:type="dxa"/>
            <w:vAlign w:val="center"/>
            <w:hideMark/>
          </w:tcPr>
          <w:p w14:paraId="0F9CB423" w14:textId="1FDD1BA7" w:rsidR="005129A2" w:rsidRPr="00D32A52" w:rsidRDefault="005129A2" w:rsidP="00602895">
            <w:pPr>
              <w:pStyle w:val="TableTextCentered"/>
              <w:rPr>
                <w:rFonts w:ascii="Times New Roman" w:hAnsi="Times New Roman" w:cs="Times New Roman"/>
                <w:sz w:val="24"/>
                <w:szCs w:val="24"/>
              </w:rPr>
            </w:pPr>
            <w:r w:rsidRPr="00D32A52">
              <w:t>63%</w:t>
            </w:r>
          </w:p>
        </w:tc>
        <w:tc>
          <w:tcPr>
            <w:tcW w:w="1040" w:type="dxa"/>
            <w:vAlign w:val="center"/>
            <w:hideMark/>
          </w:tcPr>
          <w:p w14:paraId="09B74E40" w14:textId="007AA279" w:rsidR="005129A2" w:rsidRPr="00D32A52" w:rsidRDefault="005129A2" w:rsidP="00602895">
            <w:pPr>
              <w:pStyle w:val="TableTextCentered"/>
              <w:rPr>
                <w:rFonts w:ascii="Times New Roman" w:hAnsi="Times New Roman" w:cs="Times New Roman"/>
                <w:sz w:val="24"/>
                <w:szCs w:val="24"/>
              </w:rPr>
            </w:pPr>
            <w:r w:rsidRPr="00D32A52">
              <w:t>59%</w:t>
            </w:r>
          </w:p>
        </w:tc>
        <w:tc>
          <w:tcPr>
            <w:tcW w:w="1041" w:type="dxa"/>
            <w:vAlign w:val="center"/>
            <w:hideMark/>
          </w:tcPr>
          <w:p w14:paraId="5841B52E" w14:textId="7BB7B666" w:rsidR="005129A2" w:rsidRPr="00D32A52" w:rsidRDefault="005129A2" w:rsidP="00602895">
            <w:pPr>
              <w:pStyle w:val="TableTextCentered"/>
              <w:rPr>
                <w:rFonts w:ascii="Times New Roman" w:hAnsi="Times New Roman" w:cs="Times New Roman"/>
                <w:sz w:val="24"/>
                <w:szCs w:val="24"/>
              </w:rPr>
            </w:pPr>
            <w:r w:rsidRPr="00D32A52">
              <w:t>40%</w:t>
            </w:r>
          </w:p>
        </w:tc>
        <w:tc>
          <w:tcPr>
            <w:tcW w:w="1040" w:type="dxa"/>
            <w:vAlign w:val="center"/>
            <w:hideMark/>
          </w:tcPr>
          <w:p w14:paraId="6BD08DEF" w14:textId="51DD5AF8" w:rsidR="005129A2" w:rsidRPr="00D32A52" w:rsidRDefault="005129A2" w:rsidP="00602895">
            <w:pPr>
              <w:pStyle w:val="TableTextCentered"/>
              <w:rPr>
                <w:rFonts w:ascii="Times New Roman" w:hAnsi="Times New Roman" w:cs="Times New Roman"/>
                <w:sz w:val="24"/>
                <w:szCs w:val="24"/>
              </w:rPr>
            </w:pPr>
            <w:r w:rsidRPr="00D32A52">
              <w:t>-23</w:t>
            </w:r>
          </w:p>
        </w:tc>
        <w:tc>
          <w:tcPr>
            <w:tcW w:w="1041" w:type="dxa"/>
            <w:vAlign w:val="center"/>
            <w:hideMark/>
          </w:tcPr>
          <w:p w14:paraId="3AE1FD11" w14:textId="33F7C179" w:rsidR="005129A2" w:rsidRPr="00D32A52" w:rsidRDefault="005129A2" w:rsidP="00602895">
            <w:pPr>
              <w:pStyle w:val="TableTextCentered"/>
              <w:rPr>
                <w:rFonts w:ascii="Times New Roman" w:hAnsi="Times New Roman" w:cs="Times New Roman"/>
                <w:sz w:val="24"/>
                <w:szCs w:val="24"/>
              </w:rPr>
            </w:pPr>
            <w:r w:rsidRPr="00D32A52">
              <w:t>64%</w:t>
            </w:r>
          </w:p>
        </w:tc>
        <w:tc>
          <w:tcPr>
            <w:tcW w:w="1041" w:type="dxa"/>
            <w:vAlign w:val="center"/>
            <w:hideMark/>
          </w:tcPr>
          <w:p w14:paraId="0AB636BE" w14:textId="42C60F94" w:rsidR="005129A2" w:rsidRPr="00D32A52" w:rsidRDefault="005129A2" w:rsidP="00602895">
            <w:pPr>
              <w:pStyle w:val="TableTextCentered"/>
              <w:rPr>
                <w:rFonts w:ascii="Times New Roman" w:hAnsi="Times New Roman" w:cs="Times New Roman"/>
                <w:sz w:val="24"/>
                <w:szCs w:val="24"/>
              </w:rPr>
            </w:pPr>
            <w:r w:rsidRPr="00D32A52">
              <w:t>-24</w:t>
            </w:r>
          </w:p>
        </w:tc>
      </w:tr>
      <w:tr w:rsidR="005129A2" w:rsidRPr="00D32A52" w14:paraId="77CDD97C" w14:textId="77777777" w:rsidTr="00602895">
        <w:tc>
          <w:tcPr>
            <w:tcW w:w="2060" w:type="dxa"/>
            <w:hideMark/>
          </w:tcPr>
          <w:p w14:paraId="4E2C8670" w14:textId="77777777" w:rsidR="005129A2" w:rsidRPr="00D32A52" w:rsidRDefault="005129A2" w:rsidP="00F24F51">
            <w:pPr>
              <w:pStyle w:val="TableText"/>
              <w:rPr>
                <w:rFonts w:ascii="Times New Roman" w:hAnsi="Times New Roman" w:cs="Times New Roman"/>
                <w:sz w:val="24"/>
                <w:szCs w:val="24"/>
              </w:rPr>
            </w:pPr>
            <w:r w:rsidRPr="00D32A52">
              <w:t>Hispanic/Latino </w:t>
            </w:r>
          </w:p>
        </w:tc>
        <w:tc>
          <w:tcPr>
            <w:tcW w:w="1040" w:type="dxa"/>
            <w:vAlign w:val="center"/>
            <w:hideMark/>
          </w:tcPr>
          <w:p w14:paraId="1D2E64FC" w14:textId="43508BB0" w:rsidR="005129A2" w:rsidRPr="00D32A52" w:rsidRDefault="005129A2" w:rsidP="00602895">
            <w:pPr>
              <w:pStyle w:val="TableTextCentered"/>
              <w:rPr>
                <w:rFonts w:ascii="Times New Roman" w:hAnsi="Times New Roman" w:cs="Times New Roman"/>
                <w:sz w:val="24"/>
                <w:szCs w:val="24"/>
              </w:rPr>
            </w:pPr>
            <w:r w:rsidRPr="00D32A52">
              <w:t>64</w:t>
            </w:r>
          </w:p>
        </w:tc>
        <w:tc>
          <w:tcPr>
            <w:tcW w:w="1041" w:type="dxa"/>
            <w:vAlign w:val="center"/>
            <w:hideMark/>
          </w:tcPr>
          <w:p w14:paraId="17E4D969" w14:textId="3FFAAB3F" w:rsidR="005129A2" w:rsidRPr="00D32A52" w:rsidRDefault="00602895" w:rsidP="00602895">
            <w:pPr>
              <w:pStyle w:val="TableTextCentered"/>
              <w:rPr>
                <w:rFonts w:ascii="Times New Roman" w:hAnsi="Times New Roman" w:cs="Times New Roman"/>
                <w:sz w:val="24"/>
                <w:szCs w:val="24"/>
              </w:rPr>
            </w:pPr>
            <w:r>
              <w:t>NA</w:t>
            </w:r>
          </w:p>
        </w:tc>
        <w:tc>
          <w:tcPr>
            <w:tcW w:w="1040" w:type="dxa"/>
            <w:vAlign w:val="center"/>
            <w:hideMark/>
          </w:tcPr>
          <w:p w14:paraId="41755E05" w14:textId="51E48EA5" w:rsidR="005129A2" w:rsidRPr="00D32A52" w:rsidRDefault="005129A2" w:rsidP="00602895">
            <w:pPr>
              <w:pStyle w:val="TableTextCentered"/>
              <w:rPr>
                <w:rFonts w:ascii="Times New Roman" w:hAnsi="Times New Roman" w:cs="Times New Roman"/>
                <w:sz w:val="24"/>
                <w:szCs w:val="24"/>
              </w:rPr>
            </w:pPr>
            <w:r w:rsidRPr="00D32A52">
              <w:t>26%</w:t>
            </w:r>
          </w:p>
        </w:tc>
        <w:tc>
          <w:tcPr>
            <w:tcW w:w="1041" w:type="dxa"/>
            <w:vAlign w:val="center"/>
            <w:hideMark/>
          </w:tcPr>
          <w:p w14:paraId="4EA4CD97" w14:textId="484126DC" w:rsidR="005129A2" w:rsidRPr="00D32A52" w:rsidRDefault="005129A2" w:rsidP="00602895">
            <w:pPr>
              <w:pStyle w:val="TableTextCentered"/>
              <w:rPr>
                <w:rFonts w:ascii="Times New Roman" w:hAnsi="Times New Roman" w:cs="Times New Roman"/>
                <w:sz w:val="24"/>
                <w:szCs w:val="24"/>
              </w:rPr>
            </w:pPr>
            <w:r w:rsidRPr="00D32A52">
              <w:t>19%</w:t>
            </w:r>
          </w:p>
        </w:tc>
        <w:tc>
          <w:tcPr>
            <w:tcW w:w="1040" w:type="dxa"/>
            <w:vAlign w:val="center"/>
            <w:hideMark/>
          </w:tcPr>
          <w:p w14:paraId="237009A7" w14:textId="20055EE2" w:rsidR="005129A2" w:rsidRPr="00D32A52" w:rsidRDefault="00602895" w:rsidP="00602895">
            <w:pPr>
              <w:pStyle w:val="TableTextCentered"/>
              <w:rPr>
                <w:rFonts w:ascii="Times New Roman" w:hAnsi="Times New Roman" w:cs="Times New Roman"/>
                <w:sz w:val="24"/>
                <w:szCs w:val="24"/>
              </w:rPr>
            </w:pPr>
            <w:r>
              <w:t>NA</w:t>
            </w:r>
          </w:p>
        </w:tc>
        <w:tc>
          <w:tcPr>
            <w:tcW w:w="1041" w:type="dxa"/>
            <w:vAlign w:val="center"/>
            <w:hideMark/>
          </w:tcPr>
          <w:p w14:paraId="1C2EFF72" w14:textId="7454E12B" w:rsidR="005129A2" w:rsidRPr="00D32A52" w:rsidRDefault="005129A2" w:rsidP="00602895">
            <w:pPr>
              <w:pStyle w:val="TableTextCentered"/>
              <w:rPr>
                <w:rFonts w:ascii="Times New Roman" w:hAnsi="Times New Roman" w:cs="Times New Roman"/>
                <w:sz w:val="24"/>
                <w:szCs w:val="24"/>
              </w:rPr>
            </w:pPr>
            <w:r w:rsidRPr="00D32A52">
              <w:t>14%</w:t>
            </w:r>
          </w:p>
        </w:tc>
        <w:tc>
          <w:tcPr>
            <w:tcW w:w="1041" w:type="dxa"/>
            <w:vAlign w:val="center"/>
            <w:hideMark/>
          </w:tcPr>
          <w:p w14:paraId="520A7F98" w14:textId="774F1498" w:rsidR="005129A2" w:rsidRPr="00D32A52" w:rsidRDefault="005129A2" w:rsidP="00602895">
            <w:pPr>
              <w:pStyle w:val="TableTextCentered"/>
              <w:rPr>
                <w:rFonts w:ascii="Times New Roman" w:hAnsi="Times New Roman" w:cs="Times New Roman"/>
                <w:sz w:val="24"/>
                <w:szCs w:val="24"/>
              </w:rPr>
            </w:pPr>
            <w:r w:rsidRPr="00D32A52">
              <w:t>5</w:t>
            </w:r>
          </w:p>
        </w:tc>
      </w:tr>
      <w:tr w:rsidR="005129A2" w:rsidRPr="00D32A52" w14:paraId="3873680B" w14:textId="77777777" w:rsidTr="00602895">
        <w:trPr>
          <w:cnfStyle w:val="000000100000" w:firstRow="0" w:lastRow="0" w:firstColumn="0" w:lastColumn="0" w:oddVBand="0" w:evenVBand="0" w:oddHBand="1" w:evenHBand="0" w:firstRowFirstColumn="0" w:firstRowLastColumn="0" w:lastRowFirstColumn="0" w:lastRowLastColumn="0"/>
        </w:trPr>
        <w:tc>
          <w:tcPr>
            <w:tcW w:w="2060" w:type="dxa"/>
            <w:hideMark/>
          </w:tcPr>
          <w:p w14:paraId="2F1D6023" w14:textId="2652937C" w:rsidR="005129A2" w:rsidRPr="00D32A52" w:rsidRDefault="005129A2" w:rsidP="00F24F51">
            <w:pPr>
              <w:pStyle w:val="TableText"/>
              <w:rPr>
                <w:rFonts w:ascii="Times New Roman" w:hAnsi="Times New Roman" w:cs="Times New Roman"/>
                <w:sz w:val="24"/>
                <w:szCs w:val="24"/>
              </w:rPr>
            </w:pPr>
            <w:r w:rsidRPr="00D32A52">
              <w:t>Multi</w:t>
            </w:r>
            <w:r w:rsidR="00632B50">
              <w:t>r</w:t>
            </w:r>
            <w:r w:rsidRPr="00D32A52">
              <w:t>ace </w:t>
            </w:r>
          </w:p>
        </w:tc>
        <w:tc>
          <w:tcPr>
            <w:tcW w:w="1040" w:type="dxa"/>
            <w:vAlign w:val="center"/>
            <w:hideMark/>
          </w:tcPr>
          <w:p w14:paraId="14FDDC62" w14:textId="2FD613AA" w:rsidR="005129A2" w:rsidRPr="00D32A52" w:rsidRDefault="005129A2" w:rsidP="00602895">
            <w:pPr>
              <w:pStyle w:val="TableTextCentered"/>
              <w:rPr>
                <w:rFonts w:ascii="Times New Roman" w:hAnsi="Times New Roman" w:cs="Times New Roman"/>
                <w:sz w:val="24"/>
                <w:szCs w:val="24"/>
              </w:rPr>
            </w:pPr>
            <w:r w:rsidRPr="00D32A52">
              <w:t>110</w:t>
            </w:r>
          </w:p>
        </w:tc>
        <w:tc>
          <w:tcPr>
            <w:tcW w:w="1041" w:type="dxa"/>
            <w:vAlign w:val="center"/>
            <w:hideMark/>
          </w:tcPr>
          <w:p w14:paraId="69FC61E2" w14:textId="42BD31C1" w:rsidR="005129A2" w:rsidRPr="00D32A52" w:rsidRDefault="005129A2" w:rsidP="00602895">
            <w:pPr>
              <w:pStyle w:val="TableTextCentered"/>
              <w:rPr>
                <w:rFonts w:ascii="Times New Roman" w:hAnsi="Times New Roman" w:cs="Times New Roman"/>
                <w:sz w:val="24"/>
                <w:szCs w:val="24"/>
              </w:rPr>
            </w:pPr>
            <w:r w:rsidRPr="00D32A52">
              <w:t>50%</w:t>
            </w:r>
          </w:p>
        </w:tc>
        <w:tc>
          <w:tcPr>
            <w:tcW w:w="1040" w:type="dxa"/>
            <w:vAlign w:val="center"/>
            <w:hideMark/>
          </w:tcPr>
          <w:p w14:paraId="1244037B" w14:textId="6F2AA083" w:rsidR="005129A2" w:rsidRPr="00D32A52" w:rsidRDefault="005129A2" w:rsidP="00602895">
            <w:pPr>
              <w:pStyle w:val="TableTextCentered"/>
              <w:rPr>
                <w:rFonts w:ascii="Times New Roman" w:hAnsi="Times New Roman" w:cs="Times New Roman"/>
                <w:sz w:val="24"/>
                <w:szCs w:val="24"/>
              </w:rPr>
            </w:pPr>
            <w:r w:rsidRPr="00D32A52">
              <w:t>44%</w:t>
            </w:r>
          </w:p>
        </w:tc>
        <w:tc>
          <w:tcPr>
            <w:tcW w:w="1041" w:type="dxa"/>
            <w:vAlign w:val="center"/>
            <w:hideMark/>
          </w:tcPr>
          <w:p w14:paraId="56463A22" w14:textId="515CB4E7" w:rsidR="005129A2" w:rsidRPr="00D32A52" w:rsidRDefault="005129A2" w:rsidP="00602895">
            <w:pPr>
              <w:pStyle w:val="TableTextCentered"/>
              <w:rPr>
                <w:rFonts w:ascii="Times New Roman" w:hAnsi="Times New Roman" w:cs="Times New Roman"/>
                <w:sz w:val="24"/>
                <w:szCs w:val="24"/>
              </w:rPr>
            </w:pPr>
            <w:r w:rsidRPr="00D32A52">
              <w:t>37%</w:t>
            </w:r>
          </w:p>
        </w:tc>
        <w:tc>
          <w:tcPr>
            <w:tcW w:w="1040" w:type="dxa"/>
            <w:vAlign w:val="center"/>
            <w:hideMark/>
          </w:tcPr>
          <w:p w14:paraId="5F3109E2" w14:textId="6C94F0BC" w:rsidR="005129A2" w:rsidRPr="00D32A52" w:rsidRDefault="005129A2" w:rsidP="00602895">
            <w:pPr>
              <w:pStyle w:val="TableTextCentered"/>
              <w:rPr>
                <w:rFonts w:ascii="Times New Roman" w:hAnsi="Times New Roman" w:cs="Times New Roman"/>
                <w:sz w:val="24"/>
                <w:szCs w:val="24"/>
              </w:rPr>
            </w:pPr>
            <w:r w:rsidRPr="00D32A52">
              <w:t>-13</w:t>
            </w:r>
          </w:p>
        </w:tc>
        <w:tc>
          <w:tcPr>
            <w:tcW w:w="1041" w:type="dxa"/>
            <w:vAlign w:val="center"/>
            <w:hideMark/>
          </w:tcPr>
          <w:p w14:paraId="775513A4" w14:textId="28E44EF0" w:rsidR="005129A2" w:rsidRPr="00D32A52" w:rsidRDefault="005129A2" w:rsidP="00602895">
            <w:pPr>
              <w:pStyle w:val="TableTextCentered"/>
              <w:rPr>
                <w:rFonts w:ascii="Times New Roman" w:hAnsi="Times New Roman" w:cs="Times New Roman"/>
                <w:sz w:val="24"/>
                <w:szCs w:val="24"/>
              </w:rPr>
            </w:pPr>
            <w:r w:rsidRPr="00D32A52">
              <w:t>37%</w:t>
            </w:r>
          </w:p>
        </w:tc>
        <w:tc>
          <w:tcPr>
            <w:tcW w:w="1041" w:type="dxa"/>
            <w:vAlign w:val="center"/>
            <w:hideMark/>
          </w:tcPr>
          <w:p w14:paraId="15DF740A" w14:textId="59B523BA" w:rsidR="005129A2" w:rsidRPr="00D32A52" w:rsidRDefault="005129A2" w:rsidP="00602895">
            <w:pPr>
              <w:pStyle w:val="TableTextCentered"/>
              <w:rPr>
                <w:rFonts w:ascii="Times New Roman" w:hAnsi="Times New Roman" w:cs="Times New Roman"/>
                <w:sz w:val="24"/>
                <w:szCs w:val="24"/>
              </w:rPr>
            </w:pPr>
            <w:r w:rsidRPr="00D32A52">
              <w:t>0</w:t>
            </w:r>
          </w:p>
        </w:tc>
      </w:tr>
      <w:tr w:rsidR="005129A2" w:rsidRPr="00D32A52" w14:paraId="316700CB" w14:textId="77777777" w:rsidTr="00602895">
        <w:tc>
          <w:tcPr>
            <w:tcW w:w="2060" w:type="dxa"/>
            <w:hideMark/>
          </w:tcPr>
          <w:p w14:paraId="3E6B419E" w14:textId="77777777" w:rsidR="005129A2" w:rsidRPr="00D32A52" w:rsidRDefault="005129A2" w:rsidP="00F24F51">
            <w:pPr>
              <w:pStyle w:val="TableText"/>
              <w:rPr>
                <w:rFonts w:ascii="Times New Roman" w:hAnsi="Times New Roman" w:cs="Times New Roman"/>
                <w:sz w:val="24"/>
                <w:szCs w:val="24"/>
              </w:rPr>
            </w:pPr>
            <w:r w:rsidRPr="00D32A52">
              <w:t>White </w:t>
            </w:r>
          </w:p>
        </w:tc>
        <w:tc>
          <w:tcPr>
            <w:tcW w:w="1040" w:type="dxa"/>
            <w:vAlign w:val="center"/>
            <w:hideMark/>
          </w:tcPr>
          <w:p w14:paraId="33C11926" w14:textId="15288EE8" w:rsidR="005129A2" w:rsidRPr="00D32A52" w:rsidRDefault="005129A2" w:rsidP="00602895">
            <w:pPr>
              <w:pStyle w:val="TableTextCentered"/>
              <w:rPr>
                <w:rFonts w:ascii="Times New Roman" w:hAnsi="Times New Roman" w:cs="Times New Roman"/>
                <w:sz w:val="24"/>
                <w:szCs w:val="24"/>
              </w:rPr>
            </w:pPr>
            <w:r w:rsidRPr="00D32A52">
              <w:t>2,074</w:t>
            </w:r>
          </w:p>
        </w:tc>
        <w:tc>
          <w:tcPr>
            <w:tcW w:w="1041" w:type="dxa"/>
            <w:vAlign w:val="center"/>
            <w:hideMark/>
          </w:tcPr>
          <w:p w14:paraId="11EE9CFA" w14:textId="4FFF292E" w:rsidR="005129A2" w:rsidRPr="00D32A52" w:rsidRDefault="005129A2" w:rsidP="00602895">
            <w:pPr>
              <w:pStyle w:val="TableTextCentered"/>
              <w:rPr>
                <w:rFonts w:ascii="Times New Roman" w:hAnsi="Times New Roman" w:cs="Times New Roman"/>
                <w:sz w:val="24"/>
                <w:szCs w:val="24"/>
              </w:rPr>
            </w:pPr>
            <w:r w:rsidRPr="00D32A52">
              <w:t>60%</w:t>
            </w:r>
          </w:p>
        </w:tc>
        <w:tc>
          <w:tcPr>
            <w:tcW w:w="1040" w:type="dxa"/>
            <w:vAlign w:val="center"/>
            <w:hideMark/>
          </w:tcPr>
          <w:p w14:paraId="0A08D1F4" w14:textId="0ADBADD2" w:rsidR="005129A2" w:rsidRPr="00D32A52" w:rsidRDefault="005129A2" w:rsidP="00602895">
            <w:pPr>
              <w:pStyle w:val="TableTextCentered"/>
              <w:rPr>
                <w:rFonts w:ascii="Times New Roman" w:hAnsi="Times New Roman" w:cs="Times New Roman"/>
                <w:sz w:val="24"/>
                <w:szCs w:val="24"/>
              </w:rPr>
            </w:pPr>
            <w:r w:rsidRPr="00D32A52">
              <w:t>60%</w:t>
            </w:r>
          </w:p>
        </w:tc>
        <w:tc>
          <w:tcPr>
            <w:tcW w:w="1041" w:type="dxa"/>
            <w:vAlign w:val="center"/>
            <w:hideMark/>
          </w:tcPr>
          <w:p w14:paraId="0F6B3AC9" w14:textId="28A7F82E" w:rsidR="005129A2" w:rsidRPr="00D32A52" w:rsidRDefault="005129A2" w:rsidP="00602895">
            <w:pPr>
              <w:pStyle w:val="TableTextCentered"/>
              <w:rPr>
                <w:rFonts w:ascii="Times New Roman" w:hAnsi="Times New Roman" w:cs="Times New Roman"/>
                <w:sz w:val="24"/>
                <w:szCs w:val="24"/>
              </w:rPr>
            </w:pPr>
            <w:r w:rsidRPr="00D32A52">
              <w:t>42%</w:t>
            </w:r>
          </w:p>
        </w:tc>
        <w:tc>
          <w:tcPr>
            <w:tcW w:w="1040" w:type="dxa"/>
            <w:vAlign w:val="center"/>
            <w:hideMark/>
          </w:tcPr>
          <w:p w14:paraId="1FBAECE4" w14:textId="4EE8BA9A" w:rsidR="005129A2" w:rsidRPr="00D32A52" w:rsidRDefault="005129A2" w:rsidP="00602895">
            <w:pPr>
              <w:pStyle w:val="TableTextCentered"/>
              <w:rPr>
                <w:rFonts w:ascii="Times New Roman" w:hAnsi="Times New Roman" w:cs="Times New Roman"/>
                <w:sz w:val="24"/>
                <w:szCs w:val="24"/>
              </w:rPr>
            </w:pPr>
            <w:r w:rsidRPr="00D32A52">
              <w:t>-18</w:t>
            </w:r>
          </w:p>
        </w:tc>
        <w:tc>
          <w:tcPr>
            <w:tcW w:w="1041" w:type="dxa"/>
            <w:vAlign w:val="center"/>
            <w:hideMark/>
          </w:tcPr>
          <w:p w14:paraId="611E9F53" w14:textId="514B8122" w:rsidR="005129A2" w:rsidRPr="00D32A52" w:rsidRDefault="005129A2" w:rsidP="00602895">
            <w:pPr>
              <w:pStyle w:val="TableTextCentered"/>
              <w:rPr>
                <w:rFonts w:ascii="Times New Roman" w:hAnsi="Times New Roman" w:cs="Times New Roman"/>
                <w:sz w:val="24"/>
                <w:szCs w:val="24"/>
              </w:rPr>
            </w:pPr>
            <w:r w:rsidRPr="00D32A52">
              <w:t>40%</w:t>
            </w:r>
          </w:p>
        </w:tc>
        <w:tc>
          <w:tcPr>
            <w:tcW w:w="1041" w:type="dxa"/>
            <w:vAlign w:val="center"/>
            <w:hideMark/>
          </w:tcPr>
          <w:p w14:paraId="6ED30B57" w14:textId="58A5D15D" w:rsidR="005129A2" w:rsidRPr="00D32A52" w:rsidRDefault="005129A2" w:rsidP="00602895">
            <w:pPr>
              <w:pStyle w:val="TableTextCentered"/>
              <w:rPr>
                <w:rFonts w:ascii="Times New Roman" w:hAnsi="Times New Roman" w:cs="Times New Roman"/>
                <w:sz w:val="24"/>
                <w:szCs w:val="24"/>
              </w:rPr>
            </w:pPr>
            <w:r w:rsidRPr="00D32A52">
              <w:t>2</w:t>
            </w:r>
          </w:p>
        </w:tc>
      </w:tr>
      <w:tr w:rsidR="005129A2" w:rsidRPr="00D32A52" w14:paraId="10EF12E2" w14:textId="77777777" w:rsidTr="00602895">
        <w:trPr>
          <w:cnfStyle w:val="000000100000" w:firstRow="0" w:lastRow="0" w:firstColumn="0" w:lastColumn="0" w:oddVBand="0" w:evenVBand="0" w:oddHBand="1" w:evenHBand="0" w:firstRowFirstColumn="0" w:firstRowLastColumn="0" w:lastRowFirstColumn="0" w:lastRowLastColumn="0"/>
        </w:trPr>
        <w:tc>
          <w:tcPr>
            <w:tcW w:w="2060" w:type="dxa"/>
            <w:hideMark/>
          </w:tcPr>
          <w:p w14:paraId="57962CB5" w14:textId="552E51FB" w:rsidR="005129A2" w:rsidRPr="00D32A52" w:rsidRDefault="005129A2" w:rsidP="00F24F51">
            <w:pPr>
              <w:pStyle w:val="TableText"/>
              <w:rPr>
                <w:rFonts w:ascii="Times New Roman" w:hAnsi="Times New Roman" w:cs="Times New Roman"/>
                <w:sz w:val="24"/>
                <w:szCs w:val="24"/>
              </w:rPr>
            </w:pPr>
            <w:r w:rsidRPr="00D32A52">
              <w:t xml:space="preserve">High </w:t>
            </w:r>
            <w:r w:rsidR="00DD573F">
              <w:t>n</w:t>
            </w:r>
            <w:r w:rsidRPr="00D32A52">
              <w:t>eed</w:t>
            </w:r>
          </w:p>
        </w:tc>
        <w:tc>
          <w:tcPr>
            <w:tcW w:w="1040" w:type="dxa"/>
            <w:vAlign w:val="center"/>
            <w:hideMark/>
          </w:tcPr>
          <w:p w14:paraId="373E081A" w14:textId="6C5DB8B8" w:rsidR="005129A2" w:rsidRPr="00D32A52" w:rsidRDefault="005129A2" w:rsidP="00602895">
            <w:pPr>
              <w:pStyle w:val="TableTextCentered"/>
              <w:rPr>
                <w:rFonts w:ascii="Times New Roman" w:hAnsi="Times New Roman" w:cs="Times New Roman"/>
                <w:sz w:val="24"/>
                <w:szCs w:val="24"/>
              </w:rPr>
            </w:pPr>
            <w:r w:rsidRPr="00D32A52">
              <w:t>902</w:t>
            </w:r>
          </w:p>
        </w:tc>
        <w:tc>
          <w:tcPr>
            <w:tcW w:w="1041" w:type="dxa"/>
            <w:vAlign w:val="center"/>
            <w:hideMark/>
          </w:tcPr>
          <w:p w14:paraId="61C999F2" w14:textId="6284662D" w:rsidR="005129A2" w:rsidRPr="00D32A52" w:rsidRDefault="005129A2" w:rsidP="00602895">
            <w:pPr>
              <w:pStyle w:val="TableTextCentered"/>
              <w:rPr>
                <w:rFonts w:ascii="Times New Roman" w:hAnsi="Times New Roman" w:cs="Times New Roman"/>
                <w:sz w:val="24"/>
                <w:szCs w:val="24"/>
              </w:rPr>
            </w:pPr>
            <w:r w:rsidRPr="00D32A52">
              <w:t>32%</w:t>
            </w:r>
          </w:p>
        </w:tc>
        <w:tc>
          <w:tcPr>
            <w:tcW w:w="1040" w:type="dxa"/>
            <w:vAlign w:val="center"/>
            <w:hideMark/>
          </w:tcPr>
          <w:p w14:paraId="0E23C437" w14:textId="0C50A597" w:rsidR="005129A2" w:rsidRPr="00D32A52" w:rsidRDefault="005129A2" w:rsidP="00602895">
            <w:pPr>
              <w:pStyle w:val="TableTextCentered"/>
              <w:rPr>
                <w:rFonts w:ascii="Times New Roman" w:hAnsi="Times New Roman" w:cs="Times New Roman"/>
                <w:sz w:val="24"/>
                <w:szCs w:val="24"/>
              </w:rPr>
            </w:pPr>
            <w:r w:rsidRPr="00D32A52">
              <w:t>32%</w:t>
            </w:r>
          </w:p>
        </w:tc>
        <w:tc>
          <w:tcPr>
            <w:tcW w:w="1041" w:type="dxa"/>
            <w:vAlign w:val="center"/>
            <w:hideMark/>
          </w:tcPr>
          <w:p w14:paraId="0D2B29A8" w14:textId="0CED5226" w:rsidR="005129A2" w:rsidRPr="00D32A52" w:rsidRDefault="005129A2" w:rsidP="00602895">
            <w:pPr>
              <w:pStyle w:val="TableTextCentered"/>
              <w:rPr>
                <w:rFonts w:ascii="Times New Roman" w:hAnsi="Times New Roman" w:cs="Times New Roman"/>
                <w:sz w:val="24"/>
                <w:szCs w:val="24"/>
              </w:rPr>
            </w:pPr>
            <w:r w:rsidRPr="00D32A52">
              <w:t>19%</w:t>
            </w:r>
          </w:p>
        </w:tc>
        <w:tc>
          <w:tcPr>
            <w:tcW w:w="1040" w:type="dxa"/>
            <w:vAlign w:val="center"/>
            <w:hideMark/>
          </w:tcPr>
          <w:p w14:paraId="4BE9C3EF" w14:textId="07752971" w:rsidR="005129A2" w:rsidRPr="00D32A52" w:rsidRDefault="005129A2" w:rsidP="00602895">
            <w:pPr>
              <w:pStyle w:val="TableTextCentered"/>
              <w:rPr>
                <w:rFonts w:ascii="Times New Roman" w:hAnsi="Times New Roman" w:cs="Times New Roman"/>
                <w:sz w:val="24"/>
                <w:szCs w:val="24"/>
              </w:rPr>
            </w:pPr>
            <w:r w:rsidRPr="00D32A52">
              <w:t>-13</w:t>
            </w:r>
          </w:p>
        </w:tc>
        <w:tc>
          <w:tcPr>
            <w:tcW w:w="1041" w:type="dxa"/>
            <w:vAlign w:val="center"/>
            <w:hideMark/>
          </w:tcPr>
          <w:p w14:paraId="620E809D" w14:textId="34C378EB" w:rsidR="005129A2" w:rsidRPr="00D32A52" w:rsidRDefault="005129A2" w:rsidP="00602895">
            <w:pPr>
              <w:pStyle w:val="TableTextCentered"/>
              <w:rPr>
                <w:rFonts w:ascii="Times New Roman" w:hAnsi="Times New Roman" w:cs="Times New Roman"/>
                <w:sz w:val="24"/>
                <w:szCs w:val="24"/>
              </w:rPr>
            </w:pPr>
            <w:r w:rsidRPr="00D32A52">
              <w:t>16%</w:t>
            </w:r>
          </w:p>
        </w:tc>
        <w:tc>
          <w:tcPr>
            <w:tcW w:w="1041" w:type="dxa"/>
            <w:vAlign w:val="center"/>
            <w:hideMark/>
          </w:tcPr>
          <w:p w14:paraId="6168EA3D" w14:textId="4A0290EF" w:rsidR="005129A2" w:rsidRPr="00D32A52" w:rsidRDefault="005129A2" w:rsidP="00602895">
            <w:pPr>
              <w:pStyle w:val="TableTextCentered"/>
              <w:rPr>
                <w:rFonts w:ascii="Times New Roman" w:hAnsi="Times New Roman" w:cs="Times New Roman"/>
                <w:sz w:val="24"/>
                <w:szCs w:val="24"/>
              </w:rPr>
            </w:pPr>
            <w:r w:rsidRPr="00D32A52">
              <w:t>3</w:t>
            </w:r>
          </w:p>
        </w:tc>
      </w:tr>
      <w:tr w:rsidR="005129A2" w:rsidRPr="00D32A52" w14:paraId="272E9C7B" w14:textId="77777777" w:rsidTr="00602895">
        <w:tc>
          <w:tcPr>
            <w:tcW w:w="2060" w:type="dxa"/>
            <w:hideMark/>
          </w:tcPr>
          <w:p w14:paraId="3EB43115" w14:textId="6D0BDEDA" w:rsidR="005129A2" w:rsidRPr="00D32A52" w:rsidRDefault="00DD573F" w:rsidP="00F24F51">
            <w:pPr>
              <w:pStyle w:val="TableText"/>
              <w:rPr>
                <w:rFonts w:ascii="Times New Roman" w:hAnsi="Times New Roman" w:cs="Times New Roman"/>
                <w:sz w:val="24"/>
                <w:szCs w:val="24"/>
              </w:rPr>
            </w:pPr>
            <w:r>
              <w:t>Economically disadvantaged</w:t>
            </w:r>
          </w:p>
        </w:tc>
        <w:tc>
          <w:tcPr>
            <w:tcW w:w="1040" w:type="dxa"/>
            <w:vAlign w:val="center"/>
            <w:hideMark/>
          </w:tcPr>
          <w:p w14:paraId="21CBC953" w14:textId="5F7EF830" w:rsidR="005129A2" w:rsidRPr="00D32A52" w:rsidRDefault="005129A2" w:rsidP="00602895">
            <w:pPr>
              <w:pStyle w:val="TableTextCentered"/>
              <w:rPr>
                <w:rFonts w:ascii="Times New Roman" w:hAnsi="Times New Roman" w:cs="Times New Roman"/>
                <w:sz w:val="24"/>
                <w:szCs w:val="24"/>
              </w:rPr>
            </w:pPr>
            <w:r w:rsidRPr="00D32A52">
              <w:t>565</w:t>
            </w:r>
          </w:p>
        </w:tc>
        <w:tc>
          <w:tcPr>
            <w:tcW w:w="1041" w:type="dxa"/>
            <w:vAlign w:val="center"/>
            <w:hideMark/>
          </w:tcPr>
          <w:p w14:paraId="21F72EB3" w14:textId="250441B3" w:rsidR="005129A2" w:rsidRPr="00D32A52" w:rsidRDefault="005129A2" w:rsidP="00602895">
            <w:pPr>
              <w:pStyle w:val="TableTextCentered"/>
              <w:rPr>
                <w:rFonts w:ascii="Times New Roman" w:hAnsi="Times New Roman" w:cs="Times New Roman"/>
                <w:sz w:val="24"/>
                <w:szCs w:val="24"/>
              </w:rPr>
            </w:pPr>
            <w:r w:rsidRPr="00D32A52">
              <w:t>37%</w:t>
            </w:r>
          </w:p>
        </w:tc>
        <w:tc>
          <w:tcPr>
            <w:tcW w:w="1040" w:type="dxa"/>
            <w:vAlign w:val="center"/>
            <w:hideMark/>
          </w:tcPr>
          <w:p w14:paraId="22C74FB0" w14:textId="2F5937F6" w:rsidR="005129A2" w:rsidRPr="00D32A52" w:rsidRDefault="005129A2" w:rsidP="00602895">
            <w:pPr>
              <w:pStyle w:val="TableTextCentered"/>
              <w:rPr>
                <w:rFonts w:ascii="Times New Roman" w:hAnsi="Times New Roman" w:cs="Times New Roman"/>
                <w:sz w:val="24"/>
                <w:szCs w:val="24"/>
              </w:rPr>
            </w:pPr>
            <w:r w:rsidRPr="00D32A52">
              <w:t>38%</w:t>
            </w:r>
          </w:p>
        </w:tc>
        <w:tc>
          <w:tcPr>
            <w:tcW w:w="1041" w:type="dxa"/>
            <w:vAlign w:val="center"/>
            <w:hideMark/>
          </w:tcPr>
          <w:p w14:paraId="5348D16D" w14:textId="0CC49A3C" w:rsidR="005129A2" w:rsidRPr="00D32A52" w:rsidRDefault="005129A2" w:rsidP="00602895">
            <w:pPr>
              <w:pStyle w:val="TableTextCentered"/>
              <w:rPr>
                <w:rFonts w:ascii="Times New Roman" w:hAnsi="Times New Roman" w:cs="Times New Roman"/>
                <w:sz w:val="24"/>
                <w:szCs w:val="24"/>
              </w:rPr>
            </w:pPr>
            <w:r w:rsidRPr="00D32A52">
              <w:t>22%</w:t>
            </w:r>
          </w:p>
        </w:tc>
        <w:tc>
          <w:tcPr>
            <w:tcW w:w="1040" w:type="dxa"/>
            <w:vAlign w:val="center"/>
            <w:hideMark/>
          </w:tcPr>
          <w:p w14:paraId="2B972F2C" w14:textId="6D5D964F" w:rsidR="005129A2" w:rsidRPr="00D32A52" w:rsidRDefault="005129A2" w:rsidP="00602895">
            <w:pPr>
              <w:pStyle w:val="TableTextCentered"/>
              <w:rPr>
                <w:rFonts w:ascii="Times New Roman" w:hAnsi="Times New Roman" w:cs="Times New Roman"/>
                <w:sz w:val="24"/>
                <w:szCs w:val="24"/>
              </w:rPr>
            </w:pPr>
            <w:r w:rsidRPr="00D32A52">
              <w:t>-15</w:t>
            </w:r>
          </w:p>
        </w:tc>
        <w:tc>
          <w:tcPr>
            <w:tcW w:w="1041" w:type="dxa"/>
            <w:vAlign w:val="center"/>
            <w:hideMark/>
          </w:tcPr>
          <w:p w14:paraId="61F96607" w14:textId="3A5C3C7A" w:rsidR="005129A2" w:rsidRPr="00D32A52" w:rsidRDefault="005129A2" w:rsidP="00602895">
            <w:pPr>
              <w:pStyle w:val="TableTextCentered"/>
              <w:rPr>
                <w:rFonts w:ascii="Times New Roman" w:hAnsi="Times New Roman" w:cs="Times New Roman"/>
                <w:sz w:val="24"/>
                <w:szCs w:val="24"/>
              </w:rPr>
            </w:pPr>
            <w:r w:rsidRPr="00D32A52">
              <w:t>14%</w:t>
            </w:r>
          </w:p>
        </w:tc>
        <w:tc>
          <w:tcPr>
            <w:tcW w:w="1041" w:type="dxa"/>
            <w:vAlign w:val="center"/>
            <w:hideMark/>
          </w:tcPr>
          <w:p w14:paraId="37CBF97A" w14:textId="7F88DDD2" w:rsidR="005129A2" w:rsidRPr="00D32A52" w:rsidRDefault="005129A2" w:rsidP="00602895">
            <w:pPr>
              <w:pStyle w:val="TableTextCentered"/>
              <w:rPr>
                <w:rFonts w:ascii="Times New Roman" w:hAnsi="Times New Roman" w:cs="Times New Roman"/>
                <w:sz w:val="24"/>
                <w:szCs w:val="24"/>
              </w:rPr>
            </w:pPr>
            <w:r w:rsidRPr="00D32A52">
              <w:t>8</w:t>
            </w:r>
          </w:p>
        </w:tc>
      </w:tr>
      <w:tr w:rsidR="005129A2" w:rsidRPr="00D32A52" w14:paraId="7758E02F" w14:textId="77777777" w:rsidTr="00602895">
        <w:trPr>
          <w:cnfStyle w:val="000000100000" w:firstRow="0" w:lastRow="0" w:firstColumn="0" w:lastColumn="0" w:oddVBand="0" w:evenVBand="0" w:oddHBand="1" w:evenHBand="0" w:firstRowFirstColumn="0" w:firstRowLastColumn="0" w:lastRowFirstColumn="0" w:lastRowLastColumn="0"/>
        </w:trPr>
        <w:tc>
          <w:tcPr>
            <w:tcW w:w="2060" w:type="dxa"/>
            <w:hideMark/>
          </w:tcPr>
          <w:p w14:paraId="4235E862" w14:textId="7B7134C6" w:rsidR="005129A2" w:rsidRPr="00D32A52" w:rsidRDefault="005129A2" w:rsidP="00F24F51">
            <w:pPr>
              <w:pStyle w:val="TableText"/>
              <w:rPr>
                <w:rFonts w:ascii="Times New Roman" w:hAnsi="Times New Roman" w:cs="Times New Roman"/>
                <w:sz w:val="24"/>
                <w:szCs w:val="24"/>
              </w:rPr>
            </w:pPr>
            <w:r w:rsidRPr="00D32A52">
              <w:t>EL</w:t>
            </w:r>
            <w:r w:rsidR="00DD573F">
              <w:t>s</w:t>
            </w:r>
            <w:r w:rsidRPr="00D32A52">
              <w:t xml:space="preserve"> and </w:t>
            </w:r>
            <w:r w:rsidR="00DD573F">
              <w:t>f</w:t>
            </w:r>
            <w:r w:rsidR="00DD573F" w:rsidRPr="00D32A52">
              <w:t xml:space="preserve">ormer </w:t>
            </w:r>
            <w:r w:rsidRPr="00D32A52">
              <w:t>EL</w:t>
            </w:r>
            <w:r w:rsidR="00DD573F">
              <w:t>s</w:t>
            </w:r>
            <w:r w:rsidRPr="00D32A52">
              <w:t> </w:t>
            </w:r>
          </w:p>
        </w:tc>
        <w:tc>
          <w:tcPr>
            <w:tcW w:w="1040" w:type="dxa"/>
            <w:vAlign w:val="center"/>
            <w:hideMark/>
          </w:tcPr>
          <w:p w14:paraId="2920DF4E" w14:textId="40B2C8C2" w:rsidR="005129A2" w:rsidRPr="00D32A52" w:rsidRDefault="005129A2" w:rsidP="00602895">
            <w:pPr>
              <w:pStyle w:val="TableTextCentered"/>
              <w:rPr>
                <w:rFonts w:ascii="Times New Roman" w:hAnsi="Times New Roman" w:cs="Times New Roman"/>
                <w:sz w:val="24"/>
                <w:szCs w:val="24"/>
              </w:rPr>
            </w:pPr>
            <w:r w:rsidRPr="00D32A52">
              <w:t>131</w:t>
            </w:r>
          </w:p>
        </w:tc>
        <w:tc>
          <w:tcPr>
            <w:tcW w:w="1041" w:type="dxa"/>
            <w:vAlign w:val="center"/>
            <w:hideMark/>
          </w:tcPr>
          <w:p w14:paraId="6D2375CB" w14:textId="25CCA3E7" w:rsidR="005129A2" w:rsidRPr="00D32A52" w:rsidRDefault="005129A2" w:rsidP="00602895">
            <w:pPr>
              <w:pStyle w:val="TableTextCentered"/>
              <w:rPr>
                <w:rFonts w:ascii="Times New Roman" w:hAnsi="Times New Roman" w:cs="Times New Roman"/>
                <w:sz w:val="24"/>
                <w:szCs w:val="24"/>
              </w:rPr>
            </w:pPr>
            <w:r w:rsidRPr="00D32A52">
              <w:t>41%</w:t>
            </w:r>
          </w:p>
        </w:tc>
        <w:tc>
          <w:tcPr>
            <w:tcW w:w="1040" w:type="dxa"/>
            <w:vAlign w:val="center"/>
            <w:hideMark/>
          </w:tcPr>
          <w:p w14:paraId="046AF160" w14:textId="36B89E33" w:rsidR="005129A2" w:rsidRPr="00D32A52" w:rsidRDefault="005129A2" w:rsidP="00602895">
            <w:pPr>
              <w:pStyle w:val="TableTextCentered"/>
              <w:rPr>
                <w:rFonts w:ascii="Times New Roman" w:hAnsi="Times New Roman" w:cs="Times New Roman"/>
                <w:sz w:val="24"/>
                <w:szCs w:val="24"/>
              </w:rPr>
            </w:pPr>
            <w:r w:rsidRPr="00D32A52">
              <w:t>37%</w:t>
            </w:r>
          </w:p>
        </w:tc>
        <w:tc>
          <w:tcPr>
            <w:tcW w:w="1041" w:type="dxa"/>
            <w:vAlign w:val="center"/>
            <w:hideMark/>
          </w:tcPr>
          <w:p w14:paraId="15BA9079" w14:textId="6399D6BA" w:rsidR="005129A2" w:rsidRPr="00D32A52" w:rsidRDefault="005129A2" w:rsidP="00602895">
            <w:pPr>
              <w:pStyle w:val="TableTextCentered"/>
              <w:rPr>
                <w:rFonts w:ascii="Times New Roman" w:hAnsi="Times New Roman" w:cs="Times New Roman"/>
                <w:sz w:val="24"/>
                <w:szCs w:val="24"/>
              </w:rPr>
            </w:pPr>
            <w:r w:rsidRPr="00D32A52">
              <w:t>21%</w:t>
            </w:r>
          </w:p>
        </w:tc>
        <w:tc>
          <w:tcPr>
            <w:tcW w:w="1040" w:type="dxa"/>
            <w:vAlign w:val="center"/>
            <w:hideMark/>
          </w:tcPr>
          <w:p w14:paraId="314525F5" w14:textId="1FCF935C" w:rsidR="005129A2" w:rsidRPr="00D32A52" w:rsidRDefault="005129A2" w:rsidP="00602895">
            <w:pPr>
              <w:pStyle w:val="TableTextCentered"/>
              <w:rPr>
                <w:rFonts w:ascii="Times New Roman" w:hAnsi="Times New Roman" w:cs="Times New Roman"/>
                <w:sz w:val="24"/>
                <w:szCs w:val="24"/>
              </w:rPr>
            </w:pPr>
            <w:r w:rsidRPr="00D32A52">
              <w:t>-20</w:t>
            </w:r>
          </w:p>
        </w:tc>
        <w:tc>
          <w:tcPr>
            <w:tcW w:w="1041" w:type="dxa"/>
            <w:vAlign w:val="center"/>
            <w:hideMark/>
          </w:tcPr>
          <w:p w14:paraId="44CE0417" w14:textId="7954F893" w:rsidR="005129A2" w:rsidRPr="00D32A52" w:rsidRDefault="005129A2" w:rsidP="00602895">
            <w:pPr>
              <w:pStyle w:val="TableTextCentered"/>
              <w:rPr>
                <w:rFonts w:ascii="Times New Roman" w:hAnsi="Times New Roman" w:cs="Times New Roman"/>
                <w:sz w:val="24"/>
                <w:szCs w:val="24"/>
              </w:rPr>
            </w:pPr>
            <w:r w:rsidRPr="00D32A52">
              <w:t>17%</w:t>
            </w:r>
          </w:p>
        </w:tc>
        <w:tc>
          <w:tcPr>
            <w:tcW w:w="1041" w:type="dxa"/>
            <w:vAlign w:val="center"/>
            <w:hideMark/>
          </w:tcPr>
          <w:p w14:paraId="2E7FC943" w14:textId="4BD11C88" w:rsidR="005129A2" w:rsidRPr="00D32A52" w:rsidRDefault="005129A2" w:rsidP="00602895">
            <w:pPr>
              <w:pStyle w:val="TableTextCentered"/>
              <w:rPr>
                <w:rFonts w:ascii="Times New Roman" w:hAnsi="Times New Roman" w:cs="Times New Roman"/>
                <w:sz w:val="24"/>
                <w:szCs w:val="24"/>
              </w:rPr>
            </w:pPr>
            <w:r w:rsidRPr="00D32A52">
              <w:t>4</w:t>
            </w:r>
          </w:p>
        </w:tc>
      </w:tr>
      <w:tr w:rsidR="005129A2" w:rsidRPr="00D32A52" w14:paraId="322DD84E" w14:textId="77777777" w:rsidTr="00602895">
        <w:tc>
          <w:tcPr>
            <w:tcW w:w="2060" w:type="dxa"/>
            <w:hideMark/>
          </w:tcPr>
          <w:p w14:paraId="279D6AE7" w14:textId="41027934" w:rsidR="005129A2" w:rsidRPr="00D32A52" w:rsidRDefault="009B633D" w:rsidP="00F24F51">
            <w:pPr>
              <w:pStyle w:val="TableText"/>
              <w:rPr>
                <w:rFonts w:ascii="Times New Roman" w:hAnsi="Times New Roman" w:cs="Times New Roman"/>
                <w:sz w:val="24"/>
                <w:szCs w:val="24"/>
              </w:rPr>
            </w:pPr>
            <w:r>
              <w:t>Students with disabilities</w:t>
            </w:r>
          </w:p>
        </w:tc>
        <w:tc>
          <w:tcPr>
            <w:tcW w:w="1040" w:type="dxa"/>
            <w:vAlign w:val="center"/>
            <w:hideMark/>
          </w:tcPr>
          <w:p w14:paraId="5D1AF543" w14:textId="3040746F" w:rsidR="005129A2" w:rsidRPr="00D32A52" w:rsidRDefault="005129A2" w:rsidP="00602895">
            <w:pPr>
              <w:pStyle w:val="TableTextCentered"/>
              <w:rPr>
                <w:rFonts w:ascii="Times New Roman" w:hAnsi="Times New Roman" w:cs="Times New Roman"/>
                <w:sz w:val="24"/>
                <w:szCs w:val="24"/>
              </w:rPr>
            </w:pPr>
            <w:r w:rsidRPr="00D32A52">
              <w:t>456</w:t>
            </w:r>
          </w:p>
        </w:tc>
        <w:tc>
          <w:tcPr>
            <w:tcW w:w="1041" w:type="dxa"/>
            <w:vAlign w:val="center"/>
            <w:hideMark/>
          </w:tcPr>
          <w:p w14:paraId="6E3FE0E8" w14:textId="33BF96CC" w:rsidR="005129A2" w:rsidRPr="00D32A52" w:rsidRDefault="005129A2" w:rsidP="00602895">
            <w:pPr>
              <w:pStyle w:val="TableTextCentered"/>
              <w:rPr>
                <w:rFonts w:ascii="Times New Roman" w:hAnsi="Times New Roman" w:cs="Times New Roman"/>
                <w:sz w:val="24"/>
                <w:szCs w:val="24"/>
              </w:rPr>
            </w:pPr>
            <w:r w:rsidRPr="00D32A52">
              <w:t>13%</w:t>
            </w:r>
          </w:p>
        </w:tc>
        <w:tc>
          <w:tcPr>
            <w:tcW w:w="1040" w:type="dxa"/>
            <w:vAlign w:val="center"/>
            <w:hideMark/>
          </w:tcPr>
          <w:p w14:paraId="23A40EC2" w14:textId="5808ED18" w:rsidR="005129A2" w:rsidRPr="00D32A52" w:rsidRDefault="005129A2" w:rsidP="00602895">
            <w:pPr>
              <w:pStyle w:val="TableTextCentered"/>
              <w:rPr>
                <w:rFonts w:ascii="Times New Roman" w:hAnsi="Times New Roman" w:cs="Times New Roman"/>
                <w:sz w:val="24"/>
                <w:szCs w:val="24"/>
              </w:rPr>
            </w:pPr>
            <w:r w:rsidRPr="00D32A52">
              <w:t>15%</w:t>
            </w:r>
          </w:p>
        </w:tc>
        <w:tc>
          <w:tcPr>
            <w:tcW w:w="1041" w:type="dxa"/>
            <w:vAlign w:val="center"/>
            <w:hideMark/>
          </w:tcPr>
          <w:p w14:paraId="67D6E04C" w14:textId="697C9B84" w:rsidR="005129A2" w:rsidRPr="00D32A52" w:rsidRDefault="005129A2" w:rsidP="00602895">
            <w:pPr>
              <w:pStyle w:val="TableTextCentered"/>
              <w:rPr>
                <w:rFonts w:ascii="Times New Roman" w:hAnsi="Times New Roman" w:cs="Times New Roman"/>
                <w:sz w:val="24"/>
                <w:szCs w:val="24"/>
              </w:rPr>
            </w:pPr>
            <w:r w:rsidRPr="00D32A52">
              <w:t>8%</w:t>
            </w:r>
          </w:p>
        </w:tc>
        <w:tc>
          <w:tcPr>
            <w:tcW w:w="1040" w:type="dxa"/>
            <w:vAlign w:val="center"/>
            <w:hideMark/>
          </w:tcPr>
          <w:p w14:paraId="3967A9D0" w14:textId="6C670312" w:rsidR="005129A2" w:rsidRPr="00D32A52" w:rsidRDefault="005129A2" w:rsidP="00602895">
            <w:pPr>
              <w:pStyle w:val="TableTextCentered"/>
              <w:rPr>
                <w:rFonts w:ascii="Times New Roman" w:hAnsi="Times New Roman" w:cs="Times New Roman"/>
                <w:sz w:val="24"/>
                <w:szCs w:val="24"/>
              </w:rPr>
            </w:pPr>
            <w:r w:rsidRPr="00D32A52">
              <w:t>-5</w:t>
            </w:r>
          </w:p>
        </w:tc>
        <w:tc>
          <w:tcPr>
            <w:tcW w:w="1041" w:type="dxa"/>
            <w:vAlign w:val="center"/>
            <w:hideMark/>
          </w:tcPr>
          <w:p w14:paraId="58EA611C" w14:textId="46EDCDDD" w:rsidR="005129A2" w:rsidRPr="00D32A52" w:rsidRDefault="005129A2" w:rsidP="00602895">
            <w:pPr>
              <w:pStyle w:val="TableTextCentered"/>
              <w:rPr>
                <w:rFonts w:ascii="Times New Roman" w:hAnsi="Times New Roman" w:cs="Times New Roman"/>
                <w:sz w:val="24"/>
                <w:szCs w:val="24"/>
              </w:rPr>
            </w:pPr>
            <w:r w:rsidRPr="00D32A52">
              <w:t>10%</w:t>
            </w:r>
          </w:p>
        </w:tc>
        <w:tc>
          <w:tcPr>
            <w:tcW w:w="1041" w:type="dxa"/>
            <w:vAlign w:val="center"/>
            <w:hideMark/>
          </w:tcPr>
          <w:p w14:paraId="329C5321" w14:textId="2BFF68BC" w:rsidR="005129A2" w:rsidRPr="00D32A52" w:rsidRDefault="005129A2" w:rsidP="00602895">
            <w:pPr>
              <w:pStyle w:val="TableTextCentered"/>
              <w:rPr>
                <w:rFonts w:ascii="Times New Roman" w:hAnsi="Times New Roman" w:cs="Times New Roman"/>
                <w:sz w:val="24"/>
                <w:szCs w:val="24"/>
              </w:rPr>
            </w:pPr>
            <w:r w:rsidRPr="00D32A52">
              <w:t>-2</w:t>
            </w:r>
          </w:p>
        </w:tc>
      </w:tr>
    </w:tbl>
    <w:p w14:paraId="565FE77F" w14:textId="17B489C0" w:rsidR="005A43CF" w:rsidRPr="00D32A52" w:rsidRDefault="005A43CF" w:rsidP="00F24F51">
      <w:pPr>
        <w:pStyle w:val="TableTitle0"/>
        <w:rPr>
          <w:rFonts w:ascii="Times New Roman" w:hAnsi="Times New Roman" w:cs="Times New Roman"/>
          <w:sz w:val="24"/>
          <w:szCs w:val="24"/>
        </w:rPr>
      </w:pPr>
      <w:r w:rsidRPr="00D32A52">
        <w:t xml:space="preserve">Table </w:t>
      </w:r>
      <w:r>
        <w:t>E5.</w:t>
      </w:r>
      <w:r w:rsidRPr="00D32A52">
        <w:t xml:space="preserve"> Bridgewater-Raynham </w:t>
      </w:r>
      <w:r w:rsidR="007F6DBC">
        <w:t>Regional School District</w:t>
      </w:r>
      <w:r>
        <w:t xml:space="preserve">: </w:t>
      </w:r>
      <w:r w:rsidRPr="00D32A52">
        <w:t>Next Generation MCAS ELA and Math</w:t>
      </w:r>
      <w:r w:rsidR="00DD573F">
        <w:t>ematics</w:t>
      </w:r>
      <w:r w:rsidRPr="00D32A52">
        <w:t xml:space="preserve"> Scaled Scores in Grade 10, 2021 </w:t>
      </w:r>
    </w:p>
    <w:tbl>
      <w:tblPr>
        <w:tblStyle w:val="MSVTable1"/>
        <w:tblW w:w="5000" w:type="pct"/>
        <w:tblLayout w:type="fixed"/>
        <w:tblLook w:val="04A0" w:firstRow="1" w:lastRow="0" w:firstColumn="1" w:lastColumn="0" w:noHBand="0" w:noVBand="1"/>
      </w:tblPr>
      <w:tblGrid>
        <w:gridCol w:w="1934"/>
        <w:gridCol w:w="926"/>
        <w:gridCol w:w="926"/>
        <w:gridCol w:w="926"/>
        <w:gridCol w:w="926"/>
        <w:gridCol w:w="926"/>
        <w:gridCol w:w="927"/>
        <w:gridCol w:w="926"/>
        <w:gridCol w:w="927"/>
      </w:tblGrid>
      <w:tr w:rsidR="00F24F51" w:rsidRPr="00D32A52" w14:paraId="3D76898D" w14:textId="77777777" w:rsidTr="00602895">
        <w:trPr>
          <w:cnfStyle w:val="100000000000" w:firstRow="1" w:lastRow="0" w:firstColumn="0" w:lastColumn="0" w:oddVBand="0" w:evenVBand="0" w:oddHBand="0" w:evenHBand="0" w:firstRowFirstColumn="0" w:firstRowLastColumn="0" w:lastRowFirstColumn="0" w:lastRowLastColumn="0"/>
          <w:tblHeader/>
        </w:trPr>
        <w:tc>
          <w:tcPr>
            <w:tcW w:w="1934" w:type="dxa"/>
            <w:tcBorders>
              <w:top w:val="nil"/>
            </w:tcBorders>
            <w:vAlign w:val="center"/>
            <w:hideMark/>
          </w:tcPr>
          <w:p w14:paraId="0A038BEE" w14:textId="3F90BFF6" w:rsidR="005129A2" w:rsidRPr="00BA74BF" w:rsidRDefault="005129A2" w:rsidP="00602895">
            <w:pPr>
              <w:pStyle w:val="TableColHeadingCenter"/>
            </w:pPr>
            <w:r w:rsidRPr="00BA74BF">
              <w:t>Group</w:t>
            </w:r>
          </w:p>
        </w:tc>
        <w:tc>
          <w:tcPr>
            <w:tcW w:w="926" w:type="dxa"/>
            <w:vAlign w:val="center"/>
            <w:hideMark/>
          </w:tcPr>
          <w:p w14:paraId="451BCF86" w14:textId="2540E70B" w:rsidR="005129A2" w:rsidRPr="00BA74BF" w:rsidRDefault="00602895" w:rsidP="00602895">
            <w:pPr>
              <w:pStyle w:val="TableColHeadingCenter"/>
            </w:pPr>
            <w:r>
              <w:rPr>
                <w:i/>
                <w:iCs/>
              </w:rPr>
              <w:t xml:space="preserve">ELA </w:t>
            </w:r>
            <w:r w:rsidR="005129A2" w:rsidRPr="00DD573F">
              <w:rPr>
                <w:i/>
                <w:iCs/>
              </w:rPr>
              <w:t>N</w:t>
            </w:r>
            <w:r w:rsidR="005129A2" w:rsidRPr="00BA74BF">
              <w:t xml:space="preserve"> (2021)</w:t>
            </w:r>
          </w:p>
        </w:tc>
        <w:tc>
          <w:tcPr>
            <w:tcW w:w="926" w:type="dxa"/>
            <w:vAlign w:val="center"/>
            <w:hideMark/>
          </w:tcPr>
          <w:p w14:paraId="56F52C02" w14:textId="5C5F992B" w:rsidR="005129A2" w:rsidRPr="00BA74BF" w:rsidRDefault="00602895" w:rsidP="00602895">
            <w:pPr>
              <w:pStyle w:val="TableColHeadingCenter"/>
            </w:pPr>
            <w:r>
              <w:t xml:space="preserve">ELA </w:t>
            </w:r>
            <w:r w:rsidR="005129A2" w:rsidRPr="00BA74BF">
              <w:t>2021</w:t>
            </w:r>
          </w:p>
        </w:tc>
        <w:tc>
          <w:tcPr>
            <w:tcW w:w="926" w:type="dxa"/>
            <w:vAlign w:val="center"/>
            <w:hideMark/>
          </w:tcPr>
          <w:p w14:paraId="16A62AE3" w14:textId="1DD71BC5" w:rsidR="005129A2" w:rsidRPr="00BA74BF" w:rsidRDefault="00602895" w:rsidP="00602895">
            <w:pPr>
              <w:pStyle w:val="TableColHeadingCenter"/>
            </w:pPr>
            <w:r>
              <w:t xml:space="preserve">ELA </w:t>
            </w:r>
            <w:r w:rsidR="005129A2" w:rsidRPr="00BA74BF">
              <w:t>State</w:t>
            </w:r>
          </w:p>
        </w:tc>
        <w:tc>
          <w:tcPr>
            <w:tcW w:w="926" w:type="dxa"/>
            <w:vAlign w:val="center"/>
            <w:hideMark/>
          </w:tcPr>
          <w:p w14:paraId="7FC7F7FD" w14:textId="3189638F" w:rsidR="005129A2" w:rsidRPr="00BA74BF" w:rsidRDefault="00602895" w:rsidP="00602895">
            <w:pPr>
              <w:pStyle w:val="TableColHeadingCenter"/>
            </w:pPr>
            <w:r>
              <w:t xml:space="preserve">ELA </w:t>
            </w:r>
            <w:r w:rsidR="005129A2" w:rsidRPr="00BA74BF">
              <w:t>Above/</w:t>
            </w:r>
            <w:r w:rsidR="0060345A" w:rsidRPr="00BA74BF">
              <w:br/>
            </w:r>
            <w:r w:rsidR="00DD573F">
              <w:t>b</w:t>
            </w:r>
            <w:r w:rsidR="005129A2" w:rsidRPr="00BA74BF">
              <w:t>elow</w:t>
            </w:r>
          </w:p>
        </w:tc>
        <w:tc>
          <w:tcPr>
            <w:tcW w:w="926" w:type="dxa"/>
            <w:vAlign w:val="center"/>
            <w:hideMark/>
          </w:tcPr>
          <w:p w14:paraId="3581A796" w14:textId="0449DF81" w:rsidR="005129A2" w:rsidRPr="00BA74BF" w:rsidRDefault="00602895" w:rsidP="00602895">
            <w:pPr>
              <w:pStyle w:val="TableColHeadingCenter"/>
            </w:pPr>
            <w:r>
              <w:rPr>
                <w:i/>
                <w:iCs/>
              </w:rPr>
              <w:t xml:space="preserve">Math </w:t>
            </w:r>
            <w:r w:rsidR="005129A2" w:rsidRPr="00DD573F">
              <w:rPr>
                <w:i/>
                <w:iCs/>
              </w:rPr>
              <w:t>N</w:t>
            </w:r>
            <w:r w:rsidR="005129A2" w:rsidRPr="00BA74BF">
              <w:t xml:space="preserve"> (2021)</w:t>
            </w:r>
          </w:p>
        </w:tc>
        <w:tc>
          <w:tcPr>
            <w:tcW w:w="927" w:type="dxa"/>
            <w:vAlign w:val="center"/>
            <w:hideMark/>
          </w:tcPr>
          <w:p w14:paraId="4A06F6F0" w14:textId="34053113" w:rsidR="005129A2" w:rsidRPr="00BA74BF" w:rsidRDefault="00602895" w:rsidP="00602895">
            <w:pPr>
              <w:pStyle w:val="TableColHeadingCenter"/>
            </w:pPr>
            <w:r>
              <w:t xml:space="preserve">Math </w:t>
            </w:r>
            <w:r w:rsidR="005129A2" w:rsidRPr="00BA74BF">
              <w:t>2021</w:t>
            </w:r>
          </w:p>
        </w:tc>
        <w:tc>
          <w:tcPr>
            <w:tcW w:w="926" w:type="dxa"/>
            <w:vAlign w:val="center"/>
            <w:hideMark/>
          </w:tcPr>
          <w:p w14:paraId="083C400A" w14:textId="2B25CD91" w:rsidR="005129A2" w:rsidRPr="00BA74BF" w:rsidRDefault="00602895" w:rsidP="00602895">
            <w:pPr>
              <w:pStyle w:val="TableColHeadingCenter"/>
            </w:pPr>
            <w:r>
              <w:t xml:space="preserve">Math </w:t>
            </w:r>
            <w:r w:rsidR="005129A2" w:rsidRPr="00BA74BF">
              <w:t>State</w:t>
            </w:r>
          </w:p>
        </w:tc>
        <w:tc>
          <w:tcPr>
            <w:tcW w:w="927" w:type="dxa"/>
            <w:vAlign w:val="center"/>
            <w:hideMark/>
          </w:tcPr>
          <w:p w14:paraId="0A7173DD" w14:textId="4601A6D4" w:rsidR="005129A2" w:rsidRPr="00BA74BF" w:rsidRDefault="00602895" w:rsidP="00602895">
            <w:pPr>
              <w:pStyle w:val="TableColHeadingCenter"/>
            </w:pPr>
            <w:r>
              <w:t xml:space="preserve">Math </w:t>
            </w:r>
            <w:r w:rsidR="005129A2" w:rsidRPr="00BA74BF">
              <w:t>Above/</w:t>
            </w:r>
            <w:r w:rsidR="0060345A" w:rsidRPr="00BA74BF">
              <w:br/>
            </w:r>
            <w:r w:rsidR="00DD573F">
              <w:t>b</w:t>
            </w:r>
            <w:r w:rsidR="005129A2" w:rsidRPr="00BA74BF">
              <w:t>elow</w:t>
            </w:r>
          </w:p>
        </w:tc>
      </w:tr>
      <w:tr w:rsidR="0060345A" w:rsidRPr="00D32A52" w14:paraId="236E37BA" w14:textId="77777777" w:rsidTr="00602895">
        <w:trPr>
          <w:cnfStyle w:val="000000100000" w:firstRow="0" w:lastRow="0" w:firstColumn="0" w:lastColumn="0" w:oddVBand="0" w:evenVBand="0" w:oddHBand="1" w:evenHBand="0" w:firstRowFirstColumn="0" w:firstRowLastColumn="0" w:lastRowFirstColumn="0" w:lastRowLastColumn="0"/>
        </w:trPr>
        <w:tc>
          <w:tcPr>
            <w:tcW w:w="1934" w:type="dxa"/>
            <w:hideMark/>
          </w:tcPr>
          <w:p w14:paraId="0787BCC5" w14:textId="77777777" w:rsidR="005129A2" w:rsidRPr="00D32A52" w:rsidRDefault="005129A2" w:rsidP="00F24F51">
            <w:pPr>
              <w:pStyle w:val="TableText"/>
              <w:rPr>
                <w:rFonts w:ascii="Times New Roman" w:hAnsi="Times New Roman" w:cs="Times New Roman"/>
                <w:sz w:val="24"/>
                <w:szCs w:val="24"/>
              </w:rPr>
            </w:pPr>
            <w:r w:rsidRPr="00D32A52">
              <w:t>All </w:t>
            </w:r>
          </w:p>
        </w:tc>
        <w:tc>
          <w:tcPr>
            <w:tcW w:w="926" w:type="dxa"/>
            <w:vAlign w:val="center"/>
            <w:hideMark/>
          </w:tcPr>
          <w:p w14:paraId="7D617D2C" w14:textId="54AB5DEB" w:rsidR="005129A2" w:rsidRPr="00D32A52" w:rsidRDefault="005129A2" w:rsidP="00602895">
            <w:pPr>
              <w:pStyle w:val="TableTextCentered"/>
              <w:rPr>
                <w:rFonts w:ascii="Times New Roman" w:hAnsi="Times New Roman" w:cs="Times New Roman"/>
                <w:sz w:val="24"/>
                <w:szCs w:val="24"/>
              </w:rPr>
            </w:pPr>
            <w:r w:rsidRPr="00D32A52">
              <w:t>294</w:t>
            </w:r>
          </w:p>
        </w:tc>
        <w:tc>
          <w:tcPr>
            <w:tcW w:w="926" w:type="dxa"/>
            <w:vAlign w:val="center"/>
            <w:hideMark/>
          </w:tcPr>
          <w:p w14:paraId="200BF640" w14:textId="4D3ED4BE" w:rsidR="005129A2" w:rsidRPr="00D32A52" w:rsidRDefault="005129A2" w:rsidP="00602895">
            <w:pPr>
              <w:pStyle w:val="TableTextCentered"/>
              <w:rPr>
                <w:rFonts w:ascii="Times New Roman" w:hAnsi="Times New Roman" w:cs="Times New Roman"/>
                <w:sz w:val="24"/>
                <w:szCs w:val="24"/>
              </w:rPr>
            </w:pPr>
            <w:r w:rsidRPr="00D32A52">
              <w:t>510.2</w:t>
            </w:r>
          </w:p>
        </w:tc>
        <w:tc>
          <w:tcPr>
            <w:tcW w:w="926" w:type="dxa"/>
            <w:vAlign w:val="center"/>
            <w:hideMark/>
          </w:tcPr>
          <w:p w14:paraId="05F2B312" w14:textId="7E74531D" w:rsidR="005129A2" w:rsidRPr="00D32A52" w:rsidRDefault="005129A2" w:rsidP="00602895">
            <w:pPr>
              <w:pStyle w:val="TableTextCentered"/>
              <w:rPr>
                <w:rFonts w:ascii="Times New Roman" w:hAnsi="Times New Roman" w:cs="Times New Roman"/>
                <w:sz w:val="24"/>
                <w:szCs w:val="24"/>
              </w:rPr>
            </w:pPr>
            <w:r w:rsidRPr="00D32A52">
              <w:t>507.3</w:t>
            </w:r>
          </w:p>
        </w:tc>
        <w:tc>
          <w:tcPr>
            <w:tcW w:w="926" w:type="dxa"/>
            <w:vAlign w:val="center"/>
            <w:hideMark/>
          </w:tcPr>
          <w:p w14:paraId="4ACC6765" w14:textId="4FA5746C" w:rsidR="005129A2" w:rsidRPr="0060345A" w:rsidRDefault="005129A2" w:rsidP="00602895">
            <w:pPr>
              <w:pStyle w:val="TableTextCentered"/>
              <w:tabs>
                <w:tab w:val="decimal" w:pos="393"/>
              </w:tabs>
            </w:pPr>
            <w:r w:rsidRPr="00D32A52">
              <w:t>2.9</w:t>
            </w:r>
          </w:p>
        </w:tc>
        <w:tc>
          <w:tcPr>
            <w:tcW w:w="926" w:type="dxa"/>
            <w:vAlign w:val="center"/>
            <w:hideMark/>
          </w:tcPr>
          <w:p w14:paraId="1EA76DD4" w14:textId="19703ADD" w:rsidR="005129A2" w:rsidRPr="00D32A52" w:rsidRDefault="005129A2" w:rsidP="00602895">
            <w:pPr>
              <w:pStyle w:val="TableTextCentered"/>
              <w:rPr>
                <w:rFonts w:ascii="Times New Roman" w:hAnsi="Times New Roman" w:cs="Times New Roman"/>
                <w:sz w:val="24"/>
                <w:szCs w:val="24"/>
              </w:rPr>
            </w:pPr>
            <w:r w:rsidRPr="00D32A52">
              <w:t>291</w:t>
            </w:r>
          </w:p>
        </w:tc>
        <w:tc>
          <w:tcPr>
            <w:tcW w:w="927" w:type="dxa"/>
            <w:vAlign w:val="center"/>
            <w:hideMark/>
          </w:tcPr>
          <w:p w14:paraId="182D1338" w14:textId="018EEBC8" w:rsidR="005129A2" w:rsidRPr="00D32A52" w:rsidRDefault="005129A2" w:rsidP="00602895">
            <w:pPr>
              <w:pStyle w:val="TableTextCentered"/>
              <w:rPr>
                <w:rFonts w:ascii="Times New Roman" w:hAnsi="Times New Roman" w:cs="Times New Roman"/>
                <w:sz w:val="24"/>
                <w:szCs w:val="24"/>
              </w:rPr>
            </w:pPr>
            <w:r w:rsidRPr="00D32A52">
              <w:t>504.6</w:t>
            </w:r>
          </w:p>
        </w:tc>
        <w:tc>
          <w:tcPr>
            <w:tcW w:w="926" w:type="dxa"/>
            <w:vAlign w:val="center"/>
            <w:hideMark/>
          </w:tcPr>
          <w:p w14:paraId="1446FD79" w14:textId="62F813AC" w:rsidR="005129A2" w:rsidRPr="00D32A52" w:rsidRDefault="005129A2" w:rsidP="00602895">
            <w:pPr>
              <w:pStyle w:val="TableTextCentered"/>
              <w:rPr>
                <w:rFonts w:ascii="Times New Roman" w:hAnsi="Times New Roman" w:cs="Times New Roman"/>
                <w:sz w:val="24"/>
                <w:szCs w:val="24"/>
              </w:rPr>
            </w:pPr>
            <w:r w:rsidRPr="00D32A52">
              <w:t>500.6</w:t>
            </w:r>
          </w:p>
        </w:tc>
        <w:tc>
          <w:tcPr>
            <w:tcW w:w="927" w:type="dxa"/>
            <w:vAlign w:val="center"/>
            <w:hideMark/>
          </w:tcPr>
          <w:p w14:paraId="0276D24B" w14:textId="62179A48" w:rsidR="005129A2" w:rsidRPr="00D32A52" w:rsidRDefault="005129A2" w:rsidP="00602895">
            <w:pPr>
              <w:pStyle w:val="TableTextCentered"/>
              <w:tabs>
                <w:tab w:val="decimal" w:pos="393"/>
              </w:tabs>
              <w:rPr>
                <w:rFonts w:ascii="Times New Roman" w:hAnsi="Times New Roman" w:cs="Times New Roman"/>
                <w:sz w:val="24"/>
                <w:szCs w:val="24"/>
              </w:rPr>
            </w:pPr>
            <w:r w:rsidRPr="00D32A52">
              <w:t>4.0</w:t>
            </w:r>
          </w:p>
        </w:tc>
      </w:tr>
      <w:tr w:rsidR="00F24F51" w:rsidRPr="00D32A52" w14:paraId="3AD0A767" w14:textId="77777777" w:rsidTr="00602895">
        <w:tc>
          <w:tcPr>
            <w:tcW w:w="1934" w:type="dxa"/>
            <w:hideMark/>
          </w:tcPr>
          <w:p w14:paraId="565CA20E" w14:textId="2315BDD8" w:rsidR="005129A2" w:rsidRPr="00D32A52" w:rsidRDefault="005129A2" w:rsidP="00F24F51">
            <w:pPr>
              <w:pStyle w:val="TableText"/>
              <w:rPr>
                <w:rFonts w:ascii="Times New Roman" w:hAnsi="Times New Roman" w:cs="Times New Roman"/>
                <w:sz w:val="24"/>
                <w:szCs w:val="24"/>
              </w:rPr>
            </w:pPr>
            <w:r w:rsidRPr="00D32A52">
              <w:t>African American/</w:t>
            </w:r>
            <w:r w:rsidR="00DD573F">
              <w:br/>
            </w:r>
            <w:r w:rsidRPr="00D32A52">
              <w:t>Black </w:t>
            </w:r>
          </w:p>
        </w:tc>
        <w:tc>
          <w:tcPr>
            <w:tcW w:w="926" w:type="dxa"/>
            <w:vAlign w:val="center"/>
            <w:hideMark/>
          </w:tcPr>
          <w:p w14:paraId="3AC1C881" w14:textId="3E869792" w:rsidR="005129A2" w:rsidRPr="00D32A52" w:rsidRDefault="005129A2" w:rsidP="00602895">
            <w:pPr>
              <w:pStyle w:val="TableTextCentered"/>
              <w:rPr>
                <w:rFonts w:ascii="Times New Roman" w:hAnsi="Times New Roman" w:cs="Times New Roman"/>
                <w:sz w:val="24"/>
                <w:szCs w:val="24"/>
              </w:rPr>
            </w:pPr>
            <w:r w:rsidRPr="00D32A52">
              <w:t>15</w:t>
            </w:r>
          </w:p>
        </w:tc>
        <w:tc>
          <w:tcPr>
            <w:tcW w:w="926" w:type="dxa"/>
            <w:vAlign w:val="center"/>
            <w:hideMark/>
          </w:tcPr>
          <w:p w14:paraId="3735D967" w14:textId="4C718698" w:rsidR="005129A2" w:rsidRPr="00D32A52" w:rsidRDefault="005129A2" w:rsidP="00602895">
            <w:pPr>
              <w:pStyle w:val="TableTextCentered"/>
              <w:rPr>
                <w:rFonts w:ascii="Times New Roman" w:hAnsi="Times New Roman" w:cs="Times New Roman"/>
                <w:sz w:val="24"/>
                <w:szCs w:val="24"/>
              </w:rPr>
            </w:pPr>
            <w:r w:rsidRPr="00D32A52">
              <w:t>506.5</w:t>
            </w:r>
          </w:p>
        </w:tc>
        <w:tc>
          <w:tcPr>
            <w:tcW w:w="926" w:type="dxa"/>
            <w:vAlign w:val="center"/>
            <w:hideMark/>
          </w:tcPr>
          <w:p w14:paraId="27E20469" w14:textId="3A4544CB" w:rsidR="005129A2" w:rsidRPr="00D32A52" w:rsidRDefault="005129A2" w:rsidP="00602895">
            <w:pPr>
              <w:pStyle w:val="TableTextCentered"/>
              <w:rPr>
                <w:rFonts w:ascii="Times New Roman" w:hAnsi="Times New Roman" w:cs="Times New Roman"/>
                <w:sz w:val="24"/>
                <w:szCs w:val="24"/>
              </w:rPr>
            </w:pPr>
            <w:r w:rsidRPr="00D32A52">
              <w:t>494.6</w:t>
            </w:r>
          </w:p>
        </w:tc>
        <w:tc>
          <w:tcPr>
            <w:tcW w:w="926" w:type="dxa"/>
            <w:vAlign w:val="center"/>
            <w:hideMark/>
          </w:tcPr>
          <w:p w14:paraId="24CFE845" w14:textId="0E6CF5D8" w:rsidR="005129A2" w:rsidRPr="0060345A" w:rsidRDefault="005129A2" w:rsidP="00602895">
            <w:pPr>
              <w:pStyle w:val="TableTextCentered"/>
              <w:tabs>
                <w:tab w:val="decimal" w:pos="393"/>
              </w:tabs>
            </w:pPr>
            <w:r w:rsidRPr="00D32A52">
              <w:t>11.9</w:t>
            </w:r>
          </w:p>
        </w:tc>
        <w:tc>
          <w:tcPr>
            <w:tcW w:w="926" w:type="dxa"/>
            <w:vAlign w:val="center"/>
            <w:hideMark/>
          </w:tcPr>
          <w:p w14:paraId="570E546A" w14:textId="052007A2" w:rsidR="005129A2" w:rsidRPr="00D32A52" w:rsidRDefault="005129A2" w:rsidP="00602895">
            <w:pPr>
              <w:pStyle w:val="TableTextCentered"/>
              <w:rPr>
                <w:rFonts w:ascii="Times New Roman" w:hAnsi="Times New Roman" w:cs="Times New Roman"/>
                <w:sz w:val="24"/>
                <w:szCs w:val="24"/>
              </w:rPr>
            </w:pPr>
            <w:r w:rsidRPr="00D32A52">
              <w:t>16</w:t>
            </w:r>
          </w:p>
        </w:tc>
        <w:tc>
          <w:tcPr>
            <w:tcW w:w="927" w:type="dxa"/>
            <w:vAlign w:val="center"/>
            <w:hideMark/>
          </w:tcPr>
          <w:p w14:paraId="5BC94CEF" w14:textId="38D1931D" w:rsidR="005129A2" w:rsidRPr="00D32A52" w:rsidRDefault="005129A2" w:rsidP="00602895">
            <w:pPr>
              <w:pStyle w:val="TableTextCentered"/>
              <w:rPr>
                <w:rFonts w:ascii="Times New Roman" w:hAnsi="Times New Roman" w:cs="Times New Roman"/>
                <w:sz w:val="24"/>
                <w:szCs w:val="24"/>
              </w:rPr>
            </w:pPr>
            <w:r w:rsidRPr="00D32A52">
              <w:t>500.1</w:t>
            </w:r>
          </w:p>
        </w:tc>
        <w:tc>
          <w:tcPr>
            <w:tcW w:w="926" w:type="dxa"/>
            <w:vAlign w:val="center"/>
            <w:hideMark/>
          </w:tcPr>
          <w:p w14:paraId="54995247" w14:textId="5B05A164" w:rsidR="005129A2" w:rsidRPr="00D32A52" w:rsidRDefault="005129A2" w:rsidP="00602895">
            <w:pPr>
              <w:pStyle w:val="TableTextCentered"/>
              <w:rPr>
                <w:rFonts w:ascii="Times New Roman" w:hAnsi="Times New Roman" w:cs="Times New Roman"/>
                <w:sz w:val="24"/>
                <w:szCs w:val="24"/>
              </w:rPr>
            </w:pPr>
            <w:r w:rsidRPr="00D32A52">
              <w:t>486.7</w:t>
            </w:r>
          </w:p>
        </w:tc>
        <w:tc>
          <w:tcPr>
            <w:tcW w:w="927" w:type="dxa"/>
            <w:vAlign w:val="center"/>
            <w:hideMark/>
          </w:tcPr>
          <w:p w14:paraId="18F64563" w14:textId="020D5BB7" w:rsidR="005129A2" w:rsidRPr="00D32A52" w:rsidRDefault="005129A2" w:rsidP="00602895">
            <w:pPr>
              <w:pStyle w:val="TableTextCentered"/>
              <w:tabs>
                <w:tab w:val="decimal" w:pos="393"/>
              </w:tabs>
              <w:rPr>
                <w:rFonts w:ascii="Times New Roman" w:hAnsi="Times New Roman" w:cs="Times New Roman"/>
                <w:sz w:val="24"/>
                <w:szCs w:val="24"/>
              </w:rPr>
            </w:pPr>
            <w:r w:rsidRPr="00D32A52">
              <w:t>13.4</w:t>
            </w:r>
          </w:p>
        </w:tc>
      </w:tr>
      <w:tr w:rsidR="0060345A" w:rsidRPr="00D32A52" w14:paraId="0B177674" w14:textId="77777777" w:rsidTr="00602895">
        <w:trPr>
          <w:cnfStyle w:val="000000100000" w:firstRow="0" w:lastRow="0" w:firstColumn="0" w:lastColumn="0" w:oddVBand="0" w:evenVBand="0" w:oddHBand="1" w:evenHBand="0" w:firstRowFirstColumn="0" w:firstRowLastColumn="0" w:lastRowFirstColumn="0" w:lastRowLastColumn="0"/>
        </w:trPr>
        <w:tc>
          <w:tcPr>
            <w:tcW w:w="1934" w:type="dxa"/>
            <w:hideMark/>
          </w:tcPr>
          <w:p w14:paraId="71B2FC59" w14:textId="77777777" w:rsidR="005129A2" w:rsidRPr="00D32A52" w:rsidRDefault="005129A2" w:rsidP="00F24F51">
            <w:pPr>
              <w:pStyle w:val="TableText"/>
              <w:rPr>
                <w:rFonts w:ascii="Times New Roman" w:hAnsi="Times New Roman" w:cs="Times New Roman"/>
                <w:sz w:val="24"/>
                <w:szCs w:val="24"/>
              </w:rPr>
            </w:pPr>
            <w:r w:rsidRPr="00D32A52">
              <w:t>Asian </w:t>
            </w:r>
          </w:p>
        </w:tc>
        <w:tc>
          <w:tcPr>
            <w:tcW w:w="926" w:type="dxa"/>
            <w:vAlign w:val="center"/>
            <w:hideMark/>
          </w:tcPr>
          <w:p w14:paraId="7A87CBAE" w14:textId="55841B8C" w:rsidR="005129A2" w:rsidRPr="00D32A52" w:rsidRDefault="005129A2" w:rsidP="00602895">
            <w:pPr>
              <w:pStyle w:val="TableTextCentered"/>
              <w:rPr>
                <w:rFonts w:ascii="Times New Roman" w:hAnsi="Times New Roman" w:cs="Times New Roman"/>
                <w:sz w:val="24"/>
                <w:szCs w:val="24"/>
              </w:rPr>
            </w:pPr>
            <w:r w:rsidRPr="00D32A52">
              <w:t>7</w:t>
            </w:r>
          </w:p>
        </w:tc>
        <w:tc>
          <w:tcPr>
            <w:tcW w:w="926" w:type="dxa"/>
            <w:vAlign w:val="center"/>
            <w:hideMark/>
          </w:tcPr>
          <w:p w14:paraId="469DBB09" w14:textId="350D4BCF" w:rsidR="005129A2" w:rsidRPr="00D32A52" w:rsidRDefault="00891EE2" w:rsidP="00602895">
            <w:pPr>
              <w:pStyle w:val="TableTextCentered"/>
              <w:rPr>
                <w:rFonts w:ascii="Times New Roman" w:hAnsi="Times New Roman" w:cs="Times New Roman"/>
                <w:sz w:val="24"/>
                <w:szCs w:val="24"/>
              </w:rPr>
            </w:pPr>
            <w:r>
              <w:t>NA</w:t>
            </w:r>
          </w:p>
        </w:tc>
        <w:tc>
          <w:tcPr>
            <w:tcW w:w="926" w:type="dxa"/>
            <w:vAlign w:val="center"/>
            <w:hideMark/>
          </w:tcPr>
          <w:p w14:paraId="2C1D269B" w14:textId="51D6418F" w:rsidR="005129A2" w:rsidRPr="00D32A52" w:rsidRDefault="005129A2" w:rsidP="00602895">
            <w:pPr>
              <w:pStyle w:val="TableTextCentered"/>
              <w:rPr>
                <w:rFonts w:ascii="Times New Roman" w:hAnsi="Times New Roman" w:cs="Times New Roman"/>
                <w:sz w:val="24"/>
                <w:szCs w:val="24"/>
              </w:rPr>
            </w:pPr>
            <w:r w:rsidRPr="00D32A52">
              <w:t>518.2</w:t>
            </w:r>
          </w:p>
        </w:tc>
        <w:tc>
          <w:tcPr>
            <w:tcW w:w="926" w:type="dxa"/>
            <w:vAlign w:val="center"/>
            <w:hideMark/>
          </w:tcPr>
          <w:p w14:paraId="755ED615" w14:textId="6A011623" w:rsidR="005129A2" w:rsidRPr="00D32A52" w:rsidRDefault="00891EE2" w:rsidP="00602895">
            <w:pPr>
              <w:pStyle w:val="TableTextCentered"/>
              <w:rPr>
                <w:rFonts w:ascii="Times New Roman" w:hAnsi="Times New Roman" w:cs="Times New Roman"/>
                <w:sz w:val="24"/>
                <w:szCs w:val="24"/>
              </w:rPr>
            </w:pPr>
            <w:r>
              <w:t>NA</w:t>
            </w:r>
          </w:p>
        </w:tc>
        <w:tc>
          <w:tcPr>
            <w:tcW w:w="926" w:type="dxa"/>
            <w:vAlign w:val="center"/>
            <w:hideMark/>
          </w:tcPr>
          <w:p w14:paraId="5247D24C" w14:textId="7AFA4F94" w:rsidR="005129A2" w:rsidRPr="00D32A52" w:rsidRDefault="005129A2" w:rsidP="00602895">
            <w:pPr>
              <w:pStyle w:val="TableTextCentered"/>
              <w:rPr>
                <w:rFonts w:ascii="Times New Roman" w:hAnsi="Times New Roman" w:cs="Times New Roman"/>
                <w:sz w:val="24"/>
                <w:szCs w:val="24"/>
              </w:rPr>
            </w:pPr>
            <w:r w:rsidRPr="00D32A52">
              <w:t>7</w:t>
            </w:r>
          </w:p>
        </w:tc>
        <w:tc>
          <w:tcPr>
            <w:tcW w:w="927" w:type="dxa"/>
            <w:vAlign w:val="center"/>
            <w:hideMark/>
          </w:tcPr>
          <w:p w14:paraId="285B9264" w14:textId="183C73A0" w:rsidR="005129A2" w:rsidRPr="00D32A52" w:rsidRDefault="00891EE2" w:rsidP="00602895">
            <w:pPr>
              <w:pStyle w:val="TableTextCentered"/>
              <w:rPr>
                <w:rFonts w:ascii="Times New Roman" w:hAnsi="Times New Roman" w:cs="Times New Roman"/>
                <w:sz w:val="24"/>
                <w:szCs w:val="24"/>
              </w:rPr>
            </w:pPr>
            <w:r>
              <w:t>NA</w:t>
            </w:r>
          </w:p>
        </w:tc>
        <w:tc>
          <w:tcPr>
            <w:tcW w:w="926" w:type="dxa"/>
            <w:vAlign w:val="center"/>
            <w:hideMark/>
          </w:tcPr>
          <w:p w14:paraId="5C0BC591" w14:textId="7A0F8C98" w:rsidR="005129A2" w:rsidRPr="00D32A52" w:rsidRDefault="005129A2" w:rsidP="00602895">
            <w:pPr>
              <w:pStyle w:val="TableTextCentered"/>
              <w:rPr>
                <w:rFonts w:ascii="Times New Roman" w:hAnsi="Times New Roman" w:cs="Times New Roman"/>
                <w:sz w:val="24"/>
                <w:szCs w:val="24"/>
              </w:rPr>
            </w:pPr>
            <w:r w:rsidRPr="00D32A52">
              <w:t>520.9</w:t>
            </w:r>
          </w:p>
        </w:tc>
        <w:tc>
          <w:tcPr>
            <w:tcW w:w="927" w:type="dxa"/>
            <w:vAlign w:val="center"/>
            <w:hideMark/>
          </w:tcPr>
          <w:p w14:paraId="4AA73134" w14:textId="5D65766B" w:rsidR="005129A2" w:rsidRPr="00D32A52" w:rsidRDefault="00891EE2" w:rsidP="00602895">
            <w:pPr>
              <w:pStyle w:val="TableTextCentered"/>
              <w:rPr>
                <w:rFonts w:ascii="Times New Roman" w:hAnsi="Times New Roman" w:cs="Times New Roman"/>
                <w:sz w:val="24"/>
                <w:szCs w:val="24"/>
              </w:rPr>
            </w:pPr>
            <w:r>
              <w:t>NA</w:t>
            </w:r>
          </w:p>
        </w:tc>
      </w:tr>
      <w:tr w:rsidR="00F24F51" w:rsidRPr="00D32A52" w14:paraId="02416949" w14:textId="77777777" w:rsidTr="00602895">
        <w:tc>
          <w:tcPr>
            <w:tcW w:w="1934" w:type="dxa"/>
            <w:hideMark/>
          </w:tcPr>
          <w:p w14:paraId="1E27FC76" w14:textId="77777777" w:rsidR="005129A2" w:rsidRPr="00D32A52" w:rsidRDefault="005129A2" w:rsidP="00F24F51">
            <w:pPr>
              <w:pStyle w:val="TableText"/>
              <w:rPr>
                <w:rFonts w:ascii="Times New Roman" w:hAnsi="Times New Roman" w:cs="Times New Roman"/>
                <w:sz w:val="24"/>
                <w:szCs w:val="24"/>
              </w:rPr>
            </w:pPr>
            <w:r w:rsidRPr="00D32A52">
              <w:t>Hispanic/Latino </w:t>
            </w:r>
          </w:p>
        </w:tc>
        <w:tc>
          <w:tcPr>
            <w:tcW w:w="926" w:type="dxa"/>
            <w:vAlign w:val="center"/>
            <w:hideMark/>
          </w:tcPr>
          <w:p w14:paraId="7F0CF6CE" w14:textId="0C6DAA04" w:rsidR="005129A2" w:rsidRPr="00D32A52" w:rsidRDefault="005129A2" w:rsidP="00602895">
            <w:pPr>
              <w:pStyle w:val="TableTextCentered"/>
              <w:rPr>
                <w:rFonts w:ascii="Times New Roman" w:hAnsi="Times New Roman" w:cs="Times New Roman"/>
                <w:sz w:val="24"/>
                <w:szCs w:val="24"/>
              </w:rPr>
            </w:pPr>
            <w:r w:rsidRPr="00D32A52">
              <w:t>6</w:t>
            </w:r>
          </w:p>
        </w:tc>
        <w:tc>
          <w:tcPr>
            <w:tcW w:w="926" w:type="dxa"/>
            <w:vAlign w:val="center"/>
            <w:hideMark/>
          </w:tcPr>
          <w:p w14:paraId="2F654907" w14:textId="088ECE8A" w:rsidR="005129A2" w:rsidRPr="00D32A52" w:rsidRDefault="00891EE2" w:rsidP="00602895">
            <w:pPr>
              <w:pStyle w:val="TableTextCentered"/>
              <w:rPr>
                <w:rFonts w:ascii="Times New Roman" w:hAnsi="Times New Roman" w:cs="Times New Roman"/>
                <w:sz w:val="24"/>
                <w:szCs w:val="24"/>
              </w:rPr>
            </w:pPr>
            <w:r>
              <w:t>NA</w:t>
            </w:r>
          </w:p>
        </w:tc>
        <w:tc>
          <w:tcPr>
            <w:tcW w:w="926" w:type="dxa"/>
            <w:vAlign w:val="center"/>
            <w:hideMark/>
          </w:tcPr>
          <w:p w14:paraId="5BAF65B0" w14:textId="7A2E0C7F" w:rsidR="005129A2" w:rsidRPr="00D32A52" w:rsidRDefault="005129A2" w:rsidP="00602895">
            <w:pPr>
              <w:pStyle w:val="TableTextCentered"/>
              <w:rPr>
                <w:rFonts w:ascii="Times New Roman" w:hAnsi="Times New Roman" w:cs="Times New Roman"/>
                <w:sz w:val="24"/>
                <w:szCs w:val="24"/>
              </w:rPr>
            </w:pPr>
            <w:r w:rsidRPr="00D32A52">
              <w:t>491.9</w:t>
            </w:r>
          </w:p>
        </w:tc>
        <w:tc>
          <w:tcPr>
            <w:tcW w:w="926" w:type="dxa"/>
            <w:vAlign w:val="center"/>
            <w:hideMark/>
          </w:tcPr>
          <w:p w14:paraId="72DCEA19" w14:textId="41451FD6" w:rsidR="005129A2" w:rsidRPr="00D32A52" w:rsidRDefault="00891EE2" w:rsidP="00602895">
            <w:pPr>
              <w:pStyle w:val="TableTextCentered"/>
              <w:rPr>
                <w:rFonts w:ascii="Times New Roman" w:hAnsi="Times New Roman" w:cs="Times New Roman"/>
                <w:sz w:val="24"/>
                <w:szCs w:val="24"/>
              </w:rPr>
            </w:pPr>
            <w:r>
              <w:t>NA</w:t>
            </w:r>
          </w:p>
        </w:tc>
        <w:tc>
          <w:tcPr>
            <w:tcW w:w="926" w:type="dxa"/>
            <w:vAlign w:val="center"/>
            <w:hideMark/>
          </w:tcPr>
          <w:p w14:paraId="200DC722" w14:textId="1660A142" w:rsidR="005129A2" w:rsidRPr="00D32A52" w:rsidRDefault="005129A2" w:rsidP="00602895">
            <w:pPr>
              <w:pStyle w:val="TableTextCentered"/>
              <w:rPr>
                <w:rFonts w:ascii="Times New Roman" w:hAnsi="Times New Roman" w:cs="Times New Roman"/>
                <w:sz w:val="24"/>
                <w:szCs w:val="24"/>
              </w:rPr>
            </w:pPr>
            <w:r w:rsidRPr="00D32A52">
              <w:t>6</w:t>
            </w:r>
          </w:p>
        </w:tc>
        <w:tc>
          <w:tcPr>
            <w:tcW w:w="927" w:type="dxa"/>
            <w:vAlign w:val="center"/>
            <w:hideMark/>
          </w:tcPr>
          <w:p w14:paraId="4B9D152E" w14:textId="0F8164A8" w:rsidR="005129A2" w:rsidRPr="00D32A52" w:rsidRDefault="00891EE2" w:rsidP="00602895">
            <w:pPr>
              <w:pStyle w:val="TableTextCentered"/>
              <w:rPr>
                <w:rFonts w:ascii="Times New Roman" w:hAnsi="Times New Roman" w:cs="Times New Roman"/>
                <w:sz w:val="24"/>
                <w:szCs w:val="24"/>
              </w:rPr>
            </w:pPr>
            <w:r>
              <w:t>NA</w:t>
            </w:r>
          </w:p>
        </w:tc>
        <w:tc>
          <w:tcPr>
            <w:tcW w:w="926" w:type="dxa"/>
            <w:vAlign w:val="center"/>
            <w:hideMark/>
          </w:tcPr>
          <w:p w14:paraId="64425788" w14:textId="54029D1D" w:rsidR="005129A2" w:rsidRPr="00D32A52" w:rsidRDefault="005129A2" w:rsidP="00602895">
            <w:pPr>
              <w:pStyle w:val="TableTextCentered"/>
              <w:rPr>
                <w:rFonts w:ascii="Times New Roman" w:hAnsi="Times New Roman" w:cs="Times New Roman"/>
                <w:sz w:val="24"/>
                <w:szCs w:val="24"/>
              </w:rPr>
            </w:pPr>
            <w:r w:rsidRPr="00D32A52">
              <w:t>485.3</w:t>
            </w:r>
          </w:p>
        </w:tc>
        <w:tc>
          <w:tcPr>
            <w:tcW w:w="927" w:type="dxa"/>
            <w:vAlign w:val="center"/>
            <w:hideMark/>
          </w:tcPr>
          <w:p w14:paraId="6024E3BB" w14:textId="652CA0CE" w:rsidR="005129A2" w:rsidRPr="00D32A52" w:rsidRDefault="00891EE2" w:rsidP="00602895">
            <w:pPr>
              <w:pStyle w:val="TableTextCentered"/>
              <w:rPr>
                <w:rFonts w:ascii="Times New Roman" w:hAnsi="Times New Roman" w:cs="Times New Roman"/>
                <w:sz w:val="24"/>
                <w:szCs w:val="24"/>
              </w:rPr>
            </w:pPr>
            <w:r>
              <w:t>NA</w:t>
            </w:r>
          </w:p>
        </w:tc>
      </w:tr>
      <w:tr w:rsidR="0060345A" w:rsidRPr="00D32A52" w14:paraId="34B513F5" w14:textId="77777777" w:rsidTr="00602895">
        <w:trPr>
          <w:cnfStyle w:val="000000100000" w:firstRow="0" w:lastRow="0" w:firstColumn="0" w:lastColumn="0" w:oddVBand="0" w:evenVBand="0" w:oddHBand="1" w:evenHBand="0" w:firstRowFirstColumn="0" w:firstRowLastColumn="0" w:lastRowFirstColumn="0" w:lastRowLastColumn="0"/>
        </w:trPr>
        <w:tc>
          <w:tcPr>
            <w:tcW w:w="1934" w:type="dxa"/>
            <w:hideMark/>
          </w:tcPr>
          <w:p w14:paraId="2270BBA9" w14:textId="423A2E55" w:rsidR="005129A2" w:rsidRPr="00D32A52" w:rsidRDefault="005129A2" w:rsidP="00F24F51">
            <w:pPr>
              <w:pStyle w:val="TableText"/>
              <w:rPr>
                <w:rFonts w:ascii="Times New Roman" w:hAnsi="Times New Roman" w:cs="Times New Roman"/>
                <w:sz w:val="24"/>
                <w:szCs w:val="24"/>
              </w:rPr>
            </w:pPr>
            <w:r w:rsidRPr="00D32A52">
              <w:t>Multi</w:t>
            </w:r>
            <w:r w:rsidR="00632B50">
              <w:t>r</w:t>
            </w:r>
            <w:r w:rsidRPr="00D32A52">
              <w:t>ace </w:t>
            </w:r>
          </w:p>
        </w:tc>
        <w:tc>
          <w:tcPr>
            <w:tcW w:w="926" w:type="dxa"/>
            <w:vAlign w:val="center"/>
            <w:hideMark/>
          </w:tcPr>
          <w:p w14:paraId="59DC0754" w14:textId="06FE698E" w:rsidR="005129A2" w:rsidRPr="00D32A52" w:rsidRDefault="005129A2" w:rsidP="00602895">
            <w:pPr>
              <w:pStyle w:val="TableTextCentered"/>
              <w:rPr>
                <w:rFonts w:ascii="Times New Roman" w:hAnsi="Times New Roman" w:cs="Times New Roman"/>
                <w:sz w:val="24"/>
                <w:szCs w:val="24"/>
              </w:rPr>
            </w:pPr>
            <w:r w:rsidRPr="00D32A52">
              <w:t>13</w:t>
            </w:r>
          </w:p>
        </w:tc>
        <w:tc>
          <w:tcPr>
            <w:tcW w:w="926" w:type="dxa"/>
            <w:vAlign w:val="center"/>
            <w:hideMark/>
          </w:tcPr>
          <w:p w14:paraId="6912168D" w14:textId="69242F46" w:rsidR="005129A2" w:rsidRPr="00D32A52" w:rsidRDefault="005129A2" w:rsidP="00602895">
            <w:pPr>
              <w:pStyle w:val="TableTextCentered"/>
              <w:rPr>
                <w:rFonts w:ascii="Times New Roman" w:hAnsi="Times New Roman" w:cs="Times New Roman"/>
                <w:sz w:val="24"/>
                <w:szCs w:val="24"/>
              </w:rPr>
            </w:pPr>
            <w:r w:rsidRPr="00D32A52">
              <w:t>502.6</w:t>
            </w:r>
          </w:p>
        </w:tc>
        <w:tc>
          <w:tcPr>
            <w:tcW w:w="926" w:type="dxa"/>
            <w:vAlign w:val="center"/>
            <w:hideMark/>
          </w:tcPr>
          <w:p w14:paraId="75F814C8" w14:textId="2C36743A" w:rsidR="005129A2" w:rsidRPr="00D32A52" w:rsidRDefault="005129A2" w:rsidP="00602895">
            <w:pPr>
              <w:pStyle w:val="TableTextCentered"/>
              <w:rPr>
                <w:rFonts w:ascii="Times New Roman" w:hAnsi="Times New Roman" w:cs="Times New Roman"/>
                <w:sz w:val="24"/>
                <w:szCs w:val="24"/>
              </w:rPr>
            </w:pPr>
            <w:r w:rsidRPr="00D32A52">
              <w:t>510.6</w:t>
            </w:r>
          </w:p>
        </w:tc>
        <w:tc>
          <w:tcPr>
            <w:tcW w:w="926" w:type="dxa"/>
            <w:vAlign w:val="center"/>
            <w:hideMark/>
          </w:tcPr>
          <w:p w14:paraId="49423CA2" w14:textId="40159D87" w:rsidR="005129A2" w:rsidRPr="00D32A52" w:rsidRDefault="005129A2" w:rsidP="00602895">
            <w:pPr>
              <w:pStyle w:val="TableTextCentered"/>
              <w:tabs>
                <w:tab w:val="decimal" w:pos="393"/>
              </w:tabs>
              <w:rPr>
                <w:rFonts w:ascii="Times New Roman" w:hAnsi="Times New Roman" w:cs="Times New Roman"/>
                <w:sz w:val="24"/>
                <w:szCs w:val="24"/>
              </w:rPr>
            </w:pPr>
            <w:r w:rsidRPr="00D32A52">
              <w:t>-8.0</w:t>
            </w:r>
          </w:p>
        </w:tc>
        <w:tc>
          <w:tcPr>
            <w:tcW w:w="926" w:type="dxa"/>
            <w:vAlign w:val="center"/>
            <w:hideMark/>
          </w:tcPr>
          <w:p w14:paraId="0D1CF5FC" w14:textId="18491053" w:rsidR="005129A2" w:rsidRPr="00D32A52" w:rsidRDefault="005129A2" w:rsidP="00602895">
            <w:pPr>
              <w:pStyle w:val="TableTextCentered"/>
              <w:rPr>
                <w:rFonts w:ascii="Times New Roman" w:hAnsi="Times New Roman" w:cs="Times New Roman"/>
                <w:sz w:val="24"/>
                <w:szCs w:val="24"/>
              </w:rPr>
            </w:pPr>
            <w:r w:rsidRPr="00D32A52">
              <w:t>14</w:t>
            </w:r>
          </w:p>
        </w:tc>
        <w:tc>
          <w:tcPr>
            <w:tcW w:w="927" w:type="dxa"/>
            <w:vAlign w:val="center"/>
            <w:hideMark/>
          </w:tcPr>
          <w:p w14:paraId="2B1583F0" w14:textId="4603F02E" w:rsidR="005129A2" w:rsidRPr="00D32A52" w:rsidRDefault="005129A2" w:rsidP="00602895">
            <w:pPr>
              <w:pStyle w:val="TableTextCentered"/>
              <w:rPr>
                <w:rFonts w:ascii="Times New Roman" w:hAnsi="Times New Roman" w:cs="Times New Roman"/>
                <w:sz w:val="24"/>
                <w:szCs w:val="24"/>
              </w:rPr>
            </w:pPr>
            <w:r w:rsidRPr="00D32A52">
              <w:t>502.5</w:t>
            </w:r>
          </w:p>
        </w:tc>
        <w:tc>
          <w:tcPr>
            <w:tcW w:w="926" w:type="dxa"/>
            <w:vAlign w:val="center"/>
            <w:hideMark/>
          </w:tcPr>
          <w:p w14:paraId="73735B49" w14:textId="2021FF1D" w:rsidR="005129A2" w:rsidRPr="00D32A52" w:rsidRDefault="005129A2" w:rsidP="00602895">
            <w:pPr>
              <w:pStyle w:val="TableTextCentered"/>
              <w:rPr>
                <w:rFonts w:ascii="Times New Roman" w:hAnsi="Times New Roman" w:cs="Times New Roman"/>
                <w:sz w:val="24"/>
                <w:szCs w:val="24"/>
              </w:rPr>
            </w:pPr>
            <w:r w:rsidRPr="00D32A52">
              <w:t>503.9</w:t>
            </w:r>
          </w:p>
        </w:tc>
        <w:tc>
          <w:tcPr>
            <w:tcW w:w="927" w:type="dxa"/>
            <w:vAlign w:val="center"/>
            <w:hideMark/>
          </w:tcPr>
          <w:p w14:paraId="2B81FC34" w14:textId="5344AC50" w:rsidR="005129A2" w:rsidRPr="0060345A" w:rsidRDefault="005129A2" w:rsidP="00602895">
            <w:pPr>
              <w:pStyle w:val="TableTextCentered"/>
              <w:tabs>
                <w:tab w:val="decimal" w:pos="393"/>
              </w:tabs>
            </w:pPr>
            <w:r w:rsidRPr="00D32A52">
              <w:t>-1.4</w:t>
            </w:r>
          </w:p>
        </w:tc>
      </w:tr>
      <w:tr w:rsidR="00F24F51" w:rsidRPr="00D32A52" w14:paraId="47384654" w14:textId="77777777" w:rsidTr="00602895">
        <w:tc>
          <w:tcPr>
            <w:tcW w:w="1934" w:type="dxa"/>
            <w:hideMark/>
          </w:tcPr>
          <w:p w14:paraId="21CB7945" w14:textId="77777777" w:rsidR="005129A2" w:rsidRPr="00D32A52" w:rsidRDefault="005129A2" w:rsidP="00F24F51">
            <w:pPr>
              <w:pStyle w:val="TableText"/>
              <w:rPr>
                <w:rFonts w:ascii="Times New Roman" w:hAnsi="Times New Roman" w:cs="Times New Roman"/>
                <w:sz w:val="24"/>
                <w:szCs w:val="24"/>
              </w:rPr>
            </w:pPr>
            <w:r w:rsidRPr="00D32A52">
              <w:t>White </w:t>
            </w:r>
          </w:p>
        </w:tc>
        <w:tc>
          <w:tcPr>
            <w:tcW w:w="926" w:type="dxa"/>
            <w:vAlign w:val="center"/>
            <w:hideMark/>
          </w:tcPr>
          <w:p w14:paraId="15F808B0" w14:textId="0C935C6C" w:rsidR="005129A2" w:rsidRPr="00D32A52" w:rsidRDefault="005129A2" w:rsidP="00602895">
            <w:pPr>
              <w:pStyle w:val="TableTextCentered"/>
              <w:rPr>
                <w:rFonts w:ascii="Times New Roman" w:hAnsi="Times New Roman" w:cs="Times New Roman"/>
                <w:sz w:val="24"/>
                <w:szCs w:val="24"/>
              </w:rPr>
            </w:pPr>
            <w:r w:rsidRPr="00D32A52">
              <w:t>252</w:t>
            </w:r>
          </w:p>
        </w:tc>
        <w:tc>
          <w:tcPr>
            <w:tcW w:w="926" w:type="dxa"/>
            <w:vAlign w:val="center"/>
            <w:hideMark/>
          </w:tcPr>
          <w:p w14:paraId="6771F963" w14:textId="0C4D492B" w:rsidR="005129A2" w:rsidRPr="00D32A52" w:rsidRDefault="005129A2" w:rsidP="00602895">
            <w:pPr>
              <w:pStyle w:val="TableTextCentered"/>
              <w:rPr>
                <w:rFonts w:ascii="Times New Roman" w:hAnsi="Times New Roman" w:cs="Times New Roman"/>
                <w:sz w:val="24"/>
                <w:szCs w:val="24"/>
              </w:rPr>
            </w:pPr>
            <w:r w:rsidRPr="00D32A52">
              <w:t>511.1</w:t>
            </w:r>
          </w:p>
        </w:tc>
        <w:tc>
          <w:tcPr>
            <w:tcW w:w="926" w:type="dxa"/>
            <w:vAlign w:val="center"/>
            <w:hideMark/>
          </w:tcPr>
          <w:p w14:paraId="1A7946AD" w14:textId="0BFCB75D" w:rsidR="005129A2" w:rsidRPr="00D32A52" w:rsidRDefault="005129A2" w:rsidP="00602895">
            <w:pPr>
              <w:pStyle w:val="TableTextCentered"/>
              <w:rPr>
                <w:rFonts w:ascii="Times New Roman" w:hAnsi="Times New Roman" w:cs="Times New Roman"/>
                <w:sz w:val="24"/>
                <w:szCs w:val="24"/>
              </w:rPr>
            </w:pPr>
            <w:r w:rsidRPr="00D32A52">
              <w:t>512.5</w:t>
            </w:r>
          </w:p>
        </w:tc>
        <w:tc>
          <w:tcPr>
            <w:tcW w:w="926" w:type="dxa"/>
            <w:vAlign w:val="center"/>
            <w:hideMark/>
          </w:tcPr>
          <w:p w14:paraId="39990A0E" w14:textId="79131BDC" w:rsidR="005129A2" w:rsidRPr="00D32A52" w:rsidRDefault="005129A2" w:rsidP="00602895">
            <w:pPr>
              <w:pStyle w:val="TableTextCentered"/>
              <w:tabs>
                <w:tab w:val="decimal" w:pos="393"/>
              </w:tabs>
              <w:rPr>
                <w:rFonts w:ascii="Times New Roman" w:hAnsi="Times New Roman" w:cs="Times New Roman"/>
                <w:sz w:val="24"/>
                <w:szCs w:val="24"/>
              </w:rPr>
            </w:pPr>
            <w:r w:rsidRPr="00D32A52">
              <w:t>-1.4</w:t>
            </w:r>
          </w:p>
        </w:tc>
        <w:tc>
          <w:tcPr>
            <w:tcW w:w="926" w:type="dxa"/>
            <w:vAlign w:val="center"/>
            <w:hideMark/>
          </w:tcPr>
          <w:p w14:paraId="3F237F32" w14:textId="6D20C626" w:rsidR="005129A2" w:rsidRPr="00D32A52" w:rsidRDefault="005129A2" w:rsidP="00602895">
            <w:pPr>
              <w:pStyle w:val="TableTextCentered"/>
              <w:rPr>
                <w:rFonts w:ascii="Times New Roman" w:hAnsi="Times New Roman" w:cs="Times New Roman"/>
                <w:sz w:val="24"/>
                <w:szCs w:val="24"/>
              </w:rPr>
            </w:pPr>
            <w:r w:rsidRPr="00D32A52">
              <w:t>247</w:t>
            </w:r>
          </w:p>
        </w:tc>
        <w:tc>
          <w:tcPr>
            <w:tcW w:w="927" w:type="dxa"/>
            <w:vAlign w:val="center"/>
            <w:hideMark/>
          </w:tcPr>
          <w:p w14:paraId="4FD37F46" w14:textId="1D5E8A21" w:rsidR="005129A2" w:rsidRPr="00D32A52" w:rsidRDefault="005129A2" w:rsidP="00602895">
            <w:pPr>
              <w:pStyle w:val="TableTextCentered"/>
              <w:rPr>
                <w:rFonts w:ascii="Times New Roman" w:hAnsi="Times New Roman" w:cs="Times New Roman"/>
                <w:sz w:val="24"/>
                <w:szCs w:val="24"/>
              </w:rPr>
            </w:pPr>
            <w:r w:rsidRPr="00D32A52">
              <w:t>505.5</w:t>
            </w:r>
          </w:p>
        </w:tc>
        <w:tc>
          <w:tcPr>
            <w:tcW w:w="926" w:type="dxa"/>
            <w:vAlign w:val="center"/>
            <w:hideMark/>
          </w:tcPr>
          <w:p w14:paraId="7FC67FA9" w14:textId="4EE5E43C" w:rsidR="005129A2" w:rsidRPr="00D32A52" w:rsidRDefault="005129A2" w:rsidP="00602895">
            <w:pPr>
              <w:pStyle w:val="TableTextCentered"/>
              <w:rPr>
                <w:rFonts w:ascii="Times New Roman" w:hAnsi="Times New Roman" w:cs="Times New Roman"/>
                <w:sz w:val="24"/>
                <w:szCs w:val="24"/>
              </w:rPr>
            </w:pPr>
            <w:r w:rsidRPr="00D32A52">
              <w:t>504.9</w:t>
            </w:r>
          </w:p>
        </w:tc>
        <w:tc>
          <w:tcPr>
            <w:tcW w:w="927" w:type="dxa"/>
            <w:vAlign w:val="center"/>
            <w:hideMark/>
          </w:tcPr>
          <w:p w14:paraId="7D1C716C" w14:textId="6471C03D" w:rsidR="005129A2" w:rsidRPr="0060345A" w:rsidRDefault="005129A2" w:rsidP="00602895">
            <w:pPr>
              <w:pStyle w:val="TableTextCentered"/>
              <w:tabs>
                <w:tab w:val="decimal" w:pos="393"/>
              </w:tabs>
            </w:pPr>
            <w:r w:rsidRPr="00D32A52">
              <w:t>0.6</w:t>
            </w:r>
          </w:p>
        </w:tc>
      </w:tr>
      <w:tr w:rsidR="0060345A" w:rsidRPr="00D32A52" w14:paraId="4780B677" w14:textId="77777777" w:rsidTr="00602895">
        <w:trPr>
          <w:cnfStyle w:val="000000100000" w:firstRow="0" w:lastRow="0" w:firstColumn="0" w:lastColumn="0" w:oddVBand="0" w:evenVBand="0" w:oddHBand="1" w:evenHBand="0" w:firstRowFirstColumn="0" w:firstRowLastColumn="0" w:lastRowFirstColumn="0" w:lastRowLastColumn="0"/>
        </w:trPr>
        <w:tc>
          <w:tcPr>
            <w:tcW w:w="1934" w:type="dxa"/>
            <w:hideMark/>
          </w:tcPr>
          <w:p w14:paraId="54EED55D" w14:textId="06F9EDE5" w:rsidR="005129A2" w:rsidRPr="00D32A52" w:rsidRDefault="005129A2" w:rsidP="00F24F51">
            <w:pPr>
              <w:pStyle w:val="TableText"/>
              <w:rPr>
                <w:rFonts w:ascii="Times New Roman" w:hAnsi="Times New Roman" w:cs="Times New Roman"/>
                <w:sz w:val="24"/>
                <w:szCs w:val="24"/>
              </w:rPr>
            </w:pPr>
            <w:r w:rsidRPr="00D32A52">
              <w:t xml:space="preserve">High </w:t>
            </w:r>
            <w:r w:rsidR="00DD573F">
              <w:t>n</w:t>
            </w:r>
            <w:r w:rsidRPr="00D32A52">
              <w:t>eed</w:t>
            </w:r>
          </w:p>
        </w:tc>
        <w:tc>
          <w:tcPr>
            <w:tcW w:w="926" w:type="dxa"/>
            <w:vAlign w:val="center"/>
            <w:hideMark/>
          </w:tcPr>
          <w:p w14:paraId="697C2A3F" w14:textId="7AE8DA52" w:rsidR="005129A2" w:rsidRPr="00D32A52" w:rsidRDefault="005129A2" w:rsidP="00602895">
            <w:pPr>
              <w:pStyle w:val="TableTextCentered"/>
              <w:rPr>
                <w:rFonts w:ascii="Times New Roman" w:hAnsi="Times New Roman" w:cs="Times New Roman"/>
                <w:sz w:val="24"/>
                <w:szCs w:val="24"/>
              </w:rPr>
            </w:pPr>
            <w:r w:rsidRPr="00D32A52">
              <w:t>79</w:t>
            </w:r>
          </w:p>
        </w:tc>
        <w:tc>
          <w:tcPr>
            <w:tcW w:w="926" w:type="dxa"/>
            <w:vAlign w:val="center"/>
            <w:hideMark/>
          </w:tcPr>
          <w:p w14:paraId="5B6DAE71" w14:textId="520C66C9" w:rsidR="005129A2" w:rsidRPr="00D32A52" w:rsidRDefault="005129A2" w:rsidP="00602895">
            <w:pPr>
              <w:pStyle w:val="TableTextCentered"/>
              <w:rPr>
                <w:rFonts w:ascii="Times New Roman" w:hAnsi="Times New Roman" w:cs="Times New Roman"/>
                <w:sz w:val="24"/>
                <w:szCs w:val="24"/>
              </w:rPr>
            </w:pPr>
            <w:r w:rsidRPr="00D32A52">
              <w:t>493.7</w:t>
            </w:r>
          </w:p>
        </w:tc>
        <w:tc>
          <w:tcPr>
            <w:tcW w:w="926" w:type="dxa"/>
            <w:vAlign w:val="center"/>
            <w:hideMark/>
          </w:tcPr>
          <w:p w14:paraId="19CA130C" w14:textId="40D0158B" w:rsidR="005129A2" w:rsidRPr="00D32A52" w:rsidRDefault="005129A2" w:rsidP="00602895">
            <w:pPr>
              <w:pStyle w:val="TableTextCentered"/>
              <w:rPr>
                <w:rFonts w:ascii="Times New Roman" w:hAnsi="Times New Roman" w:cs="Times New Roman"/>
                <w:sz w:val="24"/>
                <w:szCs w:val="24"/>
              </w:rPr>
            </w:pPr>
            <w:r w:rsidRPr="00D32A52">
              <w:t>493.3</w:t>
            </w:r>
          </w:p>
        </w:tc>
        <w:tc>
          <w:tcPr>
            <w:tcW w:w="926" w:type="dxa"/>
            <w:vAlign w:val="center"/>
            <w:hideMark/>
          </w:tcPr>
          <w:p w14:paraId="78497FB5" w14:textId="09D75E40" w:rsidR="005129A2" w:rsidRPr="00D32A52" w:rsidRDefault="005129A2" w:rsidP="00602895">
            <w:pPr>
              <w:pStyle w:val="TableTextCentered"/>
              <w:tabs>
                <w:tab w:val="decimal" w:pos="393"/>
              </w:tabs>
              <w:rPr>
                <w:rFonts w:ascii="Times New Roman" w:hAnsi="Times New Roman" w:cs="Times New Roman"/>
                <w:sz w:val="24"/>
                <w:szCs w:val="24"/>
              </w:rPr>
            </w:pPr>
            <w:r w:rsidRPr="00D32A52">
              <w:t>0.4</w:t>
            </w:r>
          </w:p>
        </w:tc>
        <w:tc>
          <w:tcPr>
            <w:tcW w:w="926" w:type="dxa"/>
            <w:vAlign w:val="center"/>
            <w:hideMark/>
          </w:tcPr>
          <w:p w14:paraId="36B5467B" w14:textId="26476E2E" w:rsidR="005129A2" w:rsidRPr="00D32A52" w:rsidRDefault="005129A2" w:rsidP="00602895">
            <w:pPr>
              <w:pStyle w:val="TableTextCentered"/>
              <w:rPr>
                <w:rFonts w:ascii="Times New Roman" w:hAnsi="Times New Roman" w:cs="Times New Roman"/>
                <w:sz w:val="24"/>
                <w:szCs w:val="24"/>
              </w:rPr>
            </w:pPr>
            <w:r w:rsidRPr="00D32A52">
              <w:t>76</w:t>
            </w:r>
          </w:p>
        </w:tc>
        <w:tc>
          <w:tcPr>
            <w:tcW w:w="927" w:type="dxa"/>
            <w:vAlign w:val="center"/>
            <w:hideMark/>
          </w:tcPr>
          <w:p w14:paraId="635D9CBF" w14:textId="1D5AA5A4" w:rsidR="005129A2" w:rsidRPr="00D32A52" w:rsidRDefault="005129A2" w:rsidP="00602895">
            <w:pPr>
              <w:pStyle w:val="TableTextCentered"/>
              <w:rPr>
                <w:rFonts w:ascii="Times New Roman" w:hAnsi="Times New Roman" w:cs="Times New Roman"/>
                <w:sz w:val="24"/>
                <w:szCs w:val="24"/>
              </w:rPr>
            </w:pPr>
            <w:r w:rsidRPr="00D32A52">
              <w:t>487.5</w:t>
            </w:r>
          </w:p>
        </w:tc>
        <w:tc>
          <w:tcPr>
            <w:tcW w:w="926" w:type="dxa"/>
            <w:vAlign w:val="center"/>
            <w:hideMark/>
          </w:tcPr>
          <w:p w14:paraId="195330D8" w14:textId="399150A2" w:rsidR="005129A2" w:rsidRPr="00D32A52" w:rsidRDefault="005129A2" w:rsidP="00602895">
            <w:pPr>
              <w:pStyle w:val="TableTextCentered"/>
              <w:rPr>
                <w:rFonts w:ascii="Times New Roman" w:hAnsi="Times New Roman" w:cs="Times New Roman"/>
                <w:sz w:val="24"/>
                <w:szCs w:val="24"/>
              </w:rPr>
            </w:pPr>
            <w:r w:rsidRPr="00D32A52">
              <w:t>486.5</w:t>
            </w:r>
          </w:p>
        </w:tc>
        <w:tc>
          <w:tcPr>
            <w:tcW w:w="927" w:type="dxa"/>
            <w:vAlign w:val="center"/>
            <w:hideMark/>
          </w:tcPr>
          <w:p w14:paraId="27857FB3" w14:textId="16CF1857" w:rsidR="005129A2" w:rsidRPr="0060345A" w:rsidRDefault="005129A2" w:rsidP="00602895">
            <w:pPr>
              <w:pStyle w:val="TableTextCentered"/>
              <w:tabs>
                <w:tab w:val="decimal" w:pos="393"/>
              </w:tabs>
            </w:pPr>
            <w:r w:rsidRPr="00D32A52">
              <w:t>1.0</w:t>
            </w:r>
          </w:p>
        </w:tc>
      </w:tr>
      <w:tr w:rsidR="00F24F51" w:rsidRPr="00D32A52" w14:paraId="28FA7A3E" w14:textId="77777777" w:rsidTr="00602895">
        <w:tc>
          <w:tcPr>
            <w:tcW w:w="1934" w:type="dxa"/>
            <w:hideMark/>
          </w:tcPr>
          <w:p w14:paraId="2FE4D52A" w14:textId="3D283199" w:rsidR="005129A2" w:rsidRPr="00D32A52" w:rsidRDefault="00DD573F" w:rsidP="00F24F51">
            <w:pPr>
              <w:pStyle w:val="TableText"/>
              <w:rPr>
                <w:rFonts w:ascii="Times New Roman" w:hAnsi="Times New Roman" w:cs="Times New Roman"/>
                <w:sz w:val="24"/>
                <w:szCs w:val="24"/>
              </w:rPr>
            </w:pPr>
            <w:r>
              <w:t>Economically disadvantaged</w:t>
            </w:r>
          </w:p>
        </w:tc>
        <w:tc>
          <w:tcPr>
            <w:tcW w:w="926" w:type="dxa"/>
            <w:vAlign w:val="center"/>
            <w:hideMark/>
          </w:tcPr>
          <w:p w14:paraId="78D26F3E" w14:textId="21E59201" w:rsidR="005129A2" w:rsidRPr="00D32A52" w:rsidRDefault="005129A2" w:rsidP="00602895">
            <w:pPr>
              <w:pStyle w:val="TableTextCentered"/>
              <w:rPr>
                <w:rFonts w:ascii="Times New Roman" w:hAnsi="Times New Roman" w:cs="Times New Roman"/>
                <w:sz w:val="24"/>
                <w:szCs w:val="24"/>
              </w:rPr>
            </w:pPr>
            <w:r w:rsidRPr="00D32A52">
              <w:t>50</w:t>
            </w:r>
          </w:p>
        </w:tc>
        <w:tc>
          <w:tcPr>
            <w:tcW w:w="926" w:type="dxa"/>
            <w:vAlign w:val="center"/>
            <w:hideMark/>
          </w:tcPr>
          <w:p w14:paraId="3C028633" w14:textId="7F1F0661" w:rsidR="005129A2" w:rsidRPr="00D32A52" w:rsidRDefault="005129A2" w:rsidP="00602895">
            <w:pPr>
              <w:pStyle w:val="TableTextCentered"/>
              <w:rPr>
                <w:rFonts w:ascii="Times New Roman" w:hAnsi="Times New Roman" w:cs="Times New Roman"/>
                <w:sz w:val="24"/>
                <w:szCs w:val="24"/>
              </w:rPr>
            </w:pPr>
            <w:r w:rsidRPr="00D32A52">
              <w:t>501.0</w:t>
            </w:r>
          </w:p>
        </w:tc>
        <w:tc>
          <w:tcPr>
            <w:tcW w:w="926" w:type="dxa"/>
            <w:vAlign w:val="center"/>
            <w:hideMark/>
          </w:tcPr>
          <w:p w14:paraId="47E322ED" w14:textId="6444A528" w:rsidR="005129A2" w:rsidRPr="00D32A52" w:rsidRDefault="005129A2" w:rsidP="00602895">
            <w:pPr>
              <w:pStyle w:val="TableTextCentered"/>
              <w:rPr>
                <w:rFonts w:ascii="Times New Roman" w:hAnsi="Times New Roman" w:cs="Times New Roman"/>
                <w:sz w:val="24"/>
                <w:szCs w:val="24"/>
              </w:rPr>
            </w:pPr>
            <w:r w:rsidRPr="00D32A52">
              <w:t>493.7</w:t>
            </w:r>
          </w:p>
        </w:tc>
        <w:tc>
          <w:tcPr>
            <w:tcW w:w="926" w:type="dxa"/>
            <w:vAlign w:val="center"/>
            <w:hideMark/>
          </w:tcPr>
          <w:p w14:paraId="6FBFB41D" w14:textId="3880DB5B" w:rsidR="005129A2" w:rsidRPr="00D32A52" w:rsidRDefault="005129A2" w:rsidP="00602895">
            <w:pPr>
              <w:pStyle w:val="TableTextCentered"/>
              <w:tabs>
                <w:tab w:val="decimal" w:pos="393"/>
              </w:tabs>
              <w:rPr>
                <w:rFonts w:ascii="Times New Roman" w:hAnsi="Times New Roman" w:cs="Times New Roman"/>
                <w:sz w:val="24"/>
                <w:szCs w:val="24"/>
              </w:rPr>
            </w:pPr>
            <w:r w:rsidRPr="00D32A52">
              <w:t>7.3</w:t>
            </w:r>
          </w:p>
        </w:tc>
        <w:tc>
          <w:tcPr>
            <w:tcW w:w="926" w:type="dxa"/>
            <w:vAlign w:val="center"/>
            <w:hideMark/>
          </w:tcPr>
          <w:p w14:paraId="286DAA75" w14:textId="426BF425" w:rsidR="005129A2" w:rsidRPr="00D32A52" w:rsidRDefault="005129A2" w:rsidP="00602895">
            <w:pPr>
              <w:pStyle w:val="TableTextCentered"/>
              <w:rPr>
                <w:rFonts w:ascii="Times New Roman" w:hAnsi="Times New Roman" w:cs="Times New Roman"/>
                <w:sz w:val="24"/>
                <w:szCs w:val="24"/>
              </w:rPr>
            </w:pPr>
            <w:r w:rsidRPr="00D32A52">
              <w:t>49</w:t>
            </w:r>
          </w:p>
        </w:tc>
        <w:tc>
          <w:tcPr>
            <w:tcW w:w="927" w:type="dxa"/>
            <w:vAlign w:val="center"/>
            <w:hideMark/>
          </w:tcPr>
          <w:p w14:paraId="12310FF7" w14:textId="42821139" w:rsidR="005129A2" w:rsidRPr="00D32A52" w:rsidRDefault="005129A2" w:rsidP="00602895">
            <w:pPr>
              <w:pStyle w:val="TableTextCentered"/>
              <w:rPr>
                <w:rFonts w:ascii="Times New Roman" w:hAnsi="Times New Roman" w:cs="Times New Roman"/>
                <w:sz w:val="24"/>
                <w:szCs w:val="24"/>
              </w:rPr>
            </w:pPr>
            <w:r w:rsidRPr="00D32A52">
              <w:t>492.5</w:t>
            </w:r>
          </w:p>
        </w:tc>
        <w:tc>
          <w:tcPr>
            <w:tcW w:w="926" w:type="dxa"/>
            <w:vAlign w:val="center"/>
            <w:hideMark/>
          </w:tcPr>
          <w:p w14:paraId="7F3E38D0" w14:textId="12DB931F" w:rsidR="005129A2" w:rsidRPr="00D32A52" w:rsidRDefault="005129A2" w:rsidP="00602895">
            <w:pPr>
              <w:pStyle w:val="TableTextCentered"/>
              <w:rPr>
                <w:rFonts w:ascii="Times New Roman" w:hAnsi="Times New Roman" w:cs="Times New Roman"/>
                <w:sz w:val="24"/>
                <w:szCs w:val="24"/>
              </w:rPr>
            </w:pPr>
            <w:r w:rsidRPr="00D32A52">
              <w:t>486.6</w:t>
            </w:r>
          </w:p>
        </w:tc>
        <w:tc>
          <w:tcPr>
            <w:tcW w:w="927" w:type="dxa"/>
            <w:vAlign w:val="center"/>
            <w:hideMark/>
          </w:tcPr>
          <w:p w14:paraId="11168BB6" w14:textId="0CA7D6D2" w:rsidR="005129A2" w:rsidRPr="0060345A" w:rsidRDefault="005129A2" w:rsidP="00602895">
            <w:pPr>
              <w:pStyle w:val="TableTextCentered"/>
              <w:tabs>
                <w:tab w:val="decimal" w:pos="393"/>
              </w:tabs>
            </w:pPr>
            <w:r w:rsidRPr="00D32A52">
              <w:t>5.8</w:t>
            </w:r>
          </w:p>
        </w:tc>
      </w:tr>
      <w:tr w:rsidR="0060345A" w:rsidRPr="00D32A52" w14:paraId="0C80AF52" w14:textId="77777777" w:rsidTr="00602895">
        <w:trPr>
          <w:cnfStyle w:val="000000100000" w:firstRow="0" w:lastRow="0" w:firstColumn="0" w:lastColumn="0" w:oddVBand="0" w:evenVBand="0" w:oddHBand="1" w:evenHBand="0" w:firstRowFirstColumn="0" w:firstRowLastColumn="0" w:lastRowFirstColumn="0" w:lastRowLastColumn="0"/>
        </w:trPr>
        <w:tc>
          <w:tcPr>
            <w:tcW w:w="1934" w:type="dxa"/>
            <w:hideMark/>
          </w:tcPr>
          <w:p w14:paraId="2C306E0C" w14:textId="4A039864" w:rsidR="005129A2" w:rsidRPr="00D32A52" w:rsidRDefault="005129A2" w:rsidP="00F24F51">
            <w:pPr>
              <w:pStyle w:val="TableText"/>
              <w:rPr>
                <w:rFonts w:ascii="Times New Roman" w:hAnsi="Times New Roman" w:cs="Times New Roman"/>
                <w:sz w:val="24"/>
                <w:szCs w:val="24"/>
              </w:rPr>
            </w:pPr>
            <w:r w:rsidRPr="00D32A52">
              <w:t>EL</w:t>
            </w:r>
            <w:r w:rsidR="00DD573F">
              <w:t>s</w:t>
            </w:r>
            <w:r w:rsidRPr="00D32A52">
              <w:t xml:space="preserve"> and </w:t>
            </w:r>
            <w:r w:rsidR="00DD573F">
              <w:t>f</w:t>
            </w:r>
            <w:r w:rsidR="00DD573F" w:rsidRPr="00D32A52">
              <w:t xml:space="preserve">ormer </w:t>
            </w:r>
            <w:r w:rsidRPr="00D32A52">
              <w:t>EL</w:t>
            </w:r>
            <w:r w:rsidR="00DD573F">
              <w:t>s</w:t>
            </w:r>
            <w:r w:rsidRPr="00D32A52">
              <w:t> </w:t>
            </w:r>
          </w:p>
        </w:tc>
        <w:tc>
          <w:tcPr>
            <w:tcW w:w="926" w:type="dxa"/>
            <w:vAlign w:val="center"/>
            <w:hideMark/>
          </w:tcPr>
          <w:p w14:paraId="58FA8DD0" w14:textId="1DE8DF81" w:rsidR="005129A2" w:rsidRPr="00D32A52" w:rsidRDefault="005129A2" w:rsidP="00602895">
            <w:pPr>
              <w:pStyle w:val="TableTextCentered"/>
              <w:rPr>
                <w:rFonts w:ascii="Times New Roman" w:hAnsi="Times New Roman" w:cs="Times New Roman"/>
                <w:sz w:val="24"/>
                <w:szCs w:val="24"/>
              </w:rPr>
            </w:pPr>
            <w:r w:rsidRPr="00D32A52">
              <w:t>10</w:t>
            </w:r>
          </w:p>
        </w:tc>
        <w:tc>
          <w:tcPr>
            <w:tcW w:w="926" w:type="dxa"/>
            <w:vAlign w:val="center"/>
            <w:hideMark/>
          </w:tcPr>
          <w:p w14:paraId="1F1F3B08" w14:textId="09D30799" w:rsidR="005129A2" w:rsidRPr="00D32A52" w:rsidRDefault="005129A2" w:rsidP="00602895">
            <w:pPr>
              <w:pStyle w:val="TableTextCentered"/>
              <w:rPr>
                <w:rFonts w:ascii="Times New Roman" w:hAnsi="Times New Roman" w:cs="Times New Roman"/>
                <w:sz w:val="24"/>
                <w:szCs w:val="24"/>
              </w:rPr>
            </w:pPr>
            <w:r w:rsidRPr="00D32A52">
              <w:t>490.3</w:t>
            </w:r>
          </w:p>
        </w:tc>
        <w:tc>
          <w:tcPr>
            <w:tcW w:w="926" w:type="dxa"/>
            <w:vAlign w:val="center"/>
            <w:hideMark/>
          </w:tcPr>
          <w:p w14:paraId="0C286CEA" w14:textId="7FD720BD" w:rsidR="005129A2" w:rsidRPr="00D32A52" w:rsidRDefault="005129A2" w:rsidP="00602895">
            <w:pPr>
              <w:pStyle w:val="TableTextCentered"/>
              <w:rPr>
                <w:rFonts w:ascii="Times New Roman" w:hAnsi="Times New Roman" w:cs="Times New Roman"/>
                <w:sz w:val="24"/>
                <w:szCs w:val="24"/>
              </w:rPr>
            </w:pPr>
            <w:r w:rsidRPr="00D32A52">
              <w:t>477.9</w:t>
            </w:r>
          </w:p>
        </w:tc>
        <w:tc>
          <w:tcPr>
            <w:tcW w:w="926" w:type="dxa"/>
            <w:vAlign w:val="center"/>
            <w:hideMark/>
          </w:tcPr>
          <w:p w14:paraId="05E6F9AB" w14:textId="7B1000A5" w:rsidR="005129A2" w:rsidRPr="00D32A52" w:rsidRDefault="005129A2" w:rsidP="00602895">
            <w:pPr>
              <w:pStyle w:val="TableTextCentered"/>
              <w:tabs>
                <w:tab w:val="decimal" w:pos="393"/>
              </w:tabs>
              <w:rPr>
                <w:rFonts w:ascii="Times New Roman" w:hAnsi="Times New Roman" w:cs="Times New Roman"/>
                <w:sz w:val="24"/>
                <w:szCs w:val="24"/>
              </w:rPr>
            </w:pPr>
            <w:r w:rsidRPr="00D32A52">
              <w:t>12.4</w:t>
            </w:r>
          </w:p>
        </w:tc>
        <w:tc>
          <w:tcPr>
            <w:tcW w:w="926" w:type="dxa"/>
            <w:vAlign w:val="center"/>
            <w:hideMark/>
          </w:tcPr>
          <w:p w14:paraId="0904D27E" w14:textId="2FF5C23D" w:rsidR="005129A2" w:rsidRPr="00D32A52" w:rsidRDefault="005129A2" w:rsidP="00602895">
            <w:pPr>
              <w:pStyle w:val="TableTextCentered"/>
              <w:rPr>
                <w:rFonts w:ascii="Times New Roman" w:hAnsi="Times New Roman" w:cs="Times New Roman"/>
                <w:sz w:val="24"/>
                <w:szCs w:val="24"/>
              </w:rPr>
            </w:pPr>
            <w:r w:rsidRPr="00D32A52">
              <w:t>10</w:t>
            </w:r>
          </w:p>
        </w:tc>
        <w:tc>
          <w:tcPr>
            <w:tcW w:w="927" w:type="dxa"/>
            <w:vAlign w:val="center"/>
            <w:hideMark/>
          </w:tcPr>
          <w:p w14:paraId="190BD630" w14:textId="0229613A" w:rsidR="005129A2" w:rsidRPr="00D32A52" w:rsidRDefault="005129A2" w:rsidP="00602895">
            <w:pPr>
              <w:pStyle w:val="TableTextCentered"/>
              <w:rPr>
                <w:rFonts w:ascii="Times New Roman" w:hAnsi="Times New Roman" w:cs="Times New Roman"/>
                <w:sz w:val="24"/>
                <w:szCs w:val="24"/>
              </w:rPr>
            </w:pPr>
            <w:r w:rsidRPr="00D32A52">
              <w:t>483.2</w:t>
            </w:r>
          </w:p>
        </w:tc>
        <w:tc>
          <w:tcPr>
            <w:tcW w:w="926" w:type="dxa"/>
            <w:vAlign w:val="center"/>
            <w:hideMark/>
          </w:tcPr>
          <w:p w14:paraId="76249B91" w14:textId="088390FE" w:rsidR="005129A2" w:rsidRPr="00D32A52" w:rsidRDefault="005129A2" w:rsidP="00602895">
            <w:pPr>
              <w:pStyle w:val="TableTextCentered"/>
              <w:rPr>
                <w:rFonts w:ascii="Times New Roman" w:hAnsi="Times New Roman" w:cs="Times New Roman"/>
                <w:sz w:val="24"/>
                <w:szCs w:val="24"/>
              </w:rPr>
            </w:pPr>
            <w:r w:rsidRPr="00D32A52">
              <w:t>477.6</w:t>
            </w:r>
          </w:p>
        </w:tc>
        <w:tc>
          <w:tcPr>
            <w:tcW w:w="927" w:type="dxa"/>
            <w:vAlign w:val="center"/>
            <w:hideMark/>
          </w:tcPr>
          <w:p w14:paraId="7571095A" w14:textId="3A5E061E" w:rsidR="005129A2" w:rsidRPr="0060345A" w:rsidRDefault="005129A2" w:rsidP="00602895">
            <w:pPr>
              <w:pStyle w:val="TableTextCentered"/>
              <w:tabs>
                <w:tab w:val="decimal" w:pos="393"/>
              </w:tabs>
            </w:pPr>
            <w:r w:rsidRPr="00D32A52">
              <w:t>5.6</w:t>
            </w:r>
          </w:p>
        </w:tc>
      </w:tr>
      <w:tr w:rsidR="00F24F51" w:rsidRPr="00D32A52" w14:paraId="6D901D51" w14:textId="77777777" w:rsidTr="00602895">
        <w:tc>
          <w:tcPr>
            <w:tcW w:w="1934" w:type="dxa"/>
            <w:hideMark/>
          </w:tcPr>
          <w:p w14:paraId="3FD28660" w14:textId="06FA1E0E" w:rsidR="005129A2" w:rsidRPr="00D32A52" w:rsidRDefault="009B633D" w:rsidP="00F24F51">
            <w:pPr>
              <w:pStyle w:val="TableText"/>
              <w:rPr>
                <w:rFonts w:ascii="Times New Roman" w:hAnsi="Times New Roman" w:cs="Times New Roman"/>
                <w:sz w:val="24"/>
                <w:szCs w:val="24"/>
              </w:rPr>
            </w:pPr>
            <w:r>
              <w:t>Students with disabilities</w:t>
            </w:r>
          </w:p>
        </w:tc>
        <w:tc>
          <w:tcPr>
            <w:tcW w:w="926" w:type="dxa"/>
            <w:vAlign w:val="center"/>
            <w:hideMark/>
          </w:tcPr>
          <w:p w14:paraId="0A79E373" w14:textId="441D6CF4" w:rsidR="005129A2" w:rsidRPr="00D32A52" w:rsidRDefault="005129A2" w:rsidP="00602895">
            <w:pPr>
              <w:pStyle w:val="TableTextCentered"/>
              <w:rPr>
                <w:rFonts w:ascii="Times New Roman" w:hAnsi="Times New Roman" w:cs="Times New Roman"/>
                <w:sz w:val="24"/>
                <w:szCs w:val="24"/>
              </w:rPr>
            </w:pPr>
            <w:r w:rsidRPr="00D32A52">
              <w:t>38</w:t>
            </w:r>
          </w:p>
        </w:tc>
        <w:tc>
          <w:tcPr>
            <w:tcW w:w="926" w:type="dxa"/>
            <w:vAlign w:val="center"/>
            <w:hideMark/>
          </w:tcPr>
          <w:p w14:paraId="01176CB3" w14:textId="37E9A2CF" w:rsidR="005129A2" w:rsidRPr="00D32A52" w:rsidRDefault="005129A2" w:rsidP="00602895">
            <w:pPr>
              <w:pStyle w:val="TableTextCentered"/>
              <w:rPr>
                <w:rFonts w:ascii="Times New Roman" w:hAnsi="Times New Roman" w:cs="Times New Roman"/>
                <w:sz w:val="24"/>
                <w:szCs w:val="24"/>
              </w:rPr>
            </w:pPr>
            <w:r w:rsidRPr="00D32A52">
              <w:t>478.5</w:t>
            </w:r>
          </w:p>
        </w:tc>
        <w:tc>
          <w:tcPr>
            <w:tcW w:w="926" w:type="dxa"/>
            <w:vAlign w:val="center"/>
            <w:hideMark/>
          </w:tcPr>
          <w:p w14:paraId="7AB1D229" w14:textId="1917B4B2" w:rsidR="005129A2" w:rsidRPr="00D32A52" w:rsidRDefault="005129A2" w:rsidP="00602895">
            <w:pPr>
              <w:pStyle w:val="TableTextCentered"/>
              <w:rPr>
                <w:rFonts w:ascii="Times New Roman" w:hAnsi="Times New Roman" w:cs="Times New Roman"/>
                <w:sz w:val="24"/>
                <w:szCs w:val="24"/>
              </w:rPr>
            </w:pPr>
            <w:r w:rsidRPr="00D32A52">
              <w:t>487.2</w:t>
            </w:r>
          </w:p>
        </w:tc>
        <w:tc>
          <w:tcPr>
            <w:tcW w:w="926" w:type="dxa"/>
            <w:vAlign w:val="center"/>
            <w:hideMark/>
          </w:tcPr>
          <w:p w14:paraId="12D86583" w14:textId="3D7BCDCE" w:rsidR="005129A2" w:rsidRPr="00D32A52" w:rsidRDefault="005129A2" w:rsidP="00602895">
            <w:pPr>
              <w:pStyle w:val="TableTextCentered"/>
              <w:tabs>
                <w:tab w:val="decimal" w:pos="393"/>
              </w:tabs>
              <w:rPr>
                <w:rFonts w:ascii="Times New Roman" w:hAnsi="Times New Roman" w:cs="Times New Roman"/>
                <w:sz w:val="24"/>
                <w:szCs w:val="24"/>
              </w:rPr>
            </w:pPr>
            <w:r w:rsidRPr="00D32A52">
              <w:t>-8.7</w:t>
            </w:r>
          </w:p>
        </w:tc>
        <w:tc>
          <w:tcPr>
            <w:tcW w:w="926" w:type="dxa"/>
            <w:vAlign w:val="center"/>
            <w:hideMark/>
          </w:tcPr>
          <w:p w14:paraId="12BAFFED" w14:textId="51933A11" w:rsidR="005129A2" w:rsidRPr="00D32A52" w:rsidRDefault="005129A2" w:rsidP="00602895">
            <w:pPr>
              <w:pStyle w:val="TableTextCentered"/>
              <w:rPr>
                <w:rFonts w:ascii="Times New Roman" w:hAnsi="Times New Roman" w:cs="Times New Roman"/>
                <w:sz w:val="24"/>
                <w:szCs w:val="24"/>
              </w:rPr>
            </w:pPr>
            <w:r w:rsidRPr="00D32A52">
              <w:t>36</w:t>
            </w:r>
          </w:p>
        </w:tc>
        <w:tc>
          <w:tcPr>
            <w:tcW w:w="927" w:type="dxa"/>
            <w:vAlign w:val="center"/>
            <w:hideMark/>
          </w:tcPr>
          <w:p w14:paraId="2AF8D674" w14:textId="18277D0A" w:rsidR="005129A2" w:rsidRPr="00D32A52" w:rsidRDefault="005129A2" w:rsidP="00602895">
            <w:pPr>
              <w:pStyle w:val="TableTextCentered"/>
              <w:rPr>
                <w:rFonts w:ascii="Times New Roman" w:hAnsi="Times New Roman" w:cs="Times New Roman"/>
                <w:sz w:val="24"/>
                <w:szCs w:val="24"/>
              </w:rPr>
            </w:pPr>
            <w:r w:rsidRPr="00D32A52">
              <w:t>475.2</w:t>
            </w:r>
          </w:p>
        </w:tc>
        <w:tc>
          <w:tcPr>
            <w:tcW w:w="926" w:type="dxa"/>
            <w:vAlign w:val="center"/>
            <w:hideMark/>
          </w:tcPr>
          <w:p w14:paraId="2747F230" w14:textId="3DF49A76" w:rsidR="005129A2" w:rsidRPr="00D32A52" w:rsidRDefault="005129A2" w:rsidP="00602895">
            <w:pPr>
              <w:pStyle w:val="TableTextCentered"/>
              <w:rPr>
                <w:rFonts w:ascii="Times New Roman" w:hAnsi="Times New Roman" w:cs="Times New Roman"/>
                <w:sz w:val="24"/>
                <w:szCs w:val="24"/>
              </w:rPr>
            </w:pPr>
            <w:r w:rsidRPr="00D32A52">
              <w:t>479.6</w:t>
            </w:r>
          </w:p>
        </w:tc>
        <w:tc>
          <w:tcPr>
            <w:tcW w:w="927" w:type="dxa"/>
            <w:vAlign w:val="center"/>
            <w:hideMark/>
          </w:tcPr>
          <w:p w14:paraId="0E22F14F" w14:textId="6BD672B0" w:rsidR="005129A2" w:rsidRPr="0060345A" w:rsidRDefault="005129A2" w:rsidP="00602895">
            <w:pPr>
              <w:pStyle w:val="TableTextCentered"/>
              <w:tabs>
                <w:tab w:val="decimal" w:pos="393"/>
              </w:tabs>
            </w:pPr>
            <w:r w:rsidRPr="00D32A52">
              <w:t>-4.4</w:t>
            </w:r>
          </w:p>
        </w:tc>
      </w:tr>
    </w:tbl>
    <w:p w14:paraId="2648D70D" w14:textId="77777777" w:rsidR="00DD573F" w:rsidRPr="005A43CF" w:rsidRDefault="00DD573F" w:rsidP="00DD573F">
      <w:pPr>
        <w:pStyle w:val="TableNote"/>
        <w:rPr>
          <w:rFonts w:ascii="Times New Roman" w:hAnsi="Times New Roman"/>
          <w:sz w:val="24"/>
        </w:rPr>
      </w:pPr>
      <w:r>
        <w:rPr>
          <w:i/>
          <w:iCs/>
        </w:rPr>
        <w:t xml:space="preserve">Note. </w:t>
      </w:r>
      <w:r w:rsidRPr="00D32A52">
        <w:t>Next Generation MCAS Achievement Levels: 440-469 Not Meeting Expectations; 470-499 Partially Meeting Expectations; 500-529 Meeting Expectations; 530-560 Exceeding Expectations</w:t>
      </w:r>
      <w:r>
        <w:t>.</w:t>
      </w:r>
      <w:r w:rsidRPr="00D32A52">
        <w:t> </w:t>
      </w:r>
    </w:p>
    <w:p w14:paraId="04AD01B3" w14:textId="445FBDE0" w:rsidR="005A43CF" w:rsidRPr="00D32A52" w:rsidRDefault="005A43CF" w:rsidP="00F24F51">
      <w:pPr>
        <w:pStyle w:val="TableTitle0"/>
        <w:rPr>
          <w:rFonts w:ascii="Times New Roman" w:hAnsi="Times New Roman" w:cs="Times New Roman"/>
          <w:sz w:val="24"/>
          <w:szCs w:val="24"/>
        </w:rPr>
      </w:pPr>
      <w:r w:rsidRPr="00D32A52">
        <w:t xml:space="preserve">Table </w:t>
      </w:r>
      <w:r>
        <w:t>E6.</w:t>
      </w:r>
      <w:r w:rsidRPr="00D32A52">
        <w:t xml:space="preserve"> Bridgewater-Raynham </w:t>
      </w:r>
      <w:r w:rsidR="007F6DBC">
        <w:t>Regional School District</w:t>
      </w:r>
      <w:r>
        <w:t xml:space="preserve">: </w:t>
      </w:r>
      <w:r w:rsidRPr="00D32A52">
        <w:t>Next Generation MCAS ELA and Math</w:t>
      </w:r>
      <w:r w:rsidR="00DD573F">
        <w:t>ematics</w:t>
      </w:r>
      <w:r w:rsidRPr="00D32A52">
        <w:t xml:space="preserve"> Percent</w:t>
      </w:r>
      <w:r w:rsidR="00DD573F">
        <w:t>age</w:t>
      </w:r>
      <w:r w:rsidRPr="00D32A52">
        <w:t xml:space="preserve"> Meeting or Exceeding Expectations in Grade 10, 2021 </w:t>
      </w:r>
    </w:p>
    <w:tbl>
      <w:tblPr>
        <w:tblStyle w:val="MSVTable1"/>
        <w:tblW w:w="5000" w:type="pct"/>
        <w:tblLayout w:type="fixed"/>
        <w:tblLook w:val="04A0" w:firstRow="1" w:lastRow="0" w:firstColumn="1" w:lastColumn="0" w:noHBand="0" w:noVBand="1"/>
      </w:tblPr>
      <w:tblGrid>
        <w:gridCol w:w="1934"/>
        <w:gridCol w:w="926"/>
        <w:gridCol w:w="926"/>
        <w:gridCol w:w="926"/>
        <w:gridCol w:w="927"/>
        <w:gridCol w:w="926"/>
        <w:gridCol w:w="926"/>
        <w:gridCol w:w="926"/>
        <w:gridCol w:w="927"/>
      </w:tblGrid>
      <w:tr w:rsidR="00F24F51" w:rsidRPr="00D32A52" w14:paraId="3418D366" w14:textId="77777777" w:rsidTr="00891EE2">
        <w:trPr>
          <w:cnfStyle w:val="100000000000" w:firstRow="1" w:lastRow="0" w:firstColumn="0" w:lastColumn="0" w:oddVBand="0" w:evenVBand="0" w:oddHBand="0" w:evenHBand="0" w:firstRowFirstColumn="0" w:firstRowLastColumn="0" w:lastRowFirstColumn="0" w:lastRowLastColumn="0"/>
          <w:tblHeader/>
        </w:trPr>
        <w:tc>
          <w:tcPr>
            <w:tcW w:w="1934" w:type="dxa"/>
            <w:tcBorders>
              <w:top w:val="nil"/>
            </w:tcBorders>
            <w:vAlign w:val="center"/>
            <w:hideMark/>
          </w:tcPr>
          <w:p w14:paraId="0B994687" w14:textId="6153EBF4" w:rsidR="005129A2" w:rsidRPr="00F24F51" w:rsidRDefault="005129A2" w:rsidP="00891EE2">
            <w:pPr>
              <w:pStyle w:val="TableColHeadingCenter"/>
            </w:pPr>
            <w:r w:rsidRPr="00F24F51">
              <w:t>Group</w:t>
            </w:r>
          </w:p>
        </w:tc>
        <w:tc>
          <w:tcPr>
            <w:tcW w:w="926" w:type="dxa"/>
            <w:vAlign w:val="center"/>
            <w:hideMark/>
          </w:tcPr>
          <w:p w14:paraId="12335601" w14:textId="3DBAF3CF" w:rsidR="005129A2" w:rsidRPr="00F24F51" w:rsidRDefault="00891EE2" w:rsidP="00891EE2">
            <w:pPr>
              <w:pStyle w:val="TableColHeadingCenter"/>
            </w:pPr>
            <w:r>
              <w:rPr>
                <w:i/>
                <w:iCs/>
              </w:rPr>
              <w:t xml:space="preserve">ELA </w:t>
            </w:r>
            <w:r w:rsidR="005129A2" w:rsidRPr="00DD573F">
              <w:rPr>
                <w:i/>
                <w:iCs/>
              </w:rPr>
              <w:t>N</w:t>
            </w:r>
            <w:r w:rsidR="005129A2" w:rsidRPr="00F24F51">
              <w:t xml:space="preserve"> (2021)</w:t>
            </w:r>
          </w:p>
        </w:tc>
        <w:tc>
          <w:tcPr>
            <w:tcW w:w="926" w:type="dxa"/>
            <w:vAlign w:val="center"/>
            <w:hideMark/>
          </w:tcPr>
          <w:p w14:paraId="5677173D" w14:textId="153F1C6A" w:rsidR="005129A2" w:rsidRPr="00F24F51" w:rsidRDefault="00891EE2" w:rsidP="00891EE2">
            <w:pPr>
              <w:pStyle w:val="TableColHeadingCenter"/>
            </w:pPr>
            <w:r>
              <w:t xml:space="preserve">ELA </w:t>
            </w:r>
            <w:r w:rsidR="005129A2" w:rsidRPr="00F24F51">
              <w:t>2021</w:t>
            </w:r>
          </w:p>
        </w:tc>
        <w:tc>
          <w:tcPr>
            <w:tcW w:w="926" w:type="dxa"/>
            <w:vAlign w:val="center"/>
            <w:hideMark/>
          </w:tcPr>
          <w:p w14:paraId="31C365D0" w14:textId="6DEDCD4D" w:rsidR="005129A2" w:rsidRPr="00F24F51" w:rsidRDefault="00891EE2" w:rsidP="00891EE2">
            <w:pPr>
              <w:pStyle w:val="TableColHeadingCenter"/>
            </w:pPr>
            <w:r>
              <w:t xml:space="preserve">ELA </w:t>
            </w:r>
            <w:r w:rsidR="005129A2" w:rsidRPr="00F24F51">
              <w:t>State</w:t>
            </w:r>
          </w:p>
        </w:tc>
        <w:tc>
          <w:tcPr>
            <w:tcW w:w="927" w:type="dxa"/>
            <w:vAlign w:val="center"/>
            <w:hideMark/>
          </w:tcPr>
          <w:p w14:paraId="3025B08F" w14:textId="51D563BF" w:rsidR="005129A2" w:rsidRPr="00F24F51" w:rsidRDefault="00891EE2" w:rsidP="00891EE2">
            <w:pPr>
              <w:pStyle w:val="TableColHeadingCenter"/>
            </w:pPr>
            <w:r>
              <w:t xml:space="preserve">ELA </w:t>
            </w:r>
            <w:r w:rsidR="005129A2" w:rsidRPr="00F24F51">
              <w:t>Above/</w:t>
            </w:r>
            <w:r w:rsidR="0060345A">
              <w:br/>
            </w:r>
            <w:r w:rsidR="00DD573F">
              <w:t>b</w:t>
            </w:r>
            <w:r w:rsidR="005129A2" w:rsidRPr="00F24F51">
              <w:t>elow</w:t>
            </w:r>
          </w:p>
        </w:tc>
        <w:tc>
          <w:tcPr>
            <w:tcW w:w="926" w:type="dxa"/>
            <w:vAlign w:val="center"/>
            <w:hideMark/>
          </w:tcPr>
          <w:p w14:paraId="30F3292E" w14:textId="55A71E4E" w:rsidR="005129A2" w:rsidRPr="00F24F51" w:rsidRDefault="00891EE2" w:rsidP="00891EE2">
            <w:pPr>
              <w:pStyle w:val="TableColHeadingCenter"/>
            </w:pPr>
            <w:r>
              <w:rPr>
                <w:i/>
                <w:iCs/>
              </w:rPr>
              <w:t xml:space="preserve">Math </w:t>
            </w:r>
            <w:r w:rsidR="005129A2" w:rsidRPr="00DD573F">
              <w:rPr>
                <w:i/>
                <w:iCs/>
              </w:rPr>
              <w:t>N</w:t>
            </w:r>
            <w:r w:rsidR="005129A2" w:rsidRPr="00F24F51">
              <w:t xml:space="preserve"> (2021)</w:t>
            </w:r>
          </w:p>
        </w:tc>
        <w:tc>
          <w:tcPr>
            <w:tcW w:w="926" w:type="dxa"/>
            <w:vAlign w:val="center"/>
            <w:hideMark/>
          </w:tcPr>
          <w:p w14:paraId="7B7F8B45" w14:textId="2805A930" w:rsidR="005129A2" w:rsidRPr="00F24F51" w:rsidRDefault="00891EE2" w:rsidP="00891EE2">
            <w:pPr>
              <w:pStyle w:val="TableColHeadingCenter"/>
            </w:pPr>
            <w:r>
              <w:t xml:space="preserve">Math </w:t>
            </w:r>
            <w:r w:rsidR="005129A2" w:rsidRPr="00F24F51">
              <w:t>2021</w:t>
            </w:r>
          </w:p>
        </w:tc>
        <w:tc>
          <w:tcPr>
            <w:tcW w:w="926" w:type="dxa"/>
            <w:vAlign w:val="center"/>
            <w:hideMark/>
          </w:tcPr>
          <w:p w14:paraId="670ED3CB" w14:textId="726D6C69" w:rsidR="005129A2" w:rsidRPr="00F24F51" w:rsidRDefault="00891EE2" w:rsidP="00891EE2">
            <w:pPr>
              <w:pStyle w:val="TableColHeadingCenter"/>
            </w:pPr>
            <w:r>
              <w:t xml:space="preserve">Math </w:t>
            </w:r>
            <w:r w:rsidR="005129A2" w:rsidRPr="00F24F51">
              <w:t>State</w:t>
            </w:r>
          </w:p>
        </w:tc>
        <w:tc>
          <w:tcPr>
            <w:tcW w:w="927" w:type="dxa"/>
            <w:vAlign w:val="center"/>
            <w:hideMark/>
          </w:tcPr>
          <w:p w14:paraId="3EE00B28" w14:textId="4C5C1E97" w:rsidR="005129A2" w:rsidRPr="00F24F51" w:rsidRDefault="00891EE2" w:rsidP="00891EE2">
            <w:pPr>
              <w:pStyle w:val="TableColHeadingCenter"/>
            </w:pPr>
            <w:r>
              <w:t xml:space="preserve">Math </w:t>
            </w:r>
            <w:r w:rsidR="005129A2" w:rsidRPr="00F24F51">
              <w:t>Above/</w:t>
            </w:r>
            <w:r w:rsidR="0060345A">
              <w:br/>
            </w:r>
            <w:r w:rsidR="00DD573F">
              <w:t>b</w:t>
            </w:r>
            <w:r w:rsidR="005129A2" w:rsidRPr="00F24F51">
              <w:t>elow</w:t>
            </w:r>
          </w:p>
        </w:tc>
      </w:tr>
      <w:tr w:rsidR="0060345A" w:rsidRPr="00D32A52" w14:paraId="7B09608C" w14:textId="77777777" w:rsidTr="00891EE2">
        <w:trPr>
          <w:cnfStyle w:val="000000100000" w:firstRow="0" w:lastRow="0" w:firstColumn="0" w:lastColumn="0" w:oddVBand="0" w:evenVBand="0" w:oddHBand="1" w:evenHBand="0" w:firstRowFirstColumn="0" w:firstRowLastColumn="0" w:lastRowFirstColumn="0" w:lastRowLastColumn="0"/>
        </w:trPr>
        <w:tc>
          <w:tcPr>
            <w:tcW w:w="1934" w:type="dxa"/>
            <w:hideMark/>
          </w:tcPr>
          <w:p w14:paraId="3772D00A" w14:textId="77777777" w:rsidR="005129A2" w:rsidRPr="00F24F51" w:rsidRDefault="005129A2" w:rsidP="00F24F51">
            <w:pPr>
              <w:pStyle w:val="TableText"/>
            </w:pPr>
            <w:r w:rsidRPr="00F24F51">
              <w:t>All </w:t>
            </w:r>
          </w:p>
        </w:tc>
        <w:tc>
          <w:tcPr>
            <w:tcW w:w="926" w:type="dxa"/>
            <w:vAlign w:val="center"/>
            <w:hideMark/>
          </w:tcPr>
          <w:p w14:paraId="4AA3DD42" w14:textId="7B4E5C03" w:rsidR="005129A2" w:rsidRPr="00D32A52" w:rsidRDefault="005129A2" w:rsidP="00891EE2">
            <w:pPr>
              <w:pStyle w:val="TableTextCentered"/>
              <w:rPr>
                <w:rFonts w:ascii="Times New Roman" w:hAnsi="Times New Roman" w:cs="Times New Roman"/>
                <w:sz w:val="24"/>
                <w:szCs w:val="24"/>
              </w:rPr>
            </w:pPr>
            <w:r w:rsidRPr="00D32A52">
              <w:t>294</w:t>
            </w:r>
          </w:p>
        </w:tc>
        <w:tc>
          <w:tcPr>
            <w:tcW w:w="926" w:type="dxa"/>
            <w:vAlign w:val="center"/>
            <w:hideMark/>
          </w:tcPr>
          <w:p w14:paraId="0B6C0DB6" w14:textId="082CEA29" w:rsidR="005129A2" w:rsidRPr="00D32A52" w:rsidRDefault="005129A2" w:rsidP="00891EE2">
            <w:pPr>
              <w:pStyle w:val="TableTextCentered"/>
              <w:rPr>
                <w:rFonts w:ascii="Times New Roman" w:hAnsi="Times New Roman" w:cs="Times New Roman"/>
                <w:sz w:val="24"/>
                <w:szCs w:val="24"/>
              </w:rPr>
            </w:pPr>
            <w:r w:rsidRPr="00D32A52">
              <w:t>69%</w:t>
            </w:r>
          </w:p>
        </w:tc>
        <w:tc>
          <w:tcPr>
            <w:tcW w:w="926" w:type="dxa"/>
            <w:vAlign w:val="center"/>
            <w:hideMark/>
          </w:tcPr>
          <w:p w14:paraId="4B56C5B3" w14:textId="3E1FDF2B" w:rsidR="005129A2" w:rsidRPr="00D32A52" w:rsidRDefault="005129A2" w:rsidP="00891EE2">
            <w:pPr>
              <w:pStyle w:val="TableTextCentered"/>
              <w:rPr>
                <w:rFonts w:ascii="Times New Roman" w:hAnsi="Times New Roman" w:cs="Times New Roman"/>
                <w:sz w:val="24"/>
                <w:szCs w:val="24"/>
              </w:rPr>
            </w:pPr>
            <w:r w:rsidRPr="00D32A52">
              <w:t>64%</w:t>
            </w:r>
          </w:p>
        </w:tc>
        <w:tc>
          <w:tcPr>
            <w:tcW w:w="927" w:type="dxa"/>
            <w:vAlign w:val="center"/>
            <w:hideMark/>
          </w:tcPr>
          <w:p w14:paraId="5AEB41E9" w14:textId="67C137E8" w:rsidR="005129A2" w:rsidRPr="00D32A52" w:rsidRDefault="005129A2" w:rsidP="00891EE2">
            <w:pPr>
              <w:pStyle w:val="TableTextCentered"/>
              <w:rPr>
                <w:rFonts w:ascii="Times New Roman" w:hAnsi="Times New Roman" w:cs="Times New Roman"/>
                <w:sz w:val="24"/>
                <w:szCs w:val="24"/>
              </w:rPr>
            </w:pPr>
            <w:r w:rsidRPr="00D32A52">
              <w:t>5</w:t>
            </w:r>
          </w:p>
        </w:tc>
        <w:tc>
          <w:tcPr>
            <w:tcW w:w="926" w:type="dxa"/>
            <w:vAlign w:val="center"/>
            <w:hideMark/>
          </w:tcPr>
          <w:p w14:paraId="0E4C7857" w14:textId="7A8A9D76" w:rsidR="005129A2" w:rsidRPr="00D32A52" w:rsidRDefault="005129A2" w:rsidP="00891EE2">
            <w:pPr>
              <w:pStyle w:val="TableTextCentered"/>
              <w:rPr>
                <w:rFonts w:ascii="Times New Roman" w:hAnsi="Times New Roman" w:cs="Times New Roman"/>
                <w:sz w:val="24"/>
                <w:szCs w:val="24"/>
              </w:rPr>
            </w:pPr>
            <w:r w:rsidRPr="00D32A52">
              <w:t>291</w:t>
            </w:r>
          </w:p>
        </w:tc>
        <w:tc>
          <w:tcPr>
            <w:tcW w:w="926" w:type="dxa"/>
            <w:vAlign w:val="center"/>
            <w:hideMark/>
          </w:tcPr>
          <w:p w14:paraId="26B15C47" w14:textId="32C7C46F" w:rsidR="005129A2" w:rsidRPr="00D32A52" w:rsidRDefault="005129A2" w:rsidP="00891EE2">
            <w:pPr>
              <w:pStyle w:val="TableTextCentered"/>
              <w:rPr>
                <w:rFonts w:ascii="Times New Roman" w:hAnsi="Times New Roman" w:cs="Times New Roman"/>
                <w:sz w:val="24"/>
                <w:szCs w:val="24"/>
              </w:rPr>
            </w:pPr>
            <w:r w:rsidRPr="00D32A52">
              <w:t>59%</w:t>
            </w:r>
          </w:p>
        </w:tc>
        <w:tc>
          <w:tcPr>
            <w:tcW w:w="926" w:type="dxa"/>
            <w:vAlign w:val="center"/>
            <w:hideMark/>
          </w:tcPr>
          <w:p w14:paraId="7D2DCBE2" w14:textId="34C7A6E0" w:rsidR="005129A2" w:rsidRPr="00D32A52" w:rsidRDefault="005129A2" w:rsidP="00891EE2">
            <w:pPr>
              <w:pStyle w:val="TableTextCentered"/>
              <w:rPr>
                <w:rFonts w:ascii="Times New Roman" w:hAnsi="Times New Roman" w:cs="Times New Roman"/>
                <w:sz w:val="24"/>
                <w:szCs w:val="24"/>
              </w:rPr>
            </w:pPr>
            <w:r w:rsidRPr="00D32A52">
              <w:t>52%</w:t>
            </w:r>
          </w:p>
        </w:tc>
        <w:tc>
          <w:tcPr>
            <w:tcW w:w="927" w:type="dxa"/>
            <w:vAlign w:val="center"/>
            <w:hideMark/>
          </w:tcPr>
          <w:p w14:paraId="60F390DD" w14:textId="6A599CF7" w:rsidR="005129A2" w:rsidRPr="00D32A52" w:rsidRDefault="005129A2" w:rsidP="00891EE2">
            <w:pPr>
              <w:pStyle w:val="TableTextCentered"/>
              <w:rPr>
                <w:rFonts w:ascii="Times New Roman" w:hAnsi="Times New Roman" w:cs="Times New Roman"/>
                <w:sz w:val="24"/>
                <w:szCs w:val="24"/>
              </w:rPr>
            </w:pPr>
            <w:r w:rsidRPr="00D32A52">
              <w:t>7</w:t>
            </w:r>
          </w:p>
        </w:tc>
      </w:tr>
      <w:tr w:rsidR="00F24F51" w:rsidRPr="00D32A52" w14:paraId="32DE520F" w14:textId="77777777" w:rsidTr="00891EE2">
        <w:tc>
          <w:tcPr>
            <w:tcW w:w="1934" w:type="dxa"/>
            <w:hideMark/>
          </w:tcPr>
          <w:p w14:paraId="31C9DB23" w14:textId="073809E1" w:rsidR="005129A2" w:rsidRPr="00F24F51" w:rsidRDefault="005129A2" w:rsidP="00F24F51">
            <w:pPr>
              <w:pStyle w:val="TableText"/>
            </w:pPr>
            <w:r w:rsidRPr="00F24F51">
              <w:t>African American/</w:t>
            </w:r>
            <w:r w:rsidR="00DD573F">
              <w:br/>
            </w:r>
            <w:r w:rsidRPr="00F24F51">
              <w:t>Black </w:t>
            </w:r>
          </w:p>
        </w:tc>
        <w:tc>
          <w:tcPr>
            <w:tcW w:w="926" w:type="dxa"/>
            <w:vAlign w:val="center"/>
            <w:hideMark/>
          </w:tcPr>
          <w:p w14:paraId="27E8A65B" w14:textId="0AE79569" w:rsidR="005129A2" w:rsidRPr="00D32A52" w:rsidRDefault="005129A2" w:rsidP="00891EE2">
            <w:pPr>
              <w:pStyle w:val="TableTextCentered"/>
              <w:rPr>
                <w:rFonts w:ascii="Times New Roman" w:hAnsi="Times New Roman" w:cs="Times New Roman"/>
                <w:sz w:val="24"/>
                <w:szCs w:val="24"/>
              </w:rPr>
            </w:pPr>
            <w:r w:rsidRPr="00D32A52">
              <w:t>15</w:t>
            </w:r>
          </w:p>
        </w:tc>
        <w:tc>
          <w:tcPr>
            <w:tcW w:w="926" w:type="dxa"/>
            <w:vAlign w:val="center"/>
            <w:hideMark/>
          </w:tcPr>
          <w:p w14:paraId="2342C654" w14:textId="715BA346" w:rsidR="005129A2" w:rsidRPr="00D32A52" w:rsidRDefault="005129A2" w:rsidP="00891EE2">
            <w:pPr>
              <w:pStyle w:val="TableTextCentered"/>
              <w:rPr>
                <w:rFonts w:ascii="Times New Roman" w:hAnsi="Times New Roman" w:cs="Times New Roman"/>
                <w:sz w:val="24"/>
                <w:szCs w:val="24"/>
              </w:rPr>
            </w:pPr>
            <w:r w:rsidRPr="00D32A52">
              <w:t>60%</w:t>
            </w:r>
          </w:p>
        </w:tc>
        <w:tc>
          <w:tcPr>
            <w:tcW w:w="926" w:type="dxa"/>
            <w:vAlign w:val="center"/>
            <w:hideMark/>
          </w:tcPr>
          <w:p w14:paraId="53BF531D" w14:textId="6393B53B" w:rsidR="005129A2" w:rsidRPr="00D32A52" w:rsidRDefault="005129A2" w:rsidP="00891EE2">
            <w:pPr>
              <w:pStyle w:val="TableTextCentered"/>
              <w:rPr>
                <w:rFonts w:ascii="Times New Roman" w:hAnsi="Times New Roman" w:cs="Times New Roman"/>
                <w:sz w:val="24"/>
                <w:szCs w:val="24"/>
              </w:rPr>
            </w:pPr>
            <w:r w:rsidRPr="00D32A52">
              <w:t>41%</w:t>
            </w:r>
          </w:p>
        </w:tc>
        <w:tc>
          <w:tcPr>
            <w:tcW w:w="927" w:type="dxa"/>
            <w:vAlign w:val="center"/>
            <w:hideMark/>
          </w:tcPr>
          <w:p w14:paraId="6DE46E20" w14:textId="349C7B91" w:rsidR="005129A2" w:rsidRPr="00D32A52" w:rsidRDefault="005129A2" w:rsidP="00891EE2">
            <w:pPr>
              <w:pStyle w:val="TableTextCentered"/>
              <w:rPr>
                <w:rFonts w:ascii="Times New Roman" w:hAnsi="Times New Roman" w:cs="Times New Roman"/>
                <w:sz w:val="24"/>
                <w:szCs w:val="24"/>
              </w:rPr>
            </w:pPr>
            <w:r w:rsidRPr="00D32A52">
              <w:t>19</w:t>
            </w:r>
          </w:p>
        </w:tc>
        <w:tc>
          <w:tcPr>
            <w:tcW w:w="926" w:type="dxa"/>
            <w:vAlign w:val="center"/>
            <w:hideMark/>
          </w:tcPr>
          <w:p w14:paraId="6F61C5B9" w14:textId="723D2910" w:rsidR="005129A2" w:rsidRPr="00D32A52" w:rsidRDefault="005129A2" w:rsidP="00891EE2">
            <w:pPr>
              <w:pStyle w:val="TableTextCentered"/>
              <w:rPr>
                <w:rFonts w:ascii="Times New Roman" w:hAnsi="Times New Roman" w:cs="Times New Roman"/>
                <w:sz w:val="24"/>
                <w:szCs w:val="24"/>
              </w:rPr>
            </w:pPr>
            <w:r w:rsidRPr="00D32A52">
              <w:t>16</w:t>
            </w:r>
          </w:p>
        </w:tc>
        <w:tc>
          <w:tcPr>
            <w:tcW w:w="926" w:type="dxa"/>
            <w:vAlign w:val="center"/>
            <w:hideMark/>
          </w:tcPr>
          <w:p w14:paraId="14EB2D0A" w14:textId="2F5D3E47" w:rsidR="005129A2" w:rsidRPr="00D32A52" w:rsidRDefault="005129A2" w:rsidP="00891EE2">
            <w:pPr>
              <w:pStyle w:val="TableTextCentered"/>
              <w:rPr>
                <w:rFonts w:ascii="Times New Roman" w:hAnsi="Times New Roman" w:cs="Times New Roman"/>
                <w:sz w:val="24"/>
                <w:szCs w:val="24"/>
              </w:rPr>
            </w:pPr>
            <w:r w:rsidRPr="00D32A52">
              <w:t>56%</w:t>
            </w:r>
          </w:p>
        </w:tc>
        <w:tc>
          <w:tcPr>
            <w:tcW w:w="926" w:type="dxa"/>
            <w:vAlign w:val="center"/>
            <w:hideMark/>
          </w:tcPr>
          <w:p w14:paraId="1D2BA297" w14:textId="272B0030" w:rsidR="005129A2" w:rsidRPr="00D32A52" w:rsidRDefault="005129A2" w:rsidP="00891EE2">
            <w:pPr>
              <w:pStyle w:val="TableTextCentered"/>
              <w:rPr>
                <w:rFonts w:ascii="Times New Roman" w:hAnsi="Times New Roman" w:cs="Times New Roman"/>
                <w:sz w:val="24"/>
                <w:szCs w:val="24"/>
              </w:rPr>
            </w:pPr>
            <w:r w:rsidRPr="00D32A52">
              <w:t>27%</w:t>
            </w:r>
          </w:p>
        </w:tc>
        <w:tc>
          <w:tcPr>
            <w:tcW w:w="927" w:type="dxa"/>
            <w:vAlign w:val="center"/>
            <w:hideMark/>
          </w:tcPr>
          <w:p w14:paraId="2E09390C" w14:textId="37B2F579" w:rsidR="005129A2" w:rsidRPr="00D32A52" w:rsidRDefault="005129A2" w:rsidP="00891EE2">
            <w:pPr>
              <w:pStyle w:val="TableTextCentered"/>
              <w:rPr>
                <w:rFonts w:ascii="Times New Roman" w:hAnsi="Times New Roman" w:cs="Times New Roman"/>
                <w:sz w:val="24"/>
                <w:szCs w:val="24"/>
              </w:rPr>
            </w:pPr>
            <w:r w:rsidRPr="00D32A52">
              <w:t>29</w:t>
            </w:r>
          </w:p>
        </w:tc>
      </w:tr>
      <w:tr w:rsidR="0060345A" w:rsidRPr="00D32A52" w14:paraId="2D613151" w14:textId="77777777" w:rsidTr="00891EE2">
        <w:trPr>
          <w:cnfStyle w:val="000000100000" w:firstRow="0" w:lastRow="0" w:firstColumn="0" w:lastColumn="0" w:oddVBand="0" w:evenVBand="0" w:oddHBand="1" w:evenHBand="0" w:firstRowFirstColumn="0" w:firstRowLastColumn="0" w:lastRowFirstColumn="0" w:lastRowLastColumn="0"/>
        </w:trPr>
        <w:tc>
          <w:tcPr>
            <w:tcW w:w="1934" w:type="dxa"/>
            <w:hideMark/>
          </w:tcPr>
          <w:p w14:paraId="15FED4FB" w14:textId="77777777" w:rsidR="005129A2" w:rsidRPr="00F24F51" w:rsidRDefault="005129A2" w:rsidP="00F24F51">
            <w:pPr>
              <w:pStyle w:val="TableText"/>
            </w:pPr>
            <w:r w:rsidRPr="00F24F51">
              <w:t>Asian </w:t>
            </w:r>
          </w:p>
        </w:tc>
        <w:tc>
          <w:tcPr>
            <w:tcW w:w="926" w:type="dxa"/>
            <w:vAlign w:val="center"/>
            <w:hideMark/>
          </w:tcPr>
          <w:p w14:paraId="6C3D5841" w14:textId="677FFA19" w:rsidR="005129A2" w:rsidRPr="00D32A52" w:rsidRDefault="005129A2" w:rsidP="00891EE2">
            <w:pPr>
              <w:pStyle w:val="TableTextCentered"/>
              <w:rPr>
                <w:rFonts w:ascii="Times New Roman" w:hAnsi="Times New Roman" w:cs="Times New Roman"/>
                <w:sz w:val="24"/>
                <w:szCs w:val="24"/>
              </w:rPr>
            </w:pPr>
            <w:r w:rsidRPr="00D32A52">
              <w:t>7</w:t>
            </w:r>
          </w:p>
        </w:tc>
        <w:tc>
          <w:tcPr>
            <w:tcW w:w="926" w:type="dxa"/>
            <w:vAlign w:val="center"/>
            <w:hideMark/>
          </w:tcPr>
          <w:p w14:paraId="086FA2DD" w14:textId="33AA7470" w:rsidR="005129A2" w:rsidRPr="00D32A52" w:rsidRDefault="00CF6CB6" w:rsidP="00891EE2">
            <w:pPr>
              <w:pStyle w:val="TableTextCentered"/>
              <w:rPr>
                <w:rFonts w:ascii="Times New Roman" w:hAnsi="Times New Roman" w:cs="Times New Roman"/>
                <w:sz w:val="24"/>
                <w:szCs w:val="24"/>
              </w:rPr>
            </w:pPr>
            <w:r>
              <w:t>—</w:t>
            </w:r>
          </w:p>
        </w:tc>
        <w:tc>
          <w:tcPr>
            <w:tcW w:w="926" w:type="dxa"/>
            <w:vAlign w:val="center"/>
            <w:hideMark/>
          </w:tcPr>
          <w:p w14:paraId="3DC7A578" w14:textId="2D41C0FC" w:rsidR="005129A2" w:rsidRPr="00D32A52" w:rsidRDefault="005129A2" w:rsidP="00891EE2">
            <w:pPr>
              <w:pStyle w:val="TableTextCentered"/>
              <w:rPr>
                <w:rFonts w:ascii="Times New Roman" w:hAnsi="Times New Roman" w:cs="Times New Roman"/>
                <w:sz w:val="24"/>
                <w:szCs w:val="24"/>
              </w:rPr>
            </w:pPr>
            <w:r w:rsidRPr="00D32A52">
              <w:t>80%</w:t>
            </w:r>
          </w:p>
        </w:tc>
        <w:tc>
          <w:tcPr>
            <w:tcW w:w="927" w:type="dxa"/>
            <w:vAlign w:val="center"/>
            <w:hideMark/>
          </w:tcPr>
          <w:p w14:paraId="2F23B460" w14:textId="4E954449" w:rsidR="005129A2" w:rsidRPr="00D32A52" w:rsidRDefault="00CF6CB6" w:rsidP="00891EE2">
            <w:pPr>
              <w:pStyle w:val="TableTextCentered"/>
              <w:rPr>
                <w:rFonts w:ascii="Times New Roman" w:hAnsi="Times New Roman" w:cs="Times New Roman"/>
                <w:sz w:val="24"/>
                <w:szCs w:val="24"/>
              </w:rPr>
            </w:pPr>
            <w:r>
              <w:t>—</w:t>
            </w:r>
          </w:p>
        </w:tc>
        <w:tc>
          <w:tcPr>
            <w:tcW w:w="926" w:type="dxa"/>
            <w:vAlign w:val="center"/>
            <w:hideMark/>
          </w:tcPr>
          <w:p w14:paraId="07CBA12B" w14:textId="4F697BF6" w:rsidR="005129A2" w:rsidRPr="00D32A52" w:rsidRDefault="005129A2" w:rsidP="00891EE2">
            <w:pPr>
              <w:pStyle w:val="TableTextCentered"/>
              <w:rPr>
                <w:rFonts w:ascii="Times New Roman" w:hAnsi="Times New Roman" w:cs="Times New Roman"/>
                <w:sz w:val="24"/>
                <w:szCs w:val="24"/>
              </w:rPr>
            </w:pPr>
            <w:r w:rsidRPr="00D32A52">
              <w:t>7</w:t>
            </w:r>
          </w:p>
        </w:tc>
        <w:tc>
          <w:tcPr>
            <w:tcW w:w="926" w:type="dxa"/>
            <w:vAlign w:val="center"/>
            <w:hideMark/>
          </w:tcPr>
          <w:p w14:paraId="29F29D61" w14:textId="1CC5653C" w:rsidR="005129A2" w:rsidRPr="00D32A52" w:rsidRDefault="00CF6CB6" w:rsidP="00891EE2">
            <w:pPr>
              <w:pStyle w:val="TableTextCentered"/>
              <w:rPr>
                <w:rFonts w:ascii="Times New Roman" w:hAnsi="Times New Roman" w:cs="Times New Roman"/>
                <w:sz w:val="24"/>
                <w:szCs w:val="24"/>
              </w:rPr>
            </w:pPr>
            <w:r>
              <w:t>—</w:t>
            </w:r>
          </w:p>
        </w:tc>
        <w:tc>
          <w:tcPr>
            <w:tcW w:w="926" w:type="dxa"/>
            <w:vAlign w:val="center"/>
            <w:hideMark/>
          </w:tcPr>
          <w:p w14:paraId="5B8C52E6" w14:textId="5BC9729B" w:rsidR="005129A2" w:rsidRPr="00D32A52" w:rsidRDefault="005129A2" w:rsidP="00891EE2">
            <w:pPr>
              <w:pStyle w:val="TableTextCentered"/>
              <w:rPr>
                <w:rFonts w:ascii="Times New Roman" w:hAnsi="Times New Roman" w:cs="Times New Roman"/>
                <w:sz w:val="24"/>
                <w:szCs w:val="24"/>
              </w:rPr>
            </w:pPr>
            <w:r w:rsidRPr="00D32A52">
              <w:t>80%</w:t>
            </w:r>
          </w:p>
        </w:tc>
        <w:tc>
          <w:tcPr>
            <w:tcW w:w="927" w:type="dxa"/>
            <w:vAlign w:val="center"/>
            <w:hideMark/>
          </w:tcPr>
          <w:p w14:paraId="31553864" w14:textId="5A3E8CE8" w:rsidR="005129A2" w:rsidRPr="00D32A52" w:rsidRDefault="00CF6CB6" w:rsidP="00891EE2">
            <w:pPr>
              <w:pStyle w:val="TableTextCentered"/>
              <w:rPr>
                <w:rFonts w:ascii="Times New Roman" w:hAnsi="Times New Roman" w:cs="Times New Roman"/>
                <w:sz w:val="24"/>
                <w:szCs w:val="24"/>
              </w:rPr>
            </w:pPr>
            <w:r>
              <w:t>—</w:t>
            </w:r>
          </w:p>
        </w:tc>
      </w:tr>
      <w:tr w:rsidR="00F24F51" w:rsidRPr="00D32A52" w14:paraId="524AC225" w14:textId="77777777" w:rsidTr="00891EE2">
        <w:tc>
          <w:tcPr>
            <w:tcW w:w="1934" w:type="dxa"/>
            <w:hideMark/>
          </w:tcPr>
          <w:p w14:paraId="04ADB3DD" w14:textId="77777777" w:rsidR="005129A2" w:rsidRPr="00F24F51" w:rsidRDefault="005129A2" w:rsidP="00F24F51">
            <w:pPr>
              <w:pStyle w:val="TableText"/>
            </w:pPr>
            <w:r w:rsidRPr="00F24F51">
              <w:t>Hispanic/Latino </w:t>
            </w:r>
          </w:p>
        </w:tc>
        <w:tc>
          <w:tcPr>
            <w:tcW w:w="926" w:type="dxa"/>
            <w:vAlign w:val="center"/>
            <w:hideMark/>
          </w:tcPr>
          <w:p w14:paraId="16D9EB0C" w14:textId="2CB09000" w:rsidR="005129A2" w:rsidRPr="00D32A52" w:rsidRDefault="005129A2" w:rsidP="00891EE2">
            <w:pPr>
              <w:pStyle w:val="TableTextCentered"/>
              <w:rPr>
                <w:rFonts w:ascii="Times New Roman" w:hAnsi="Times New Roman" w:cs="Times New Roman"/>
                <w:sz w:val="24"/>
                <w:szCs w:val="24"/>
              </w:rPr>
            </w:pPr>
            <w:r w:rsidRPr="00D32A52">
              <w:t>6</w:t>
            </w:r>
          </w:p>
        </w:tc>
        <w:tc>
          <w:tcPr>
            <w:tcW w:w="926" w:type="dxa"/>
            <w:vAlign w:val="center"/>
            <w:hideMark/>
          </w:tcPr>
          <w:p w14:paraId="411AE2F5" w14:textId="0C91232D" w:rsidR="005129A2" w:rsidRPr="00D32A52" w:rsidRDefault="00CF6CB6" w:rsidP="00891EE2">
            <w:pPr>
              <w:pStyle w:val="TableTextCentered"/>
              <w:rPr>
                <w:rFonts w:ascii="Times New Roman" w:hAnsi="Times New Roman" w:cs="Times New Roman"/>
                <w:sz w:val="24"/>
                <w:szCs w:val="24"/>
              </w:rPr>
            </w:pPr>
            <w:r>
              <w:t>—</w:t>
            </w:r>
          </w:p>
        </w:tc>
        <w:tc>
          <w:tcPr>
            <w:tcW w:w="926" w:type="dxa"/>
            <w:vAlign w:val="center"/>
            <w:hideMark/>
          </w:tcPr>
          <w:p w14:paraId="3F81A24D" w14:textId="36FF1A4A" w:rsidR="005129A2" w:rsidRPr="00D32A52" w:rsidRDefault="005129A2" w:rsidP="00891EE2">
            <w:pPr>
              <w:pStyle w:val="TableTextCentered"/>
              <w:rPr>
                <w:rFonts w:ascii="Times New Roman" w:hAnsi="Times New Roman" w:cs="Times New Roman"/>
                <w:sz w:val="24"/>
                <w:szCs w:val="24"/>
              </w:rPr>
            </w:pPr>
            <w:r w:rsidRPr="00D32A52">
              <w:t>39%</w:t>
            </w:r>
          </w:p>
        </w:tc>
        <w:tc>
          <w:tcPr>
            <w:tcW w:w="927" w:type="dxa"/>
            <w:vAlign w:val="center"/>
            <w:hideMark/>
          </w:tcPr>
          <w:p w14:paraId="6B3C40E2" w14:textId="73A05169" w:rsidR="005129A2" w:rsidRPr="00D32A52" w:rsidRDefault="00CF6CB6" w:rsidP="00891EE2">
            <w:pPr>
              <w:pStyle w:val="TableTextCentered"/>
              <w:rPr>
                <w:rFonts w:ascii="Times New Roman" w:hAnsi="Times New Roman" w:cs="Times New Roman"/>
                <w:sz w:val="24"/>
                <w:szCs w:val="24"/>
              </w:rPr>
            </w:pPr>
            <w:r>
              <w:t>—</w:t>
            </w:r>
          </w:p>
        </w:tc>
        <w:tc>
          <w:tcPr>
            <w:tcW w:w="926" w:type="dxa"/>
            <w:vAlign w:val="center"/>
            <w:hideMark/>
          </w:tcPr>
          <w:p w14:paraId="019200F0" w14:textId="686022C0" w:rsidR="005129A2" w:rsidRPr="00D32A52" w:rsidRDefault="005129A2" w:rsidP="00891EE2">
            <w:pPr>
              <w:pStyle w:val="TableTextCentered"/>
              <w:rPr>
                <w:rFonts w:ascii="Times New Roman" w:hAnsi="Times New Roman" w:cs="Times New Roman"/>
                <w:sz w:val="24"/>
                <w:szCs w:val="24"/>
              </w:rPr>
            </w:pPr>
            <w:r w:rsidRPr="00D32A52">
              <w:t>6</w:t>
            </w:r>
          </w:p>
        </w:tc>
        <w:tc>
          <w:tcPr>
            <w:tcW w:w="926" w:type="dxa"/>
            <w:vAlign w:val="center"/>
            <w:hideMark/>
          </w:tcPr>
          <w:p w14:paraId="593A9AC7" w14:textId="4B221876" w:rsidR="005129A2" w:rsidRPr="00D32A52" w:rsidRDefault="00CF6CB6" w:rsidP="00891EE2">
            <w:pPr>
              <w:pStyle w:val="TableTextCentered"/>
              <w:rPr>
                <w:rFonts w:ascii="Times New Roman" w:hAnsi="Times New Roman" w:cs="Times New Roman"/>
                <w:sz w:val="24"/>
                <w:szCs w:val="24"/>
              </w:rPr>
            </w:pPr>
            <w:r>
              <w:t>—</w:t>
            </w:r>
          </w:p>
        </w:tc>
        <w:tc>
          <w:tcPr>
            <w:tcW w:w="926" w:type="dxa"/>
            <w:vAlign w:val="center"/>
            <w:hideMark/>
          </w:tcPr>
          <w:p w14:paraId="3850A8D9" w14:textId="7611323E" w:rsidR="005129A2" w:rsidRPr="00D32A52" w:rsidRDefault="005129A2" w:rsidP="00891EE2">
            <w:pPr>
              <w:pStyle w:val="TableTextCentered"/>
              <w:rPr>
                <w:rFonts w:ascii="Times New Roman" w:hAnsi="Times New Roman" w:cs="Times New Roman"/>
                <w:sz w:val="24"/>
                <w:szCs w:val="24"/>
              </w:rPr>
            </w:pPr>
            <w:r w:rsidRPr="00D32A52">
              <w:t>26%</w:t>
            </w:r>
          </w:p>
        </w:tc>
        <w:tc>
          <w:tcPr>
            <w:tcW w:w="927" w:type="dxa"/>
            <w:vAlign w:val="center"/>
            <w:hideMark/>
          </w:tcPr>
          <w:p w14:paraId="096A68FF" w14:textId="0CC16A64" w:rsidR="005129A2" w:rsidRPr="00D32A52" w:rsidRDefault="00CF6CB6" w:rsidP="00891EE2">
            <w:pPr>
              <w:pStyle w:val="TableTextCentered"/>
              <w:rPr>
                <w:rFonts w:ascii="Times New Roman" w:hAnsi="Times New Roman" w:cs="Times New Roman"/>
                <w:sz w:val="24"/>
                <w:szCs w:val="24"/>
              </w:rPr>
            </w:pPr>
            <w:r>
              <w:t>—</w:t>
            </w:r>
          </w:p>
        </w:tc>
      </w:tr>
      <w:tr w:rsidR="0060345A" w:rsidRPr="00D32A52" w14:paraId="22091AD5" w14:textId="77777777" w:rsidTr="00891EE2">
        <w:trPr>
          <w:cnfStyle w:val="000000100000" w:firstRow="0" w:lastRow="0" w:firstColumn="0" w:lastColumn="0" w:oddVBand="0" w:evenVBand="0" w:oddHBand="1" w:evenHBand="0" w:firstRowFirstColumn="0" w:firstRowLastColumn="0" w:lastRowFirstColumn="0" w:lastRowLastColumn="0"/>
        </w:trPr>
        <w:tc>
          <w:tcPr>
            <w:tcW w:w="1934" w:type="dxa"/>
            <w:hideMark/>
          </w:tcPr>
          <w:p w14:paraId="1906F889" w14:textId="59682EA4" w:rsidR="005129A2" w:rsidRPr="00F24F51" w:rsidRDefault="005129A2" w:rsidP="00F24F51">
            <w:pPr>
              <w:pStyle w:val="TableText"/>
            </w:pPr>
            <w:r w:rsidRPr="00F24F51">
              <w:t>Multi</w:t>
            </w:r>
            <w:r w:rsidR="00632B50">
              <w:t>r</w:t>
            </w:r>
            <w:r w:rsidRPr="00F24F51">
              <w:t>ace </w:t>
            </w:r>
          </w:p>
        </w:tc>
        <w:tc>
          <w:tcPr>
            <w:tcW w:w="926" w:type="dxa"/>
            <w:vAlign w:val="center"/>
            <w:hideMark/>
          </w:tcPr>
          <w:p w14:paraId="3B79533F" w14:textId="731B2729" w:rsidR="005129A2" w:rsidRPr="00D32A52" w:rsidRDefault="005129A2" w:rsidP="00891EE2">
            <w:pPr>
              <w:pStyle w:val="TableTextCentered"/>
              <w:rPr>
                <w:rFonts w:ascii="Times New Roman" w:hAnsi="Times New Roman" w:cs="Times New Roman"/>
                <w:sz w:val="24"/>
                <w:szCs w:val="24"/>
              </w:rPr>
            </w:pPr>
            <w:r w:rsidRPr="00D32A52">
              <w:t>13</w:t>
            </w:r>
          </w:p>
        </w:tc>
        <w:tc>
          <w:tcPr>
            <w:tcW w:w="926" w:type="dxa"/>
            <w:vAlign w:val="center"/>
            <w:hideMark/>
          </w:tcPr>
          <w:p w14:paraId="387B698F" w14:textId="73BA4FDF" w:rsidR="005129A2" w:rsidRPr="00D32A52" w:rsidRDefault="005129A2" w:rsidP="00891EE2">
            <w:pPr>
              <w:pStyle w:val="TableTextCentered"/>
              <w:rPr>
                <w:rFonts w:ascii="Times New Roman" w:hAnsi="Times New Roman" w:cs="Times New Roman"/>
                <w:sz w:val="24"/>
                <w:szCs w:val="24"/>
              </w:rPr>
            </w:pPr>
            <w:r w:rsidRPr="00D32A52">
              <w:t>54%</w:t>
            </w:r>
          </w:p>
        </w:tc>
        <w:tc>
          <w:tcPr>
            <w:tcW w:w="926" w:type="dxa"/>
            <w:vAlign w:val="center"/>
            <w:hideMark/>
          </w:tcPr>
          <w:p w14:paraId="718D6C56" w14:textId="4D970124" w:rsidR="005129A2" w:rsidRPr="00D32A52" w:rsidRDefault="005129A2" w:rsidP="00891EE2">
            <w:pPr>
              <w:pStyle w:val="TableTextCentered"/>
              <w:rPr>
                <w:rFonts w:ascii="Times New Roman" w:hAnsi="Times New Roman" w:cs="Times New Roman"/>
                <w:sz w:val="24"/>
                <w:szCs w:val="24"/>
              </w:rPr>
            </w:pPr>
            <w:r w:rsidRPr="00D32A52">
              <w:t>67%</w:t>
            </w:r>
          </w:p>
        </w:tc>
        <w:tc>
          <w:tcPr>
            <w:tcW w:w="927" w:type="dxa"/>
            <w:vAlign w:val="center"/>
            <w:hideMark/>
          </w:tcPr>
          <w:p w14:paraId="598213D4" w14:textId="3513A7E8" w:rsidR="005129A2" w:rsidRPr="00D32A52" w:rsidRDefault="005129A2" w:rsidP="00891EE2">
            <w:pPr>
              <w:pStyle w:val="TableTextCentered"/>
              <w:rPr>
                <w:rFonts w:ascii="Times New Roman" w:hAnsi="Times New Roman" w:cs="Times New Roman"/>
                <w:sz w:val="24"/>
                <w:szCs w:val="24"/>
              </w:rPr>
            </w:pPr>
            <w:r w:rsidRPr="00D32A52">
              <w:t>-13</w:t>
            </w:r>
          </w:p>
        </w:tc>
        <w:tc>
          <w:tcPr>
            <w:tcW w:w="926" w:type="dxa"/>
            <w:vAlign w:val="center"/>
            <w:hideMark/>
          </w:tcPr>
          <w:p w14:paraId="6E3F9E21" w14:textId="4E1D435A" w:rsidR="005129A2" w:rsidRPr="00D32A52" w:rsidRDefault="005129A2" w:rsidP="00891EE2">
            <w:pPr>
              <w:pStyle w:val="TableTextCentered"/>
              <w:rPr>
                <w:rFonts w:ascii="Times New Roman" w:hAnsi="Times New Roman" w:cs="Times New Roman"/>
                <w:sz w:val="24"/>
                <w:szCs w:val="24"/>
              </w:rPr>
            </w:pPr>
            <w:r w:rsidRPr="00D32A52">
              <w:t>14</w:t>
            </w:r>
          </w:p>
        </w:tc>
        <w:tc>
          <w:tcPr>
            <w:tcW w:w="926" w:type="dxa"/>
            <w:vAlign w:val="center"/>
            <w:hideMark/>
          </w:tcPr>
          <w:p w14:paraId="19A24A55" w14:textId="53ADA5E4" w:rsidR="005129A2" w:rsidRPr="00D32A52" w:rsidRDefault="005129A2" w:rsidP="00891EE2">
            <w:pPr>
              <w:pStyle w:val="TableTextCentered"/>
              <w:rPr>
                <w:rFonts w:ascii="Times New Roman" w:hAnsi="Times New Roman" w:cs="Times New Roman"/>
                <w:sz w:val="24"/>
                <w:szCs w:val="24"/>
              </w:rPr>
            </w:pPr>
            <w:r w:rsidRPr="00D32A52">
              <w:t>50%</w:t>
            </w:r>
          </w:p>
        </w:tc>
        <w:tc>
          <w:tcPr>
            <w:tcW w:w="926" w:type="dxa"/>
            <w:vAlign w:val="center"/>
            <w:hideMark/>
          </w:tcPr>
          <w:p w14:paraId="020A598D" w14:textId="47C1FFA2" w:rsidR="005129A2" w:rsidRPr="00D32A52" w:rsidRDefault="005129A2" w:rsidP="00891EE2">
            <w:pPr>
              <w:pStyle w:val="TableTextCentered"/>
              <w:rPr>
                <w:rFonts w:ascii="Times New Roman" w:hAnsi="Times New Roman" w:cs="Times New Roman"/>
                <w:sz w:val="24"/>
                <w:szCs w:val="24"/>
              </w:rPr>
            </w:pPr>
            <w:r w:rsidRPr="00D32A52">
              <w:t>55%</w:t>
            </w:r>
          </w:p>
        </w:tc>
        <w:tc>
          <w:tcPr>
            <w:tcW w:w="927" w:type="dxa"/>
            <w:vAlign w:val="center"/>
            <w:hideMark/>
          </w:tcPr>
          <w:p w14:paraId="621A3250" w14:textId="7878C197" w:rsidR="005129A2" w:rsidRPr="00D32A52" w:rsidRDefault="005129A2" w:rsidP="00891EE2">
            <w:pPr>
              <w:pStyle w:val="TableTextCentered"/>
              <w:rPr>
                <w:rFonts w:ascii="Times New Roman" w:hAnsi="Times New Roman" w:cs="Times New Roman"/>
                <w:sz w:val="24"/>
                <w:szCs w:val="24"/>
              </w:rPr>
            </w:pPr>
            <w:r w:rsidRPr="00D32A52">
              <w:t>-5</w:t>
            </w:r>
          </w:p>
        </w:tc>
      </w:tr>
      <w:tr w:rsidR="00F24F51" w:rsidRPr="00D32A52" w14:paraId="5BF8E477" w14:textId="77777777" w:rsidTr="00891EE2">
        <w:tc>
          <w:tcPr>
            <w:tcW w:w="1934" w:type="dxa"/>
            <w:hideMark/>
          </w:tcPr>
          <w:p w14:paraId="525719D8" w14:textId="77777777" w:rsidR="005129A2" w:rsidRPr="00F24F51" w:rsidRDefault="005129A2" w:rsidP="00F24F51">
            <w:pPr>
              <w:pStyle w:val="TableText"/>
            </w:pPr>
            <w:r w:rsidRPr="00F24F51">
              <w:t>White </w:t>
            </w:r>
          </w:p>
        </w:tc>
        <w:tc>
          <w:tcPr>
            <w:tcW w:w="926" w:type="dxa"/>
            <w:vAlign w:val="center"/>
            <w:hideMark/>
          </w:tcPr>
          <w:p w14:paraId="728763B5" w14:textId="4BA7B298" w:rsidR="005129A2" w:rsidRPr="00D32A52" w:rsidRDefault="005129A2" w:rsidP="00891EE2">
            <w:pPr>
              <w:pStyle w:val="TableTextCentered"/>
              <w:rPr>
                <w:rFonts w:ascii="Times New Roman" w:hAnsi="Times New Roman" w:cs="Times New Roman"/>
                <w:sz w:val="24"/>
                <w:szCs w:val="24"/>
              </w:rPr>
            </w:pPr>
            <w:r w:rsidRPr="00D32A52">
              <w:t>252</w:t>
            </w:r>
          </w:p>
        </w:tc>
        <w:tc>
          <w:tcPr>
            <w:tcW w:w="926" w:type="dxa"/>
            <w:vAlign w:val="center"/>
            <w:hideMark/>
          </w:tcPr>
          <w:p w14:paraId="4F091AB4" w14:textId="7B7B4B0E" w:rsidR="005129A2" w:rsidRPr="00D32A52" w:rsidRDefault="005129A2" w:rsidP="00891EE2">
            <w:pPr>
              <w:pStyle w:val="TableTextCentered"/>
              <w:rPr>
                <w:rFonts w:ascii="Times New Roman" w:hAnsi="Times New Roman" w:cs="Times New Roman"/>
                <w:sz w:val="24"/>
                <w:szCs w:val="24"/>
              </w:rPr>
            </w:pPr>
            <w:r w:rsidRPr="00D32A52">
              <w:t>71%</w:t>
            </w:r>
          </w:p>
        </w:tc>
        <w:tc>
          <w:tcPr>
            <w:tcW w:w="926" w:type="dxa"/>
            <w:vAlign w:val="center"/>
            <w:hideMark/>
          </w:tcPr>
          <w:p w14:paraId="2B524049" w14:textId="43FB501F" w:rsidR="005129A2" w:rsidRPr="00D32A52" w:rsidRDefault="005129A2" w:rsidP="00891EE2">
            <w:pPr>
              <w:pStyle w:val="TableTextCentered"/>
              <w:rPr>
                <w:rFonts w:ascii="Times New Roman" w:hAnsi="Times New Roman" w:cs="Times New Roman"/>
                <w:sz w:val="24"/>
                <w:szCs w:val="24"/>
              </w:rPr>
            </w:pPr>
            <w:r w:rsidRPr="00D32A52">
              <w:t>73%</w:t>
            </w:r>
          </w:p>
        </w:tc>
        <w:tc>
          <w:tcPr>
            <w:tcW w:w="927" w:type="dxa"/>
            <w:vAlign w:val="center"/>
            <w:hideMark/>
          </w:tcPr>
          <w:p w14:paraId="0D7902A5" w14:textId="1B3D8ECE" w:rsidR="005129A2" w:rsidRPr="00D32A52" w:rsidRDefault="005129A2" w:rsidP="00891EE2">
            <w:pPr>
              <w:pStyle w:val="TableTextCentered"/>
              <w:rPr>
                <w:rFonts w:ascii="Times New Roman" w:hAnsi="Times New Roman" w:cs="Times New Roman"/>
                <w:sz w:val="24"/>
                <w:szCs w:val="24"/>
              </w:rPr>
            </w:pPr>
            <w:r w:rsidRPr="00D32A52">
              <w:t>-2</w:t>
            </w:r>
          </w:p>
        </w:tc>
        <w:tc>
          <w:tcPr>
            <w:tcW w:w="926" w:type="dxa"/>
            <w:vAlign w:val="center"/>
            <w:hideMark/>
          </w:tcPr>
          <w:p w14:paraId="76672A69" w14:textId="239C2AA3" w:rsidR="005129A2" w:rsidRPr="00D32A52" w:rsidRDefault="005129A2" w:rsidP="00891EE2">
            <w:pPr>
              <w:pStyle w:val="TableTextCentered"/>
              <w:rPr>
                <w:rFonts w:ascii="Times New Roman" w:hAnsi="Times New Roman" w:cs="Times New Roman"/>
                <w:sz w:val="24"/>
                <w:szCs w:val="24"/>
              </w:rPr>
            </w:pPr>
            <w:r w:rsidRPr="00D32A52">
              <w:t>247</w:t>
            </w:r>
          </w:p>
        </w:tc>
        <w:tc>
          <w:tcPr>
            <w:tcW w:w="926" w:type="dxa"/>
            <w:vAlign w:val="center"/>
            <w:hideMark/>
          </w:tcPr>
          <w:p w14:paraId="6ED3005E" w14:textId="391C72BA" w:rsidR="005129A2" w:rsidRPr="00D32A52" w:rsidRDefault="005129A2" w:rsidP="00891EE2">
            <w:pPr>
              <w:pStyle w:val="TableTextCentered"/>
              <w:rPr>
                <w:rFonts w:ascii="Times New Roman" w:hAnsi="Times New Roman" w:cs="Times New Roman"/>
                <w:sz w:val="24"/>
                <w:szCs w:val="24"/>
              </w:rPr>
            </w:pPr>
            <w:r w:rsidRPr="00D32A52">
              <w:t>61%</w:t>
            </w:r>
          </w:p>
        </w:tc>
        <w:tc>
          <w:tcPr>
            <w:tcW w:w="926" w:type="dxa"/>
            <w:vAlign w:val="center"/>
            <w:hideMark/>
          </w:tcPr>
          <w:p w14:paraId="2FC20AAA" w14:textId="136A164D" w:rsidR="005129A2" w:rsidRPr="00D32A52" w:rsidRDefault="005129A2" w:rsidP="00891EE2">
            <w:pPr>
              <w:pStyle w:val="TableTextCentered"/>
              <w:rPr>
                <w:rFonts w:ascii="Times New Roman" w:hAnsi="Times New Roman" w:cs="Times New Roman"/>
                <w:sz w:val="24"/>
                <w:szCs w:val="24"/>
              </w:rPr>
            </w:pPr>
            <w:r w:rsidRPr="00D32A52">
              <w:t>60%</w:t>
            </w:r>
          </w:p>
        </w:tc>
        <w:tc>
          <w:tcPr>
            <w:tcW w:w="927" w:type="dxa"/>
            <w:vAlign w:val="center"/>
            <w:hideMark/>
          </w:tcPr>
          <w:p w14:paraId="421FE09E" w14:textId="67E63B72" w:rsidR="005129A2" w:rsidRPr="00D32A52" w:rsidRDefault="005129A2" w:rsidP="00891EE2">
            <w:pPr>
              <w:pStyle w:val="TableTextCentered"/>
              <w:rPr>
                <w:rFonts w:ascii="Times New Roman" w:hAnsi="Times New Roman" w:cs="Times New Roman"/>
                <w:sz w:val="24"/>
                <w:szCs w:val="24"/>
              </w:rPr>
            </w:pPr>
            <w:r w:rsidRPr="00D32A52">
              <w:t>1</w:t>
            </w:r>
          </w:p>
        </w:tc>
      </w:tr>
      <w:tr w:rsidR="0060345A" w:rsidRPr="00D32A52" w14:paraId="16052CA2" w14:textId="77777777" w:rsidTr="00891EE2">
        <w:trPr>
          <w:cnfStyle w:val="000000100000" w:firstRow="0" w:lastRow="0" w:firstColumn="0" w:lastColumn="0" w:oddVBand="0" w:evenVBand="0" w:oddHBand="1" w:evenHBand="0" w:firstRowFirstColumn="0" w:firstRowLastColumn="0" w:lastRowFirstColumn="0" w:lastRowLastColumn="0"/>
        </w:trPr>
        <w:tc>
          <w:tcPr>
            <w:tcW w:w="1934" w:type="dxa"/>
            <w:hideMark/>
          </w:tcPr>
          <w:p w14:paraId="7661859D" w14:textId="7854671F" w:rsidR="005129A2" w:rsidRPr="00F24F51" w:rsidRDefault="005129A2" w:rsidP="00F24F51">
            <w:pPr>
              <w:pStyle w:val="TableText"/>
            </w:pPr>
            <w:r w:rsidRPr="00F24F51">
              <w:t xml:space="preserve">High </w:t>
            </w:r>
            <w:r w:rsidR="00DD573F">
              <w:t>n</w:t>
            </w:r>
            <w:r w:rsidRPr="00F24F51">
              <w:t>eed </w:t>
            </w:r>
          </w:p>
        </w:tc>
        <w:tc>
          <w:tcPr>
            <w:tcW w:w="926" w:type="dxa"/>
            <w:vAlign w:val="center"/>
            <w:hideMark/>
          </w:tcPr>
          <w:p w14:paraId="164FD6D1" w14:textId="06837C74" w:rsidR="005129A2" w:rsidRPr="00D32A52" w:rsidRDefault="005129A2" w:rsidP="00891EE2">
            <w:pPr>
              <w:pStyle w:val="TableTextCentered"/>
              <w:rPr>
                <w:rFonts w:ascii="Times New Roman" w:hAnsi="Times New Roman" w:cs="Times New Roman"/>
                <w:sz w:val="24"/>
                <w:szCs w:val="24"/>
              </w:rPr>
            </w:pPr>
            <w:r w:rsidRPr="00D32A52">
              <w:t>79</w:t>
            </w:r>
          </w:p>
        </w:tc>
        <w:tc>
          <w:tcPr>
            <w:tcW w:w="926" w:type="dxa"/>
            <w:vAlign w:val="center"/>
            <w:hideMark/>
          </w:tcPr>
          <w:p w14:paraId="0FF0D04B" w14:textId="7D4A212A" w:rsidR="005129A2" w:rsidRPr="00D32A52" w:rsidRDefault="005129A2" w:rsidP="00891EE2">
            <w:pPr>
              <w:pStyle w:val="TableTextCentered"/>
              <w:rPr>
                <w:rFonts w:ascii="Times New Roman" w:hAnsi="Times New Roman" w:cs="Times New Roman"/>
                <w:sz w:val="24"/>
                <w:szCs w:val="24"/>
              </w:rPr>
            </w:pPr>
            <w:r w:rsidRPr="00D32A52">
              <w:t>34%</w:t>
            </w:r>
          </w:p>
        </w:tc>
        <w:tc>
          <w:tcPr>
            <w:tcW w:w="926" w:type="dxa"/>
            <w:vAlign w:val="center"/>
            <w:hideMark/>
          </w:tcPr>
          <w:p w14:paraId="247381D9" w14:textId="1FE73CD9" w:rsidR="005129A2" w:rsidRPr="00D32A52" w:rsidRDefault="005129A2" w:rsidP="00891EE2">
            <w:pPr>
              <w:pStyle w:val="TableTextCentered"/>
              <w:rPr>
                <w:rFonts w:ascii="Times New Roman" w:hAnsi="Times New Roman" w:cs="Times New Roman"/>
                <w:sz w:val="24"/>
                <w:szCs w:val="24"/>
              </w:rPr>
            </w:pPr>
            <w:r w:rsidRPr="00D32A52">
              <w:t>39%</w:t>
            </w:r>
          </w:p>
        </w:tc>
        <w:tc>
          <w:tcPr>
            <w:tcW w:w="927" w:type="dxa"/>
            <w:vAlign w:val="center"/>
            <w:hideMark/>
          </w:tcPr>
          <w:p w14:paraId="7E4928EF" w14:textId="05161C97" w:rsidR="005129A2" w:rsidRPr="00D32A52" w:rsidRDefault="005129A2" w:rsidP="00891EE2">
            <w:pPr>
              <w:pStyle w:val="TableTextCentered"/>
              <w:rPr>
                <w:rFonts w:ascii="Times New Roman" w:hAnsi="Times New Roman" w:cs="Times New Roman"/>
                <w:sz w:val="24"/>
                <w:szCs w:val="24"/>
              </w:rPr>
            </w:pPr>
            <w:r w:rsidRPr="00D32A52">
              <w:t>-5</w:t>
            </w:r>
          </w:p>
        </w:tc>
        <w:tc>
          <w:tcPr>
            <w:tcW w:w="926" w:type="dxa"/>
            <w:vAlign w:val="center"/>
            <w:hideMark/>
          </w:tcPr>
          <w:p w14:paraId="57B4677D" w14:textId="3C537278" w:rsidR="005129A2" w:rsidRPr="00D32A52" w:rsidRDefault="005129A2" w:rsidP="00891EE2">
            <w:pPr>
              <w:pStyle w:val="TableTextCentered"/>
              <w:rPr>
                <w:rFonts w:ascii="Times New Roman" w:hAnsi="Times New Roman" w:cs="Times New Roman"/>
                <w:sz w:val="24"/>
                <w:szCs w:val="24"/>
              </w:rPr>
            </w:pPr>
            <w:r w:rsidRPr="00D32A52">
              <w:t>76</w:t>
            </w:r>
          </w:p>
        </w:tc>
        <w:tc>
          <w:tcPr>
            <w:tcW w:w="926" w:type="dxa"/>
            <w:vAlign w:val="center"/>
            <w:hideMark/>
          </w:tcPr>
          <w:p w14:paraId="3EF2FA41" w14:textId="685B4679" w:rsidR="005129A2" w:rsidRPr="00D32A52" w:rsidRDefault="005129A2" w:rsidP="00891EE2">
            <w:pPr>
              <w:pStyle w:val="TableTextCentered"/>
              <w:rPr>
                <w:rFonts w:ascii="Times New Roman" w:hAnsi="Times New Roman" w:cs="Times New Roman"/>
                <w:sz w:val="24"/>
                <w:szCs w:val="24"/>
              </w:rPr>
            </w:pPr>
            <w:r w:rsidRPr="00D32A52">
              <w:t>28%</w:t>
            </w:r>
          </w:p>
        </w:tc>
        <w:tc>
          <w:tcPr>
            <w:tcW w:w="926" w:type="dxa"/>
            <w:vAlign w:val="center"/>
            <w:hideMark/>
          </w:tcPr>
          <w:p w14:paraId="0A777346" w14:textId="10AB8AD8" w:rsidR="005129A2" w:rsidRPr="00D32A52" w:rsidRDefault="005129A2" w:rsidP="00891EE2">
            <w:pPr>
              <w:pStyle w:val="TableTextCentered"/>
              <w:rPr>
                <w:rFonts w:ascii="Times New Roman" w:hAnsi="Times New Roman" w:cs="Times New Roman"/>
                <w:sz w:val="24"/>
                <w:szCs w:val="24"/>
              </w:rPr>
            </w:pPr>
            <w:r w:rsidRPr="00D32A52">
              <w:t>26%</w:t>
            </w:r>
          </w:p>
        </w:tc>
        <w:tc>
          <w:tcPr>
            <w:tcW w:w="927" w:type="dxa"/>
            <w:vAlign w:val="center"/>
            <w:hideMark/>
          </w:tcPr>
          <w:p w14:paraId="238DE7DF" w14:textId="1FFA2FC0" w:rsidR="005129A2" w:rsidRPr="00D32A52" w:rsidRDefault="005129A2" w:rsidP="00891EE2">
            <w:pPr>
              <w:pStyle w:val="TableTextCentered"/>
              <w:rPr>
                <w:rFonts w:ascii="Times New Roman" w:hAnsi="Times New Roman" w:cs="Times New Roman"/>
                <w:sz w:val="24"/>
                <w:szCs w:val="24"/>
              </w:rPr>
            </w:pPr>
            <w:r w:rsidRPr="00D32A52">
              <w:t>2</w:t>
            </w:r>
          </w:p>
        </w:tc>
      </w:tr>
      <w:tr w:rsidR="00F24F51" w:rsidRPr="00D32A52" w14:paraId="5E307102" w14:textId="77777777" w:rsidTr="00891EE2">
        <w:tc>
          <w:tcPr>
            <w:tcW w:w="1934" w:type="dxa"/>
            <w:hideMark/>
          </w:tcPr>
          <w:p w14:paraId="5F8DF56D" w14:textId="59050706" w:rsidR="005129A2" w:rsidRPr="00F24F51" w:rsidRDefault="00DD573F" w:rsidP="00F24F51">
            <w:pPr>
              <w:pStyle w:val="TableText"/>
            </w:pPr>
            <w:r>
              <w:t>Economically disadvantaged</w:t>
            </w:r>
          </w:p>
        </w:tc>
        <w:tc>
          <w:tcPr>
            <w:tcW w:w="926" w:type="dxa"/>
            <w:vAlign w:val="center"/>
            <w:hideMark/>
          </w:tcPr>
          <w:p w14:paraId="640D47BD" w14:textId="5C06A3D4" w:rsidR="005129A2" w:rsidRPr="00D32A52" w:rsidRDefault="005129A2" w:rsidP="00891EE2">
            <w:pPr>
              <w:pStyle w:val="TableTextCentered"/>
              <w:rPr>
                <w:rFonts w:ascii="Times New Roman" w:hAnsi="Times New Roman" w:cs="Times New Roman"/>
                <w:sz w:val="24"/>
                <w:szCs w:val="24"/>
              </w:rPr>
            </w:pPr>
            <w:r w:rsidRPr="00D32A52">
              <w:t>50</w:t>
            </w:r>
          </w:p>
        </w:tc>
        <w:tc>
          <w:tcPr>
            <w:tcW w:w="926" w:type="dxa"/>
            <w:vAlign w:val="center"/>
            <w:hideMark/>
          </w:tcPr>
          <w:p w14:paraId="6C860223" w14:textId="05C7D602" w:rsidR="005129A2" w:rsidRPr="00D32A52" w:rsidRDefault="005129A2" w:rsidP="00891EE2">
            <w:pPr>
              <w:pStyle w:val="TableTextCentered"/>
              <w:rPr>
                <w:rFonts w:ascii="Times New Roman" w:hAnsi="Times New Roman" w:cs="Times New Roman"/>
                <w:sz w:val="24"/>
                <w:szCs w:val="24"/>
              </w:rPr>
            </w:pPr>
            <w:r w:rsidRPr="00D32A52">
              <w:t>46%</w:t>
            </w:r>
          </w:p>
        </w:tc>
        <w:tc>
          <w:tcPr>
            <w:tcW w:w="926" w:type="dxa"/>
            <w:vAlign w:val="center"/>
            <w:hideMark/>
          </w:tcPr>
          <w:p w14:paraId="6C0CE8CE" w14:textId="5E69C3F8" w:rsidR="005129A2" w:rsidRPr="00D32A52" w:rsidRDefault="005129A2" w:rsidP="00891EE2">
            <w:pPr>
              <w:pStyle w:val="TableTextCentered"/>
              <w:rPr>
                <w:rFonts w:ascii="Times New Roman" w:hAnsi="Times New Roman" w:cs="Times New Roman"/>
                <w:sz w:val="24"/>
                <w:szCs w:val="24"/>
              </w:rPr>
            </w:pPr>
            <w:r w:rsidRPr="00D32A52">
              <w:t>41%</w:t>
            </w:r>
          </w:p>
        </w:tc>
        <w:tc>
          <w:tcPr>
            <w:tcW w:w="927" w:type="dxa"/>
            <w:vAlign w:val="center"/>
            <w:hideMark/>
          </w:tcPr>
          <w:p w14:paraId="464C1CD9" w14:textId="1A8FF89B" w:rsidR="005129A2" w:rsidRPr="00D32A52" w:rsidRDefault="005129A2" w:rsidP="00891EE2">
            <w:pPr>
              <w:pStyle w:val="TableTextCentered"/>
              <w:rPr>
                <w:rFonts w:ascii="Times New Roman" w:hAnsi="Times New Roman" w:cs="Times New Roman"/>
                <w:sz w:val="24"/>
                <w:szCs w:val="24"/>
              </w:rPr>
            </w:pPr>
            <w:r w:rsidRPr="00D32A52">
              <w:t>5</w:t>
            </w:r>
          </w:p>
        </w:tc>
        <w:tc>
          <w:tcPr>
            <w:tcW w:w="926" w:type="dxa"/>
            <w:vAlign w:val="center"/>
            <w:hideMark/>
          </w:tcPr>
          <w:p w14:paraId="70FB8DF7" w14:textId="20412149" w:rsidR="005129A2" w:rsidRPr="00D32A52" w:rsidRDefault="005129A2" w:rsidP="00891EE2">
            <w:pPr>
              <w:pStyle w:val="TableTextCentered"/>
              <w:rPr>
                <w:rFonts w:ascii="Times New Roman" w:hAnsi="Times New Roman" w:cs="Times New Roman"/>
                <w:sz w:val="24"/>
                <w:szCs w:val="24"/>
              </w:rPr>
            </w:pPr>
            <w:r w:rsidRPr="00D32A52">
              <w:t>49</w:t>
            </w:r>
          </w:p>
        </w:tc>
        <w:tc>
          <w:tcPr>
            <w:tcW w:w="926" w:type="dxa"/>
            <w:vAlign w:val="center"/>
            <w:hideMark/>
          </w:tcPr>
          <w:p w14:paraId="7D823476" w14:textId="7DA6B23A" w:rsidR="005129A2" w:rsidRPr="00D32A52" w:rsidRDefault="005129A2" w:rsidP="00891EE2">
            <w:pPr>
              <w:pStyle w:val="TableTextCentered"/>
              <w:rPr>
                <w:rFonts w:ascii="Times New Roman" w:hAnsi="Times New Roman" w:cs="Times New Roman"/>
                <w:sz w:val="24"/>
                <w:szCs w:val="24"/>
              </w:rPr>
            </w:pPr>
            <w:r w:rsidRPr="00D32A52">
              <w:t>37%</w:t>
            </w:r>
          </w:p>
        </w:tc>
        <w:tc>
          <w:tcPr>
            <w:tcW w:w="926" w:type="dxa"/>
            <w:vAlign w:val="center"/>
            <w:hideMark/>
          </w:tcPr>
          <w:p w14:paraId="07239D43" w14:textId="7F104A8F" w:rsidR="005129A2" w:rsidRPr="00D32A52" w:rsidRDefault="005129A2" w:rsidP="00891EE2">
            <w:pPr>
              <w:pStyle w:val="TableTextCentered"/>
              <w:rPr>
                <w:rFonts w:ascii="Times New Roman" w:hAnsi="Times New Roman" w:cs="Times New Roman"/>
                <w:sz w:val="24"/>
                <w:szCs w:val="24"/>
              </w:rPr>
            </w:pPr>
            <w:r w:rsidRPr="00D32A52">
              <w:t>27%</w:t>
            </w:r>
          </w:p>
        </w:tc>
        <w:tc>
          <w:tcPr>
            <w:tcW w:w="927" w:type="dxa"/>
            <w:vAlign w:val="center"/>
            <w:hideMark/>
          </w:tcPr>
          <w:p w14:paraId="7C54D9B2" w14:textId="2F095AF1" w:rsidR="005129A2" w:rsidRPr="00D32A52" w:rsidRDefault="005129A2" w:rsidP="00891EE2">
            <w:pPr>
              <w:pStyle w:val="TableTextCentered"/>
              <w:rPr>
                <w:rFonts w:ascii="Times New Roman" w:hAnsi="Times New Roman" w:cs="Times New Roman"/>
                <w:sz w:val="24"/>
                <w:szCs w:val="24"/>
              </w:rPr>
            </w:pPr>
            <w:r w:rsidRPr="00D32A52">
              <w:t>10</w:t>
            </w:r>
          </w:p>
        </w:tc>
      </w:tr>
      <w:tr w:rsidR="0060345A" w:rsidRPr="00D32A52" w14:paraId="2B34A776" w14:textId="77777777" w:rsidTr="00891EE2">
        <w:trPr>
          <w:cnfStyle w:val="000000100000" w:firstRow="0" w:lastRow="0" w:firstColumn="0" w:lastColumn="0" w:oddVBand="0" w:evenVBand="0" w:oddHBand="1" w:evenHBand="0" w:firstRowFirstColumn="0" w:firstRowLastColumn="0" w:lastRowFirstColumn="0" w:lastRowLastColumn="0"/>
        </w:trPr>
        <w:tc>
          <w:tcPr>
            <w:tcW w:w="1934" w:type="dxa"/>
            <w:hideMark/>
          </w:tcPr>
          <w:p w14:paraId="036C3093" w14:textId="30EB4746" w:rsidR="005129A2" w:rsidRPr="00F24F51" w:rsidRDefault="005129A2" w:rsidP="00F24F51">
            <w:pPr>
              <w:pStyle w:val="TableText"/>
            </w:pPr>
            <w:r w:rsidRPr="00F24F51">
              <w:t>EL</w:t>
            </w:r>
            <w:r w:rsidR="00DD573F">
              <w:t>s</w:t>
            </w:r>
            <w:r w:rsidRPr="00F24F51">
              <w:t xml:space="preserve"> and </w:t>
            </w:r>
            <w:r w:rsidR="00DD573F">
              <w:t>f</w:t>
            </w:r>
            <w:r w:rsidR="00DD573F" w:rsidRPr="00F24F51">
              <w:t xml:space="preserve">ormer </w:t>
            </w:r>
            <w:r w:rsidRPr="00F24F51">
              <w:t>EL</w:t>
            </w:r>
            <w:r w:rsidR="00DD573F">
              <w:t>s</w:t>
            </w:r>
            <w:r w:rsidRPr="00F24F51">
              <w:t> </w:t>
            </w:r>
          </w:p>
        </w:tc>
        <w:tc>
          <w:tcPr>
            <w:tcW w:w="926" w:type="dxa"/>
            <w:vAlign w:val="center"/>
            <w:hideMark/>
          </w:tcPr>
          <w:p w14:paraId="68901885" w14:textId="14F2A74B" w:rsidR="005129A2" w:rsidRPr="00D32A52" w:rsidRDefault="005129A2" w:rsidP="00891EE2">
            <w:pPr>
              <w:pStyle w:val="TableTextCentered"/>
              <w:rPr>
                <w:rFonts w:ascii="Times New Roman" w:hAnsi="Times New Roman" w:cs="Times New Roman"/>
                <w:sz w:val="24"/>
                <w:szCs w:val="24"/>
              </w:rPr>
            </w:pPr>
            <w:r w:rsidRPr="00D32A52">
              <w:t>10</w:t>
            </w:r>
          </w:p>
        </w:tc>
        <w:tc>
          <w:tcPr>
            <w:tcW w:w="926" w:type="dxa"/>
            <w:vAlign w:val="center"/>
            <w:hideMark/>
          </w:tcPr>
          <w:p w14:paraId="7B098B17" w14:textId="3C08B69F" w:rsidR="005129A2" w:rsidRPr="00D32A52" w:rsidRDefault="005129A2" w:rsidP="00891EE2">
            <w:pPr>
              <w:pStyle w:val="TableTextCentered"/>
              <w:rPr>
                <w:rFonts w:ascii="Times New Roman" w:hAnsi="Times New Roman" w:cs="Times New Roman"/>
                <w:sz w:val="24"/>
                <w:szCs w:val="24"/>
              </w:rPr>
            </w:pPr>
            <w:r w:rsidRPr="00D32A52">
              <w:t>30%</w:t>
            </w:r>
          </w:p>
        </w:tc>
        <w:tc>
          <w:tcPr>
            <w:tcW w:w="926" w:type="dxa"/>
            <w:vAlign w:val="center"/>
            <w:hideMark/>
          </w:tcPr>
          <w:p w14:paraId="3829FD53" w14:textId="3552CB74" w:rsidR="005129A2" w:rsidRPr="00D32A52" w:rsidRDefault="005129A2" w:rsidP="00891EE2">
            <w:pPr>
              <w:pStyle w:val="TableTextCentered"/>
              <w:rPr>
                <w:rFonts w:ascii="Times New Roman" w:hAnsi="Times New Roman" w:cs="Times New Roman"/>
                <w:sz w:val="24"/>
                <w:szCs w:val="24"/>
              </w:rPr>
            </w:pPr>
            <w:r w:rsidRPr="00D32A52">
              <w:t>19%</w:t>
            </w:r>
          </w:p>
        </w:tc>
        <w:tc>
          <w:tcPr>
            <w:tcW w:w="927" w:type="dxa"/>
            <w:vAlign w:val="center"/>
            <w:hideMark/>
          </w:tcPr>
          <w:p w14:paraId="3DE81851" w14:textId="4453E4E0" w:rsidR="005129A2" w:rsidRPr="00D32A52" w:rsidRDefault="005129A2" w:rsidP="00891EE2">
            <w:pPr>
              <w:pStyle w:val="TableTextCentered"/>
              <w:rPr>
                <w:rFonts w:ascii="Times New Roman" w:hAnsi="Times New Roman" w:cs="Times New Roman"/>
                <w:sz w:val="24"/>
                <w:szCs w:val="24"/>
              </w:rPr>
            </w:pPr>
            <w:r w:rsidRPr="00D32A52">
              <w:t>11</w:t>
            </w:r>
          </w:p>
        </w:tc>
        <w:tc>
          <w:tcPr>
            <w:tcW w:w="926" w:type="dxa"/>
            <w:vAlign w:val="center"/>
            <w:hideMark/>
          </w:tcPr>
          <w:p w14:paraId="0BF9B9FD" w14:textId="61804701" w:rsidR="005129A2" w:rsidRPr="00D32A52" w:rsidRDefault="005129A2" w:rsidP="00891EE2">
            <w:pPr>
              <w:pStyle w:val="TableTextCentered"/>
              <w:rPr>
                <w:rFonts w:ascii="Times New Roman" w:hAnsi="Times New Roman" w:cs="Times New Roman"/>
                <w:sz w:val="24"/>
                <w:szCs w:val="24"/>
              </w:rPr>
            </w:pPr>
            <w:r w:rsidRPr="00D32A52">
              <w:t>10</w:t>
            </w:r>
          </w:p>
        </w:tc>
        <w:tc>
          <w:tcPr>
            <w:tcW w:w="926" w:type="dxa"/>
            <w:vAlign w:val="center"/>
            <w:hideMark/>
          </w:tcPr>
          <w:p w14:paraId="0660DB3B" w14:textId="1130E535" w:rsidR="005129A2" w:rsidRPr="00D32A52" w:rsidRDefault="005129A2" w:rsidP="00891EE2">
            <w:pPr>
              <w:pStyle w:val="TableTextCentered"/>
              <w:rPr>
                <w:rFonts w:ascii="Times New Roman" w:hAnsi="Times New Roman" w:cs="Times New Roman"/>
                <w:sz w:val="24"/>
                <w:szCs w:val="24"/>
              </w:rPr>
            </w:pPr>
            <w:r w:rsidRPr="00D32A52">
              <w:t>20%</w:t>
            </w:r>
          </w:p>
        </w:tc>
        <w:tc>
          <w:tcPr>
            <w:tcW w:w="926" w:type="dxa"/>
            <w:vAlign w:val="center"/>
            <w:hideMark/>
          </w:tcPr>
          <w:p w14:paraId="4CC72260" w14:textId="1BD5CEB0" w:rsidR="005129A2" w:rsidRPr="00D32A52" w:rsidRDefault="005129A2" w:rsidP="00891EE2">
            <w:pPr>
              <w:pStyle w:val="TableTextCentered"/>
              <w:rPr>
                <w:rFonts w:ascii="Times New Roman" w:hAnsi="Times New Roman" w:cs="Times New Roman"/>
                <w:sz w:val="24"/>
                <w:szCs w:val="24"/>
              </w:rPr>
            </w:pPr>
            <w:r w:rsidRPr="00D32A52">
              <w:t>15%</w:t>
            </w:r>
          </w:p>
        </w:tc>
        <w:tc>
          <w:tcPr>
            <w:tcW w:w="927" w:type="dxa"/>
            <w:vAlign w:val="center"/>
            <w:hideMark/>
          </w:tcPr>
          <w:p w14:paraId="0E7EA2B5" w14:textId="746704C2" w:rsidR="005129A2" w:rsidRPr="00D32A52" w:rsidRDefault="005129A2" w:rsidP="00891EE2">
            <w:pPr>
              <w:pStyle w:val="TableTextCentered"/>
              <w:rPr>
                <w:rFonts w:ascii="Times New Roman" w:hAnsi="Times New Roman" w:cs="Times New Roman"/>
                <w:sz w:val="24"/>
                <w:szCs w:val="24"/>
              </w:rPr>
            </w:pPr>
            <w:r w:rsidRPr="00D32A52">
              <w:t>5</w:t>
            </w:r>
          </w:p>
        </w:tc>
      </w:tr>
      <w:tr w:rsidR="00F24F51" w:rsidRPr="00D32A52" w14:paraId="53439390" w14:textId="77777777" w:rsidTr="00891EE2">
        <w:tc>
          <w:tcPr>
            <w:tcW w:w="1934" w:type="dxa"/>
            <w:hideMark/>
          </w:tcPr>
          <w:p w14:paraId="1E092C11" w14:textId="4D1A16F4" w:rsidR="005129A2" w:rsidRPr="00F24F51" w:rsidRDefault="009B633D" w:rsidP="00F24F51">
            <w:pPr>
              <w:pStyle w:val="TableText"/>
            </w:pPr>
            <w:r>
              <w:t>Students with disabilities</w:t>
            </w:r>
          </w:p>
        </w:tc>
        <w:tc>
          <w:tcPr>
            <w:tcW w:w="926" w:type="dxa"/>
            <w:vAlign w:val="center"/>
            <w:hideMark/>
          </w:tcPr>
          <w:p w14:paraId="60EC459E" w14:textId="2F2E89FA" w:rsidR="005129A2" w:rsidRPr="00D32A52" w:rsidRDefault="005129A2" w:rsidP="00891EE2">
            <w:pPr>
              <w:pStyle w:val="TableTextCentered"/>
              <w:rPr>
                <w:rFonts w:ascii="Times New Roman" w:hAnsi="Times New Roman" w:cs="Times New Roman"/>
                <w:sz w:val="24"/>
                <w:szCs w:val="24"/>
              </w:rPr>
            </w:pPr>
            <w:r w:rsidRPr="00D32A52">
              <w:t>38</w:t>
            </w:r>
          </w:p>
        </w:tc>
        <w:tc>
          <w:tcPr>
            <w:tcW w:w="926" w:type="dxa"/>
            <w:vAlign w:val="center"/>
            <w:hideMark/>
          </w:tcPr>
          <w:p w14:paraId="63379623" w14:textId="27700D45" w:rsidR="005129A2" w:rsidRPr="00D32A52" w:rsidRDefault="005129A2" w:rsidP="00891EE2">
            <w:pPr>
              <w:pStyle w:val="TableTextCentered"/>
              <w:rPr>
                <w:rFonts w:ascii="Times New Roman" w:hAnsi="Times New Roman" w:cs="Times New Roman"/>
                <w:sz w:val="24"/>
                <w:szCs w:val="24"/>
              </w:rPr>
            </w:pPr>
            <w:r w:rsidRPr="00D32A52">
              <w:t>11%</w:t>
            </w:r>
          </w:p>
        </w:tc>
        <w:tc>
          <w:tcPr>
            <w:tcW w:w="926" w:type="dxa"/>
            <w:vAlign w:val="center"/>
            <w:hideMark/>
          </w:tcPr>
          <w:p w14:paraId="6687B173" w14:textId="10B9D48E" w:rsidR="005129A2" w:rsidRPr="00D32A52" w:rsidRDefault="005129A2" w:rsidP="00891EE2">
            <w:pPr>
              <w:pStyle w:val="TableTextCentered"/>
              <w:rPr>
                <w:rFonts w:ascii="Times New Roman" w:hAnsi="Times New Roman" w:cs="Times New Roman"/>
                <w:sz w:val="24"/>
                <w:szCs w:val="24"/>
              </w:rPr>
            </w:pPr>
            <w:r w:rsidRPr="00D32A52">
              <w:t>25%</w:t>
            </w:r>
          </w:p>
        </w:tc>
        <w:tc>
          <w:tcPr>
            <w:tcW w:w="927" w:type="dxa"/>
            <w:vAlign w:val="center"/>
            <w:hideMark/>
          </w:tcPr>
          <w:p w14:paraId="7EAF88D4" w14:textId="441BFFD0" w:rsidR="005129A2" w:rsidRPr="00D32A52" w:rsidRDefault="005129A2" w:rsidP="00891EE2">
            <w:pPr>
              <w:pStyle w:val="TableTextCentered"/>
              <w:rPr>
                <w:rFonts w:ascii="Times New Roman" w:hAnsi="Times New Roman" w:cs="Times New Roman"/>
                <w:sz w:val="24"/>
                <w:szCs w:val="24"/>
              </w:rPr>
            </w:pPr>
            <w:r w:rsidRPr="00D32A52">
              <w:t>-14</w:t>
            </w:r>
          </w:p>
        </w:tc>
        <w:tc>
          <w:tcPr>
            <w:tcW w:w="926" w:type="dxa"/>
            <w:vAlign w:val="center"/>
            <w:hideMark/>
          </w:tcPr>
          <w:p w14:paraId="2F21171E" w14:textId="01319932" w:rsidR="005129A2" w:rsidRPr="00D32A52" w:rsidRDefault="005129A2" w:rsidP="00891EE2">
            <w:pPr>
              <w:pStyle w:val="TableTextCentered"/>
              <w:rPr>
                <w:rFonts w:ascii="Times New Roman" w:hAnsi="Times New Roman" w:cs="Times New Roman"/>
                <w:sz w:val="24"/>
                <w:szCs w:val="24"/>
              </w:rPr>
            </w:pPr>
            <w:r w:rsidRPr="00D32A52">
              <w:t>36</w:t>
            </w:r>
          </w:p>
        </w:tc>
        <w:tc>
          <w:tcPr>
            <w:tcW w:w="926" w:type="dxa"/>
            <w:vAlign w:val="center"/>
            <w:hideMark/>
          </w:tcPr>
          <w:p w14:paraId="2380952B" w14:textId="66CEC357" w:rsidR="005129A2" w:rsidRPr="00D32A52" w:rsidRDefault="005129A2" w:rsidP="00891EE2">
            <w:pPr>
              <w:pStyle w:val="TableTextCentered"/>
              <w:rPr>
                <w:rFonts w:ascii="Times New Roman" w:hAnsi="Times New Roman" w:cs="Times New Roman"/>
                <w:sz w:val="24"/>
                <w:szCs w:val="24"/>
              </w:rPr>
            </w:pPr>
            <w:r w:rsidRPr="00D32A52">
              <w:t>6%</w:t>
            </w:r>
          </w:p>
        </w:tc>
        <w:tc>
          <w:tcPr>
            <w:tcW w:w="926" w:type="dxa"/>
            <w:vAlign w:val="center"/>
            <w:hideMark/>
          </w:tcPr>
          <w:p w14:paraId="16E7601A" w14:textId="2528D8F2" w:rsidR="005129A2" w:rsidRPr="00D32A52" w:rsidRDefault="005129A2" w:rsidP="00891EE2">
            <w:pPr>
              <w:pStyle w:val="TableTextCentered"/>
              <w:rPr>
                <w:rFonts w:ascii="Times New Roman" w:hAnsi="Times New Roman" w:cs="Times New Roman"/>
                <w:sz w:val="24"/>
                <w:szCs w:val="24"/>
              </w:rPr>
            </w:pPr>
            <w:r w:rsidRPr="00D32A52">
              <w:t>14%</w:t>
            </w:r>
          </w:p>
        </w:tc>
        <w:tc>
          <w:tcPr>
            <w:tcW w:w="927" w:type="dxa"/>
            <w:vAlign w:val="center"/>
            <w:hideMark/>
          </w:tcPr>
          <w:p w14:paraId="455E71E1" w14:textId="2B176FEA" w:rsidR="005129A2" w:rsidRPr="00D32A52" w:rsidRDefault="005129A2" w:rsidP="00891EE2">
            <w:pPr>
              <w:pStyle w:val="TableTextCentered"/>
              <w:rPr>
                <w:rFonts w:ascii="Times New Roman" w:hAnsi="Times New Roman" w:cs="Times New Roman"/>
                <w:sz w:val="24"/>
                <w:szCs w:val="24"/>
              </w:rPr>
            </w:pPr>
            <w:r w:rsidRPr="00D32A52">
              <w:t>-8</w:t>
            </w:r>
          </w:p>
        </w:tc>
      </w:tr>
    </w:tbl>
    <w:p w14:paraId="4AFF1ADA" w14:textId="342AF76B" w:rsidR="005A43CF" w:rsidRPr="00D32A52" w:rsidRDefault="005A43CF" w:rsidP="00F24F51">
      <w:pPr>
        <w:pStyle w:val="TableTitle0"/>
        <w:rPr>
          <w:rFonts w:ascii="Times New Roman" w:hAnsi="Times New Roman" w:cs="Times New Roman"/>
          <w:sz w:val="24"/>
          <w:szCs w:val="24"/>
        </w:rPr>
      </w:pPr>
      <w:r w:rsidRPr="00D32A52">
        <w:t xml:space="preserve">Table </w:t>
      </w:r>
      <w:r>
        <w:t>E7.</w:t>
      </w:r>
      <w:r w:rsidRPr="00D32A52">
        <w:t xml:space="preserve"> Bridgewater-Raynham </w:t>
      </w:r>
      <w:r w:rsidR="007F6DBC">
        <w:t>Regional School District</w:t>
      </w:r>
      <w:r>
        <w:t xml:space="preserve">: </w:t>
      </w:r>
      <w:r w:rsidRPr="00D32A52">
        <w:t>Next Generation MCAS Science Meeting or Exceeding Expectations in Grades 5 and 8, 2019</w:t>
      </w:r>
      <w:r w:rsidR="007F6DBC">
        <w:t>-</w:t>
      </w:r>
      <w:r w:rsidRPr="00D32A52">
        <w:t>2021 </w:t>
      </w:r>
    </w:p>
    <w:tbl>
      <w:tblPr>
        <w:tblStyle w:val="MSVTable1"/>
        <w:tblW w:w="5000" w:type="pct"/>
        <w:tblLook w:val="04A0" w:firstRow="1" w:lastRow="0" w:firstColumn="1" w:lastColumn="0" w:noHBand="0" w:noVBand="1"/>
      </w:tblPr>
      <w:tblGrid>
        <w:gridCol w:w="3052"/>
        <w:gridCol w:w="1260"/>
        <w:gridCol w:w="1080"/>
        <w:gridCol w:w="1120"/>
        <w:gridCol w:w="1373"/>
        <w:gridCol w:w="1459"/>
      </w:tblGrid>
      <w:tr w:rsidR="005129A2" w:rsidRPr="00D32A52" w14:paraId="7176B5E6" w14:textId="77777777" w:rsidTr="00DD573F">
        <w:trPr>
          <w:cnfStyle w:val="100000000000" w:firstRow="1" w:lastRow="0" w:firstColumn="0" w:lastColumn="0" w:oddVBand="0" w:evenVBand="0" w:oddHBand="0" w:evenHBand="0" w:firstRowFirstColumn="0" w:firstRowLastColumn="0" w:lastRowFirstColumn="0" w:lastRowLastColumn="0"/>
          <w:tblHeader/>
        </w:trPr>
        <w:tc>
          <w:tcPr>
            <w:tcW w:w="3052" w:type="dxa"/>
            <w:hideMark/>
          </w:tcPr>
          <w:p w14:paraId="654A08C6" w14:textId="77777777" w:rsidR="005129A2" w:rsidRPr="00D32A52" w:rsidRDefault="005129A2" w:rsidP="00F24F51">
            <w:pPr>
              <w:pStyle w:val="TableColHeadingCenter"/>
              <w:rPr>
                <w:rFonts w:ascii="Times New Roman" w:hAnsi="Times New Roman" w:cs="Times New Roman"/>
                <w:sz w:val="24"/>
                <w:szCs w:val="24"/>
              </w:rPr>
            </w:pPr>
            <w:r w:rsidRPr="00D32A52">
              <w:t>Group </w:t>
            </w:r>
          </w:p>
        </w:tc>
        <w:tc>
          <w:tcPr>
            <w:tcW w:w="1260" w:type="dxa"/>
            <w:hideMark/>
          </w:tcPr>
          <w:p w14:paraId="643F6E11" w14:textId="77777777" w:rsidR="005129A2" w:rsidRPr="00D32A52" w:rsidRDefault="005129A2" w:rsidP="00F24F51">
            <w:pPr>
              <w:pStyle w:val="TableColHeadingCenter"/>
              <w:rPr>
                <w:rFonts w:ascii="Times New Roman" w:hAnsi="Times New Roman" w:cs="Times New Roman"/>
                <w:sz w:val="24"/>
                <w:szCs w:val="24"/>
              </w:rPr>
            </w:pPr>
            <w:r w:rsidRPr="00DD573F">
              <w:rPr>
                <w:i/>
                <w:iCs/>
              </w:rPr>
              <w:t>N</w:t>
            </w:r>
            <w:r w:rsidRPr="00D32A52">
              <w:t xml:space="preserve"> (2021) </w:t>
            </w:r>
          </w:p>
        </w:tc>
        <w:tc>
          <w:tcPr>
            <w:tcW w:w="1080" w:type="dxa"/>
            <w:hideMark/>
          </w:tcPr>
          <w:p w14:paraId="706E6FB8" w14:textId="77777777" w:rsidR="005129A2" w:rsidRPr="00D32A52" w:rsidRDefault="005129A2" w:rsidP="00F24F51">
            <w:pPr>
              <w:pStyle w:val="TableColHeadingCenter"/>
              <w:rPr>
                <w:rFonts w:ascii="Times New Roman" w:hAnsi="Times New Roman" w:cs="Times New Roman"/>
                <w:sz w:val="24"/>
                <w:szCs w:val="24"/>
              </w:rPr>
            </w:pPr>
            <w:r w:rsidRPr="00D32A52">
              <w:t>2019 </w:t>
            </w:r>
          </w:p>
        </w:tc>
        <w:tc>
          <w:tcPr>
            <w:tcW w:w="1120" w:type="dxa"/>
            <w:hideMark/>
          </w:tcPr>
          <w:p w14:paraId="57C0D51C" w14:textId="77777777" w:rsidR="005129A2" w:rsidRPr="00D32A52" w:rsidRDefault="005129A2" w:rsidP="00F24F51">
            <w:pPr>
              <w:pStyle w:val="TableColHeadingCenter"/>
              <w:rPr>
                <w:rFonts w:ascii="Times New Roman" w:hAnsi="Times New Roman" w:cs="Times New Roman"/>
                <w:sz w:val="24"/>
                <w:szCs w:val="24"/>
              </w:rPr>
            </w:pPr>
            <w:r w:rsidRPr="00D32A52">
              <w:t>2021 </w:t>
            </w:r>
          </w:p>
        </w:tc>
        <w:tc>
          <w:tcPr>
            <w:tcW w:w="1373" w:type="dxa"/>
            <w:hideMark/>
          </w:tcPr>
          <w:p w14:paraId="1BBC8956" w14:textId="77777777" w:rsidR="005129A2" w:rsidRPr="00D32A52" w:rsidRDefault="005129A2" w:rsidP="00F24F51">
            <w:pPr>
              <w:pStyle w:val="TableColHeadingCenter"/>
              <w:rPr>
                <w:rFonts w:ascii="Times New Roman" w:hAnsi="Times New Roman" w:cs="Times New Roman"/>
                <w:sz w:val="24"/>
                <w:szCs w:val="24"/>
              </w:rPr>
            </w:pPr>
            <w:r w:rsidRPr="00D32A52">
              <w:t>State (2021) </w:t>
            </w:r>
          </w:p>
        </w:tc>
        <w:tc>
          <w:tcPr>
            <w:tcW w:w="1459" w:type="dxa"/>
            <w:hideMark/>
          </w:tcPr>
          <w:p w14:paraId="2AED6CE1" w14:textId="6F628428" w:rsidR="005129A2" w:rsidRPr="00D32A52" w:rsidRDefault="005129A2" w:rsidP="00F24F51">
            <w:pPr>
              <w:pStyle w:val="TableColHeadingCenter"/>
              <w:rPr>
                <w:rFonts w:ascii="Times New Roman" w:hAnsi="Times New Roman" w:cs="Times New Roman"/>
                <w:sz w:val="24"/>
                <w:szCs w:val="24"/>
              </w:rPr>
            </w:pPr>
            <w:r w:rsidRPr="00D32A52">
              <w:t>Above/</w:t>
            </w:r>
            <w:r w:rsidR="00DD573F">
              <w:t>b</w:t>
            </w:r>
            <w:r w:rsidRPr="00D32A52">
              <w:t>elow </w:t>
            </w:r>
          </w:p>
        </w:tc>
      </w:tr>
      <w:tr w:rsidR="005129A2" w:rsidRPr="00D32A52" w14:paraId="4033A007" w14:textId="77777777" w:rsidTr="00DD573F">
        <w:trPr>
          <w:cnfStyle w:val="000000100000" w:firstRow="0" w:lastRow="0" w:firstColumn="0" w:lastColumn="0" w:oddVBand="0" w:evenVBand="0" w:oddHBand="1" w:evenHBand="0" w:firstRowFirstColumn="0" w:firstRowLastColumn="0" w:lastRowFirstColumn="0" w:lastRowLastColumn="0"/>
        </w:trPr>
        <w:tc>
          <w:tcPr>
            <w:tcW w:w="3052" w:type="dxa"/>
            <w:hideMark/>
          </w:tcPr>
          <w:p w14:paraId="722D214D" w14:textId="77777777" w:rsidR="005129A2" w:rsidRPr="00D32A52" w:rsidRDefault="005129A2" w:rsidP="00F24F51">
            <w:pPr>
              <w:pStyle w:val="TableText"/>
              <w:rPr>
                <w:rFonts w:ascii="Times New Roman" w:hAnsi="Times New Roman" w:cs="Times New Roman"/>
                <w:sz w:val="24"/>
                <w:szCs w:val="24"/>
              </w:rPr>
            </w:pPr>
            <w:r w:rsidRPr="00D32A52">
              <w:t>All </w:t>
            </w:r>
          </w:p>
        </w:tc>
        <w:tc>
          <w:tcPr>
            <w:tcW w:w="1260" w:type="dxa"/>
            <w:hideMark/>
          </w:tcPr>
          <w:p w14:paraId="486384C7" w14:textId="77777777" w:rsidR="005129A2" w:rsidRPr="00D32A52" w:rsidRDefault="005129A2" w:rsidP="00F24F51">
            <w:pPr>
              <w:pStyle w:val="TableTextCentered"/>
              <w:rPr>
                <w:rFonts w:ascii="Times New Roman" w:hAnsi="Times New Roman" w:cs="Times New Roman"/>
                <w:sz w:val="24"/>
                <w:szCs w:val="24"/>
              </w:rPr>
            </w:pPr>
            <w:r w:rsidRPr="00D32A52">
              <w:t>796 </w:t>
            </w:r>
          </w:p>
        </w:tc>
        <w:tc>
          <w:tcPr>
            <w:tcW w:w="1080" w:type="dxa"/>
            <w:hideMark/>
          </w:tcPr>
          <w:p w14:paraId="2CE99F3C" w14:textId="77777777" w:rsidR="005129A2" w:rsidRPr="00D32A52" w:rsidRDefault="005129A2" w:rsidP="00F24F51">
            <w:pPr>
              <w:pStyle w:val="TableTextCentered"/>
              <w:rPr>
                <w:rFonts w:ascii="Times New Roman" w:hAnsi="Times New Roman" w:cs="Times New Roman"/>
                <w:sz w:val="24"/>
                <w:szCs w:val="24"/>
              </w:rPr>
            </w:pPr>
            <w:r w:rsidRPr="00D32A52">
              <w:t>53% </w:t>
            </w:r>
          </w:p>
        </w:tc>
        <w:tc>
          <w:tcPr>
            <w:tcW w:w="1120" w:type="dxa"/>
            <w:hideMark/>
          </w:tcPr>
          <w:p w14:paraId="198E8B94" w14:textId="77777777" w:rsidR="005129A2" w:rsidRPr="00D32A52" w:rsidRDefault="005129A2" w:rsidP="00DD573F">
            <w:pPr>
              <w:pStyle w:val="TableTextCentered"/>
              <w:tabs>
                <w:tab w:val="decimal" w:pos="570"/>
              </w:tabs>
              <w:jc w:val="left"/>
              <w:rPr>
                <w:rFonts w:ascii="Times New Roman" w:hAnsi="Times New Roman" w:cs="Times New Roman"/>
                <w:sz w:val="24"/>
                <w:szCs w:val="24"/>
              </w:rPr>
            </w:pPr>
            <w:r w:rsidRPr="00D32A52">
              <w:t>45% </w:t>
            </w:r>
          </w:p>
        </w:tc>
        <w:tc>
          <w:tcPr>
            <w:tcW w:w="1373" w:type="dxa"/>
            <w:hideMark/>
          </w:tcPr>
          <w:p w14:paraId="0C8D6AE2" w14:textId="77777777" w:rsidR="005129A2" w:rsidRPr="00D32A52" w:rsidRDefault="005129A2" w:rsidP="00F24F51">
            <w:pPr>
              <w:pStyle w:val="TableTextCentered"/>
              <w:rPr>
                <w:rFonts w:ascii="Times New Roman" w:hAnsi="Times New Roman" w:cs="Times New Roman"/>
                <w:sz w:val="24"/>
                <w:szCs w:val="24"/>
              </w:rPr>
            </w:pPr>
            <w:r w:rsidRPr="00D32A52">
              <w:t>42% </w:t>
            </w:r>
          </w:p>
        </w:tc>
        <w:tc>
          <w:tcPr>
            <w:tcW w:w="1459" w:type="dxa"/>
            <w:hideMark/>
          </w:tcPr>
          <w:p w14:paraId="284A29D5" w14:textId="77777777" w:rsidR="005129A2" w:rsidRPr="00D32A52" w:rsidRDefault="005129A2" w:rsidP="00F24F51">
            <w:pPr>
              <w:pStyle w:val="TableTextCentered"/>
              <w:rPr>
                <w:rFonts w:ascii="Times New Roman" w:hAnsi="Times New Roman" w:cs="Times New Roman"/>
                <w:sz w:val="24"/>
                <w:szCs w:val="24"/>
              </w:rPr>
            </w:pPr>
            <w:r w:rsidRPr="00D32A52">
              <w:t>3 </w:t>
            </w:r>
          </w:p>
        </w:tc>
      </w:tr>
      <w:tr w:rsidR="005129A2" w:rsidRPr="00D32A52" w14:paraId="43664E33" w14:textId="77777777" w:rsidTr="00DD573F">
        <w:tc>
          <w:tcPr>
            <w:tcW w:w="3052" w:type="dxa"/>
            <w:hideMark/>
          </w:tcPr>
          <w:p w14:paraId="178F099B" w14:textId="77777777" w:rsidR="005129A2" w:rsidRPr="00D32A52" w:rsidRDefault="005129A2" w:rsidP="00F24F51">
            <w:pPr>
              <w:pStyle w:val="TableText"/>
              <w:rPr>
                <w:rFonts w:ascii="Times New Roman" w:hAnsi="Times New Roman" w:cs="Times New Roman"/>
                <w:sz w:val="24"/>
                <w:szCs w:val="24"/>
              </w:rPr>
            </w:pPr>
            <w:r w:rsidRPr="00D32A52">
              <w:t>African American/Black </w:t>
            </w:r>
          </w:p>
        </w:tc>
        <w:tc>
          <w:tcPr>
            <w:tcW w:w="1260" w:type="dxa"/>
            <w:hideMark/>
          </w:tcPr>
          <w:p w14:paraId="657049B6" w14:textId="77777777" w:rsidR="005129A2" w:rsidRPr="00D32A52" w:rsidRDefault="005129A2" w:rsidP="00F24F51">
            <w:pPr>
              <w:pStyle w:val="TableTextCentered"/>
              <w:rPr>
                <w:rFonts w:ascii="Times New Roman" w:hAnsi="Times New Roman" w:cs="Times New Roman"/>
                <w:sz w:val="24"/>
                <w:szCs w:val="24"/>
              </w:rPr>
            </w:pPr>
            <w:r w:rsidRPr="00D32A52">
              <w:t>57 </w:t>
            </w:r>
          </w:p>
        </w:tc>
        <w:tc>
          <w:tcPr>
            <w:tcW w:w="1080" w:type="dxa"/>
            <w:hideMark/>
          </w:tcPr>
          <w:p w14:paraId="1FC8B31F" w14:textId="77777777" w:rsidR="005129A2" w:rsidRPr="00D32A52" w:rsidRDefault="005129A2" w:rsidP="00F24F51">
            <w:pPr>
              <w:pStyle w:val="TableTextCentered"/>
              <w:rPr>
                <w:rFonts w:ascii="Times New Roman" w:hAnsi="Times New Roman" w:cs="Times New Roman"/>
                <w:sz w:val="24"/>
                <w:szCs w:val="24"/>
              </w:rPr>
            </w:pPr>
            <w:r w:rsidRPr="00D32A52">
              <w:t>48% </w:t>
            </w:r>
          </w:p>
        </w:tc>
        <w:tc>
          <w:tcPr>
            <w:tcW w:w="1120" w:type="dxa"/>
            <w:hideMark/>
          </w:tcPr>
          <w:p w14:paraId="718C643B" w14:textId="77777777" w:rsidR="005129A2" w:rsidRPr="00D32A52" w:rsidRDefault="005129A2" w:rsidP="00DD573F">
            <w:pPr>
              <w:pStyle w:val="TableTextCentered"/>
              <w:tabs>
                <w:tab w:val="decimal" w:pos="570"/>
              </w:tabs>
              <w:jc w:val="left"/>
              <w:rPr>
                <w:rFonts w:ascii="Times New Roman" w:hAnsi="Times New Roman" w:cs="Times New Roman"/>
                <w:sz w:val="24"/>
                <w:szCs w:val="24"/>
              </w:rPr>
            </w:pPr>
            <w:r w:rsidRPr="00D32A52">
              <w:t>35% </w:t>
            </w:r>
          </w:p>
        </w:tc>
        <w:tc>
          <w:tcPr>
            <w:tcW w:w="1373" w:type="dxa"/>
            <w:hideMark/>
          </w:tcPr>
          <w:p w14:paraId="31EE1F93" w14:textId="77777777" w:rsidR="005129A2" w:rsidRPr="00D32A52" w:rsidRDefault="005129A2" w:rsidP="00F24F51">
            <w:pPr>
              <w:pStyle w:val="TableTextCentered"/>
              <w:rPr>
                <w:rFonts w:ascii="Times New Roman" w:hAnsi="Times New Roman" w:cs="Times New Roman"/>
                <w:sz w:val="24"/>
                <w:szCs w:val="24"/>
              </w:rPr>
            </w:pPr>
            <w:r w:rsidRPr="00D32A52">
              <w:t>19% </w:t>
            </w:r>
          </w:p>
        </w:tc>
        <w:tc>
          <w:tcPr>
            <w:tcW w:w="1459" w:type="dxa"/>
            <w:hideMark/>
          </w:tcPr>
          <w:p w14:paraId="173E12DC" w14:textId="77777777" w:rsidR="005129A2" w:rsidRPr="00D32A52" w:rsidRDefault="005129A2" w:rsidP="00F24F51">
            <w:pPr>
              <w:pStyle w:val="TableTextCentered"/>
              <w:rPr>
                <w:rFonts w:ascii="Times New Roman" w:hAnsi="Times New Roman" w:cs="Times New Roman"/>
                <w:sz w:val="24"/>
                <w:szCs w:val="24"/>
              </w:rPr>
            </w:pPr>
            <w:r w:rsidRPr="00D32A52">
              <w:t>16 </w:t>
            </w:r>
          </w:p>
        </w:tc>
      </w:tr>
      <w:tr w:rsidR="005129A2" w:rsidRPr="00D32A52" w14:paraId="02119E53" w14:textId="77777777" w:rsidTr="00DD573F">
        <w:trPr>
          <w:cnfStyle w:val="000000100000" w:firstRow="0" w:lastRow="0" w:firstColumn="0" w:lastColumn="0" w:oddVBand="0" w:evenVBand="0" w:oddHBand="1" w:evenHBand="0" w:firstRowFirstColumn="0" w:firstRowLastColumn="0" w:lastRowFirstColumn="0" w:lastRowLastColumn="0"/>
        </w:trPr>
        <w:tc>
          <w:tcPr>
            <w:tcW w:w="3052" w:type="dxa"/>
            <w:hideMark/>
          </w:tcPr>
          <w:p w14:paraId="46D2D0EB" w14:textId="77777777" w:rsidR="005129A2" w:rsidRPr="00D32A52" w:rsidRDefault="005129A2" w:rsidP="00F24F51">
            <w:pPr>
              <w:pStyle w:val="TableText"/>
              <w:rPr>
                <w:rFonts w:ascii="Times New Roman" w:hAnsi="Times New Roman" w:cs="Times New Roman"/>
                <w:sz w:val="24"/>
                <w:szCs w:val="24"/>
              </w:rPr>
            </w:pPr>
            <w:r w:rsidRPr="00D32A52">
              <w:t>Asian </w:t>
            </w:r>
          </w:p>
        </w:tc>
        <w:tc>
          <w:tcPr>
            <w:tcW w:w="1260" w:type="dxa"/>
            <w:hideMark/>
          </w:tcPr>
          <w:p w14:paraId="20A5B1C6" w14:textId="77777777" w:rsidR="005129A2" w:rsidRPr="00D32A52" w:rsidRDefault="005129A2" w:rsidP="00F24F51">
            <w:pPr>
              <w:pStyle w:val="TableTextCentered"/>
              <w:rPr>
                <w:rFonts w:ascii="Times New Roman" w:hAnsi="Times New Roman" w:cs="Times New Roman"/>
                <w:sz w:val="24"/>
                <w:szCs w:val="24"/>
              </w:rPr>
            </w:pPr>
            <w:r w:rsidRPr="00D32A52">
              <w:t>17 </w:t>
            </w:r>
          </w:p>
        </w:tc>
        <w:tc>
          <w:tcPr>
            <w:tcW w:w="1080" w:type="dxa"/>
            <w:hideMark/>
          </w:tcPr>
          <w:p w14:paraId="0FA1A9B6" w14:textId="77777777" w:rsidR="005129A2" w:rsidRPr="00D32A52" w:rsidRDefault="005129A2" w:rsidP="00F24F51">
            <w:pPr>
              <w:pStyle w:val="TableTextCentered"/>
              <w:rPr>
                <w:rFonts w:ascii="Times New Roman" w:hAnsi="Times New Roman" w:cs="Times New Roman"/>
                <w:sz w:val="24"/>
                <w:szCs w:val="24"/>
              </w:rPr>
            </w:pPr>
            <w:r w:rsidRPr="00D32A52">
              <w:t>56% </w:t>
            </w:r>
          </w:p>
        </w:tc>
        <w:tc>
          <w:tcPr>
            <w:tcW w:w="1120" w:type="dxa"/>
            <w:hideMark/>
          </w:tcPr>
          <w:p w14:paraId="47F8681C" w14:textId="77777777" w:rsidR="005129A2" w:rsidRPr="00D32A52" w:rsidRDefault="005129A2" w:rsidP="00DD573F">
            <w:pPr>
              <w:pStyle w:val="TableTextCentered"/>
              <w:tabs>
                <w:tab w:val="decimal" w:pos="570"/>
              </w:tabs>
              <w:jc w:val="left"/>
              <w:rPr>
                <w:rFonts w:ascii="Times New Roman" w:hAnsi="Times New Roman" w:cs="Times New Roman"/>
                <w:sz w:val="24"/>
                <w:szCs w:val="24"/>
              </w:rPr>
            </w:pPr>
            <w:r w:rsidRPr="00D32A52">
              <w:t>29% </w:t>
            </w:r>
          </w:p>
        </w:tc>
        <w:tc>
          <w:tcPr>
            <w:tcW w:w="1373" w:type="dxa"/>
            <w:hideMark/>
          </w:tcPr>
          <w:p w14:paraId="1FBECE78" w14:textId="77777777" w:rsidR="005129A2" w:rsidRPr="00D32A52" w:rsidRDefault="005129A2" w:rsidP="00F24F51">
            <w:pPr>
              <w:pStyle w:val="TableTextCentered"/>
              <w:rPr>
                <w:rFonts w:ascii="Times New Roman" w:hAnsi="Times New Roman" w:cs="Times New Roman"/>
                <w:sz w:val="24"/>
                <w:szCs w:val="24"/>
              </w:rPr>
            </w:pPr>
            <w:r w:rsidRPr="00D32A52">
              <w:t>62% </w:t>
            </w:r>
          </w:p>
        </w:tc>
        <w:tc>
          <w:tcPr>
            <w:tcW w:w="1459" w:type="dxa"/>
            <w:hideMark/>
          </w:tcPr>
          <w:p w14:paraId="76039254" w14:textId="77777777" w:rsidR="005129A2" w:rsidRPr="00D32A52" w:rsidRDefault="005129A2" w:rsidP="00F24F51">
            <w:pPr>
              <w:pStyle w:val="TableTextCentered"/>
              <w:rPr>
                <w:rFonts w:ascii="Times New Roman" w:hAnsi="Times New Roman" w:cs="Times New Roman"/>
                <w:sz w:val="24"/>
                <w:szCs w:val="24"/>
              </w:rPr>
            </w:pPr>
            <w:r w:rsidRPr="00D32A52">
              <w:t>-33 </w:t>
            </w:r>
          </w:p>
        </w:tc>
      </w:tr>
      <w:tr w:rsidR="005129A2" w:rsidRPr="00D32A52" w14:paraId="5C9D64C4" w14:textId="77777777" w:rsidTr="00DD573F">
        <w:tc>
          <w:tcPr>
            <w:tcW w:w="3052" w:type="dxa"/>
            <w:hideMark/>
          </w:tcPr>
          <w:p w14:paraId="78F388BA" w14:textId="77777777" w:rsidR="005129A2" w:rsidRPr="00D32A52" w:rsidRDefault="005129A2" w:rsidP="00F24F51">
            <w:pPr>
              <w:pStyle w:val="TableText"/>
              <w:rPr>
                <w:rFonts w:ascii="Times New Roman" w:hAnsi="Times New Roman" w:cs="Times New Roman"/>
                <w:sz w:val="24"/>
                <w:szCs w:val="24"/>
              </w:rPr>
            </w:pPr>
            <w:r w:rsidRPr="00D32A52">
              <w:t>Hispanic/Latino </w:t>
            </w:r>
          </w:p>
        </w:tc>
        <w:tc>
          <w:tcPr>
            <w:tcW w:w="1260" w:type="dxa"/>
            <w:hideMark/>
          </w:tcPr>
          <w:p w14:paraId="31D138B7" w14:textId="77777777" w:rsidR="005129A2" w:rsidRPr="00D32A52" w:rsidRDefault="005129A2" w:rsidP="00F24F51">
            <w:pPr>
              <w:pStyle w:val="TableTextCentered"/>
              <w:rPr>
                <w:rFonts w:ascii="Times New Roman" w:hAnsi="Times New Roman" w:cs="Times New Roman"/>
                <w:sz w:val="24"/>
                <w:szCs w:val="24"/>
              </w:rPr>
            </w:pPr>
            <w:r w:rsidRPr="00D32A52">
              <w:t>18 </w:t>
            </w:r>
          </w:p>
        </w:tc>
        <w:tc>
          <w:tcPr>
            <w:tcW w:w="1080" w:type="dxa"/>
            <w:hideMark/>
          </w:tcPr>
          <w:p w14:paraId="427999AD" w14:textId="77777777" w:rsidR="005129A2" w:rsidRPr="00D32A52" w:rsidRDefault="005129A2" w:rsidP="00F24F51">
            <w:pPr>
              <w:pStyle w:val="TableTextCentered"/>
              <w:rPr>
                <w:rFonts w:ascii="Times New Roman" w:hAnsi="Times New Roman" w:cs="Times New Roman"/>
                <w:sz w:val="24"/>
                <w:szCs w:val="24"/>
              </w:rPr>
            </w:pPr>
            <w:r w:rsidRPr="00D32A52">
              <w:t>50% </w:t>
            </w:r>
          </w:p>
        </w:tc>
        <w:tc>
          <w:tcPr>
            <w:tcW w:w="1120" w:type="dxa"/>
            <w:hideMark/>
          </w:tcPr>
          <w:p w14:paraId="4E09497B" w14:textId="77777777" w:rsidR="005129A2" w:rsidRPr="00D32A52" w:rsidRDefault="005129A2" w:rsidP="00DD573F">
            <w:pPr>
              <w:pStyle w:val="TableTextCentered"/>
              <w:tabs>
                <w:tab w:val="decimal" w:pos="570"/>
              </w:tabs>
              <w:jc w:val="left"/>
              <w:rPr>
                <w:rFonts w:ascii="Times New Roman" w:hAnsi="Times New Roman" w:cs="Times New Roman"/>
                <w:sz w:val="24"/>
                <w:szCs w:val="24"/>
              </w:rPr>
            </w:pPr>
            <w:r w:rsidRPr="00D32A52">
              <w:t>22% </w:t>
            </w:r>
          </w:p>
        </w:tc>
        <w:tc>
          <w:tcPr>
            <w:tcW w:w="1373" w:type="dxa"/>
            <w:hideMark/>
          </w:tcPr>
          <w:p w14:paraId="5554C009" w14:textId="77777777" w:rsidR="005129A2" w:rsidRPr="00D32A52" w:rsidRDefault="005129A2" w:rsidP="00F24F51">
            <w:pPr>
              <w:pStyle w:val="TableTextCentered"/>
              <w:rPr>
                <w:rFonts w:ascii="Times New Roman" w:hAnsi="Times New Roman" w:cs="Times New Roman"/>
                <w:sz w:val="24"/>
                <w:szCs w:val="24"/>
              </w:rPr>
            </w:pPr>
            <w:r w:rsidRPr="00D32A52">
              <w:t>20% </w:t>
            </w:r>
          </w:p>
        </w:tc>
        <w:tc>
          <w:tcPr>
            <w:tcW w:w="1459" w:type="dxa"/>
            <w:hideMark/>
          </w:tcPr>
          <w:p w14:paraId="2F57F6A2" w14:textId="77777777" w:rsidR="005129A2" w:rsidRPr="00D32A52" w:rsidRDefault="005129A2" w:rsidP="00F24F51">
            <w:pPr>
              <w:pStyle w:val="TableTextCentered"/>
              <w:rPr>
                <w:rFonts w:ascii="Times New Roman" w:hAnsi="Times New Roman" w:cs="Times New Roman"/>
                <w:sz w:val="24"/>
                <w:szCs w:val="24"/>
              </w:rPr>
            </w:pPr>
            <w:r w:rsidRPr="00D32A52">
              <w:t>2 </w:t>
            </w:r>
          </w:p>
        </w:tc>
      </w:tr>
      <w:tr w:rsidR="005129A2" w:rsidRPr="00D32A52" w14:paraId="398DC35E" w14:textId="77777777" w:rsidTr="00DD573F">
        <w:trPr>
          <w:cnfStyle w:val="000000100000" w:firstRow="0" w:lastRow="0" w:firstColumn="0" w:lastColumn="0" w:oddVBand="0" w:evenVBand="0" w:oddHBand="1" w:evenHBand="0" w:firstRowFirstColumn="0" w:firstRowLastColumn="0" w:lastRowFirstColumn="0" w:lastRowLastColumn="0"/>
        </w:trPr>
        <w:tc>
          <w:tcPr>
            <w:tcW w:w="3052" w:type="dxa"/>
            <w:hideMark/>
          </w:tcPr>
          <w:p w14:paraId="1D2F8AB9" w14:textId="7912D358" w:rsidR="005129A2" w:rsidRPr="00D32A52" w:rsidRDefault="005129A2" w:rsidP="00F24F51">
            <w:pPr>
              <w:pStyle w:val="TableText"/>
              <w:rPr>
                <w:rFonts w:ascii="Times New Roman" w:hAnsi="Times New Roman" w:cs="Times New Roman"/>
                <w:sz w:val="24"/>
                <w:szCs w:val="24"/>
              </w:rPr>
            </w:pPr>
            <w:r w:rsidRPr="00D32A52">
              <w:rPr>
                <w:lang w:val="fr-FR"/>
              </w:rPr>
              <w:t>Multi</w:t>
            </w:r>
            <w:r w:rsidR="00632B50">
              <w:rPr>
                <w:lang w:val="fr-FR"/>
              </w:rPr>
              <w:t>r</w:t>
            </w:r>
            <w:r w:rsidRPr="00D32A52">
              <w:rPr>
                <w:lang w:val="fr-FR"/>
              </w:rPr>
              <w:t>ace, non-Hisp</w:t>
            </w:r>
            <w:r w:rsidR="00632B50">
              <w:rPr>
                <w:lang w:val="fr-FR"/>
              </w:rPr>
              <w:t>anic</w:t>
            </w:r>
            <w:r w:rsidRPr="00D32A52">
              <w:rPr>
                <w:lang w:val="fr-FR"/>
              </w:rPr>
              <w:t>/Lat</w:t>
            </w:r>
            <w:r w:rsidR="00632B50">
              <w:t>ino</w:t>
            </w:r>
          </w:p>
        </w:tc>
        <w:tc>
          <w:tcPr>
            <w:tcW w:w="1260" w:type="dxa"/>
            <w:hideMark/>
          </w:tcPr>
          <w:p w14:paraId="43E994AD" w14:textId="77777777" w:rsidR="005129A2" w:rsidRPr="00D32A52" w:rsidRDefault="005129A2" w:rsidP="00F24F51">
            <w:pPr>
              <w:pStyle w:val="TableTextCentered"/>
              <w:rPr>
                <w:rFonts w:ascii="Times New Roman" w:hAnsi="Times New Roman" w:cs="Times New Roman"/>
                <w:sz w:val="24"/>
                <w:szCs w:val="24"/>
              </w:rPr>
            </w:pPr>
            <w:r w:rsidRPr="00D32A52">
              <w:t>41 </w:t>
            </w:r>
          </w:p>
        </w:tc>
        <w:tc>
          <w:tcPr>
            <w:tcW w:w="1080" w:type="dxa"/>
            <w:hideMark/>
          </w:tcPr>
          <w:p w14:paraId="72F996E6" w14:textId="77777777" w:rsidR="005129A2" w:rsidRPr="00D32A52" w:rsidRDefault="005129A2" w:rsidP="00F24F51">
            <w:pPr>
              <w:pStyle w:val="TableTextCentered"/>
              <w:rPr>
                <w:rFonts w:ascii="Times New Roman" w:hAnsi="Times New Roman" w:cs="Times New Roman"/>
                <w:sz w:val="24"/>
                <w:szCs w:val="24"/>
              </w:rPr>
            </w:pPr>
            <w:r w:rsidRPr="00D32A52">
              <w:t>37% </w:t>
            </w:r>
          </w:p>
        </w:tc>
        <w:tc>
          <w:tcPr>
            <w:tcW w:w="1120" w:type="dxa"/>
            <w:hideMark/>
          </w:tcPr>
          <w:p w14:paraId="6C1EDE87" w14:textId="77777777" w:rsidR="005129A2" w:rsidRPr="00D32A52" w:rsidRDefault="005129A2" w:rsidP="00DD573F">
            <w:pPr>
              <w:pStyle w:val="TableTextCentered"/>
              <w:tabs>
                <w:tab w:val="decimal" w:pos="570"/>
              </w:tabs>
              <w:jc w:val="left"/>
              <w:rPr>
                <w:rFonts w:ascii="Times New Roman" w:hAnsi="Times New Roman" w:cs="Times New Roman"/>
                <w:sz w:val="24"/>
                <w:szCs w:val="24"/>
              </w:rPr>
            </w:pPr>
            <w:r w:rsidRPr="00D32A52">
              <w:t>39% </w:t>
            </w:r>
          </w:p>
        </w:tc>
        <w:tc>
          <w:tcPr>
            <w:tcW w:w="1373" w:type="dxa"/>
            <w:hideMark/>
          </w:tcPr>
          <w:p w14:paraId="774BCD50" w14:textId="77777777" w:rsidR="005129A2" w:rsidRPr="00D32A52" w:rsidRDefault="005129A2" w:rsidP="00F24F51">
            <w:pPr>
              <w:pStyle w:val="TableTextCentered"/>
              <w:rPr>
                <w:rFonts w:ascii="Times New Roman" w:hAnsi="Times New Roman" w:cs="Times New Roman"/>
                <w:sz w:val="24"/>
                <w:szCs w:val="24"/>
              </w:rPr>
            </w:pPr>
            <w:r w:rsidRPr="00D32A52">
              <w:t>47% </w:t>
            </w:r>
          </w:p>
        </w:tc>
        <w:tc>
          <w:tcPr>
            <w:tcW w:w="1459" w:type="dxa"/>
            <w:hideMark/>
          </w:tcPr>
          <w:p w14:paraId="32106209" w14:textId="77777777" w:rsidR="005129A2" w:rsidRPr="00D32A52" w:rsidRDefault="005129A2" w:rsidP="00F24F51">
            <w:pPr>
              <w:pStyle w:val="TableTextCentered"/>
              <w:rPr>
                <w:rFonts w:ascii="Times New Roman" w:hAnsi="Times New Roman" w:cs="Times New Roman"/>
                <w:sz w:val="24"/>
                <w:szCs w:val="24"/>
              </w:rPr>
            </w:pPr>
            <w:r w:rsidRPr="00D32A52">
              <w:t>-8 </w:t>
            </w:r>
          </w:p>
        </w:tc>
      </w:tr>
      <w:tr w:rsidR="005129A2" w:rsidRPr="00D32A52" w14:paraId="2F2E3E97" w14:textId="77777777" w:rsidTr="00DD573F">
        <w:tc>
          <w:tcPr>
            <w:tcW w:w="3052" w:type="dxa"/>
            <w:hideMark/>
          </w:tcPr>
          <w:p w14:paraId="0E8CCDA9" w14:textId="77777777" w:rsidR="005129A2" w:rsidRPr="00D32A52" w:rsidRDefault="005129A2" w:rsidP="00F24F51">
            <w:pPr>
              <w:pStyle w:val="TableText"/>
              <w:rPr>
                <w:rFonts w:ascii="Times New Roman" w:hAnsi="Times New Roman" w:cs="Times New Roman"/>
                <w:sz w:val="24"/>
                <w:szCs w:val="24"/>
              </w:rPr>
            </w:pPr>
            <w:r w:rsidRPr="00D32A52">
              <w:t>White </w:t>
            </w:r>
          </w:p>
        </w:tc>
        <w:tc>
          <w:tcPr>
            <w:tcW w:w="1260" w:type="dxa"/>
            <w:hideMark/>
          </w:tcPr>
          <w:p w14:paraId="4ABA7E12" w14:textId="77777777" w:rsidR="005129A2" w:rsidRPr="00D32A52" w:rsidRDefault="005129A2" w:rsidP="00F24F51">
            <w:pPr>
              <w:pStyle w:val="TableTextCentered"/>
              <w:rPr>
                <w:rFonts w:ascii="Times New Roman" w:hAnsi="Times New Roman" w:cs="Times New Roman"/>
                <w:sz w:val="24"/>
                <w:szCs w:val="24"/>
              </w:rPr>
            </w:pPr>
            <w:r w:rsidRPr="00D32A52">
              <w:t>661 </w:t>
            </w:r>
          </w:p>
        </w:tc>
        <w:tc>
          <w:tcPr>
            <w:tcW w:w="1080" w:type="dxa"/>
            <w:hideMark/>
          </w:tcPr>
          <w:p w14:paraId="6F8362C9" w14:textId="77777777" w:rsidR="005129A2" w:rsidRPr="00D32A52" w:rsidRDefault="005129A2" w:rsidP="00F24F51">
            <w:pPr>
              <w:pStyle w:val="TableTextCentered"/>
              <w:rPr>
                <w:rFonts w:ascii="Times New Roman" w:hAnsi="Times New Roman" w:cs="Times New Roman"/>
                <w:sz w:val="24"/>
                <w:szCs w:val="24"/>
              </w:rPr>
            </w:pPr>
            <w:r w:rsidRPr="00D32A52">
              <w:t>54% </w:t>
            </w:r>
          </w:p>
        </w:tc>
        <w:tc>
          <w:tcPr>
            <w:tcW w:w="1120" w:type="dxa"/>
            <w:hideMark/>
          </w:tcPr>
          <w:p w14:paraId="1E71A897" w14:textId="77777777" w:rsidR="005129A2" w:rsidRPr="00D32A52" w:rsidRDefault="005129A2" w:rsidP="00DD573F">
            <w:pPr>
              <w:pStyle w:val="TableTextCentered"/>
              <w:tabs>
                <w:tab w:val="decimal" w:pos="570"/>
              </w:tabs>
              <w:jc w:val="left"/>
              <w:rPr>
                <w:rFonts w:ascii="Times New Roman" w:hAnsi="Times New Roman" w:cs="Times New Roman"/>
                <w:sz w:val="24"/>
                <w:szCs w:val="24"/>
              </w:rPr>
            </w:pPr>
            <w:r w:rsidRPr="00D32A52">
              <w:t>48% </w:t>
            </w:r>
          </w:p>
        </w:tc>
        <w:tc>
          <w:tcPr>
            <w:tcW w:w="1373" w:type="dxa"/>
            <w:hideMark/>
          </w:tcPr>
          <w:p w14:paraId="095D6E2B" w14:textId="77777777" w:rsidR="005129A2" w:rsidRPr="00D32A52" w:rsidRDefault="005129A2" w:rsidP="00F24F51">
            <w:pPr>
              <w:pStyle w:val="TableTextCentered"/>
              <w:rPr>
                <w:rFonts w:ascii="Times New Roman" w:hAnsi="Times New Roman" w:cs="Times New Roman"/>
                <w:sz w:val="24"/>
                <w:szCs w:val="24"/>
              </w:rPr>
            </w:pPr>
            <w:r w:rsidRPr="00D32A52">
              <w:t>50% </w:t>
            </w:r>
          </w:p>
        </w:tc>
        <w:tc>
          <w:tcPr>
            <w:tcW w:w="1459" w:type="dxa"/>
            <w:hideMark/>
          </w:tcPr>
          <w:p w14:paraId="60581BC5" w14:textId="77777777" w:rsidR="005129A2" w:rsidRPr="00D32A52" w:rsidRDefault="005129A2" w:rsidP="00F24F51">
            <w:pPr>
              <w:pStyle w:val="TableTextCentered"/>
              <w:rPr>
                <w:rFonts w:ascii="Times New Roman" w:hAnsi="Times New Roman" w:cs="Times New Roman"/>
                <w:sz w:val="24"/>
                <w:szCs w:val="24"/>
              </w:rPr>
            </w:pPr>
            <w:r w:rsidRPr="00D32A52">
              <w:t>-2 </w:t>
            </w:r>
          </w:p>
        </w:tc>
      </w:tr>
      <w:tr w:rsidR="005129A2" w:rsidRPr="00D32A52" w14:paraId="2A45FB67" w14:textId="77777777" w:rsidTr="00DD573F">
        <w:trPr>
          <w:cnfStyle w:val="000000100000" w:firstRow="0" w:lastRow="0" w:firstColumn="0" w:lastColumn="0" w:oddVBand="0" w:evenVBand="0" w:oddHBand="1" w:evenHBand="0" w:firstRowFirstColumn="0" w:firstRowLastColumn="0" w:lastRowFirstColumn="0" w:lastRowLastColumn="0"/>
        </w:trPr>
        <w:tc>
          <w:tcPr>
            <w:tcW w:w="3052" w:type="dxa"/>
            <w:hideMark/>
          </w:tcPr>
          <w:p w14:paraId="1C240185" w14:textId="382331DE" w:rsidR="005129A2" w:rsidRPr="00D32A52" w:rsidRDefault="005129A2" w:rsidP="00F24F51">
            <w:pPr>
              <w:pStyle w:val="TableText"/>
              <w:rPr>
                <w:rFonts w:ascii="Times New Roman" w:hAnsi="Times New Roman" w:cs="Times New Roman"/>
                <w:sz w:val="24"/>
                <w:szCs w:val="24"/>
              </w:rPr>
            </w:pPr>
            <w:r w:rsidRPr="00D32A52">
              <w:t xml:space="preserve">High </w:t>
            </w:r>
            <w:r w:rsidR="00DD573F">
              <w:t>n</w:t>
            </w:r>
            <w:r w:rsidRPr="00D32A52">
              <w:t>eed</w:t>
            </w:r>
          </w:p>
        </w:tc>
        <w:tc>
          <w:tcPr>
            <w:tcW w:w="1260" w:type="dxa"/>
            <w:hideMark/>
          </w:tcPr>
          <w:p w14:paraId="2C5B1CEA" w14:textId="77777777" w:rsidR="005129A2" w:rsidRPr="00D32A52" w:rsidRDefault="005129A2" w:rsidP="00F24F51">
            <w:pPr>
              <w:pStyle w:val="TableTextCentered"/>
              <w:rPr>
                <w:rFonts w:ascii="Times New Roman" w:hAnsi="Times New Roman" w:cs="Times New Roman"/>
                <w:sz w:val="24"/>
                <w:szCs w:val="24"/>
              </w:rPr>
            </w:pPr>
            <w:r w:rsidRPr="00D32A52">
              <w:t>257 </w:t>
            </w:r>
          </w:p>
        </w:tc>
        <w:tc>
          <w:tcPr>
            <w:tcW w:w="1080" w:type="dxa"/>
            <w:hideMark/>
          </w:tcPr>
          <w:p w14:paraId="3E710F6E" w14:textId="77777777" w:rsidR="005129A2" w:rsidRPr="00D32A52" w:rsidRDefault="005129A2" w:rsidP="00F24F51">
            <w:pPr>
              <w:pStyle w:val="TableTextCentered"/>
              <w:rPr>
                <w:rFonts w:ascii="Times New Roman" w:hAnsi="Times New Roman" w:cs="Times New Roman"/>
                <w:sz w:val="24"/>
                <w:szCs w:val="24"/>
              </w:rPr>
            </w:pPr>
            <w:r w:rsidRPr="00D32A52">
              <w:t>32% </w:t>
            </w:r>
          </w:p>
        </w:tc>
        <w:tc>
          <w:tcPr>
            <w:tcW w:w="1120" w:type="dxa"/>
            <w:hideMark/>
          </w:tcPr>
          <w:p w14:paraId="1269C14F" w14:textId="77777777" w:rsidR="005129A2" w:rsidRPr="00D32A52" w:rsidRDefault="005129A2" w:rsidP="00DD573F">
            <w:pPr>
              <w:pStyle w:val="TableTextCentered"/>
              <w:tabs>
                <w:tab w:val="decimal" w:pos="570"/>
              </w:tabs>
              <w:jc w:val="left"/>
              <w:rPr>
                <w:rFonts w:ascii="Times New Roman" w:hAnsi="Times New Roman" w:cs="Times New Roman"/>
                <w:sz w:val="24"/>
                <w:szCs w:val="24"/>
              </w:rPr>
            </w:pPr>
            <w:r w:rsidRPr="00D32A52">
              <w:t>22% </w:t>
            </w:r>
          </w:p>
        </w:tc>
        <w:tc>
          <w:tcPr>
            <w:tcW w:w="1373" w:type="dxa"/>
            <w:hideMark/>
          </w:tcPr>
          <w:p w14:paraId="7E29BF13" w14:textId="77777777" w:rsidR="005129A2" w:rsidRPr="00D32A52" w:rsidRDefault="005129A2" w:rsidP="00F24F51">
            <w:pPr>
              <w:pStyle w:val="TableTextCentered"/>
              <w:rPr>
                <w:rFonts w:ascii="Times New Roman" w:hAnsi="Times New Roman" w:cs="Times New Roman"/>
                <w:sz w:val="24"/>
                <w:szCs w:val="24"/>
              </w:rPr>
            </w:pPr>
            <w:r w:rsidRPr="00D32A52">
              <w:t>23% </w:t>
            </w:r>
          </w:p>
        </w:tc>
        <w:tc>
          <w:tcPr>
            <w:tcW w:w="1459" w:type="dxa"/>
            <w:hideMark/>
          </w:tcPr>
          <w:p w14:paraId="229431C4" w14:textId="77777777" w:rsidR="005129A2" w:rsidRPr="00D32A52" w:rsidRDefault="005129A2" w:rsidP="00F24F51">
            <w:pPr>
              <w:pStyle w:val="TableTextCentered"/>
              <w:rPr>
                <w:rFonts w:ascii="Times New Roman" w:hAnsi="Times New Roman" w:cs="Times New Roman"/>
                <w:sz w:val="24"/>
                <w:szCs w:val="24"/>
              </w:rPr>
            </w:pPr>
            <w:r w:rsidRPr="00D32A52">
              <w:t>-1 </w:t>
            </w:r>
          </w:p>
        </w:tc>
      </w:tr>
      <w:tr w:rsidR="005129A2" w:rsidRPr="00D32A52" w14:paraId="135A263B" w14:textId="77777777" w:rsidTr="00DD573F">
        <w:tc>
          <w:tcPr>
            <w:tcW w:w="3052" w:type="dxa"/>
            <w:hideMark/>
          </w:tcPr>
          <w:p w14:paraId="59CA7808" w14:textId="393CF335" w:rsidR="005129A2" w:rsidRPr="00D32A52" w:rsidRDefault="00DD573F" w:rsidP="00F24F51">
            <w:pPr>
              <w:pStyle w:val="TableText"/>
              <w:rPr>
                <w:rFonts w:ascii="Times New Roman" w:hAnsi="Times New Roman" w:cs="Times New Roman"/>
                <w:sz w:val="24"/>
                <w:szCs w:val="24"/>
              </w:rPr>
            </w:pPr>
            <w:r>
              <w:t>Economically disadvantaged</w:t>
            </w:r>
          </w:p>
        </w:tc>
        <w:tc>
          <w:tcPr>
            <w:tcW w:w="1260" w:type="dxa"/>
            <w:hideMark/>
          </w:tcPr>
          <w:p w14:paraId="476BAE09" w14:textId="77777777" w:rsidR="005129A2" w:rsidRPr="00D32A52" w:rsidRDefault="005129A2" w:rsidP="00F24F51">
            <w:pPr>
              <w:pStyle w:val="TableTextCentered"/>
              <w:rPr>
                <w:rFonts w:ascii="Times New Roman" w:hAnsi="Times New Roman" w:cs="Times New Roman"/>
                <w:sz w:val="24"/>
                <w:szCs w:val="24"/>
              </w:rPr>
            </w:pPr>
            <w:r w:rsidRPr="00D32A52">
              <w:t>158 </w:t>
            </w:r>
          </w:p>
        </w:tc>
        <w:tc>
          <w:tcPr>
            <w:tcW w:w="1080" w:type="dxa"/>
            <w:hideMark/>
          </w:tcPr>
          <w:p w14:paraId="09007507" w14:textId="77777777" w:rsidR="005129A2" w:rsidRPr="00D32A52" w:rsidRDefault="005129A2" w:rsidP="00F24F51">
            <w:pPr>
              <w:pStyle w:val="TableTextCentered"/>
              <w:rPr>
                <w:rFonts w:ascii="Times New Roman" w:hAnsi="Times New Roman" w:cs="Times New Roman"/>
                <w:sz w:val="24"/>
                <w:szCs w:val="24"/>
              </w:rPr>
            </w:pPr>
            <w:r w:rsidRPr="00D32A52">
              <w:t>36% </w:t>
            </w:r>
          </w:p>
        </w:tc>
        <w:tc>
          <w:tcPr>
            <w:tcW w:w="1120" w:type="dxa"/>
            <w:hideMark/>
          </w:tcPr>
          <w:p w14:paraId="71963447" w14:textId="77777777" w:rsidR="005129A2" w:rsidRPr="00D32A52" w:rsidRDefault="005129A2" w:rsidP="00DD573F">
            <w:pPr>
              <w:pStyle w:val="TableTextCentered"/>
              <w:tabs>
                <w:tab w:val="decimal" w:pos="570"/>
              </w:tabs>
              <w:jc w:val="left"/>
              <w:rPr>
                <w:rFonts w:ascii="Times New Roman" w:hAnsi="Times New Roman" w:cs="Times New Roman"/>
                <w:sz w:val="24"/>
                <w:szCs w:val="24"/>
              </w:rPr>
            </w:pPr>
            <w:r w:rsidRPr="00D32A52">
              <w:t>29% </w:t>
            </w:r>
          </w:p>
        </w:tc>
        <w:tc>
          <w:tcPr>
            <w:tcW w:w="1373" w:type="dxa"/>
            <w:hideMark/>
          </w:tcPr>
          <w:p w14:paraId="2A60847A" w14:textId="77777777" w:rsidR="005129A2" w:rsidRPr="00D32A52" w:rsidRDefault="005129A2" w:rsidP="00F24F51">
            <w:pPr>
              <w:pStyle w:val="TableTextCentered"/>
              <w:rPr>
                <w:rFonts w:ascii="Times New Roman" w:hAnsi="Times New Roman" w:cs="Times New Roman"/>
                <w:sz w:val="24"/>
                <w:szCs w:val="24"/>
              </w:rPr>
            </w:pPr>
            <w:r w:rsidRPr="00D32A52">
              <w:t>21% </w:t>
            </w:r>
          </w:p>
        </w:tc>
        <w:tc>
          <w:tcPr>
            <w:tcW w:w="1459" w:type="dxa"/>
            <w:hideMark/>
          </w:tcPr>
          <w:p w14:paraId="53C6F963" w14:textId="77777777" w:rsidR="005129A2" w:rsidRPr="00D32A52" w:rsidRDefault="005129A2" w:rsidP="00F24F51">
            <w:pPr>
              <w:pStyle w:val="TableTextCentered"/>
              <w:rPr>
                <w:rFonts w:ascii="Times New Roman" w:hAnsi="Times New Roman" w:cs="Times New Roman"/>
                <w:sz w:val="24"/>
                <w:szCs w:val="24"/>
              </w:rPr>
            </w:pPr>
            <w:r w:rsidRPr="00D32A52">
              <w:t>8 </w:t>
            </w:r>
          </w:p>
        </w:tc>
      </w:tr>
      <w:tr w:rsidR="005129A2" w:rsidRPr="00D32A52" w14:paraId="38DAA558" w14:textId="77777777" w:rsidTr="00DD573F">
        <w:trPr>
          <w:cnfStyle w:val="000000100000" w:firstRow="0" w:lastRow="0" w:firstColumn="0" w:lastColumn="0" w:oddVBand="0" w:evenVBand="0" w:oddHBand="1" w:evenHBand="0" w:firstRowFirstColumn="0" w:firstRowLastColumn="0" w:lastRowFirstColumn="0" w:lastRowLastColumn="0"/>
        </w:trPr>
        <w:tc>
          <w:tcPr>
            <w:tcW w:w="3052" w:type="dxa"/>
            <w:hideMark/>
          </w:tcPr>
          <w:p w14:paraId="0479620E" w14:textId="724AFEC2" w:rsidR="005129A2" w:rsidRPr="00D32A52" w:rsidRDefault="005129A2" w:rsidP="00F24F51">
            <w:pPr>
              <w:pStyle w:val="TableText"/>
              <w:rPr>
                <w:rFonts w:ascii="Times New Roman" w:hAnsi="Times New Roman" w:cs="Times New Roman"/>
                <w:sz w:val="24"/>
                <w:szCs w:val="24"/>
              </w:rPr>
            </w:pPr>
            <w:r w:rsidRPr="00D32A52">
              <w:t>EL</w:t>
            </w:r>
            <w:r w:rsidR="00DD573F">
              <w:t>s</w:t>
            </w:r>
            <w:r w:rsidRPr="00D32A52">
              <w:t xml:space="preserve"> and </w:t>
            </w:r>
            <w:r w:rsidR="00DD573F">
              <w:t>f</w:t>
            </w:r>
            <w:r w:rsidRPr="00D32A52">
              <w:t>ormer EL</w:t>
            </w:r>
            <w:r w:rsidR="00DD573F">
              <w:t>s</w:t>
            </w:r>
            <w:r w:rsidRPr="00D32A52">
              <w:t> </w:t>
            </w:r>
          </w:p>
        </w:tc>
        <w:tc>
          <w:tcPr>
            <w:tcW w:w="1260" w:type="dxa"/>
            <w:hideMark/>
          </w:tcPr>
          <w:p w14:paraId="3FB3648A" w14:textId="77777777" w:rsidR="005129A2" w:rsidRPr="00D32A52" w:rsidRDefault="005129A2" w:rsidP="00F24F51">
            <w:pPr>
              <w:pStyle w:val="TableTextCentered"/>
              <w:rPr>
                <w:rFonts w:ascii="Times New Roman" w:hAnsi="Times New Roman" w:cs="Times New Roman"/>
                <w:sz w:val="24"/>
                <w:szCs w:val="24"/>
              </w:rPr>
            </w:pPr>
            <w:r w:rsidRPr="00D32A52">
              <w:t>34 </w:t>
            </w:r>
          </w:p>
        </w:tc>
        <w:tc>
          <w:tcPr>
            <w:tcW w:w="1080" w:type="dxa"/>
            <w:hideMark/>
          </w:tcPr>
          <w:p w14:paraId="6024D779" w14:textId="77777777" w:rsidR="005129A2" w:rsidRPr="00D32A52" w:rsidRDefault="005129A2" w:rsidP="00F24F51">
            <w:pPr>
              <w:pStyle w:val="TableTextCentered"/>
              <w:rPr>
                <w:rFonts w:ascii="Times New Roman" w:hAnsi="Times New Roman" w:cs="Times New Roman"/>
                <w:sz w:val="24"/>
                <w:szCs w:val="24"/>
              </w:rPr>
            </w:pPr>
            <w:r w:rsidRPr="00D32A52">
              <w:t>24% </w:t>
            </w:r>
          </w:p>
        </w:tc>
        <w:tc>
          <w:tcPr>
            <w:tcW w:w="1120" w:type="dxa"/>
            <w:hideMark/>
          </w:tcPr>
          <w:p w14:paraId="006B38E5" w14:textId="77777777" w:rsidR="005129A2" w:rsidRPr="00D32A52" w:rsidRDefault="005129A2" w:rsidP="00DD573F">
            <w:pPr>
              <w:pStyle w:val="TableTextCentered"/>
              <w:tabs>
                <w:tab w:val="decimal" w:pos="570"/>
              </w:tabs>
              <w:jc w:val="left"/>
              <w:rPr>
                <w:rFonts w:ascii="Times New Roman" w:hAnsi="Times New Roman" w:cs="Times New Roman"/>
                <w:sz w:val="24"/>
                <w:szCs w:val="24"/>
              </w:rPr>
            </w:pPr>
            <w:r w:rsidRPr="00D32A52">
              <w:t>9% </w:t>
            </w:r>
          </w:p>
        </w:tc>
        <w:tc>
          <w:tcPr>
            <w:tcW w:w="1373" w:type="dxa"/>
            <w:hideMark/>
          </w:tcPr>
          <w:p w14:paraId="2C7246F1" w14:textId="77777777" w:rsidR="005129A2" w:rsidRPr="00D32A52" w:rsidRDefault="005129A2" w:rsidP="00F24F51">
            <w:pPr>
              <w:pStyle w:val="TableTextCentered"/>
              <w:rPr>
                <w:rFonts w:ascii="Times New Roman" w:hAnsi="Times New Roman" w:cs="Times New Roman"/>
                <w:sz w:val="24"/>
                <w:szCs w:val="24"/>
              </w:rPr>
            </w:pPr>
            <w:r w:rsidRPr="00D32A52">
              <w:t>18% </w:t>
            </w:r>
          </w:p>
        </w:tc>
        <w:tc>
          <w:tcPr>
            <w:tcW w:w="1459" w:type="dxa"/>
            <w:hideMark/>
          </w:tcPr>
          <w:p w14:paraId="3718434D" w14:textId="77777777" w:rsidR="005129A2" w:rsidRPr="00D32A52" w:rsidRDefault="005129A2" w:rsidP="00F24F51">
            <w:pPr>
              <w:pStyle w:val="TableTextCentered"/>
              <w:rPr>
                <w:rFonts w:ascii="Times New Roman" w:hAnsi="Times New Roman" w:cs="Times New Roman"/>
                <w:sz w:val="24"/>
                <w:szCs w:val="24"/>
              </w:rPr>
            </w:pPr>
            <w:r w:rsidRPr="00D32A52">
              <w:t>-9 </w:t>
            </w:r>
          </w:p>
        </w:tc>
      </w:tr>
      <w:tr w:rsidR="005129A2" w:rsidRPr="00D32A52" w14:paraId="38070A14" w14:textId="77777777" w:rsidTr="00DD573F">
        <w:tc>
          <w:tcPr>
            <w:tcW w:w="3052" w:type="dxa"/>
            <w:hideMark/>
          </w:tcPr>
          <w:p w14:paraId="37060453" w14:textId="421C55C2" w:rsidR="005129A2" w:rsidRPr="00D32A52" w:rsidRDefault="009B633D" w:rsidP="00F24F51">
            <w:pPr>
              <w:pStyle w:val="TableText"/>
              <w:rPr>
                <w:rFonts w:ascii="Times New Roman" w:hAnsi="Times New Roman" w:cs="Times New Roman"/>
                <w:sz w:val="24"/>
                <w:szCs w:val="24"/>
              </w:rPr>
            </w:pPr>
            <w:r>
              <w:t>Students with disabilities</w:t>
            </w:r>
          </w:p>
        </w:tc>
        <w:tc>
          <w:tcPr>
            <w:tcW w:w="1260" w:type="dxa"/>
            <w:hideMark/>
          </w:tcPr>
          <w:p w14:paraId="7CE0B871" w14:textId="77777777" w:rsidR="005129A2" w:rsidRPr="00D32A52" w:rsidRDefault="005129A2" w:rsidP="00F24F51">
            <w:pPr>
              <w:pStyle w:val="TableTextCentered"/>
              <w:rPr>
                <w:rFonts w:ascii="Times New Roman" w:hAnsi="Times New Roman" w:cs="Times New Roman"/>
                <w:sz w:val="24"/>
                <w:szCs w:val="24"/>
              </w:rPr>
            </w:pPr>
            <w:r w:rsidRPr="00D32A52">
              <w:t>131 </w:t>
            </w:r>
          </w:p>
        </w:tc>
        <w:tc>
          <w:tcPr>
            <w:tcW w:w="1080" w:type="dxa"/>
            <w:hideMark/>
          </w:tcPr>
          <w:p w14:paraId="5410D484" w14:textId="77777777" w:rsidR="005129A2" w:rsidRPr="00D32A52" w:rsidRDefault="005129A2" w:rsidP="00F24F51">
            <w:pPr>
              <w:pStyle w:val="TableTextCentered"/>
              <w:rPr>
                <w:rFonts w:ascii="Times New Roman" w:hAnsi="Times New Roman" w:cs="Times New Roman"/>
                <w:sz w:val="24"/>
                <w:szCs w:val="24"/>
              </w:rPr>
            </w:pPr>
            <w:r w:rsidRPr="00D32A52">
              <w:t>17% </w:t>
            </w:r>
          </w:p>
        </w:tc>
        <w:tc>
          <w:tcPr>
            <w:tcW w:w="1120" w:type="dxa"/>
            <w:hideMark/>
          </w:tcPr>
          <w:p w14:paraId="24B5A365" w14:textId="77777777" w:rsidR="005129A2" w:rsidRPr="00D32A52" w:rsidRDefault="005129A2" w:rsidP="00DD573F">
            <w:pPr>
              <w:pStyle w:val="TableTextCentered"/>
              <w:tabs>
                <w:tab w:val="decimal" w:pos="570"/>
              </w:tabs>
              <w:jc w:val="left"/>
              <w:rPr>
                <w:rFonts w:ascii="Times New Roman" w:hAnsi="Times New Roman" w:cs="Times New Roman"/>
                <w:sz w:val="24"/>
                <w:szCs w:val="24"/>
              </w:rPr>
            </w:pPr>
            <w:r w:rsidRPr="00D32A52">
              <w:t>9% </w:t>
            </w:r>
          </w:p>
        </w:tc>
        <w:tc>
          <w:tcPr>
            <w:tcW w:w="1373" w:type="dxa"/>
            <w:hideMark/>
          </w:tcPr>
          <w:p w14:paraId="674A328E" w14:textId="77777777" w:rsidR="005129A2" w:rsidRPr="00D32A52" w:rsidRDefault="005129A2" w:rsidP="00F24F51">
            <w:pPr>
              <w:pStyle w:val="TableTextCentered"/>
              <w:rPr>
                <w:rFonts w:ascii="Times New Roman" w:hAnsi="Times New Roman" w:cs="Times New Roman"/>
                <w:sz w:val="24"/>
                <w:szCs w:val="24"/>
              </w:rPr>
            </w:pPr>
            <w:r w:rsidRPr="00D32A52">
              <w:t>15% </w:t>
            </w:r>
          </w:p>
        </w:tc>
        <w:tc>
          <w:tcPr>
            <w:tcW w:w="1459" w:type="dxa"/>
            <w:hideMark/>
          </w:tcPr>
          <w:p w14:paraId="24825BC3" w14:textId="77777777" w:rsidR="005129A2" w:rsidRPr="00D32A52" w:rsidRDefault="005129A2" w:rsidP="00F24F51">
            <w:pPr>
              <w:pStyle w:val="TableTextCentered"/>
              <w:rPr>
                <w:rFonts w:ascii="Times New Roman" w:hAnsi="Times New Roman" w:cs="Times New Roman"/>
                <w:sz w:val="24"/>
                <w:szCs w:val="24"/>
              </w:rPr>
            </w:pPr>
            <w:r w:rsidRPr="00D32A52">
              <w:t>-6 </w:t>
            </w:r>
          </w:p>
        </w:tc>
      </w:tr>
    </w:tbl>
    <w:p w14:paraId="5C242420" w14:textId="6EA681C1" w:rsidR="005129A2" w:rsidRPr="00F24F51" w:rsidRDefault="00DD573F" w:rsidP="00F24F51">
      <w:pPr>
        <w:pStyle w:val="TableNote"/>
        <w:rPr>
          <w:rFonts w:ascii="Times New Roman" w:hAnsi="Times New Roman"/>
          <w:sz w:val="24"/>
        </w:rPr>
      </w:pPr>
      <w:r>
        <w:rPr>
          <w:i/>
          <w:iCs/>
        </w:rPr>
        <w:t>Note.</w:t>
      </w:r>
      <w:r w:rsidR="00F24F51" w:rsidRPr="00D32A52">
        <w:t xml:space="preserve"> Grade 10 results for </w:t>
      </w:r>
      <w:r>
        <w:t xml:space="preserve">the </w:t>
      </w:r>
      <w:r w:rsidR="00F24F51" w:rsidRPr="00D32A52">
        <w:t xml:space="preserve">spring 2021 STE are not provided because students in the class of 2023 were not required to take the STE test. Information about </w:t>
      </w:r>
      <w:r w:rsidR="00FF438E">
        <w:rPr>
          <w:rFonts w:eastAsiaTheme="minorHAnsi"/>
        </w:rPr>
        <w:t>Competency Determination</w:t>
      </w:r>
      <w:r w:rsidR="00F24F51" w:rsidRPr="00D32A52">
        <w:t xml:space="preserve"> requirements is available at </w:t>
      </w:r>
      <w:hyperlink r:id="rId56" w:history="1">
        <w:r w:rsidR="00F24F51" w:rsidRPr="00DD573F">
          <w:rPr>
            <w:rStyle w:val="Hyperlink"/>
          </w:rPr>
          <w:t>https://www.doe.mass.edu/mcas/graduation.html</w:t>
        </w:r>
      </w:hyperlink>
      <w:r w:rsidR="00F24F51" w:rsidRPr="00D32A52">
        <w:t>. </w:t>
      </w:r>
    </w:p>
    <w:p w14:paraId="06EE6B38" w14:textId="4F6C849C" w:rsidR="005A43CF" w:rsidRPr="00D32A52" w:rsidRDefault="005A43CF" w:rsidP="00F24F51">
      <w:pPr>
        <w:pStyle w:val="TableTitle0"/>
        <w:rPr>
          <w:rFonts w:ascii="Times New Roman" w:hAnsi="Times New Roman" w:cs="Times New Roman"/>
          <w:sz w:val="24"/>
          <w:szCs w:val="24"/>
        </w:rPr>
      </w:pPr>
      <w:r w:rsidRPr="00D32A52">
        <w:t xml:space="preserve">Table </w:t>
      </w:r>
      <w:r>
        <w:t>E8.</w:t>
      </w:r>
      <w:r w:rsidRPr="00D32A52">
        <w:t xml:space="preserve"> Bridgewater-Raynham </w:t>
      </w:r>
      <w:r w:rsidR="007F6DBC">
        <w:t>Regional School District</w:t>
      </w:r>
      <w:r>
        <w:t xml:space="preserve">: </w:t>
      </w:r>
      <w:r w:rsidRPr="00D32A52">
        <w:t>Next-Generation MCAS ELA Percent</w:t>
      </w:r>
      <w:r w:rsidR="00DD573F">
        <w:t>age</w:t>
      </w:r>
      <w:r w:rsidRPr="00D32A52">
        <w:t xml:space="preserve"> Meeting or Exceeding Expectations in Grades 3</w:t>
      </w:r>
      <w:r w:rsidR="007F6DBC">
        <w:t>-</w:t>
      </w:r>
      <w:r w:rsidRPr="00D32A52">
        <w:t>10, 2018</w:t>
      </w:r>
      <w:r w:rsidR="007F6DBC">
        <w:t>-</w:t>
      </w:r>
      <w:r w:rsidRPr="00D32A52">
        <w:t>2021 </w:t>
      </w:r>
    </w:p>
    <w:tbl>
      <w:tblPr>
        <w:tblStyle w:val="MSVTable1"/>
        <w:tblW w:w="5000" w:type="pct"/>
        <w:tblLayout w:type="fixed"/>
        <w:tblLook w:val="04A0" w:firstRow="1" w:lastRow="0" w:firstColumn="1" w:lastColumn="0" w:noHBand="0" w:noVBand="1"/>
      </w:tblPr>
      <w:tblGrid>
        <w:gridCol w:w="1168"/>
        <w:gridCol w:w="1168"/>
        <w:gridCol w:w="1168"/>
        <w:gridCol w:w="1168"/>
        <w:gridCol w:w="1168"/>
        <w:gridCol w:w="1168"/>
        <w:gridCol w:w="1168"/>
        <w:gridCol w:w="1168"/>
      </w:tblGrid>
      <w:tr w:rsidR="005129A2" w:rsidRPr="00D32A52" w14:paraId="670B83EF" w14:textId="77777777" w:rsidTr="00891EE2">
        <w:trPr>
          <w:cnfStyle w:val="100000000000" w:firstRow="1" w:lastRow="0" w:firstColumn="0" w:lastColumn="0" w:oddVBand="0" w:evenVBand="0" w:oddHBand="0" w:evenHBand="0" w:firstRowFirstColumn="0" w:firstRowLastColumn="0" w:lastRowFirstColumn="0" w:lastRowLastColumn="0"/>
          <w:tblHeader/>
        </w:trPr>
        <w:tc>
          <w:tcPr>
            <w:tcW w:w="1168" w:type="dxa"/>
            <w:vAlign w:val="center"/>
            <w:hideMark/>
          </w:tcPr>
          <w:p w14:paraId="7DDB2B25" w14:textId="5FCBBB1D" w:rsidR="005129A2" w:rsidRPr="00D32A52" w:rsidRDefault="005129A2" w:rsidP="00891EE2">
            <w:pPr>
              <w:pStyle w:val="TableColHeadingCenter"/>
              <w:rPr>
                <w:rFonts w:ascii="Times New Roman" w:hAnsi="Times New Roman" w:cs="Times New Roman"/>
                <w:sz w:val="24"/>
                <w:szCs w:val="24"/>
              </w:rPr>
            </w:pPr>
            <w:r w:rsidRPr="00D32A52">
              <w:t>Grade</w:t>
            </w:r>
          </w:p>
        </w:tc>
        <w:tc>
          <w:tcPr>
            <w:tcW w:w="1168" w:type="dxa"/>
            <w:vAlign w:val="center"/>
            <w:hideMark/>
          </w:tcPr>
          <w:p w14:paraId="5C131A62" w14:textId="25D638E7" w:rsidR="005129A2" w:rsidRPr="00D32A52" w:rsidRDefault="005129A2" w:rsidP="00891EE2">
            <w:pPr>
              <w:pStyle w:val="TableColHeadingCenter"/>
              <w:rPr>
                <w:rFonts w:ascii="Times New Roman" w:hAnsi="Times New Roman" w:cs="Times New Roman"/>
                <w:sz w:val="24"/>
                <w:szCs w:val="24"/>
              </w:rPr>
            </w:pPr>
            <w:r w:rsidRPr="00DD573F">
              <w:rPr>
                <w:i/>
                <w:iCs/>
              </w:rPr>
              <w:t>N</w:t>
            </w:r>
            <w:r w:rsidRPr="00D32A52">
              <w:t xml:space="preserve"> (2021)</w:t>
            </w:r>
          </w:p>
        </w:tc>
        <w:tc>
          <w:tcPr>
            <w:tcW w:w="1168" w:type="dxa"/>
            <w:vAlign w:val="center"/>
            <w:hideMark/>
          </w:tcPr>
          <w:p w14:paraId="63E809D3" w14:textId="2651C8F1" w:rsidR="005129A2" w:rsidRPr="00D32A52" w:rsidRDefault="005129A2" w:rsidP="00891EE2">
            <w:pPr>
              <w:pStyle w:val="TableColHeadingCenter"/>
              <w:rPr>
                <w:rFonts w:ascii="Times New Roman" w:hAnsi="Times New Roman" w:cs="Times New Roman"/>
                <w:sz w:val="24"/>
                <w:szCs w:val="24"/>
              </w:rPr>
            </w:pPr>
            <w:r w:rsidRPr="00D32A52">
              <w:t>2018</w:t>
            </w:r>
          </w:p>
        </w:tc>
        <w:tc>
          <w:tcPr>
            <w:tcW w:w="1168" w:type="dxa"/>
            <w:vAlign w:val="center"/>
            <w:hideMark/>
          </w:tcPr>
          <w:p w14:paraId="57CDD6E4" w14:textId="2A9682EB" w:rsidR="005129A2" w:rsidRPr="00D32A52" w:rsidRDefault="005129A2" w:rsidP="00891EE2">
            <w:pPr>
              <w:pStyle w:val="TableColHeadingCenter"/>
              <w:rPr>
                <w:rFonts w:ascii="Times New Roman" w:hAnsi="Times New Roman" w:cs="Times New Roman"/>
                <w:sz w:val="24"/>
                <w:szCs w:val="24"/>
              </w:rPr>
            </w:pPr>
            <w:r w:rsidRPr="00D32A52">
              <w:t>2019</w:t>
            </w:r>
          </w:p>
        </w:tc>
        <w:tc>
          <w:tcPr>
            <w:tcW w:w="1168" w:type="dxa"/>
            <w:vAlign w:val="center"/>
            <w:hideMark/>
          </w:tcPr>
          <w:p w14:paraId="0EB9D09B" w14:textId="6B294224" w:rsidR="005129A2" w:rsidRPr="00D32A52" w:rsidRDefault="005129A2" w:rsidP="00891EE2">
            <w:pPr>
              <w:pStyle w:val="TableColHeadingCenter"/>
              <w:rPr>
                <w:rFonts w:ascii="Times New Roman" w:hAnsi="Times New Roman" w:cs="Times New Roman"/>
                <w:sz w:val="24"/>
                <w:szCs w:val="24"/>
              </w:rPr>
            </w:pPr>
            <w:r w:rsidRPr="00D32A52">
              <w:t>2021</w:t>
            </w:r>
          </w:p>
        </w:tc>
        <w:tc>
          <w:tcPr>
            <w:tcW w:w="1168" w:type="dxa"/>
            <w:vAlign w:val="center"/>
            <w:hideMark/>
          </w:tcPr>
          <w:p w14:paraId="098493BE" w14:textId="28DB57F0" w:rsidR="005129A2" w:rsidRPr="00D32A52" w:rsidRDefault="005129A2" w:rsidP="00891EE2">
            <w:pPr>
              <w:pStyle w:val="TableColHeadingCenter"/>
              <w:rPr>
                <w:rFonts w:ascii="Times New Roman" w:hAnsi="Times New Roman" w:cs="Times New Roman"/>
                <w:sz w:val="24"/>
                <w:szCs w:val="24"/>
              </w:rPr>
            </w:pPr>
            <w:r w:rsidRPr="00D32A52">
              <w:t>Change</w:t>
            </w:r>
          </w:p>
        </w:tc>
        <w:tc>
          <w:tcPr>
            <w:tcW w:w="1168" w:type="dxa"/>
            <w:vAlign w:val="center"/>
            <w:hideMark/>
          </w:tcPr>
          <w:p w14:paraId="3E2493CD" w14:textId="01C96B95" w:rsidR="005129A2" w:rsidRPr="00D32A52" w:rsidRDefault="005129A2" w:rsidP="00891EE2">
            <w:pPr>
              <w:pStyle w:val="TableColHeadingCenter"/>
              <w:rPr>
                <w:rFonts w:ascii="Times New Roman" w:hAnsi="Times New Roman" w:cs="Times New Roman"/>
                <w:sz w:val="24"/>
                <w:szCs w:val="24"/>
              </w:rPr>
            </w:pPr>
            <w:r w:rsidRPr="00D32A52">
              <w:t>State (2021)</w:t>
            </w:r>
          </w:p>
        </w:tc>
        <w:tc>
          <w:tcPr>
            <w:tcW w:w="1168" w:type="dxa"/>
            <w:vAlign w:val="center"/>
            <w:hideMark/>
          </w:tcPr>
          <w:p w14:paraId="1C46E6A8" w14:textId="1128351C" w:rsidR="005129A2" w:rsidRPr="00D32A52" w:rsidRDefault="005129A2" w:rsidP="00891EE2">
            <w:pPr>
              <w:pStyle w:val="TableColHeadingCenter"/>
              <w:rPr>
                <w:rFonts w:ascii="Times New Roman" w:hAnsi="Times New Roman" w:cs="Times New Roman"/>
                <w:sz w:val="24"/>
                <w:szCs w:val="24"/>
              </w:rPr>
            </w:pPr>
            <w:r w:rsidRPr="00D32A52">
              <w:t>Above/</w:t>
            </w:r>
            <w:r w:rsidR="0060345A">
              <w:br/>
            </w:r>
            <w:r w:rsidR="00DD573F">
              <w:t>b</w:t>
            </w:r>
            <w:r w:rsidRPr="00D32A52">
              <w:t>elow</w:t>
            </w:r>
          </w:p>
        </w:tc>
      </w:tr>
      <w:tr w:rsidR="005129A2" w:rsidRPr="00D32A52" w14:paraId="2965E68E" w14:textId="77777777" w:rsidTr="0060345A">
        <w:trPr>
          <w:cnfStyle w:val="000000100000" w:firstRow="0" w:lastRow="0" w:firstColumn="0" w:lastColumn="0" w:oddVBand="0" w:evenVBand="0" w:oddHBand="1" w:evenHBand="0" w:firstRowFirstColumn="0" w:firstRowLastColumn="0" w:lastRowFirstColumn="0" w:lastRowLastColumn="0"/>
        </w:trPr>
        <w:tc>
          <w:tcPr>
            <w:tcW w:w="1168" w:type="dxa"/>
            <w:hideMark/>
          </w:tcPr>
          <w:p w14:paraId="3FD15DE9" w14:textId="77777777" w:rsidR="005129A2" w:rsidRPr="00D32A52" w:rsidRDefault="005129A2" w:rsidP="00F24F51">
            <w:pPr>
              <w:pStyle w:val="TableTextCentered"/>
              <w:rPr>
                <w:rFonts w:ascii="Times New Roman" w:hAnsi="Times New Roman" w:cs="Times New Roman"/>
                <w:sz w:val="24"/>
                <w:szCs w:val="24"/>
              </w:rPr>
            </w:pPr>
            <w:r w:rsidRPr="00D32A52">
              <w:t>3 </w:t>
            </w:r>
          </w:p>
        </w:tc>
        <w:tc>
          <w:tcPr>
            <w:tcW w:w="1168" w:type="dxa"/>
            <w:hideMark/>
          </w:tcPr>
          <w:p w14:paraId="5E0C97AC" w14:textId="77777777" w:rsidR="005129A2" w:rsidRPr="00D32A52" w:rsidRDefault="005129A2" w:rsidP="00F24F51">
            <w:pPr>
              <w:pStyle w:val="TableTextCentered"/>
              <w:rPr>
                <w:rFonts w:ascii="Times New Roman" w:hAnsi="Times New Roman" w:cs="Times New Roman"/>
                <w:sz w:val="24"/>
                <w:szCs w:val="24"/>
              </w:rPr>
            </w:pPr>
            <w:r w:rsidRPr="00D32A52">
              <w:t>432 </w:t>
            </w:r>
          </w:p>
        </w:tc>
        <w:tc>
          <w:tcPr>
            <w:tcW w:w="1168" w:type="dxa"/>
            <w:hideMark/>
          </w:tcPr>
          <w:p w14:paraId="24238E22" w14:textId="77777777" w:rsidR="005129A2" w:rsidRPr="00D32A52" w:rsidRDefault="005129A2" w:rsidP="00F24F51">
            <w:pPr>
              <w:pStyle w:val="TableTextCentered"/>
              <w:rPr>
                <w:rFonts w:ascii="Times New Roman" w:hAnsi="Times New Roman" w:cs="Times New Roman"/>
                <w:sz w:val="24"/>
                <w:szCs w:val="24"/>
              </w:rPr>
            </w:pPr>
            <w:r w:rsidRPr="00D32A52">
              <w:t>63% </w:t>
            </w:r>
          </w:p>
        </w:tc>
        <w:tc>
          <w:tcPr>
            <w:tcW w:w="1168" w:type="dxa"/>
            <w:hideMark/>
          </w:tcPr>
          <w:p w14:paraId="0310705E" w14:textId="77777777" w:rsidR="005129A2" w:rsidRPr="00D32A52" w:rsidRDefault="005129A2" w:rsidP="00F24F51">
            <w:pPr>
              <w:pStyle w:val="TableTextCentered"/>
              <w:rPr>
                <w:rFonts w:ascii="Times New Roman" w:hAnsi="Times New Roman" w:cs="Times New Roman"/>
                <w:sz w:val="24"/>
                <w:szCs w:val="24"/>
              </w:rPr>
            </w:pPr>
            <w:r w:rsidRPr="00D32A52">
              <w:t>66% </w:t>
            </w:r>
          </w:p>
        </w:tc>
        <w:tc>
          <w:tcPr>
            <w:tcW w:w="1168" w:type="dxa"/>
            <w:hideMark/>
          </w:tcPr>
          <w:p w14:paraId="28B37A9A" w14:textId="77777777" w:rsidR="005129A2" w:rsidRPr="00D32A52" w:rsidRDefault="005129A2" w:rsidP="00F24F51">
            <w:pPr>
              <w:pStyle w:val="TableTextCentered"/>
              <w:rPr>
                <w:rFonts w:ascii="Times New Roman" w:hAnsi="Times New Roman" w:cs="Times New Roman"/>
                <w:sz w:val="24"/>
                <w:szCs w:val="24"/>
              </w:rPr>
            </w:pPr>
            <w:r w:rsidRPr="00D32A52">
              <w:t>53% </w:t>
            </w:r>
          </w:p>
        </w:tc>
        <w:tc>
          <w:tcPr>
            <w:tcW w:w="1168" w:type="dxa"/>
            <w:hideMark/>
          </w:tcPr>
          <w:p w14:paraId="08731F1F" w14:textId="77777777" w:rsidR="005129A2" w:rsidRPr="00D32A52" w:rsidRDefault="005129A2" w:rsidP="00F24F51">
            <w:pPr>
              <w:pStyle w:val="TableTextCentered"/>
              <w:rPr>
                <w:rFonts w:ascii="Times New Roman" w:hAnsi="Times New Roman" w:cs="Times New Roman"/>
                <w:sz w:val="24"/>
                <w:szCs w:val="24"/>
              </w:rPr>
            </w:pPr>
            <w:r w:rsidRPr="00D32A52">
              <w:t>-10 </w:t>
            </w:r>
          </w:p>
        </w:tc>
        <w:tc>
          <w:tcPr>
            <w:tcW w:w="1168" w:type="dxa"/>
            <w:hideMark/>
          </w:tcPr>
          <w:p w14:paraId="437DA315" w14:textId="77777777" w:rsidR="005129A2" w:rsidRPr="00D32A52" w:rsidRDefault="005129A2" w:rsidP="00F24F51">
            <w:pPr>
              <w:pStyle w:val="TableTextCentered"/>
              <w:rPr>
                <w:rFonts w:ascii="Times New Roman" w:hAnsi="Times New Roman" w:cs="Times New Roman"/>
                <w:sz w:val="24"/>
                <w:szCs w:val="24"/>
              </w:rPr>
            </w:pPr>
            <w:r w:rsidRPr="00D32A52">
              <w:t>51% </w:t>
            </w:r>
          </w:p>
        </w:tc>
        <w:tc>
          <w:tcPr>
            <w:tcW w:w="1168" w:type="dxa"/>
            <w:hideMark/>
          </w:tcPr>
          <w:p w14:paraId="45E626A8" w14:textId="77777777" w:rsidR="005129A2" w:rsidRPr="00D32A52" w:rsidRDefault="005129A2" w:rsidP="00F24F51">
            <w:pPr>
              <w:pStyle w:val="TableTextCentered"/>
              <w:rPr>
                <w:rFonts w:ascii="Times New Roman" w:hAnsi="Times New Roman" w:cs="Times New Roman"/>
                <w:sz w:val="24"/>
                <w:szCs w:val="24"/>
              </w:rPr>
            </w:pPr>
            <w:r w:rsidRPr="00D32A52">
              <w:t>2 </w:t>
            </w:r>
          </w:p>
        </w:tc>
      </w:tr>
      <w:tr w:rsidR="005129A2" w:rsidRPr="00D32A52" w14:paraId="6449CE2A" w14:textId="77777777" w:rsidTr="0060345A">
        <w:tc>
          <w:tcPr>
            <w:tcW w:w="1168" w:type="dxa"/>
            <w:hideMark/>
          </w:tcPr>
          <w:p w14:paraId="454AA22A" w14:textId="77777777" w:rsidR="005129A2" w:rsidRPr="00D32A52" w:rsidRDefault="005129A2" w:rsidP="00F24F51">
            <w:pPr>
              <w:pStyle w:val="TableTextCentered"/>
              <w:rPr>
                <w:rFonts w:ascii="Times New Roman" w:hAnsi="Times New Roman" w:cs="Times New Roman"/>
                <w:sz w:val="24"/>
                <w:szCs w:val="24"/>
              </w:rPr>
            </w:pPr>
            <w:r w:rsidRPr="00D32A52">
              <w:t>4 </w:t>
            </w:r>
          </w:p>
        </w:tc>
        <w:tc>
          <w:tcPr>
            <w:tcW w:w="1168" w:type="dxa"/>
            <w:hideMark/>
          </w:tcPr>
          <w:p w14:paraId="5B3BF129" w14:textId="77777777" w:rsidR="005129A2" w:rsidRPr="00D32A52" w:rsidRDefault="005129A2" w:rsidP="00F24F51">
            <w:pPr>
              <w:pStyle w:val="TableTextCentered"/>
              <w:rPr>
                <w:rFonts w:ascii="Times New Roman" w:hAnsi="Times New Roman" w:cs="Times New Roman"/>
                <w:sz w:val="24"/>
                <w:szCs w:val="24"/>
              </w:rPr>
            </w:pPr>
            <w:r w:rsidRPr="00D32A52">
              <w:t>421 </w:t>
            </w:r>
          </w:p>
        </w:tc>
        <w:tc>
          <w:tcPr>
            <w:tcW w:w="1168" w:type="dxa"/>
            <w:hideMark/>
          </w:tcPr>
          <w:p w14:paraId="259F8BCF" w14:textId="77777777" w:rsidR="005129A2" w:rsidRPr="00D32A52" w:rsidRDefault="005129A2" w:rsidP="00F24F51">
            <w:pPr>
              <w:pStyle w:val="TableTextCentered"/>
              <w:rPr>
                <w:rFonts w:ascii="Times New Roman" w:hAnsi="Times New Roman" w:cs="Times New Roman"/>
                <w:sz w:val="24"/>
                <w:szCs w:val="24"/>
              </w:rPr>
            </w:pPr>
            <w:r w:rsidRPr="00D32A52">
              <w:t>60% </w:t>
            </w:r>
          </w:p>
        </w:tc>
        <w:tc>
          <w:tcPr>
            <w:tcW w:w="1168" w:type="dxa"/>
            <w:hideMark/>
          </w:tcPr>
          <w:p w14:paraId="74C35CD6" w14:textId="77777777" w:rsidR="005129A2" w:rsidRPr="00D32A52" w:rsidRDefault="005129A2" w:rsidP="00F24F51">
            <w:pPr>
              <w:pStyle w:val="TableTextCentered"/>
              <w:rPr>
                <w:rFonts w:ascii="Times New Roman" w:hAnsi="Times New Roman" w:cs="Times New Roman"/>
                <w:sz w:val="24"/>
                <w:szCs w:val="24"/>
              </w:rPr>
            </w:pPr>
            <w:r w:rsidRPr="00D32A52">
              <w:t>65% </w:t>
            </w:r>
          </w:p>
        </w:tc>
        <w:tc>
          <w:tcPr>
            <w:tcW w:w="1168" w:type="dxa"/>
            <w:hideMark/>
          </w:tcPr>
          <w:p w14:paraId="05CD7961" w14:textId="77777777" w:rsidR="005129A2" w:rsidRPr="00D32A52" w:rsidRDefault="005129A2" w:rsidP="00F24F51">
            <w:pPr>
              <w:pStyle w:val="TableTextCentered"/>
              <w:rPr>
                <w:rFonts w:ascii="Times New Roman" w:hAnsi="Times New Roman" w:cs="Times New Roman"/>
                <w:sz w:val="24"/>
                <w:szCs w:val="24"/>
              </w:rPr>
            </w:pPr>
            <w:r w:rsidRPr="00D32A52">
              <w:t>55% </w:t>
            </w:r>
          </w:p>
        </w:tc>
        <w:tc>
          <w:tcPr>
            <w:tcW w:w="1168" w:type="dxa"/>
            <w:hideMark/>
          </w:tcPr>
          <w:p w14:paraId="36B626A0" w14:textId="77777777" w:rsidR="005129A2" w:rsidRPr="00D32A52" w:rsidRDefault="005129A2" w:rsidP="00F24F51">
            <w:pPr>
              <w:pStyle w:val="TableTextCentered"/>
              <w:rPr>
                <w:rFonts w:ascii="Times New Roman" w:hAnsi="Times New Roman" w:cs="Times New Roman"/>
                <w:sz w:val="24"/>
                <w:szCs w:val="24"/>
              </w:rPr>
            </w:pPr>
            <w:r w:rsidRPr="00D32A52">
              <w:t>-5 </w:t>
            </w:r>
          </w:p>
        </w:tc>
        <w:tc>
          <w:tcPr>
            <w:tcW w:w="1168" w:type="dxa"/>
            <w:hideMark/>
          </w:tcPr>
          <w:p w14:paraId="04F49E4C" w14:textId="77777777" w:rsidR="005129A2" w:rsidRPr="00D32A52" w:rsidRDefault="005129A2" w:rsidP="00F24F51">
            <w:pPr>
              <w:pStyle w:val="TableTextCentered"/>
              <w:rPr>
                <w:rFonts w:ascii="Times New Roman" w:hAnsi="Times New Roman" w:cs="Times New Roman"/>
                <w:sz w:val="24"/>
                <w:szCs w:val="24"/>
              </w:rPr>
            </w:pPr>
            <w:r w:rsidRPr="00D32A52">
              <w:t>49% </w:t>
            </w:r>
          </w:p>
        </w:tc>
        <w:tc>
          <w:tcPr>
            <w:tcW w:w="1168" w:type="dxa"/>
            <w:hideMark/>
          </w:tcPr>
          <w:p w14:paraId="376978BD" w14:textId="77777777" w:rsidR="005129A2" w:rsidRPr="00D32A52" w:rsidRDefault="005129A2" w:rsidP="00F24F51">
            <w:pPr>
              <w:pStyle w:val="TableTextCentered"/>
              <w:rPr>
                <w:rFonts w:ascii="Times New Roman" w:hAnsi="Times New Roman" w:cs="Times New Roman"/>
                <w:sz w:val="24"/>
                <w:szCs w:val="24"/>
              </w:rPr>
            </w:pPr>
            <w:r w:rsidRPr="00D32A52">
              <w:t>6 </w:t>
            </w:r>
          </w:p>
        </w:tc>
      </w:tr>
      <w:tr w:rsidR="005129A2" w:rsidRPr="00D32A52" w14:paraId="4C3AD0F6" w14:textId="77777777" w:rsidTr="0060345A">
        <w:trPr>
          <w:cnfStyle w:val="000000100000" w:firstRow="0" w:lastRow="0" w:firstColumn="0" w:lastColumn="0" w:oddVBand="0" w:evenVBand="0" w:oddHBand="1" w:evenHBand="0" w:firstRowFirstColumn="0" w:firstRowLastColumn="0" w:lastRowFirstColumn="0" w:lastRowLastColumn="0"/>
        </w:trPr>
        <w:tc>
          <w:tcPr>
            <w:tcW w:w="1168" w:type="dxa"/>
            <w:hideMark/>
          </w:tcPr>
          <w:p w14:paraId="7E77037C" w14:textId="77777777" w:rsidR="005129A2" w:rsidRPr="00D32A52" w:rsidRDefault="005129A2" w:rsidP="00F24F51">
            <w:pPr>
              <w:pStyle w:val="TableTextCentered"/>
              <w:rPr>
                <w:rFonts w:ascii="Times New Roman" w:hAnsi="Times New Roman" w:cs="Times New Roman"/>
                <w:sz w:val="24"/>
                <w:szCs w:val="24"/>
              </w:rPr>
            </w:pPr>
            <w:r w:rsidRPr="00D32A52">
              <w:t>5 </w:t>
            </w:r>
          </w:p>
        </w:tc>
        <w:tc>
          <w:tcPr>
            <w:tcW w:w="1168" w:type="dxa"/>
            <w:hideMark/>
          </w:tcPr>
          <w:p w14:paraId="36CDB145" w14:textId="77777777" w:rsidR="005129A2" w:rsidRPr="00D32A52" w:rsidRDefault="005129A2" w:rsidP="00F24F51">
            <w:pPr>
              <w:pStyle w:val="TableTextCentered"/>
              <w:rPr>
                <w:rFonts w:ascii="Times New Roman" w:hAnsi="Times New Roman" w:cs="Times New Roman"/>
                <w:sz w:val="24"/>
                <w:szCs w:val="24"/>
              </w:rPr>
            </w:pPr>
            <w:r w:rsidRPr="00D32A52">
              <w:t>395 </w:t>
            </w:r>
          </w:p>
        </w:tc>
        <w:tc>
          <w:tcPr>
            <w:tcW w:w="1168" w:type="dxa"/>
            <w:hideMark/>
          </w:tcPr>
          <w:p w14:paraId="0C167C69" w14:textId="77777777" w:rsidR="005129A2" w:rsidRPr="00D32A52" w:rsidRDefault="005129A2" w:rsidP="00F24F51">
            <w:pPr>
              <w:pStyle w:val="TableTextCentered"/>
              <w:rPr>
                <w:rFonts w:ascii="Times New Roman" w:hAnsi="Times New Roman" w:cs="Times New Roman"/>
                <w:sz w:val="24"/>
                <w:szCs w:val="24"/>
              </w:rPr>
            </w:pPr>
            <w:r w:rsidRPr="00D32A52">
              <w:t>57% </w:t>
            </w:r>
          </w:p>
        </w:tc>
        <w:tc>
          <w:tcPr>
            <w:tcW w:w="1168" w:type="dxa"/>
            <w:hideMark/>
          </w:tcPr>
          <w:p w14:paraId="55AF818A" w14:textId="77777777" w:rsidR="005129A2" w:rsidRPr="00D32A52" w:rsidRDefault="005129A2" w:rsidP="00F24F51">
            <w:pPr>
              <w:pStyle w:val="TableTextCentered"/>
              <w:rPr>
                <w:rFonts w:ascii="Times New Roman" w:hAnsi="Times New Roman" w:cs="Times New Roman"/>
                <w:sz w:val="24"/>
                <w:szCs w:val="24"/>
              </w:rPr>
            </w:pPr>
            <w:r w:rsidRPr="00D32A52">
              <w:t>55% </w:t>
            </w:r>
          </w:p>
        </w:tc>
        <w:tc>
          <w:tcPr>
            <w:tcW w:w="1168" w:type="dxa"/>
            <w:hideMark/>
          </w:tcPr>
          <w:p w14:paraId="49096A37" w14:textId="77777777" w:rsidR="005129A2" w:rsidRPr="00D32A52" w:rsidRDefault="005129A2" w:rsidP="00F24F51">
            <w:pPr>
              <w:pStyle w:val="TableTextCentered"/>
              <w:rPr>
                <w:rFonts w:ascii="Times New Roman" w:hAnsi="Times New Roman" w:cs="Times New Roman"/>
                <w:sz w:val="24"/>
                <w:szCs w:val="24"/>
              </w:rPr>
            </w:pPr>
            <w:r w:rsidRPr="00D32A52">
              <w:t>49% </w:t>
            </w:r>
          </w:p>
        </w:tc>
        <w:tc>
          <w:tcPr>
            <w:tcW w:w="1168" w:type="dxa"/>
            <w:hideMark/>
          </w:tcPr>
          <w:p w14:paraId="093CAD14" w14:textId="77777777" w:rsidR="005129A2" w:rsidRPr="00D32A52" w:rsidRDefault="005129A2" w:rsidP="00F24F51">
            <w:pPr>
              <w:pStyle w:val="TableTextCentered"/>
              <w:rPr>
                <w:rFonts w:ascii="Times New Roman" w:hAnsi="Times New Roman" w:cs="Times New Roman"/>
                <w:sz w:val="24"/>
                <w:szCs w:val="24"/>
              </w:rPr>
            </w:pPr>
            <w:r w:rsidRPr="00D32A52">
              <w:t>-8 </w:t>
            </w:r>
          </w:p>
        </w:tc>
        <w:tc>
          <w:tcPr>
            <w:tcW w:w="1168" w:type="dxa"/>
            <w:hideMark/>
          </w:tcPr>
          <w:p w14:paraId="77C89DB9" w14:textId="77777777" w:rsidR="005129A2" w:rsidRPr="00D32A52" w:rsidRDefault="005129A2" w:rsidP="00F24F51">
            <w:pPr>
              <w:pStyle w:val="TableTextCentered"/>
              <w:rPr>
                <w:rFonts w:ascii="Times New Roman" w:hAnsi="Times New Roman" w:cs="Times New Roman"/>
                <w:sz w:val="24"/>
                <w:szCs w:val="24"/>
              </w:rPr>
            </w:pPr>
            <w:r w:rsidRPr="00D32A52">
              <w:t>47% </w:t>
            </w:r>
          </w:p>
        </w:tc>
        <w:tc>
          <w:tcPr>
            <w:tcW w:w="1168" w:type="dxa"/>
            <w:hideMark/>
          </w:tcPr>
          <w:p w14:paraId="6657AAA8" w14:textId="77777777" w:rsidR="005129A2" w:rsidRPr="00D32A52" w:rsidRDefault="005129A2" w:rsidP="00F24F51">
            <w:pPr>
              <w:pStyle w:val="TableTextCentered"/>
              <w:rPr>
                <w:rFonts w:ascii="Times New Roman" w:hAnsi="Times New Roman" w:cs="Times New Roman"/>
                <w:sz w:val="24"/>
                <w:szCs w:val="24"/>
              </w:rPr>
            </w:pPr>
            <w:r w:rsidRPr="00D32A52">
              <w:t>2 </w:t>
            </w:r>
          </w:p>
        </w:tc>
      </w:tr>
      <w:tr w:rsidR="005129A2" w:rsidRPr="00D32A52" w14:paraId="5EA614E8" w14:textId="77777777" w:rsidTr="0060345A">
        <w:tc>
          <w:tcPr>
            <w:tcW w:w="1168" w:type="dxa"/>
            <w:hideMark/>
          </w:tcPr>
          <w:p w14:paraId="076F56B8" w14:textId="77777777" w:rsidR="005129A2" w:rsidRPr="00D32A52" w:rsidRDefault="005129A2" w:rsidP="00F24F51">
            <w:pPr>
              <w:pStyle w:val="TableTextCentered"/>
              <w:rPr>
                <w:rFonts w:ascii="Times New Roman" w:hAnsi="Times New Roman" w:cs="Times New Roman"/>
                <w:sz w:val="24"/>
                <w:szCs w:val="24"/>
              </w:rPr>
            </w:pPr>
            <w:r w:rsidRPr="00D32A52">
              <w:t>6 </w:t>
            </w:r>
          </w:p>
        </w:tc>
        <w:tc>
          <w:tcPr>
            <w:tcW w:w="1168" w:type="dxa"/>
            <w:hideMark/>
          </w:tcPr>
          <w:p w14:paraId="555E9328" w14:textId="77777777" w:rsidR="005129A2" w:rsidRPr="00D32A52" w:rsidRDefault="005129A2" w:rsidP="00F24F51">
            <w:pPr>
              <w:pStyle w:val="TableTextCentered"/>
              <w:rPr>
                <w:rFonts w:ascii="Times New Roman" w:hAnsi="Times New Roman" w:cs="Times New Roman"/>
                <w:sz w:val="24"/>
                <w:szCs w:val="24"/>
              </w:rPr>
            </w:pPr>
            <w:r w:rsidRPr="00D32A52">
              <w:t>390 </w:t>
            </w:r>
          </w:p>
        </w:tc>
        <w:tc>
          <w:tcPr>
            <w:tcW w:w="1168" w:type="dxa"/>
            <w:hideMark/>
          </w:tcPr>
          <w:p w14:paraId="284035DB" w14:textId="77777777" w:rsidR="005129A2" w:rsidRPr="00D32A52" w:rsidRDefault="005129A2" w:rsidP="00F24F51">
            <w:pPr>
              <w:pStyle w:val="TableTextCentered"/>
              <w:rPr>
                <w:rFonts w:ascii="Times New Roman" w:hAnsi="Times New Roman" w:cs="Times New Roman"/>
                <w:sz w:val="24"/>
                <w:szCs w:val="24"/>
              </w:rPr>
            </w:pPr>
            <w:r w:rsidRPr="00D32A52">
              <w:t>55% </w:t>
            </w:r>
          </w:p>
        </w:tc>
        <w:tc>
          <w:tcPr>
            <w:tcW w:w="1168" w:type="dxa"/>
            <w:hideMark/>
          </w:tcPr>
          <w:p w14:paraId="425EE19C" w14:textId="77777777" w:rsidR="005129A2" w:rsidRPr="00D32A52" w:rsidRDefault="005129A2" w:rsidP="00F24F51">
            <w:pPr>
              <w:pStyle w:val="TableTextCentered"/>
              <w:rPr>
                <w:rFonts w:ascii="Times New Roman" w:hAnsi="Times New Roman" w:cs="Times New Roman"/>
                <w:sz w:val="24"/>
                <w:szCs w:val="24"/>
              </w:rPr>
            </w:pPr>
            <w:r w:rsidRPr="00D32A52">
              <w:t>50% </w:t>
            </w:r>
          </w:p>
        </w:tc>
        <w:tc>
          <w:tcPr>
            <w:tcW w:w="1168" w:type="dxa"/>
            <w:hideMark/>
          </w:tcPr>
          <w:p w14:paraId="4D01E959" w14:textId="77777777" w:rsidR="005129A2" w:rsidRPr="00D32A52" w:rsidRDefault="005129A2" w:rsidP="00F24F51">
            <w:pPr>
              <w:pStyle w:val="TableTextCentered"/>
              <w:rPr>
                <w:rFonts w:ascii="Times New Roman" w:hAnsi="Times New Roman" w:cs="Times New Roman"/>
                <w:sz w:val="24"/>
                <w:szCs w:val="24"/>
              </w:rPr>
            </w:pPr>
            <w:r w:rsidRPr="00D32A52">
              <w:t>54% </w:t>
            </w:r>
          </w:p>
        </w:tc>
        <w:tc>
          <w:tcPr>
            <w:tcW w:w="1168" w:type="dxa"/>
            <w:hideMark/>
          </w:tcPr>
          <w:p w14:paraId="5D61E6B4" w14:textId="77777777" w:rsidR="005129A2" w:rsidRPr="00D32A52" w:rsidRDefault="005129A2" w:rsidP="00F24F51">
            <w:pPr>
              <w:pStyle w:val="TableTextCentered"/>
              <w:rPr>
                <w:rFonts w:ascii="Times New Roman" w:hAnsi="Times New Roman" w:cs="Times New Roman"/>
                <w:sz w:val="24"/>
                <w:szCs w:val="24"/>
              </w:rPr>
            </w:pPr>
            <w:r w:rsidRPr="00D32A52">
              <w:t>-1 </w:t>
            </w:r>
          </w:p>
        </w:tc>
        <w:tc>
          <w:tcPr>
            <w:tcW w:w="1168" w:type="dxa"/>
            <w:hideMark/>
          </w:tcPr>
          <w:p w14:paraId="0FDC6C66" w14:textId="77777777" w:rsidR="005129A2" w:rsidRPr="00D32A52" w:rsidRDefault="005129A2" w:rsidP="00F24F51">
            <w:pPr>
              <w:pStyle w:val="TableTextCentered"/>
              <w:rPr>
                <w:rFonts w:ascii="Times New Roman" w:hAnsi="Times New Roman" w:cs="Times New Roman"/>
                <w:sz w:val="24"/>
                <w:szCs w:val="24"/>
              </w:rPr>
            </w:pPr>
            <w:r w:rsidRPr="00D32A52">
              <w:t>47% </w:t>
            </w:r>
          </w:p>
        </w:tc>
        <w:tc>
          <w:tcPr>
            <w:tcW w:w="1168" w:type="dxa"/>
            <w:hideMark/>
          </w:tcPr>
          <w:p w14:paraId="163732D7" w14:textId="77777777" w:rsidR="005129A2" w:rsidRPr="00D32A52" w:rsidRDefault="005129A2" w:rsidP="00F24F51">
            <w:pPr>
              <w:pStyle w:val="TableTextCentered"/>
              <w:rPr>
                <w:rFonts w:ascii="Times New Roman" w:hAnsi="Times New Roman" w:cs="Times New Roman"/>
                <w:sz w:val="24"/>
                <w:szCs w:val="24"/>
              </w:rPr>
            </w:pPr>
            <w:r w:rsidRPr="00D32A52">
              <w:t>7 </w:t>
            </w:r>
          </w:p>
        </w:tc>
      </w:tr>
      <w:tr w:rsidR="005129A2" w:rsidRPr="00D32A52" w14:paraId="0CC0765B" w14:textId="77777777" w:rsidTr="0060345A">
        <w:trPr>
          <w:cnfStyle w:val="000000100000" w:firstRow="0" w:lastRow="0" w:firstColumn="0" w:lastColumn="0" w:oddVBand="0" w:evenVBand="0" w:oddHBand="1" w:evenHBand="0" w:firstRowFirstColumn="0" w:firstRowLastColumn="0" w:lastRowFirstColumn="0" w:lastRowLastColumn="0"/>
        </w:trPr>
        <w:tc>
          <w:tcPr>
            <w:tcW w:w="1168" w:type="dxa"/>
            <w:hideMark/>
          </w:tcPr>
          <w:p w14:paraId="247CE7F7" w14:textId="77777777" w:rsidR="005129A2" w:rsidRPr="00D32A52" w:rsidRDefault="005129A2" w:rsidP="00F24F51">
            <w:pPr>
              <w:pStyle w:val="TableTextCentered"/>
              <w:rPr>
                <w:rFonts w:ascii="Times New Roman" w:hAnsi="Times New Roman" w:cs="Times New Roman"/>
                <w:sz w:val="24"/>
                <w:szCs w:val="24"/>
              </w:rPr>
            </w:pPr>
            <w:r w:rsidRPr="00D32A52">
              <w:t>7 </w:t>
            </w:r>
          </w:p>
        </w:tc>
        <w:tc>
          <w:tcPr>
            <w:tcW w:w="1168" w:type="dxa"/>
            <w:hideMark/>
          </w:tcPr>
          <w:p w14:paraId="66DBC6D8" w14:textId="77777777" w:rsidR="005129A2" w:rsidRPr="00D32A52" w:rsidRDefault="005129A2" w:rsidP="00F24F51">
            <w:pPr>
              <w:pStyle w:val="TableTextCentered"/>
              <w:rPr>
                <w:rFonts w:ascii="Times New Roman" w:hAnsi="Times New Roman" w:cs="Times New Roman"/>
                <w:sz w:val="24"/>
                <w:szCs w:val="24"/>
              </w:rPr>
            </w:pPr>
            <w:r w:rsidRPr="00D32A52">
              <w:t>433 </w:t>
            </w:r>
          </w:p>
        </w:tc>
        <w:tc>
          <w:tcPr>
            <w:tcW w:w="1168" w:type="dxa"/>
            <w:hideMark/>
          </w:tcPr>
          <w:p w14:paraId="18683DB0" w14:textId="77777777" w:rsidR="005129A2" w:rsidRPr="00D32A52" w:rsidRDefault="005129A2" w:rsidP="00F24F51">
            <w:pPr>
              <w:pStyle w:val="TableTextCentered"/>
              <w:rPr>
                <w:rFonts w:ascii="Times New Roman" w:hAnsi="Times New Roman" w:cs="Times New Roman"/>
                <w:sz w:val="24"/>
                <w:szCs w:val="24"/>
              </w:rPr>
            </w:pPr>
            <w:r w:rsidRPr="00D32A52">
              <w:t>53% </w:t>
            </w:r>
          </w:p>
        </w:tc>
        <w:tc>
          <w:tcPr>
            <w:tcW w:w="1168" w:type="dxa"/>
            <w:hideMark/>
          </w:tcPr>
          <w:p w14:paraId="72134E05" w14:textId="77777777" w:rsidR="005129A2" w:rsidRPr="00D32A52" w:rsidRDefault="005129A2" w:rsidP="00F24F51">
            <w:pPr>
              <w:pStyle w:val="TableTextCentered"/>
              <w:rPr>
                <w:rFonts w:ascii="Times New Roman" w:hAnsi="Times New Roman" w:cs="Times New Roman"/>
                <w:sz w:val="24"/>
                <w:szCs w:val="24"/>
              </w:rPr>
            </w:pPr>
            <w:r w:rsidRPr="00D32A52">
              <w:t>63% </w:t>
            </w:r>
          </w:p>
        </w:tc>
        <w:tc>
          <w:tcPr>
            <w:tcW w:w="1168" w:type="dxa"/>
            <w:hideMark/>
          </w:tcPr>
          <w:p w14:paraId="69A501C9" w14:textId="77777777" w:rsidR="005129A2" w:rsidRPr="00D32A52" w:rsidRDefault="005129A2" w:rsidP="00F24F51">
            <w:pPr>
              <w:pStyle w:val="TableTextCentered"/>
              <w:rPr>
                <w:rFonts w:ascii="Times New Roman" w:hAnsi="Times New Roman" w:cs="Times New Roman"/>
                <w:sz w:val="24"/>
                <w:szCs w:val="24"/>
              </w:rPr>
            </w:pPr>
            <w:r w:rsidRPr="00D32A52">
              <w:t>45% </w:t>
            </w:r>
          </w:p>
        </w:tc>
        <w:tc>
          <w:tcPr>
            <w:tcW w:w="1168" w:type="dxa"/>
            <w:hideMark/>
          </w:tcPr>
          <w:p w14:paraId="7A42727A" w14:textId="77777777" w:rsidR="005129A2" w:rsidRPr="00D32A52" w:rsidRDefault="005129A2" w:rsidP="00F24F51">
            <w:pPr>
              <w:pStyle w:val="TableTextCentered"/>
              <w:rPr>
                <w:rFonts w:ascii="Times New Roman" w:hAnsi="Times New Roman" w:cs="Times New Roman"/>
                <w:sz w:val="24"/>
                <w:szCs w:val="24"/>
              </w:rPr>
            </w:pPr>
            <w:r w:rsidRPr="00D32A52">
              <w:t>-8 </w:t>
            </w:r>
          </w:p>
        </w:tc>
        <w:tc>
          <w:tcPr>
            <w:tcW w:w="1168" w:type="dxa"/>
            <w:hideMark/>
          </w:tcPr>
          <w:p w14:paraId="622EB931" w14:textId="77777777" w:rsidR="005129A2" w:rsidRPr="00D32A52" w:rsidRDefault="005129A2" w:rsidP="00F24F51">
            <w:pPr>
              <w:pStyle w:val="TableTextCentered"/>
              <w:rPr>
                <w:rFonts w:ascii="Times New Roman" w:hAnsi="Times New Roman" w:cs="Times New Roman"/>
                <w:sz w:val="24"/>
                <w:szCs w:val="24"/>
              </w:rPr>
            </w:pPr>
            <w:r w:rsidRPr="00D32A52">
              <w:t>43% </w:t>
            </w:r>
          </w:p>
        </w:tc>
        <w:tc>
          <w:tcPr>
            <w:tcW w:w="1168" w:type="dxa"/>
            <w:hideMark/>
          </w:tcPr>
          <w:p w14:paraId="358364D8" w14:textId="77777777" w:rsidR="005129A2" w:rsidRPr="00D32A52" w:rsidRDefault="005129A2" w:rsidP="00F24F51">
            <w:pPr>
              <w:pStyle w:val="TableTextCentered"/>
              <w:rPr>
                <w:rFonts w:ascii="Times New Roman" w:hAnsi="Times New Roman" w:cs="Times New Roman"/>
                <w:sz w:val="24"/>
                <w:szCs w:val="24"/>
              </w:rPr>
            </w:pPr>
            <w:r w:rsidRPr="00D32A52">
              <w:t>2 </w:t>
            </w:r>
          </w:p>
        </w:tc>
      </w:tr>
      <w:tr w:rsidR="005129A2" w:rsidRPr="00D32A52" w14:paraId="0A85B7F5" w14:textId="77777777" w:rsidTr="0060345A">
        <w:tc>
          <w:tcPr>
            <w:tcW w:w="1168" w:type="dxa"/>
            <w:hideMark/>
          </w:tcPr>
          <w:p w14:paraId="4E894A43" w14:textId="77777777" w:rsidR="005129A2" w:rsidRPr="00D32A52" w:rsidRDefault="005129A2" w:rsidP="00F24F51">
            <w:pPr>
              <w:pStyle w:val="TableTextCentered"/>
              <w:rPr>
                <w:rFonts w:ascii="Times New Roman" w:hAnsi="Times New Roman" w:cs="Times New Roman"/>
                <w:sz w:val="24"/>
                <w:szCs w:val="24"/>
              </w:rPr>
            </w:pPr>
            <w:r w:rsidRPr="00D32A52">
              <w:t>8 </w:t>
            </w:r>
          </w:p>
        </w:tc>
        <w:tc>
          <w:tcPr>
            <w:tcW w:w="1168" w:type="dxa"/>
            <w:hideMark/>
          </w:tcPr>
          <w:p w14:paraId="03F2D7F1" w14:textId="77777777" w:rsidR="005129A2" w:rsidRPr="00D32A52" w:rsidRDefault="005129A2" w:rsidP="00F24F51">
            <w:pPr>
              <w:pStyle w:val="TableTextCentered"/>
              <w:rPr>
                <w:rFonts w:ascii="Times New Roman" w:hAnsi="Times New Roman" w:cs="Times New Roman"/>
                <w:sz w:val="24"/>
                <w:szCs w:val="24"/>
              </w:rPr>
            </w:pPr>
            <w:r w:rsidRPr="00D32A52">
              <w:t>457 </w:t>
            </w:r>
          </w:p>
        </w:tc>
        <w:tc>
          <w:tcPr>
            <w:tcW w:w="1168" w:type="dxa"/>
            <w:hideMark/>
          </w:tcPr>
          <w:p w14:paraId="1652E5BC" w14:textId="77777777" w:rsidR="005129A2" w:rsidRPr="00D32A52" w:rsidRDefault="005129A2" w:rsidP="00F24F51">
            <w:pPr>
              <w:pStyle w:val="TableTextCentered"/>
              <w:rPr>
                <w:rFonts w:ascii="Times New Roman" w:hAnsi="Times New Roman" w:cs="Times New Roman"/>
                <w:sz w:val="24"/>
                <w:szCs w:val="24"/>
              </w:rPr>
            </w:pPr>
            <w:r w:rsidRPr="00D32A52">
              <w:t>57% </w:t>
            </w:r>
          </w:p>
        </w:tc>
        <w:tc>
          <w:tcPr>
            <w:tcW w:w="1168" w:type="dxa"/>
            <w:hideMark/>
          </w:tcPr>
          <w:p w14:paraId="05442515" w14:textId="77777777" w:rsidR="005129A2" w:rsidRPr="00D32A52" w:rsidRDefault="005129A2" w:rsidP="00F24F51">
            <w:pPr>
              <w:pStyle w:val="TableTextCentered"/>
              <w:rPr>
                <w:rFonts w:ascii="Times New Roman" w:hAnsi="Times New Roman" w:cs="Times New Roman"/>
                <w:sz w:val="24"/>
                <w:szCs w:val="24"/>
              </w:rPr>
            </w:pPr>
            <w:r w:rsidRPr="00D32A52">
              <w:t>53% </w:t>
            </w:r>
          </w:p>
        </w:tc>
        <w:tc>
          <w:tcPr>
            <w:tcW w:w="1168" w:type="dxa"/>
            <w:hideMark/>
          </w:tcPr>
          <w:p w14:paraId="224F4A8E" w14:textId="77777777" w:rsidR="005129A2" w:rsidRPr="00D32A52" w:rsidRDefault="005129A2" w:rsidP="00F24F51">
            <w:pPr>
              <w:pStyle w:val="TableTextCentered"/>
              <w:rPr>
                <w:rFonts w:ascii="Times New Roman" w:hAnsi="Times New Roman" w:cs="Times New Roman"/>
                <w:sz w:val="24"/>
                <w:szCs w:val="24"/>
              </w:rPr>
            </w:pPr>
            <w:r w:rsidRPr="00D32A52">
              <w:t>37% </w:t>
            </w:r>
          </w:p>
        </w:tc>
        <w:tc>
          <w:tcPr>
            <w:tcW w:w="1168" w:type="dxa"/>
            <w:hideMark/>
          </w:tcPr>
          <w:p w14:paraId="56EBFEB4" w14:textId="77777777" w:rsidR="005129A2" w:rsidRPr="00D32A52" w:rsidRDefault="005129A2" w:rsidP="00F24F51">
            <w:pPr>
              <w:pStyle w:val="TableTextCentered"/>
              <w:rPr>
                <w:rFonts w:ascii="Times New Roman" w:hAnsi="Times New Roman" w:cs="Times New Roman"/>
                <w:sz w:val="24"/>
                <w:szCs w:val="24"/>
              </w:rPr>
            </w:pPr>
            <w:r w:rsidRPr="00D32A52">
              <w:t>-20 </w:t>
            </w:r>
          </w:p>
        </w:tc>
        <w:tc>
          <w:tcPr>
            <w:tcW w:w="1168" w:type="dxa"/>
            <w:hideMark/>
          </w:tcPr>
          <w:p w14:paraId="3697266B" w14:textId="77777777" w:rsidR="005129A2" w:rsidRPr="00D32A52" w:rsidRDefault="005129A2" w:rsidP="00F24F51">
            <w:pPr>
              <w:pStyle w:val="TableTextCentered"/>
              <w:rPr>
                <w:rFonts w:ascii="Times New Roman" w:hAnsi="Times New Roman" w:cs="Times New Roman"/>
                <w:sz w:val="24"/>
                <w:szCs w:val="24"/>
              </w:rPr>
            </w:pPr>
            <w:r w:rsidRPr="00D32A52">
              <w:t>41% </w:t>
            </w:r>
          </w:p>
        </w:tc>
        <w:tc>
          <w:tcPr>
            <w:tcW w:w="1168" w:type="dxa"/>
            <w:hideMark/>
          </w:tcPr>
          <w:p w14:paraId="5FA9A758" w14:textId="77777777" w:rsidR="005129A2" w:rsidRPr="00D32A52" w:rsidRDefault="005129A2" w:rsidP="00F24F51">
            <w:pPr>
              <w:pStyle w:val="TableTextCentered"/>
              <w:rPr>
                <w:rFonts w:ascii="Times New Roman" w:hAnsi="Times New Roman" w:cs="Times New Roman"/>
                <w:sz w:val="24"/>
                <w:szCs w:val="24"/>
              </w:rPr>
            </w:pPr>
            <w:r w:rsidRPr="00D32A52">
              <w:t>-4 </w:t>
            </w:r>
          </w:p>
        </w:tc>
      </w:tr>
      <w:tr w:rsidR="005129A2" w:rsidRPr="00D32A52" w14:paraId="4C680E27" w14:textId="77777777" w:rsidTr="0060345A">
        <w:trPr>
          <w:cnfStyle w:val="000000100000" w:firstRow="0" w:lastRow="0" w:firstColumn="0" w:lastColumn="0" w:oddVBand="0" w:evenVBand="0" w:oddHBand="1" w:evenHBand="0" w:firstRowFirstColumn="0" w:firstRowLastColumn="0" w:lastRowFirstColumn="0" w:lastRowLastColumn="0"/>
        </w:trPr>
        <w:tc>
          <w:tcPr>
            <w:tcW w:w="1168" w:type="dxa"/>
            <w:hideMark/>
          </w:tcPr>
          <w:p w14:paraId="46EEF570" w14:textId="4E8A1DE1" w:rsidR="005129A2" w:rsidRPr="00D32A52" w:rsidRDefault="005129A2" w:rsidP="00F24F51">
            <w:pPr>
              <w:pStyle w:val="TableTextCentered"/>
              <w:rPr>
                <w:rFonts w:ascii="Times New Roman" w:hAnsi="Times New Roman" w:cs="Times New Roman"/>
                <w:sz w:val="24"/>
                <w:szCs w:val="24"/>
              </w:rPr>
            </w:pPr>
            <w:r w:rsidRPr="00D32A52">
              <w:t>3-8 </w:t>
            </w:r>
          </w:p>
        </w:tc>
        <w:tc>
          <w:tcPr>
            <w:tcW w:w="1168" w:type="dxa"/>
            <w:hideMark/>
          </w:tcPr>
          <w:p w14:paraId="584AB5CF" w14:textId="77777777" w:rsidR="005129A2" w:rsidRPr="00D32A52" w:rsidRDefault="005129A2" w:rsidP="00F24F51">
            <w:pPr>
              <w:pStyle w:val="TableTextCentered"/>
              <w:rPr>
                <w:rFonts w:ascii="Times New Roman" w:hAnsi="Times New Roman" w:cs="Times New Roman"/>
                <w:sz w:val="24"/>
                <w:szCs w:val="24"/>
              </w:rPr>
            </w:pPr>
            <w:r w:rsidRPr="00D32A52">
              <w:t>2,528 </w:t>
            </w:r>
          </w:p>
        </w:tc>
        <w:tc>
          <w:tcPr>
            <w:tcW w:w="1168" w:type="dxa"/>
            <w:hideMark/>
          </w:tcPr>
          <w:p w14:paraId="452DA429" w14:textId="77777777" w:rsidR="005129A2" w:rsidRPr="00D32A52" w:rsidRDefault="005129A2" w:rsidP="00F24F51">
            <w:pPr>
              <w:pStyle w:val="TableTextCentered"/>
              <w:rPr>
                <w:rFonts w:ascii="Times New Roman" w:hAnsi="Times New Roman" w:cs="Times New Roman"/>
                <w:sz w:val="24"/>
                <w:szCs w:val="24"/>
              </w:rPr>
            </w:pPr>
            <w:r w:rsidRPr="00D32A52">
              <w:t>57% </w:t>
            </w:r>
          </w:p>
        </w:tc>
        <w:tc>
          <w:tcPr>
            <w:tcW w:w="1168" w:type="dxa"/>
            <w:hideMark/>
          </w:tcPr>
          <w:p w14:paraId="02FF8A32" w14:textId="77777777" w:rsidR="005129A2" w:rsidRPr="00D32A52" w:rsidRDefault="005129A2" w:rsidP="00F24F51">
            <w:pPr>
              <w:pStyle w:val="TableTextCentered"/>
              <w:rPr>
                <w:rFonts w:ascii="Times New Roman" w:hAnsi="Times New Roman" w:cs="Times New Roman"/>
                <w:sz w:val="24"/>
                <w:szCs w:val="24"/>
              </w:rPr>
            </w:pPr>
            <w:r w:rsidRPr="00D32A52">
              <w:t>58% </w:t>
            </w:r>
          </w:p>
        </w:tc>
        <w:tc>
          <w:tcPr>
            <w:tcW w:w="1168" w:type="dxa"/>
            <w:hideMark/>
          </w:tcPr>
          <w:p w14:paraId="206556B7" w14:textId="77777777" w:rsidR="005129A2" w:rsidRPr="00D32A52" w:rsidRDefault="005129A2" w:rsidP="00F24F51">
            <w:pPr>
              <w:pStyle w:val="TableTextCentered"/>
              <w:rPr>
                <w:rFonts w:ascii="Times New Roman" w:hAnsi="Times New Roman" w:cs="Times New Roman"/>
                <w:sz w:val="24"/>
                <w:szCs w:val="24"/>
              </w:rPr>
            </w:pPr>
            <w:r w:rsidRPr="00D32A52">
              <w:t>49% </w:t>
            </w:r>
          </w:p>
        </w:tc>
        <w:tc>
          <w:tcPr>
            <w:tcW w:w="1168" w:type="dxa"/>
            <w:hideMark/>
          </w:tcPr>
          <w:p w14:paraId="6ABC66F3" w14:textId="77777777" w:rsidR="005129A2" w:rsidRPr="00D32A52" w:rsidRDefault="005129A2" w:rsidP="00F24F51">
            <w:pPr>
              <w:pStyle w:val="TableTextCentered"/>
              <w:rPr>
                <w:rFonts w:ascii="Times New Roman" w:hAnsi="Times New Roman" w:cs="Times New Roman"/>
                <w:sz w:val="24"/>
                <w:szCs w:val="24"/>
              </w:rPr>
            </w:pPr>
            <w:r w:rsidRPr="00D32A52">
              <w:t>-8 </w:t>
            </w:r>
          </w:p>
        </w:tc>
        <w:tc>
          <w:tcPr>
            <w:tcW w:w="1168" w:type="dxa"/>
            <w:hideMark/>
          </w:tcPr>
          <w:p w14:paraId="58C65929" w14:textId="77777777" w:rsidR="005129A2" w:rsidRPr="00D32A52" w:rsidRDefault="005129A2" w:rsidP="00F24F51">
            <w:pPr>
              <w:pStyle w:val="TableTextCentered"/>
              <w:rPr>
                <w:rFonts w:ascii="Times New Roman" w:hAnsi="Times New Roman" w:cs="Times New Roman"/>
                <w:sz w:val="24"/>
                <w:szCs w:val="24"/>
              </w:rPr>
            </w:pPr>
            <w:r w:rsidRPr="00D32A52">
              <w:t>46% </w:t>
            </w:r>
          </w:p>
        </w:tc>
        <w:tc>
          <w:tcPr>
            <w:tcW w:w="1168" w:type="dxa"/>
            <w:hideMark/>
          </w:tcPr>
          <w:p w14:paraId="4C574E6A" w14:textId="77777777" w:rsidR="005129A2" w:rsidRPr="00D32A52" w:rsidRDefault="005129A2" w:rsidP="00F24F51">
            <w:pPr>
              <w:pStyle w:val="TableTextCentered"/>
              <w:rPr>
                <w:rFonts w:ascii="Times New Roman" w:hAnsi="Times New Roman" w:cs="Times New Roman"/>
                <w:sz w:val="24"/>
                <w:szCs w:val="24"/>
              </w:rPr>
            </w:pPr>
            <w:r w:rsidRPr="00D32A52">
              <w:t>3 </w:t>
            </w:r>
          </w:p>
        </w:tc>
      </w:tr>
      <w:tr w:rsidR="005129A2" w:rsidRPr="00D32A52" w14:paraId="4D526782" w14:textId="77777777" w:rsidTr="0060345A">
        <w:tc>
          <w:tcPr>
            <w:tcW w:w="1168" w:type="dxa"/>
            <w:hideMark/>
          </w:tcPr>
          <w:p w14:paraId="4EF3B93F" w14:textId="77777777" w:rsidR="005129A2" w:rsidRPr="00D32A52" w:rsidRDefault="005129A2" w:rsidP="00F24F51">
            <w:pPr>
              <w:pStyle w:val="TableTextCentered"/>
              <w:rPr>
                <w:rFonts w:ascii="Times New Roman" w:hAnsi="Times New Roman" w:cs="Times New Roman"/>
                <w:sz w:val="24"/>
                <w:szCs w:val="24"/>
              </w:rPr>
            </w:pPr>
            <w:r w:rsidRPr="00D32A52">
              <w:t>10 </w:t>
            </w:r>
          </w:p>
        </w:tc>
        <w:tc>
          <w:tcPr>
            <w:tcW w:w="1168" w:type="dxa"/>
            <w:hideMark/>
          </w:tcPr>
          <w:p w14:paraId="77167FDF" w14:textId="77777777" w:rsidR="005129A2" w:rsidRPr="00D32A52" w:rsidRDefault="005129A2" w:rsidP="00F24F51">
            <w:pPr>
              <w:pStyle w:val="TableTextCentered"/>
              <w:rPr>
                <w:rFonts w:ascii="Times New Roman" w:hAnsi="Times New Roman" w:cs="Times New Roman"/>
                <w:sz w:val="24"/>
                <w:szCs w:val="24"/>
              </w:rPr>
            </w:pPr>
            <w:r w:rsidRPr="00D32A52">
              <w:t>294 </w:t>
            </w:r>
          </w:p>
        </w:tc>
        <w:tc>
          <w:tcPr>
            <w:tcW w:w="1168" w:type="dxa"/>
            <w:hideMark/>
          </w:tcPr>
          <w:p w14:paraId="353493FC" w14:textId="0C00BBA1" w:rsidR="005129A2" w:rsidRPr="00D32A52" w:rsidRDefault="00891EE2" w:rsidP="00F24F51">
            <w:pPr>
              <w:pStyle w:val="TableTextCentered"/>
              <w:rPr>
                <w:rFonts w:ascii="Times New Roman" w:hAnsi="Times New Roman" w:cs="Times New Roman"/>
                <w:sz w:val="24"/>
                <w:szCs w:val="24"/>
              </w:rPr>
            </w:pPr>
            <w:r>
              <w:t>NA</w:t>
            </w:r>
            <w:r w:rsidR="005129A2" w:rsidRPr="00D32A52">
              <w:t> </w:t>
            </w:r>
          </w:p>
        </w:tc>
        <w:tc>
          <w:tcPr>
            <w:tcW w:w="1168" w:type="dxa"/>
            <w:hideMark/>
          </w:tcPr>
          <w:p w14:paraId="3D1DFBB2" w14:textId="77777777" w:rsidR="005129A2" w:rsidRPr="00D32A52" w:rsidRDefault="005129A2" w:rsidP="00F24F51">
            <w:pPr>
              <w:pStyle w:val="TableTextCentered"/>
              <w:rPr>
                <w:rFonts w:ascii="Times New Roman" w:hAnsi="Times New Roman" w:cs="Times New Roman"/>
                <w:sz w:val="24"/>
                <w:szCs w:val="24"/>
              </w:rPr>
            </w:pPr>
            <w:r w:rsidRPr="00D32A52">
              <w:t>71% </w:t>
            </w:r>
          </w:p>
        </w:tc>
        <w:tc>
          <w:tcPr>
            <w:tcW w:w="1168" w:type="dxa"/>
            <w:hideMark/>
          </w:tcPr>
          <w:p w14:paraId="424DAAA3" w14:textId="77777777" w:rsidR="005129A2" w:rsidRPr="00D32A52" w:rsidRDefault="005129A2" w:rsidP="00F24F51">
            <w:pPr>
              <w:pStyle w:val="TableTextCentered"/>
              <w:rPr>
                <w:rFonts w:ascii="Times New Roman" w:hAnsi="Times New Roman" w:cs="Times New Roman"/>
                <w:sz w:val="24"/>
                <w:szCs w:val="24"/>
              </w:rPr>
            </w:pPr>
            <w:r w:rsidRPr="00D32A52">
              <w:t>69% </w:t>
            </w:r>
          </w:p>
        </w:tc>
        <w:tc>
          <w:tcPr>
            <w:tcW w:w="1168" w:type="dxa"/>
            <w:hideMark/>
          </w:tcPr>
          <w:p w14:paraId="38981A4A" w14:textId="692D5EEB" w:rsidR="005129A2" w:rsidRPr="00D32A52" w:rsidRDefault="00891EE2" w:rsidP="00F24F51">
            <w:pPr>
              <w:pStyle w:val="TableTextCentered"/>
              <w:rPr>
                <w:rFonts w:ascii="Times New Roman" w:hAnsi="Times New Roman" w:cs="Times New Roman"/>
                <w:sz w:val="24"/>
                <w:szCs w:val="24"/>
              </w:rPr>
            </w:pPr>
            <w:r>
              <w:t>NA</w:t>
            </w:r>
            <w:r w:rsidR="005129A2" w:rsidRPr="00D32A52">
              <w:t> </w:t>
            </w:r>
          </w:p>
        </w:tc>
        <w:tc>
          <w:tcPr>
            <w:tcW w:w="1168" w:type="dxa"/>
            <w:hideMark/>
          </w:tcPr>
          <w:p w14:paraId="3E355203" w14:textId="77777777" w:rsidR="005129A2" w:rsidRPr="00D32A52" w:rsidRDefault="005129A2" w:rsidP="00F24F51">
            <w:pPr>
              <w:pStyle w:val="TableTextCentered"/>
              <w:rPr>
                <w:rFonts w:ascii="Times New Roman" w:hAnsi="Times New Roman" w:cs="Times New Roman"/>
                <w:sz w:val="24"/>
                <w:szCs w:val="24"/>
              </w:rPr>
            </w:pPr>
            <w:r w:rsidRPr="00D32A52">
              <w:t>64% </w:t>
            </w:r>
          </w:p>
        </w:tc>
        <w:tc>
          <w:tcPr>
            <w:tcW w:w="1168" w:type="dxa"/>
            <w:hideMark/>
          </w:tcPr>
          <w:p w14:paraId="1E9821B9" w14:textId="77777777" w:rsidR="005129A2" w:rsidRPr="00D32A52" w:rsidRDefault="005129A2" w:rsidP="00F24F51">
            <w:pPr>
              <w:pStyle w:val="TableTextCentered"/>
              <w:rPr>
                <w:rFonts w:ascii="Times New Roman" w:hAnsi="Times New Roman" w:cs="Times New Roman"/>
                <w:sz w:val="24"/>
                <w:szCs w:val="24"/>
              </w:rPr>
            </w:pPr>
            <w:r w:rsidRPr="00D32A52">
              <w:t>5 </w:t>
            </w:r>
          </w:p>
        </w:tc>
      </w:tr>
    </w:tbl>
    <w:p w14:paraId="6AD2C67A" w14:textId="5BBB10C7" w:rsidR="005A43CF" w:rsidRPr="00D32A52" w:rsidRDefault="005A43CF" w:rsidP="00F24F51">
      <w:pPr>
        <w:pStyle w:val="TableTitle0"/>
        <w:rPr>
          <w:rFonts w:ascii="Times New Roman" w:hAnsi="Times New Roman" w:cs="Times New Roman"/>
          <w:sz w:val="24"/>
          <w:szCs w:val="24"/>
        </w:rPr>
      </w:pPr>
      <w:r w:rsidRPr="00D32A52">
        <w:t xml:space="preserve">Table </w:t>
      </w:r>
      <w:r>
        <w:t>E9.</w:t>
      </w:r>
      <w:r w:rsidRPr="00D32A52">
        <w:t xml:space="preserve"> Bridgewater-Raynham </w:t>
      </w:r>
      <w:r w:rsidR="007F6DBC">
        <w:t>Regional School District</w:t>
      </w:r>
      <w:r>
        <w:t xml:space="preserve">: </w:t>
      </w:r>
      <w:r w:rsidRPr="00D32A52">
        <w:t>Next-Generation MCAS Math</w:t>
      </w:r>
      <w:r w:rsidR="00DD573F">
        <w:t>ematics</w:t>
      </w:r>
      <w:r w:rsidRPr="00D32A52">
        <w:t xml:space="preserve"> Percent</w:t>
      </w:r>
      <w:r w:rsidR="00DD573F">
        <w:t>age</w:t>
      </w:r>
      <w:r w:rsidRPr="00D32A52">
        <w:t xml:space="preserve"> Meeting or Exceeding Expectations in Grades 3</w:t>
      </w:r>
      <w:r w:rsidR="007F6DBC">
        <w:t>-</w:t>
      </w:r>
      <w:r w:rsidRPr="00D32A52">
        <w:t>10, 2018</w:t>
      </w:r>
      <w:r w:rsidR="007F6DBC">
        <w:t>-</w:t>
      </w:r>
      <w:r w:rsidRPr="00D32A52">
        <w:t>2021 </w:t>
      </w:r>
    </w:p>
    <w:tbl>
      <w:tblPr>
        <w:tblStyle w:val="MSVTable1"/>
        <w:tblW w:w="5000" w:type="pct"/>
        <w:tblLayout w:type="fixed"/>
        <w:tblLook w:val="04A0" w:firstRow="1" w:lastRow="0" w:firstColumn="1" w:lastColumn="0" w:noHBand="0" w:noVBand="1"/>
      </w:tblPr>
      <w:tblGrid>
        <w:gridCol w:w="1168"/>
        <w:gridCol w:w="1168"/>
        <w:gridCol w:w="1168"/>
        <w:gridCol w:w="1168"/>
        <w:gridCol w:w="1168"/>
        <w:gridCol w:w="1168"/>
        <w:gridCol w:w="1168"/>
        <w:gridCol w:w="1168"/>
      </w:tblGrid>
      <w:tr w:rsidR="005129A2" w:rsidRPr="00D32A52" w14:paraId="012E8A8A" w14:textId="77777777" w:rsidTr="00891EE2">
        <w:trPr>
          <w:cnfStyle w:val="100000000000" w:firstRow="1" w:lastRow="0" w:firstColumn="0" w:lastColumn="0" w:oddVBand="0" w:evenVBand="0" w:oddHBand="0" w:evenHBand="0" w:firstRowFirstColumn="0" w:firstRowLastColumn="0" w:lastRowFirstColumn="0" w:lastRowLastColumn="0"/>
          <w:tblHeader/>
        </w:trPr>
        <w:tc>
          <w:tcPr>
            <w:tcW w:w="1168" w:type="dxa"/>
            <w:vAlign w:val="center"/>
            <w:hideMark/>
          </w:tcPr>
          <w:p w14:paraId="08A0BBBC" w14:textId="078B8811" w:rsidR="005129A2" w:rsidRPr="00D32A52" w:rsidRDefault="005129A2" w:rsidP="00891EE2">
            <w:pPr>
              <w:pStyle w:val="TableColHeadingCenter"/>
              <w:rPr>
                <w:rFonts w:ascii="Times New Roman" w:hAnsi="Times New Roman" w:cs="Times New Roman"/>
                <w:sz w:val="24"/>
                <w:szCs w:val="24"/>
              </w:rPr>
            </w:pPr>
            <w:r w:rsidRPr="00D32A52">
              <w:t>Grade</w:t>
            </w:r>
          </w:p>
        </w:tc>
        <w:tc>
          <w:tcPr>
            <w:tcW w:w="1168" w:type="dxa"/>
            <w:vAlign w:val="center"/>
            <w:hideMark/>
          </w:tcPr>
          <w:p w14:paraId="194EC5DC" w14:textId="0EEFB165" w:rsidR="005129A2" w:rsidRPr="00D32A52" w:rsidRDefault="005129A2" w:rsidP="00891EE2">
            <w:pPr>
              <w:pStyle w:val="TableColHeadingCenter"/>
              <w:rPr>
                <w:rFonts w:ascii="Times New Roman" w:hAnsi="Times New Roman" w:cs="Times New Roman"/>
                <w:sz w:val="24"/>
                <w:szCs w:val="24"/>
              </w:rPr>
            </w:pPr>
            <w:r w:rsidRPr="00DD573F">
              <w:rPr>
                <w:i/>
                <w:iCs/>
              </w:rPr>
              <w:t>N</w:t>
            </w:r>
            <w:r w:rsidRPr="00D32A52">
              <w:t xml:space="preserve"> (2021)</w:t>
            </w:r>
          </w:p>
        </w:tc>
        <w:tc>
          <w:tcPr>
            <w:tcW w:w="1168" w:type="dxa"/>
            <w:vAlign w:val="center"/>
            <w:hideMark/>
          </w:tcPr>
          <w:p w14:paraId="7E0942FD" w14:textId="1C753288" w:rsidR="005129A2" w:rsidRPr="00D32A52" w:rsidRDefault="005129A2" w:rsidP="00891EE2">
            <w:pPr>
              <w:pStyle w:val="TableColHeadingCenter"/>
              <w:rPr>
                <w:rFonts w:ascii="Times New Roman" w:hAnsi="Times New Roman" w:cs="Times New Roman"/>
                <w:sz w:val="24"/>
                <w:szCs w:val="24"/>
              </w:rPr>
            </w:pPr>
            <w:r w:rsidRPr="00D32A52">
              <w:t>2018</w:t>
            </w:r>
          </w:p>
        </w:tc>
        <w:tc>
          <w:tcPr>
            <w:tcW w:w="1168" w:type="dxa"/>
            <w:vAlign w:val="center"/>
            <w:hideMark/>
          </w:tcPr>
          <w:p w14:paraId="445BDB59" w14:textId="57203FC8" w:rsidR="005129A2" w:rsidRPr="00D32A52" w:rsidRDefault="005129A2" w:rsidP="00891EE2">
            <w:pPr>
              <w:pStyle w:val="TableColHeadingCenter"/>
              <w:rPr>
                <w:rFonts w:ascii="Times New Roman" w:hAnsi="Times New Roman" w:cs="Times New Roman"/>
                <w:sz w:val="24"/>
                <w:szCs w:val="24"/>
              </w:rPr>
            </w:pPr>
            <w:r w:rsidRPr="00D32A52">
              <w:t>2019</w:t>
            </w:r>
          </w:p>
        </w:tc>
        <w:tc>
          <w:tcPr>
            <w:tcW w:w="1168" w:type="dxa"/>
            <w:vAlign w:val="center"/>
            <w:hideMark/>
          </w:tcPr>
          <w:p w14:paraId="12FAAD7E" w14:textId="0B3BB43A" w:rsidR="005129A2" w:rsidRPr="00D32A52" w:rsidRDefault="005129A2" w:rsidP="00891EE2">
            <w:pPr>
              <w:pStyle w:val="TableColHeadingCenter"/>
              <w:rPr>
                <w:rFonts w:ascii="Times New Roman" w:hAnsi="Times New Roman" w:cs="Times New Roman"/>
                <w:sz w:val="24"/>
                <w:szCs w:val="24"/>
              </w:rPr>
            </w:pPr>
            <w:r w:rsidRPr="00D32A52">
              <w:t>2021</w:t>
            </w:r>
          </w:p>
        </w:tc>
        <w:tc>
          <w:tcPr>
            <w:tcW w:w="1168" w:type="dxa"/>
            <w:vAlign w:val="center"/>
            <w:hideMark/>
          </w:tcPr>
          <w:p w14:paraId="35DE6B2E" w14:textId="0C7DBD03" w:rsidR="005129A2" w:rsidRPr="00D32A52" w:rsidRDefault="005129A2" w:rsidP="00891EE2">
            <w:pPr>
              <w:pStyle w:val="TableColHeadingCenter"/>
              <w:rPr>
                <w:rFonts w:ascii="Times New Roman" w:hAnsi="Times New Roman" w:cs="Times New Roman"/>
                <w:sz w:val="24"/>
                <w:szCs w:val="24"/>
              </w:rPr>
            </w:pPr>
            <w:r w:rsidRPr="00D32A52">
              <w:t>Change</w:t>
            </w:r>
          </w:p>
        </w:tc>
        <w:tc>
          <w:tcPr>
            <w:tcW w:w="1168" w:type="dxa"/>
            <w:vAlign w:val="center"/>
            <w:hideMark/>
          </w:tcPr>
          <w:p w14:paraId="30C2843A" w14:textId="4EC8C872" w:rsidR="005129A2" w:rsidRPr="00D32A52" w:rsidRDefault="005129A2" w:rsidP="00891EE2">
            <w:pPr>
              <w:pStyle w:val="TableColHeadingCenter"/>
              <w:rPr>
                <w:rFonts w:ascii="Times New Roman" w:hAnsi="Times New Roman" w:cs="Times New Roman"/>
                <w:sz w:val="24"/>
                <w:szCs w:val="24"/>
              </w:rPr>
            </w:pPr>
            <w:r w:rsidRPr="00D32A52">
              <w:t>State (2021)</w:t>
            </w:r>
          </w:p>
        </w:tc>
        <w:tc>
          <w:tcPr>
            <w:tcW w:w="1168" w:type="dxa"/>
            <w:vAlign w:val="center"/>
            <w:hideMark/>
          </w:tcPr>
          <w:p w14:paraId="3157679C" w14:textId="327F9C21" w:rsidR="005129A2" w:rsidRPr="00D32A52" w:rsidRDefault="005129A2" w:rsidP="00891EE2">
            <w:pPr>
              <w:pStyle w:val="TableColHeadingCenter"/>
              <w:rPr>
                <w:rFonts w:ascii="Times New Roman" w:hAnsi="Times New Roman" w:cs="Times New Roman"/>
                <w:sz w:val="24"/>
                <w:szCs w:val="24"/>
              </w:rPr>
            </w:pPr>
            <w:r w:rsidRPr="00D32A52">
              <w:t>Above/</w:t>
            </w:r>
            <w:r w:rsidR="0060345A">
              <w:br/>
            </w:r>
            <w:r w:rsidR="00DD573F">
              <w:t>b</w:t>
            </w:r>
            <w:r w:rsidRPr="00D32A52">
              <w:t>elow</w:t>
            </w:r>
          </w:p>
        </w:tc>
      </w:tr>
      <w:tr w:rsidR="005129A2" w:rsidRPr="00D32A52" w14:paraId="76879A4D" w14:textId="77777777" w:rsidTr="0060345A">
        <w:trPr>
          <w:cnfStyle w:val="000000100000" w:firstRow="0" w:lastRow="0" w:firstColumn="0" w:lastColumn="0" w:oddVBand="0" w:evenVBand="0" w:oddHBand="1" w:evenHBand="0" w:firstRowFirstColumn="0" w:firstRowLastColumn="0" w:lastRowFirstColumn="0" w:lastRowLastColumn="0"/>
        </w:trPr>
        <w:tc>
          <w:tcPr>
            <w:tcW w:w="1168" w:type="dxa"/>
            <w:hideMark/>
          </w:tcPr>
          <w:p w14:paraId="718592D1" w14:textId="77777777" w:rsidR="005129A2" w:rsidRPr="00D32A52" w:rsidRDefault="005129A2" w:rsidP="00F24F51">
            <w:pPr>
              <w:pStyle w:val="TableTextCentered"/>
              <w:rPr>
                <w:rFonts w:ascii="Times New Roman" w:hAnsi="Times New Roman" w:cs="Times New Roman"/>
                <w:sz w:val="24"/>
                <w:szCs w:val="24"/>
              </w:rPr>
            </w:pPr>
            <w:r w:rsidRPr="00D32A52">
              <w:t>3 </w:t>
            </w:r>
          </w:p>
        </w:tc>
        <w:tc>
          <w:tcPr>
            <w:tcW w:w="1168" w:type="dxa"/>
            <w:hideMark/>
          </w:tcPr>
          <w:p w14:paraId="2C5E4F18" w14:textId="77777777" w:rsidR="005129A2" w:rsidRPr="00D32A52" w:rsidRDefault="005129A2" w:rsidP="00F24F51">
            <w:pPr>
              <w:pStyle w:val="TableTextCentered"/>
              <w:rPr>
                <w:rFonts w:ascii="Times New Roman" w:hAnsi="Times New Roman" w:cs="Times New Roman"/>
                <w:sz w:val="24"/>
                <w:szCs w:val="24"/>
              </w:rPr>
            </w:pPr>
            <w:r w:rsidRPr="00D32A52">
              <w:t>432 </w:t>
            </w:r>
          </w:p>
        </w:tc>
        <w:tc>
          <w:tcPr>
            <w:tcW w:w="1168" w:type="dxa"/>
            <w:hideMark/>
          </w:tcPr>
          <w:p w14:paraId="390D11C7" w14:textId="77777777" w:rsidR="005129A2" w:rsidRPr="00D32A52" w:rsidRDefault="005129A2" w:rsidP="00F24F51">
            <w:pPr>
              <w:pStyle w:val="TableTextCentered"/>
              <w:rPr>
                <w:rFonts w:ascii="Times New Roman" w:hAnsi="Times New Roman" w:cs="Times New Roman"/>
                <w:sz w:val="24"/>
                <w:szCs w:val="24"/>
              </w:rPr>
            </w:pPr>
            <w:r w:rsidRPr="00D32A52">
              <w:t>57% </w:t>
            </w:r>
          </w:p>
        </w:tc>
        <w:tc>
          <w:tcPr>
            <w:tcW w:w="1168" w:type="dxa"/>
            <w:hideMark/>
          </w:tcPr>
          <w:p w14:paraId="456FD2C3" w14:textId="77777777" w:rsidR="005129A2" w:rsidRPr="00D32A52" w:rsidRDefault="005129A2" w:rsidP="00F24F51">
            <w:pPr>
              <w:pStyle w:val="TableTextCentered"/>
              <w:rPr>
                <w:rFonts w:ascii="Times New Roman" w:hAnsi="Times New Roman" w:cs="Times New Roman"/>
                <w:sz w:val="24"/>
                <w:szCs w:val="24"/>
              </w:rPr>
            </w:pPr>
            <w:r w:rsidRPr="00D32A52">
              <w:t>56% </w:t>
            </w:r>
          </w:p>
        </w:tc>
        <w:tc>
          <w:tcPr>
            <w:tcW w:w="1168" w:type="dxa"/>
            <w:hideMark/>
          </w:tcPr>
          <w:p w14:paraId="6DF56A03" w14:textId="77777777" w:rsidR="005129A2" w:rsidRPr="00D32A52" w:rsidRDefault="005129A2" w:rsidP="00F24F51">
            <w:pPr>
              <w:pStyle w:val="TableTextCentered"/>
              <w:rPr>
                <w:rFonts w:ascii="Times New Roman" w:hAnsi="Times New Roman" w:cs="Times New Roman"/>
                <w:sz w:val="24"/>
                <w:szCs w:val="24"/>
              </w:rPr>
            </w:pPr>
            <w:r w:rsidRPr="00D32A52">
              <w:t>34% </w:t>
            </w:r>
          </w:p>
        </w:tc>
        <w:tc>
          <w:tcPr>
            <w:tcW w:w="1168" w:type="dxa"/>
            <w:hideMark/>
          </w:tcPr>
          <w:p w14:paraId="7AF0F9DC" w14:textId="77777777" w:rsidR="005129A2" w:rsidRPr="00D32A52" w:rsidRDefault="005129A2" w:rsidP="00F24F51">
            <w:pPr>
              <w:pStyle w:val="TableTextCentered"/>
              <w:rPr>
                <w:rFonts w:ascii="Times New Roman" w:hAnsi="Times New Roman" w:cs="Times New Roman"/>
                <w:sz w:val="24"/>
                <w:szCs w:val="24"/>
              </w:rPr>
            </w:pPr>
            <w:r w:rsidRPr="00D32A52">
              <w:t>-23 </w:t>
            </w:r>
          </w:p>
        </w:tc>
        <w:tc>
          <w:tcPr>
            <w:tcW w:w="1168" w:type="dxa"/>
            <w:hideMark/>
          </w:tcPr>
          <w:p w14:paraId="09AE6808" w14:textId="77777777" w:rsidR="005129A2" w:rsidRPr="00D32A52" w:rsidRDefault="005129A2" w:rsidP="00F24F51">
            <w:pPr>
              <w:pStyle w:val="TableTextCentered"/>
              <w:rPr>
                <w:rFonts w:ascii="Times New Roman" w:hAnsi="Times New Roman" w:cs="Times New Roman"/>
                <w:sz w:val="24"/>
                <w:szCs w:val="24"/>
              </w:rPr>
            </w:pPr>
            <w:r w:rsidRPr="00D32A52">
              <w:t>33% </w:t>
            </w:r>
          </w:p>
        </w:tc>
        <w:tc>
          <w:tcPr>
            <w:tcW w:w="1168" w:type="dxa"/>
            <w:hideMark/>
          </w:tcPr>
          <w:p w14:paraId="02D9BF2C" w14:textId="77777777" w:rsidR="005129A2" w:rsidRPr="00D32A52" w:rsidRDefault="005129A2" w:rsidP="00F24F51">
            <w:pPr>
              <w:pStyle w:val="TableTextCentered"/>
              <w:rPr>
                <w:rFonts w:ascii="Times New Roman" w:hAnsi="Times New Roman" w:cs="Times New Roman"/>
                <w:sz w:val="24"/>
                <w:szCs w:val="24"/>
              </w:rPr>
            </w:pPr>
            <w:r w:rsidRPr="00D32A52">
              <w:t>1 </w:t>
            </w:r>
          </w:p>
        </w:tc>
      </w:tr>
      <w:tr w:rsidR="005129A2" w:rsidRPr="00D32A52" w14:paraId="115D17CE" w14:textId="77777777" w:rsidTr="0060345A">
        <w:tc>
          <w:tcPr>
            <w:tcW w:w="1168" w:type="dxa"/>
            <w:hideMark/>
          </w:tcPr>
          <w:p w14:paraId="4B377954" w14:textId="77777777" w:rsidR="005129A2" w:rsidRPr="00D32A52" w:rsidRDefault="005129A2" w:rsidP="00F24F51">
            <w:pPr>
              <w:pStyle w:val="TableTextCentered"/>
              <w:rPr>
                <w:rFonts w:ascii="Times New Roman" w:hAnsi="Times New Roman" w:cs="Times New Roman"/>
                <w:sz w:val="24"/>
                <w:szCs w:val="24"/>
              </w:rPr>
            </w:pPr>
            <w:r w:rsidRPr="00D32A52">
              <w:t>4 </w:t>
            </w:r>
          </w:p>
        </w:tc>
        <w:tc>
          <w:tcPr>
            <w:tcW w:w="1168" w:type="dxa"/>
            <w:hideMark/>
          </w:tcPr>
          <w:p w14:paraId="2A3677F0" w14:textId="77777777" w:rsidR="005129A2" w:rsidRPr="00D32A52" w:rsidRDefault="005129A2" w:rsidP="00F24F51">
            <w:pPr>
              <w:pStyle w:val="TableTextCentered"/>
              <w:rPr>
                <w:rFonts w:ascii="Times New Roman" w:hAnsi="Times New Roman" w:cs="Times New Roman"/>
                <w:sz w:val="24"/>
                <w:szCs w:val="24"/>
              </w:rPr>
            </w:pPr>
            <w:r w:rsidRPr="00D32A52">
              <w:t>420 </w:t>
            </w:r>
          </w:p>
        </w:tc>
        <w:tc>
          <w:tcPr>
            <w:tcW w:w="1168" w:type="dxa"/>
            <w:hideMark/>
          </w:tcPr>
          <w:p w14:paraId="06A405A9" w14:textId="77777777" w:rsidR="005129A2" w:rsidRPr="00D32A52" w:rsidRDefault="005129A2" w:rsidP="00F24F51">
            <w:pPr>
              <w:pStyle w:val="TableTextCentered"/>
              <w:rPr>
                <w:rFonts w:ascii="Times New Roman" w:hAnsi="Times New Roman" w:cs="Times New Roman"/>
                <w:sz w:val="24"/>
                <w:szCs w:val="24"/>
              </w:rPr>
            </w:pPr>
            <w:r w:rsidRPr="00D32A52">
              <w:t>62% </w:t>
            </w:r>
          </w:p>
        </w:tc>
        <w:tc>
          <w:tcPr>
            <w:tcW w:w="1168" w:type="dxa"/>
            <w:hideMark/>
          </w:tcPr>
          <w:p w14:paraId="5D79E535" w14:textId="77777777" w:rsidR="005129A2" w:rsidRPr="00D32A52" w:rsidRDefault="005129A2" w:rsidP="00F24F51">
            <w:pPr>
              <w:pStyle w:val="TableTextCentered"/>
              <w:rPr>
                <w:rFonts w:ascii="Times New Roman" w:hAnsi="Times New Roman" w:cs="Times New Roman"/>
                <w:sz w:val="24"/>
                <w:szCs w:val="24"/>
              </w:rPr>
            </w:pPr>
            <w:r w:rsidRPr="00D32A52">
              <w:t>66% </w:t>
            </w:r>
          </w:p>
        </w:tc>
        <w:tc>
          <w:tcPr>
            <w:tcW w:w="1168" w:type="dxa"/>
            <w:hideMark/>
          </w:tcPr>
          <w:p w14:paraId="285B00AA" w14:textId="77777777" w:rsidR="005129A2" w:rsidRPr="00D32A52" w:rsidRDefault="005129A2" w:rsidP="00F24F51">
            <w:pPr>
              <w:pStyle w:val="TableTextCentered"/>
              <w:rPr>
                <w:rFonts w:ascii="Times New Roman" w:hAnsi="Times New Roman" w:cs="Times New Roman"/>
                <w:sz w:val="24"/>
                <w:szCs w:val="24"/>
              </w:rPr>
            </w:pPr>
            <w:r w:rsidRPr="00D32A52">
              <w:t>43% </w:t>
            </w:r>
          </w:p>
        </w:tc>
        <w:tc>
          <w:tcPr>
            <w:tcW w:w="1168" w:type="dxa"/>
            <w:hideMark/>
          </w:tcPr>
          <w:p w14:paraId="46354E80" w14:textId="77777777" w:rsidR="005129A2" w:rsidRPr="00D32A52" w:rsidRDefault="005129A2" w:rsidP="00F24F51">
            <w:pPr>
              <w:pStyle w:val="TableTextCentered"/>
              <w:rPr>
                <w:rFonts w:ascii="Times New Roman" w:hAnsi="Times New Roman" w:cs="Times New Roman"/>
                <w:sz w:val="24"/>
                <w:szCs w:val="24"/>
              </w:rPr>
            </w:pPr>
            <w:r w:rsidRPr="00D32A52">
              <w:t>-19 </w:t>
            </w:r>
          </w:p>
        </w:tc>
        <w:tc>
          <w:tcPr>
            <w:tcW w:w="1168" w:type="dxa"/>
            <w:hideMark/>
          </w:tcPr>
          <w:p w14:paraId="06116F0D" w14:textId="77777777" w:rsidR="005129A2" w:rsidRPr="00D32A52" w:rsidRDefault="005129A2" w:rsidP="00F24F51">
            <w:pPr>
              <w:pStyle w:val="TableTextCentered"/>
              <w:rPr>
                <w:rFonts w:ascii="Times New Roman" w:hAnsi="Times New Roman" w:cs="Times New Roman"/>
                <w:sz w:val="24"/>
                <w:szCs w:val="24"/>
              </w:rPr>
            </w:pPr>
            <w:r w:rsidRPr="00D32A52">
              <w:t>33% </w:t>
            </w:r>
          </w:p>
        </w:tc>
        <w:tc>
          <w:tcPr>
            <w:tcW w:w="1168" w:type="dxa"/>
            <w:hideMark/>
          </w:tcPr>
          <w:p w14:paraId="65DE0470" w14:textId="77777777" w:rsidR="005129A2" w:rsidRPr="00D32A52" w:rsidRDefault="005129A2" w:rsidP="00F24F51">
            <w:pPr>
              <w:pStyle w:val="TableTextCentered"/>
              <w:rPr>
                <w:rFonts w:ascii="Times New Roman" w:hAnsi="Times New Roman" w:cs="Times New Roman"/>
                <w:sz w:val="24"/>
                <w:szCs w:val="24"/>
              </w:rPr>
            </w:pPr>
            <w:r w:rsidRPr="00D32A52">
              <w:t>10 </w:t>
            </w:r>
          </w:p>
        </w:tc>
      </w:tr>
      <w:tr w:rsidR="005129A2" w:rsidRPr="00D32A52" w14:paraId="03FE5396" w14:textId="77777777" w:rsidTr="0060345A">
        <w:trPr>
          <w:cnfStyle w:val="000000100000" w:firstRow="0" w:lastRow="0" w:firstColumn="0" w:lastColumn="0" w:oddVBand="0" w:evenVBand="0" w:oddHBand="1" w:evenHBand="0" w:firstRowFirstColumn="0" w:firstRowLastColumn="0" w:lastRowFirstColumn="0" w:lastRowLastColumn="0"/>
        </w:trPr>
        <w:tc>
          <w:tcPr>
            <w:tcW w:w="1168" w:type="dxa"/>
            <w:hideMark/>
          </w:tcPr>
          <w:p w14:paraId="3B66E884" w14:textId="77777777" w:rsidR="005129A2" w:rsidRPr="00D32A52" w:rsidRDefault="005129A2" w:rsidP="00F24F51">
            <w:pPr>
              <w:pStyle w:val="TableTextCentered"/>
              <w:rPr>
                <w:rFonts w:ascii="Times New Roman" w:hAnsi="Times New Roman" w:cs="Times New Roman"/>
                <w:sz w:val="24"/>
                <w:szCs w:val="24"/>
              </w:rPr>
            </w:pPr>
            <w:r w:rsidRPr="00D32A52">
              <w:t>5 </w:t>
            </w:r>
          </w:p>
        </w:tc>
        <w:tc>
          <w:tcPr>
            <w:tcW w:w="1168" w:type="dxa"/>
            <w:hideMark/>
          </w:tcPr>
          <w:p w14:paraId="75F2F002" w14:textId="77777777" w:rsidR="005129A2" w:rsidRPr="00D32A52" w:rsidRDefault="005129A2" w:rsidP="00F24F51">
            <w:pPr>
              <w:pStyle w:val="TableTextCentered"/>
              <w:rPr>
                <w:rFonts w:ascii="Times New Roman" w:hAnsi="Times New Roman" w:cs="Times New Roman"/>
                <w:sz w:val="24"/>
                <w:szCs w:val="24"/>
              </w:rPr>
            </w:pPr>
            <w:r w:rsidRPr="00D32A52">
              <w:t>396 </w:t>
            </w:r>
          </w:p>
        </w:tc>
        <w:tc>
          <w:tcPr>
            <w:tcW w:w="1168" w:type="dxa"/>
            <w:hideMark/>
          </w:tcPr>
          <w:p w14:paraId="03EE77B0" w14:textId="77777777" w:rsidR="005129A2" w:rsidRPr="00D32A52" w:rsidRDefault="005129A2" w:rsidP="00F24F51">
            <w:pPr>
              <w:pStyle w:val="TableTextCentered"/>
              <w:rPr>
                <w:rFonts w:ascii="Times New Roman" w:hAnsi="Times New Roman" w:cs="Times New Roman"/>
                <w:sz w:val="24"/>
                <w:szCs w:val="24"/>
              </w:rPr>
            </w:pPr>
            <w:r w:rsidRPr="00D32A52">
              <w:t>50% </w:t>
            </w:r>
          </w:p>
        </w:tc>
        <w:tc>
          <w:tcPr>
            <w:tcW w:w="1168" w:type="dxa"/>
            <w:hideMark/>
          </w:tcPr>
          <w:p w14:paraId="6E725142" w14:textId="77777777" w:rsidR="005129A2" w:rsidRPr="00D32A52" w:rsidRDefault="005129A2" w:rsidP="00F24F51">
            <w:pPr>
              <w:pStyle w:val="TableTextCentered"/>
              <w:rPr>
                <w:rFonts w:ascii="Times New Roman" w:hAnsi="Times New Roman" w:cs="Times New Roman"/>
                <w:sz w:val="24"/>
                <w:szCs w:val="24"/>
              </w:rPr>
            </w:pPr>
            <w:r w:rsidRPr="00D32A52">
              <w:t>54% </w:t>
            </w:r>
          </w:p>
        </w:tc>
        <w:tc>
          <w:tcPr>
            <w:tcW w:w="1168" w:type="dxa"/>
            <w:hideMark/>
          </w:tcPr>
          <w:p w14:paraId="32A44544" w14:textId="77777777" w:rsidR="005129A2" w:rsidRPr="00D32A52" w:rsidRDefault="005129A2" w:rsidP="00F24F51">
            <w:pPr>
              <w:pStyle w:val="TableTextCentered"/>
              <w:rPr>
                <w:rFonts w:ascii="Times New Roman" w:hAnsi="Times New Roman" w:cs="Times New Roman"/>
                <w:sz w:val="24"/>
                <w:szCs w:val="24"/>
              </w:rPr>
            </w:pPr>
            <w:r w:rsidRPr="00D32A52">
              <w:t>40% </w:t>
            </w:r>
          </w:p>
        </w:tc>
        <w:tc>
          <w:tcPr>
            <w:tcW w:w="1168" w:type="dxa"/>
            <w:hideMark/>
          </w:tcPr>
          <w:p w14:paraId="630217F2" w14:textId="77777777" w:rsidR="005129A2" w:rsidRPr="00D32A52" w:rsidRDefault="005129A2" w:rsidP="00F24F51">
            <w:pPr>
              <w:pStyle w:val="TableTextCentered"/>
              <w:rPr>
                <w:rFonts w:ascii="Times New Roman" w:hAnsi="Times New Roman" w:cs="Times New Roman"/>
                <w:sz w:val="24"/>
                <w:szCs w:val="24"/>
              </w:rPr>
            </w:pPr>
            <w:r w:rsidRPr="00D32A52">
              <w:t>-10 </w:t>
            </w:r>
          </w:p>
        </w:tc>
        <w:tc>
          <w:tcPr>
            <w:tcW w:w="1168" w:type="dxa"/>
            <w:hideMark/>
          </w:tcPr>
          <w:p w14:paraId="625D7B60" w14:textId="77777777" w:rsidR="005129A2" w:rsidRPr="00D32A52" w:rsidRDefault="005129A2" w:rsidP="00F24F51">
            <w:pPr>
              <w:pStyle w:val="TableTextCentered"/>
              <w:rPr>
                <w:rFonts w:ascii="Times New Roman" w:hAnsi="Times New Roman" w:cs="Times New Roman"/>
                <w:sz w:val="24"/>
                <w:szCs w:val="24"/>
              </w:rPr>
            </w:pPr>
            <w:r w:rsidRPr="00D32A52">
              <w:t>33% </w:t>
            </w:r>
          </w:p>
        </w:tc>
        <w:tc>
          <w:tcPr>
            <w:tcW w:w="1168" w:type="dxa"/>
            <w:hideMark/>
          </w:tcPr>
          <w:p w14:paraId="3752F142" w14:textId="77777777" w:rsidR="005129A2" w:rsidRPr="00D32A52" w:rsidRDefault="005129A2" w:rsidP="00F24F51">
            <w:pPr>
              <w:pStyle w:val="TableTextCentered"/>
              <w:rPr>
                <w:rFonts w:ascii="Times New Roman" w:hAnsi="Times New Roman" w:cs="Times New Roman"/>
                <w:sz w:val="24"/>
                <w:szCs w:val="24"/>
              </w:rPr>
            </w:pPr>
            <w:r w:rsidRPr="00D32A52">
              <w:t>7 </w:t>
            </w:r>
          </w:p>
        </w:tc>
      </w:tr>
      <w:tr w:rsidR="005129A2" w:rsidRPr="00D32A52" w14:paraId="0938E8CB" w14:textId="77777777" w:rsidTr="0060345A">
        <w:tc>
          <w:tcPr>
            <w:tcW w:w="1168" w:type="dxa"/>
            <w:hideMark/>
          </w:tcPr>
          <w:p w14:paraId="4ED95677" w14:textId="77777777" w:rsidR="005129A2" w:rsidRPr="00D32A52" w:rsidRDefault="005129A2" w:rsidP="00F24F51">
            <w:pPr>
              <w:pStyle w:val="TableTextCentered"/>
              <w:rPr>
                <w:rFonts w:ascii="Times New Roman" w:hAnsi="Times New Roman" w:cs="Times New Roman"/>
                <w:sz w:val="24"/>
                <w:szCs w:val="24"/>
              </w:rPr>
            </w:pPr>
            <w:r w:rsidRPr="00D32A52">
              <w:t>6 </w:t>
            </w:r>
          </w:p>
        </w:tc>
        <w:tc>
          <w:tcPr>
            <w:tcW w:w="1168" w:type="dxa"/>
            <w:hideMark/>
          </w:tcPr>
          <w:p w14:paraId="02D6FD2F" w14:textId="77777777" w:rsidR="005129A2" w:rsidRPr="00D32A52" w:rsidRDefault="005129A2" w:rsidP="00F24F51">
            <w:pPr>
              <w:pStyle w:val="TableTextCentered"/>
              <w:rPr>
                <w:rFonts w:ascii="Times New Roman" w:hAnsi="Times New Roman" w:cs="Times New Roman"/>
                <w:sz w:val="24"/>
                <w:szCs w:val="24"/>
              </w:rPr>
            </w:pPr>
            <w:r w:rsidRPr="00D32A52">
              <w:t>388 </w:t>
            </w:r>
          </w:p>
        </w:tc>
        <w:tc>
          <w:tcPr>
            <w:tcW w:w="1168" w:type="dxa"/>
            <w:hideMark/>
          </w:tcPr>
          <w:p w14:paraId="0CBBA169" w14:textId="77777777" w:rsidR="005129A2" w:rsidRPr="00D32A52" w:rsidRDefault="005129A2" w:rsidP="00F24F51">
            <w:pPr>
              <w:pStyle w:val="TableTextCentered"/>
              <w:rPr>
                <w:rFonts w:ascii="Times New Roman" w:hAnsi="Times New Roman" w:cs="Times New Roman"/>
                <w:sz w:val="24"/>
                <w:szCs w:val="24"/>
              </w:rPr>
            </w:pPr>
            <w:r w:rsidRPr="00D32A52">
              <w:t>57% </w:t>
            </w:r>
          </w:p>
        </w:tc>
        <w:tc>
          <w:tcPr>
            <w:tcW w:w="1168" w:type="dxa"/>
            <w:hideMark/>
          </w:tcPr>
          <w:p w14:paraId="152BE881" w14:textId="77777777" w:rsidR="005129A2" w:rsidRPr="00D32A52" w:rsidRDefault="005129A2" w:rsidP="00F24F51">
            <w:pPr>
              <w:pStyle w:val="TableTextCentered"/>
              <w:rPr>
                <w:rFonts w:ascii="Times New Roman" w:hAnsi="Times New Roman" w:cs="Times New Roman"/>
                <w:sz w:val="24"/>
                <w:szCs w:val="24"/>
              </w:rPr>
            </w:pPr>
            <w:r w:rsidRPr="00D32A52">
              <w:t>59% </w:t>
            </w:r>
          </w:p>
        </w:tc>
        <w:tc>
          <w:tcPr>
            <w:tcW w:w="1168" w:type="dxa"/>
            <w:hideMark/>
          </w:tcPr>
          <w:p w14:paraId="50835F8A" w14:textId="77777777" w:rsidR="005129A2" w:rsidRPr="00D32A52" w:rsidRDefault="005129A2" w:rsidP="00F24F51">
            <w:pPr>
              <w:pStyle w:val="TableTextCentered"/>
              <w:rPr>
                <w:rFonts w:ascii="Times New Roman" w:hAnsi="Times New Roman" w:cs="Times New Roman"/>
                <w:sz w:val="24"/>
                <w:szCs w:val="24"/>
              </w:rPr>
            </w:pPr>
            <w:r w:rsidRPr="00D32A52">
              <w:t>45% </w:t>
            </w:r>
          </w:p>
        </w:tc>
        <w:tc>
          <w:tcPr>
            <w:tcW w:w="1168" w:type="dxa"/>
            <w:hideMark/>
          </w:tcPr>
          <w:p w14:paraId="5AF5150C" w14:textId="77777777" w:rsidR="005129A2" w:rsidRPr="00D32A52" w:rsidRDefault="005129A2" w:rsidP="00F24F51">
            <w:pPr>
              <w:pStyle w:val="TableTextCentered"/>
              <w:rPr>
                <w:rFonts w:ascii="Times New Roman" w:hAnsi="Times New Roman" w:cs="Times New Roman"/>
                <w:sz w:val="24"/>
                <w:szCs w:val="24"/>
              </w:rPr>
            </w:pPr>
            <w:r w:rsidRPr="00D32A52">
              <w:t>-12 </w:t>
            </w:r>
          </w:p>
        </w:tc>
        <w:tc>
          <w:tcPr>
            <w:tcW w:w="1168" w:type="dxa"/>
            <w:hideMark/>
          </w:tcPr>
          <w:p w14:paraId="073562B3" w14:textId="77777777" w:rsidR="005129A2" w:rsidRPr="00D32A52" w:rsidRDefault="005129A2" w:rsidP="00F24F51">
            <w:pPr>
              <w:pStyle w:val="TableTextCentered"/>
              <w:rPr>
                <w:rFonts w:ascii="Times New Roman" w:hAnsi="Times New Roman" w:cs="Times New Roman"/>
                <w:sz w:val="24"/>
                <w:szCs w:val="24"/>
              </w:rPr>
            </w:pPr>
            <w:r w:rsidRPr="00D32A52">
              <w:t>33% </w:t>
            </w:r>
          </w:p>
        </w:tc>
        <w:tc>
          <w:tcPr>
            <w:tcW w:w="1168" w:type="dxa"/>
            <w:hideMark/>
          </w:tcPr>
          <w:p w14:paraId="261831BD" w14:textId="77777777" w:rsidR="005129A2" w:rsidRPr="00D32A52" w:rsidRDefault="005129A2" w:rsidP="00F24F51">
            <w:pPr>
              <w:pStyle w:val="TableTextCentered"/>
              <w:rPr>
                <w:rFonts w:ascii="Times New Roman" w:hAnsi="Times New Roman" w:cs="Times New Roman"/>
                <w:sz w:val="24"/>
                <w:szCs w:val="24"/>
              </w:rPr>
            </w:pPr>
            <w:r w:rsidRPr="00D32A52">
              <w:t>12 </w:t>
            </w:r>
          </w:p>
        </w:tc>
      </w:tr>
      <w:tr w:rsidR="005129A2" w:rsidRPr="00D32A52" w14:paraId="1F1D0A29" w14:textId="77777777" w:rsidTr="0060345A">
        <w:trPr>
          <w:cnfStyle w:val="000000100000" w:firstRow="0" w:lastRow="0" w:firstColumn="0" w:lastColumn="0" w:oddVBand="0" w:evenVBand="0" w:oddHBand="1" w:evenHBand="0" w:firstRowFirstColumn="0" w:firstRowLastColumn="0" w:lastRowFirstColumn="0" w:lastRowLastColumn="0"/>
        </w:trPr>
        <w:tc>
          <w:tcPr>
            <w:tcW w:w="1168" w:type="dxa"/>
            <w:hideMark/>
          </w:tcPr>
          <w:p w14:paraId="67477202" w14:textId="77777777" w:rsidR="005129A2" w:rsidRPr="00D32A52" w:rsidRDefault="005129A2" w:rsidP="00F24F51">
            <w:pPr>
              <w:pStyle w:val="TableTextCentered"/>
              <w:rPr>
                <w:rFonts w:ascii="Times New Roman" w:hAnsi="Times New Roman" w:cs="Times New Roman"/>
                <w:sz w:val="24"/>
                <w:szCs w:val="24"/>
              </w:rPr>
            </w:pPr>
            <w:r w:rsidRPr="00D32A52">
              <w:t>7 </w:t>
            </w:r>
          </w:p>
        </w:tc>
        <w:tc>
          <w:tcPr>
            <w:tcW w:w="1168" w:type="dxa"/>
            <w:hideMark/>
          </w:tcPr>
          <w:p w14:paraId="3AEDB4C2" w14:textId="77777777" w:rsidR="005129A2" w:rsidRPr="00D32A52" w:rsidRDefault="005129A2" w:rsidP="00F24F51">
            <w:pPr>
              <w:pStyle w:val="TableTextCentered"/>
              <w:rPr>
                <w:rFonts w:ascii="Times New Roman" w:hAnsi="Times New Roman" w:cs="Times New Roman"/>
                <w:sz w:val="24"/>
                <w:szCs w:val="24"/>
              </w:rPr>
            </w:pPr>
            <w:r w:rsidRPr="00D32A52">
              <w:t>435 </w:t>
            </w:r>
          </w:p>
        </w:tc>
        <w:tc>
          <w:tcPr>
            <w:tcW w:w="1168" w:type="dxa"/>
            <w:hideMark/>
          </w:tcPr>
          <w:p w14:paraId="4C3C3DE2" w14:textId="77777777" w:rsidR="005129A2" w:rsidRPr="00D32A52" w:rsidRDefault="005129A2" w:rsidP="00F24F51">
            <w:pPr>
              <w:pStyle w:val="TableTextCentered"/>
              <w:rPr>
                <w:rFonts w:ascii="Times New Roman" w:hAnsi="Times New Roman" w:cs="Times New Roman"/>
                <w:sz w:val="24"/>
                <w:szCs w:val="24"/>
              </w:rPr>
            </w:pPr>
            <w:r w:rsidRPr="00D32A52">
              <w:t>54% </w:t>
            </w:r>
          </w:p>
        </w:tc>
        <w:tc>
          <w:tcPr>
            <w:tcW w:w="1168" w:type="dxa"/>
            <w:hideMark/>
          </w:tcPr>
          <w:p w14:paraId="3E1EE4EA" w14:textId="77777777" w:rsidR="005129A2" w:rsidRPr="00D32A52" w:rsidRDefault="005129A2" w:rsidP="00F24F51">
            <w:pPr>
              <w:pStyle w:val="TableTextCentered"/>
              <w:rPr>
                <w:rFonts w:ascii="Times New Roman" w:hAnsi="Times New Roman" w:cs="Times New Roman"/>
                <w:sz w:val="24"/>
                <w:szCs w:val="24"/>
              </w:rPr>
            </w:pPr>
            <w:r w:rsidRPr="00D32A52">
              <w:t>56% </w:t>
            </w:r>
          </w:p>
        </w:tc>
        <w:tc>
          <w:tcPr>
            <w:tcW w:w="1168" w:type="dxa"/>
            <w:hideMark/>
          </w:tcPr>
          <w:p w14:paraId="4240A85E" w14:textId="77777777" w:rsidR="005129A2" w:rsidRPr="00D32A52" w:rsidRDefault="005129A2" w:rsidP="00F24F51">
            <w:pPr>
              <w:pStyle w:val="TableTextCentered"/>
              <w:rPr>
                <w:rFonts w:ascii="Times New Roman" w:hAnsi="Times New Roman" w:cs="Times New Roman"/>
                <w:sz w:val="24"/>
                <w:szCs w:val="24"/>
              </w:rPr>
            </w:pPr>
            <w:r w:rsidRPr="00D32A52">
              <w:t>37% </w:t>
            </w:r>
          </w:p>
        </w:tc>
        <w:tc>
          <w:tcPr>
            <w:tcW w:w="1168" w:type="dxa"/>
            <w:hideMark/>
          </w:tcPr>
          <w:p w14:paraId="4588034D" w14:textId="77777777" w:rsidR="005129A2" w:rsidRPr="00D32A52" w:rsidRDefault="005129A2" w:rsidP="00F24F51">
            <w:pPr>
              <w:pStyle w:val="TableTextCentered"/>
              <w:rPr>
                <w:rFonts w:ascii="Times New Roman" w:hAnsi="Times New Roman" w:cs="Times New Roman"/>
                <w:sz w:val="24"/>
                <w:szCs w:val="24"/>
              </w:rPr>
            </w:pPr>
            <w:r w:rsidRPr="00D32A52">
              <w:t>-17 </w:t>
            </w:r>
          </w:p>
        </w:tc>
        <w:tc>
          <w:tcPr>
            <w:tcW w:w="1168" w:type="dxa"/>
            <w:hideMark/>
          </w:tcPr>
          <w:p w14:paraId="0DF3830F" w14:textId="77777777" w:rsidR="005129A2" w:rsidRPr="00D32A52" w:rsidRDefault="005129A2" w:rsidP="00F24F51">
            <w:pPr>
              <w:pStyle w:val="TableTextCentered"/>
              <w:rPr>
                <w:rFonts w:ascii="Times New Roman" w:hAnsi="Times New Roman" w:cs="Times New Roman"/>
                <w:sz w:val="24"/>
                <w:szCs w:val="24"/>
              </w:rPr>
            </w:pPr>
            <w:r w:rsidRPr="00D32A52">
              <w:t>35% </w:t>
            </w:r>
          </w:p>
        </w:tc>
        <w:tc>
          <w:tcPr>
            <w:tcW w:w="1168" w:type="dxa"/>
            <w:hideMark/>
          </w:tcPr>
          <w:p w14:paraId="51F78102" w14:textId="77777777" w:rsidR="005129A2" w:rsidRPr="00D32A52" w:rsidRDefault="005129A2" w:rsidP="00F24F51">
            <w:pPr>
              <w:pStyle w:val="TableTextCentered"/>
              <w:rPr>
                <w:rFonts w:ascii="Times New Roman" w:hAnsi="Times New Roman" w:cs="Times New Roman"/>
                <w:sz w:val="24"/>
                <w:szCs w:val="24"/>
              </w:rPr>
            </w:pPr>
            <w:r w:rsidRPr="00D32A52">
              <w:t>2 </w:t>
            </w:r>
          </w:p>
        </w:tc>
      </w:tr>
      <w:tr w:rsidR="005129A2" w:rsidRPr="00D32A52" w14:paraId="10942B8E" w14:textId="77777777" w:rsidTr="0060345A">
        <w:tc>
          <w:tcPr>
            <w:tcW w:w="1168" w:type="dxa"/>
            <w:hideMark/>
          </w:tcPr>
          <w:p w14:paraId="381B97F8" w14:textId="77777777" w:rsidR="005129A2" w:rsidRPr="00D32A52" w:rsidRDefault="005129A2" w:rsidP="00F24F51">
            <w:pPr>
              <w:pStyle w:val="TableTextCentered"/>
              <w:rPr>
                <w:rFonts w:ascii="Times New Roman" w:hAnsi="Times New Roman" w:cs="Times New Roman"/>
                <w:sz w:val="24"/>
                <w:szCs w:val="24"/>
              </w:rPr>
            </w:pPr>
            <w:r w:rsidRPr="00D32A52">
              <w:t>8 </w:t>
            </w:r>
          </w:p>
        </w:tc>
        <w:tc>
          <w:tcPr>
            <w:tcW w:w="1168" w:type="dxa"/>
            <w:hideMark/>
          </w:tcPr>
          <w:p w14:paraId="15A1CD1A" w14:textId="77777777" w:rsidR="005129A2" w:rsidRPr="00D32A52" w:rsidRDefault="005129A2" w:rsidP="00F24F51">
            <w:pPr>
              <w:pStyle w:val="TableTextCentered"/>
              <w:rPr>
                <w:rFonts w:ascii="Times New Roman" w:hAnsi="Times New Roman" w:cs="Times New Roman"/>
                <w:sz w:val="24"/>
                <w:szCs w:val="24"/>
              </w:rPr>
            </w:pPr>
            <w:r w:rsidRPr="00D32A52">
              <w:t>454 </w:t>
            </w:r>
          </w:p>
        </w:tc>
        <w:tc>
          <w:tcPr>
            <w:tcW w:w="1168" w:type="dxa"/>
            <w:hideMark/>
          </w:tcPr>
          <w:p w14:paraId="7B462746" w14:textId="77777777" w:rsidR="005129A2" w:rsidRPr="00D32A52" w:rsidRDefault="005129A2" w:rsidP="00F24F51">
            <w:pPr>
              <w:pStyle w:val="TableTextCentered"/>
              <w:rPr>
                <w:rFonts w:ascii="Times New Roman" w:hAnsi="Times New Roman" w:cs="Times New Roman"/>
                <w:sz w:val="24"/>
                <w:szCs w:val="24"/>
              </w:rPr>
            </w:pPr>
            <w:r w:rsidRPr="00D32A52">
              <w:t>71% </w:t>
            </w:r>
          </w:p>
        </w:tc>
        <w:tc>
          <w:tcPr>
            <w:tcW w:w="1168" w:type="dxa"/>
            <w:hideMark/>
          </w:tcPr>
          <w:p w14:paraId="4D5D978C" w14:textId="77777777" w:rsidR="005129A2" w:rsidRPr="00D32A52" w:rsidRDefault="005129A2" w:rsidP="00F24F51">
            <w:pPr>
              <w:pStyle w:val="TableTextCentered"/>
              <w:rPr>
                <w:rFonts w:ascii="Times New Roman" w:hAnsi="Times New Roman" w:cs="Times New Roman"/>
                <w:sz w:val="24"/>
                <w:szCs w:val="24"/>
              </w:rPr>
            </w:pPr>
            <w:r w:rsidRPr="00D32A52">
              <w:t>60% </w:t>
            </w:r>
          </w:p>
        </w:tc>
        <w:tc>
          <w:tcPr>
            <w:tcW w:w="1168" w:type="dxa"/>
            <w:hideMark/>
          </w:tcPr>
          <w:p w14:paraId="1A8BBE16" w14:textId="77777777" w:rsidR="005129A2" w:rsidRPr="00D32A52" w:rsidRDefault="005129A2" w:rsidP="00F24F51">
            <w:pPr>
              <w:pStyle w:val="TableTextCentered"/>
              <w:rPr>
                <w:rFonts w:ascii="Times New Roman" w:hAnsi="Times New Roman" w:cs="Times New Roman"/>
                <w:sz w:val="24"/>
                <w:szCs w:val="24"/>
              </w:rPr>
            </w:pPr>
            <w:r w:rsidRPr="00D32A52">
              <w:t>41% </w:t>
            </w:r>
          </w:p>
        </w:tc>
        <w:tc>
          <w:tcPr>
            <w:tcW w:w="1168" w:type="dxa"/>
            <w:hideMark/>
          </w:tcPr>
          <w:p w14:paraId="7E081EDD" w14:textId="77777777" w:rsidR="005129A2" w:rsidRPr="00D32A52" w:rsidRDefault="005129A2" w:rsidP="00F24F51">
            <w:pPr>
              <w:pStyle w:val="TableTextCentered"/>
              <w:rPr>
                <w:rFonts w:ascii="Times New Roman" w:hAnsi="Times New Roman" w:cs="Times New Roman"/>
                <w:sz w:val="24"/>
                <w:szCs w:val="24"/>
              </w:rPr>
            </w:pPr>
            <w:r w:rsidRPr="00D32A52">
              <w:t>-30 </w:t>
            </w:r>
          </w:p>
        </w:tc>
        <w:tc>
          <w:tcPr>
            <w:tcW w:w="1168" w:type="dxa"/>
            <w:hideMark/>
          </w:tcPr>
          <w:p w14:paraId="1895126D" w14:textId="77777777" w:rsidR="005129A2" w:rsidRPr="00D32A52" w:rsidRDefault="005129A2" w:rsidP="00F24F51">
            <w:pPr>
              <w:pStyle w:val="TableTextCentered"/>
              <w:rPr>
                <w:rFonts w:ascii="Times New Roman" w:hAnsi="Times New Roman" w:cs="Times New Roman"/>
                <w:sz w:val="24"/>
                <w:szCs w:val="24"/>
              </w:rPr>
            </w:pPr>
            <w:r w:rsidRPr="00D32A52">
              <w:t>32% </w:t>
            </w:r>
          </w:p>
        </w:tc>
        <w:tc>
          <w:tcPr>
            <w:tcW w:w="1168" w:type="dxa"/>
            <w:hideMark/>
          </w:tcPr>
          <w:p w14:paraId="29F0A91B" w14:textId="77777777" w:rsidR="005129A2" w:rsidRPr="00D32A52" w:rsidRDefault="005129A2" w:rsidP="00F24F51">
            <w:pPr>
              <w:pStyle w:val="TableTextCentered"/>
              <w:rPr>
                <w:rFonts w:ascii="Times New Roman" w:hAnsi="Times New Roman" w:cs="Times New Roman"/>
                <w:sz w:val="24"/>
                <w:szCs w:val="24"/>
              </w:rPr>
            </w:pPr>
            <w:r w:rsidRPr="00D32A52">
              <w:t>9 </w:t>
            </w:r>
          </w:p>
        </w:tc>
      </w:tr>
      <w:tr w:rsidR="005129A2" w:rsidRPr="00D32A52" w14:paraId="55EC6D42" w14:textId="77777777" w:rsidTr="0060345A">
        <w:trPr>
          <w:cnfStyle w:val="000000100000" w:firstRow="0" w:lastRow="0" w:firstColumn="0" w:lastColumn="0" w:oddVBand="0" w:evenVBand="0" w:oddHBand="1" w:evenHBand="0" w:firstRowFirstColumn="0" w:firstRowLastColumn="0" w:lastRowFirstColumn="0" w:lastRowLastColumn="0"/>
        </w:trPr>
        <w:tc>
          <w:tcPr>
            <w:tcW w:w="1168" w:type="dxa"/>
            <w:hideMark/>
          </w:tcPr>
          <w:p w14:paraId="1F57A9A6" w14:textId="64955ECD" w:rsidR="005129A2" w:rsidRPr="00D32A52" w:rsidRDefault="005129A2" w:rsidP="00F24F51">
            <w:pPr>
              <w:pStyle w:val="TableTextCentered"/>
              <w:rPr>
                <w:rFonts w:ascii="Times New Roman" w:hAnsi="Times New Roman" w:cs="Times New Roman"/>
                <w:sz w:val="24"/>
                <w:szCs w:val="24"/>
              </w:rPr>
            </w:pPr>
            <w:r w:rsidRPr="00D32A52">
              <w:t>3-8 </w:t>
            </w:r>
          </w:p>
        </w:tc>
        <w:tc>
          <w:tcPr>
            <w:tcW w:w="1168" w:type="dxa"/>
            <w:hideMark/>
          </w:tcPr>
          <w:p w14:paraId="01140E97" w14:textId="77777777" w:rsidR="005129A2" w:rsidRPr="00D32A52" w:rsidRDefault="005129A2" w:rsidP="00F24F51">
            <w:pPr>
              <w:pStyle w:val="TableTextCentered"/>
              <w:rPr>
                <w:rFonts w:ascii="Times New Roman" w:hAnsi="Times New Roman" w:cs="Times New Roman"/>
                <w:sz w:val="24"/>
                <w:szCs w:val="24"/>
              </w:rPr>
            </w:pPr>
            <w:r w:rsidRPr="00D32A52">
              <w:t>2,525 </w:t>
            </w:r>
          </w:p>
        </w:tc>
        <w:tc>
          <w:tcPr>
            <w:tcW w:w="1168" w:type="dxa"/>
            <w:hideMark/>
          </w:tcPr>
          <w:p w14:paraId="79805CB1" w14:textId="77777777" w:rsidR="005129A2" w:rsidRPr="00D32A52" w:rsidRDefault="005129A2" w:rsidP="00F24F51">
            <w:pPr>
              <w:pStyle w:val="TableTextCentered"/>
              <w:rPr>
                <w:rFonts w:ascii="Times New Roman" w:hAnsi="Times New Roman" w:cs="Times New Roman"/>
                <w:sz w:val="24"/>
                <w:szCs w:val="24"/>
              </w:rPr>
            </w:pPr>
            <w:r w:rsidRPr="00D32A52">
              <w:t>58% </w:t>
            </w:r>
          </w:p>
        </w:tc>
        <w:tc>
          <w:tcPr>
            <w:tcW w:w="1168" w:type="dxa"/>
            <w:hideMark/>
          </w:tcPr>
          <w:p w14:paraId="4C70E817" w14:textId="77777777" w:rsidR="005129A2" w:rsidRPr="00D32A52" w:rsidRDefault="005129A2" w:rsidP="00F24F51">
            <w:pPr>
              <w:pStyle w:val="TableTextCentered"/>
              <w:rPr>
                <w:rFonts w:ascii="Times New Roman" w:hAnsi="Times New Roman" w:cs="Times New Roman"/>
                <w:sz w:val="24"/>
                <w:szCs w:val="24"/>
              </w:rPr>
            </w:pPr>
            <w:r w:rsidRPr="00D32A52">
              <w:t>58% </w:t>
            </w:r>
          </w:p>
        </w:tc>
        <w:tc>
          <w:tcPr>
            <w:tcW w:w="1168" w:type="dxa"/>
            <w:hideMark/>
          </w:tcPr>
          <w:p w14:paraId="22848E0D" w14:textId="77777777" w:rsidR="005129A2" w:rsidRPr="00D32A52" w:rsidRDefault="005129A2" w:rsidP="00F24F51">
            <w:pPr>
              <w:pStyle w:val="TableTextCentered"/>
              <w:rPr>
                <w:rFonts w:ascii="Times New Roman" w:hAnsi="Times New Roman" w:cs="Times New Roman"/>
                <w:sz w:val="24"/>
                <w:szCs w:val="24"/>
              </w:rPr>
            </w:pPr>
            <w:r w:rsidRPr="00D32A52">
              <w:t>40% </w:t>
            </w:r>
          </w:p>
        </w:tc>
        <w:tc>
          <w:tcPr>
            <w:tcW w:w="1168" w:type="dxa"/>
            <w:hideMark/>
          </w:tcPr>
          <w:p w14:paraId="524A5E71" w14:textId="77777777" w:rsidR="005129A2" w:rsidRPr="00D32A52" w:rsidRDefault="005129A2" w:rsidP="00F24F51">
            <w:pPr>
              <w:pStyle w:val="TableTextCentered"/>
              <w:rPr>
                <w:rFonts w:ascii="Times New Roman" w:hAnsi="Times New Roman" w:cs="Times New Roman"/>
                <w:sz w:val="24"/>
                <w:szCs w:val="24"/>
              </w:rPr>
            </w:pPr>
            <w:r w:rsidRPr="00D32A52">
              <w:t>-18 </w:t>
            </w:r>
          </w:p>
        </w:tc>
        <w:tc>
          <w:tcPr>
            <w:tcW w:w="1168" w:type="dxa"/>
            <w:hideMark/>
          </w:tcPr>
          <w:p w14:paraId="0A15E71A" w14:textId="77777777" w:rsidR="005129A2" w:rsidRPr="00D32A52" w:rsidRDefault="005129A2" w:rsidP="00F24F51">
            <w:pPr>
              <w:pStyle w:val="TableTextCentered"/>
              <w:rPr>
                <w:rFonts w:ascii="Times New Roman" w:hAnsi="Times New Roman" w:cs="Times New Roman"/>
                <w:sz w:val="24"/>
                <w:szCs w:val="24"/>
              </w:rPr>
            </w:pPr>
            <w:r w:rsidRPr="00D32A52">
              <w:t>33% </w:t>
            </w:r>
          </w:p>
        </w:tc>
        <w:tc>
          <w:tcPr>
            <w:tcW w:w="1168" w:type="dxa"/>
            <w:hideMark/>
          </w:tcPr>
          <w:p w14:paraId="054F7FF4" w14:textId="77777777" w:rsidR="005129A2" w:rsidRPr="00D32A52" w:rsidRDefault="005129A2" w:rsidP="00F24F51">
            <w:pPr>
              <w:pStyle w:val="TableTextCentered"/>
              <w:rPr>
                <w:rFonts w:ascii="Times New Roman" w:hAnsi="Times New Roman" w:cs="Times New Roman"/>
                <w:sz w:val="24"/>
                <w:szCs w:val="24"/>
              </w:rPr>
            </w:pPr>
            <w:r w:rsidRPr="00D32A52">
              <w:t>7 </w:t>
            </w:r>
          </w:p>
        </w:tc>
      </w:tr>
      <w:tr w:rsidR="005129A2" w:rsidRPr="00D32A52" w14:paraId="6EF7FD4E" w14:textId="77777777" w:rsidTr="0060345A">
        <w:tc>
          <w:tcPr>
            <w:tcW w:w="1168" w:type="dxa"/>
            <w:hideMark/>
          </w:tcPr>
          <w:p w14:paraId="6A2870F7" w14:textId="77777777" w:rsidR="005129A2" w:rsidRPr="00D32A52" w:rsidRDefault="005129A2" w:rsidP="00F24F51">
            <w:pPr>
              <w:pStyle w:val="TableTextCentered"/>
              <w:rPr>
                <w:rFonts w:ascii="Times New Roman" w:hAnsi="Times New Roman" w:cs="Times New Roman"/>
                <w:sz w:val="24"/>
                <w:szCs w:val="24"/>
              </w:rPr>
            </w:pPr>
            <w:r w:rsidRPr="00D32A52">
              <w:t>10 </w:t>
            </w:r>
          </w:p>
        </w:tc>
        <w:tc>
          <w:tcPr>
            <w:tcW w:w="1168" w:type="dxa"/>
            <w:hideMark/>
          </w:tcPr>
          <w:p w14:paraId="2C829477" w14:textId="77777777" w:rsidR="005129A2" w:rsidRPr="00D32A52" w:rsidRDefault="005129A2" w:rsidP="00F24F51">
            <w:pPr>
              <w:pStyle w:val="TableTextCentered"/>
              <w:rPr>
                <w:rFonts w:ascii="Times New Roman" w:hAnsi="Times New Roman" w:cs="Times New Roman"/>
                <w:sz w:val="24"/>
                <w:szCs w:val="24"/>
              </w:rPr>
            </w:pPr>
            <w:r w:rsidRPr="00D32A52">
              <w:t>291 </w:t>
            </w:r>
          </w:p>
        </w:tc>
        <w:tc>
          <w:tcPr>
            <w:tcW w:w="1168" w:type="dxa"/>
            <w:hideMark/>
          </w:tcPr>
          <w:p w14:paraId="28865FD1" w14:textId="58236A17" w:rsidR="005129A2" w:rsidRPr="00D32A52" w:rsidRDefault="00891EE2" w:rsidP="00F24F51">
            <w:pPr>
              <w:pStyle w:val="TableTextCentered"/>
              <w:rPr>
                <w:rFonts w:ascii="Times New Roman" w:hAnsi="Times New Roman" w:cs="Times New Roman"/>
                <w:sz w:val="24"/>
                <w:szCs w:val="24"/>
              </w:rPr>
            </w:pPr>
            <w:r>
              <w:t>NA</w:t>
            </w:r>
            <w:r w:rsidR="005129A2" w:rsidRPr="00D32A52">
              <w:t> </w:t>
            </w:r>
          </w:p>
        </w:tc>
        <w:tc>
          <w:tcPr>
            <w:tcW w:w="1168" w:type="dxa"/>
            <w:hideMark/>
          </w:tcPr>
          <w:p w14:paraId="46168C73" w14:textId="77777777" w:rsidR="005129A2" w:rsidRPr="00D32A52" w:rsidRDefault="005129A2" w:rsidP="00F24F51">
            <w:pPr>
              <w:pStyle w:val="TableTextCentered"/>
              <w:rPr>
                <w:rFonts w:ascii="Times New Roman" w:hAnsi="Times New Roman" w:cs="Times New Roman"/>
                <w:sz w:val="24"/>
                <w:szCs w:val="24"/>
              </w:rPr>
            </w:pPr>
            <w:r w:rsidRPr="00D32A52">
              <w:t>71% </w:t>
            </w:r>
          </w:p>
        </w:tc>
        <w:tc>
          <w:tcPr>
            <w:tcW w:w="1168" w:type="dxa"/>
            <w:hideMark/>
          </w:tcPr>
          <w:p w14:paraId="6A16E21B" w14:textId="77777777" w:rsidR="005129A2" w:rsidRPr="00D32A52" w:rsidRDefault="005129A2" w:rsidP="00F24F51">
            <w:pPr>
              <w:pStyle w:val="TableTextCentered"/>
              <w:rPr>
                <w:rFonts w:ascii="Times New Roman" w:hAnsi="Times New Roman" w:cs="Times New Roman"/>
                <w:sz w:val="24"/>
                <w:szCs w:val="24"/>
              </w:rPr>
            </w:pPr>
            <w:r w:rsidRPr="00D32A52">
              <w:t>59% </w:t>
            </w:r>
          </w:p>
        </w:tc>
        <w:tc>
          <w:tcPr>
            <w:tcW w:w="1168" w:type="dxa"/>
            <w:hideMark/>
          </w:tcPr>
          <w:p w14:paraId="0AED06D8" w14:textId="4E127AE6" w:rsidR="005129A2" w:rsidRPr="00D32A52" w:rsidRDefault="00891EE2" w:rsidP="00F24F51">
            <w:pPr>
              <w:pStyle w:val="TableTextCentered"/>
              <w:rPr>
                <w:rFonts w:ascii="Times New Roman" w:hAnsi="Times New Roman" w:cs="Times New Roman"/>
                <w:sz w:val="24"/>
                <w:szCs w:val="24"/>
              </w:rPr>
            </w:pPr>
            <w:r>
              <w:t>NA</w:t>
            </w:r>
            <w:r w:rsidR="005129A2" w:rsidRPr="00D32A52">
              <w:t> </w:t>
            </w:r>
          </w:p>
        </w:tc>
        <w:tc>
          <w:tcPr>
            <w:tcW w:w="1168" w:type="dxa"/>
            <w:hideMark/>
          </w:tcPr>
          <w:p w14:paraId="422C4890" w14:textId="77777777" w:rsidR="005129A2" w:rsidRPr="00D32A52" w:rsidRDefault="005129A2" w:rsidP="00F24F51">
            <w:pPr>
              <w:pStyle w:val="TableTextCentered"/>
              <w:rPr>
                <w:rFonts w:ascii="Times New Roman" w:hAnsi="Times New Roman" w:cs="Times New Roman"/>
                <w:sz w:val="24"/>
                <w:szCs w:val="24"/>
              </w:rPr>
            </w:pPr>
            <w:r w:rsidRPr="00D32A52">
              <w:t>52% </w:t>
            </w:r>
          </w:p>
        </w:tc>
        <w:tc>
          <w:tcPr>
            <w:tcW w:w="1168" w:type="dxa"/>
            <w:hideMark/>
          </w:tcPr>
          <w:p w14:paraId="37E889B7" w14:textId="77777777" w:rsidR="005129A2" w:rsidRPr="00D32A52" w:rsidRDefault="005129A2" w:rsidP="00F24F51">
            <w:pPr>
              <w:pStyle w:val="TableTextCentered"/>
              <w:rPr>
                <w:rFonts w:ascii="Times New Roman" w:hAnsi="Times New Roman" w:cs="Times New Roman"/>
                <w:sz w:val="24"/>
                <w:szCs w:val="24"/>
              </w:rPr>
            </w:pPr>
            <w:r w:rsidRPr="00D32A52">
              <w:t>7 </w:t>
            </w:r>
          </w:p>
        </w:tc>
      </w:tr>
    </w:tbl>
    <w:p w14:paraId="44A423D1" w14:textId="10684999" w:rsidR="005A43CF" w:rsidRPr="00D32A52" w:rsidRDefault="005A43CF" w:rsidP="00F24F51">
      <w:pPr>
        <w:pStyle w:val="TableTitle0"/>
        <w:rPr>
          <w:rFonts w:ascii="Times New Roman" w:hAnsi="Times New Roman" w:cs="Times New Roman"/>
          <w:sz w:val="24"/>
          <w:szCs w:val="24"/>
        </w:rPr>
      </w:pPr>
      <w:r w:rsidRPr="00D32A52">
        <w:t xml:space="preserve">Table </w:t>
      </w:r>
      <w:r>
        <w:t>E</w:t>
      </w:r>
      <w:r w:rsidRPr="00D32A52">
        <w:t>1</w:t>
      </w:r>
      <w:r>
        <w:t>0.</w:t>
      </w:r>
      <w:r w:rsidRPr="00D32A52">
        <w:t xml:space="preserve"> Bridgewater-Raynham </w:t>
      </w:r>
      <w:r w:rsidR="007F6DBC">
        <w:t>Regional School District</w:t>
      </w:r>
      <w:r>
        <w:t xml:space="preserve">: </w:t>
      </w:r>
      <w:r w:rsidRPr="00D32A52">
        <w:t>Next-Generation MCAS Science Percent</w:t>
      </w:r>
      <w:r w:rsidR="00DD573F">
        <w:t>age</w:t>
      </w:r>
      <w:r w:rsidRPr="00D32A52">
        <w:t xml:space="preserve"> Meeting or Exceeding Expectations in Grades 5 and 8, 2019</w:t>
      </w:r>
      <w:r w:rsidR="007F6DBC">
        <w:t>-</w:t>
      </w:r>
      <w:r w:rsidRPr="00D32A52">
        <w:t>2021 </w:t>
      </w:r>
    </w:p>
    <w:tbl>
      <w:tblPr>
        <w:tblStyle w:val="MSVTable1"/>
        <w:tblW w:w="5000" w:type="pct"/>
        <w:tblLayout w:type="fixed"/>
        <w:tblLook w:val="04A0" w:firstRow="1" w:lastRow="0" w:firstColumn="1" w:lastColumn="0" w:noHBand="0" w:noVBand="1"/>
      </w:tblPr>
      <w:tblGrid>
        <w:gridCol w:w="1334"/>
        <w:gridCol w:w="1335"/>
        <w:gridCol w:w="1335"/>
        <w:gridCol w:w="1335"/>
        <w:gridCol w:w="1335"/>
        <w:gridCol w:w="1335"/>
        <w:gridCol w:w="1335"/>
      </w:tblGrid>
      <w:tr w:rsidR="005129A2" w:rsidRPr="00D32A52" w14:paraId="3B38A1FC" w14:textId="77777777" w:rsidTr="00BC6058">
        <w:trPr>
          <w:cnfStyle w:val="100000000000" w:firstRow="1" w:lastRow="0" w:firstColumn="0" w:lastColumn="0" w:oddVBand="0" w:evenVBand="0" w:oddHBand="0" w:evenHBand="0" w:firstRowFirstColumn="0" w:firstRowLastColumn="0" w:lastRowFirstColumn="0" w:lastRowLastColumn="0"/>
        </w:trPr>
        <w:tc>
          <w:tcPr>
            <w:tcW w:w="1334" w:type="dxa"/>
            <w:vAlign w:val="center"/>
            <w:hideMark/>
          </w:tcPr>
          <w:p w14:paraId="65A4189D" w14:textId="69E24E6E" w:rsidR="005129A2" w:rsidRPr="00D32A52" w:rsidRDefault="005129A2" w:rsidP="00BC6058">
            <w:pPr>
              <w:pStyle w:val="TableColHeadingCenter"/>
              <w:rPr>
                <w:rFonts w:ascii="Times New Roman" w:hAnsi="Times New Roman" w:cs="Times New Roman"/>
                <w:sz w:val="24"/>
                <w:szCs w:val="24"/>
              </w:rPr>
            </w:pPr>
            <w:r w:rsidRPr="00D32A52">
              <w:t>Grade</w:t>
            </w:r>
          </w:p>
        </w:tc>
        <w:tc>
          <w:tcPr>
            <w:tcW w:w="1335" w:type="dxa"/>
            <w:vAlign w:val="center"/>
            <w:hideMark/>
          </w:tcPr>
          <w:p w14:paraId="63513DBD" w14:textId="29E7CA99" w:rsidR="005129A2" w:rsidRPr="00D32A52" w:rsidRDefault="005129A2" w:rsidP="00BC6058">
            <w:pPr>
              <w:pStyle w:val="TableColHeadingCenter"/>
              <w:rPr>
                <w:rFonts w:ascii="Times New Roman" w:hAnsi="Times New Roman" w:cs="Times New Roman"/>
                <w:sz w:val="24"/>
                <w:szCs w:val="24"/>
              </w:rPr>
            </w:pPr>
            <w:r w:rsidRPr="00DD573F">
              <w:rPr>
                <w:i/>
                <w:iCs/>
              </w:rPr>
              <w:t>N</w:t>
            </w:r>
            <w:r w:rsidRPr="00D32A52">
              <w:t xml:space="preserve"> (2021)</w:t>
            </w:r>
          </w:p>
        </w:tc>
        <w:tc>
          <w:tcPr>
            <w:tcW w:w="1335" w:type="dxa"/>
            <w:vAlign w:val="center"/>
            <w:hideMark/>
          </w:tcPr>
          <w:p w14:paraId="3EBA5B6B" w14:textId="3C5413FE" w:rsidR="005129A2" w:rsidRPr="00D32A52" w:rsidRDefault="005129A2" w:rsidP="00BC6058">
            <w:pPr>
              <w:pStyle w:val="TableColHeadingCenter"/>
              <w:rPr>
                <w:rFonts w:ascii="Times New Roman" w:hAnsi="Times New Roman" w:cs="Times New Roman"/>
                <w:sz w:val="24"/>
                <w:szCs w:val="24"/>
              </w:rPr>
            </w:pPr>
            <w:r w:rsidRPr="00D32A52">
              <w:t>2019</w:t>
            </w:r>
          </w:p>
        </w:tc>
        <w:tc>
          <w:tcPr>
            <w:tcW w:w="1335" w:type="dxa"/>
            <w:vAlign w:val="center"/>
            <w:hideMark/>
          </w:tcPr>
          <w:p w14:paraId="0E51F6F5" w14:textId="008FCAE6" w:rsidR="005129A2" w:rsidRPr="00D32A52" w:rsidRDefault="005129A2" w:rsidP="00BC6058">
            <w:pPr>
              <w:pStyle w:val="TableColHeadingCenter"/>
              <w:rPr>
                <w:rFonts w:ascii="Times New Roman" w:hAnsi="Times New Roman" w:cs="Times New Roman"/>
                <w:sz w:val="24"/>
                <w:szCs w:val="24"/>
              </w:rPr>
            </w:pPr>
            <w:r w:rsidRPr="00D32A52">
              <w:t>2020</w:t>
            </w:r>
          </w:p>
        </w:tc>
        <w:tc>
          <w:tcPr>
            <w:tcW w:w="1335" w:type="dxa"/>
            <w:vAlign w:val="center"/>
            <w:hideMark/>
          </w:tcPr>
          <w:p w14:paraId="797BDBBC" w14:textId="276781F1" w:rsidR="005129A2" w:rsidRPr="00D32A52" w:rsidRDefault="005129A2" w:rsidP="00BC6058">
            <w:pPr>
              <w:pStyle w:val="TableColHeadingCenter"/>
              <w:rPr>
                <w:rFonts w:ascii="Times New Roman" w:hAnsi="Times New Roman" w:cs="Times New Roman"/>
                <w:sz w:val="24"/>
                <w:szCs w:val="24"/>
              </w:rPr>
            </w:pPr>
            <w:r w:rsidRPr="00D32A52">
              <w:t>2021</w:t>
            </w:r>
          </w:p>
        </w:tc>
        <w:tc>
          <w:tcPr>
            <w:tcW w:w="1335" w:type="dxa"/>
            <w:vAlign w:val="center"/>
            <w:hideMark/>
          </w:tcPr>
          <w:p w14:paraId="1FA9A71F" w14:textId="078FA618" w:rsidR="005129A2" w:rsidRPr="00D32A52" w:rsidRDefault="005129A2" w:rsidP="00BC6058">
            <w:pPr>
              <w:pStyle w:val="TableColHeadingCenter"/>
              <w:rPr>
                <w:rFonts w:ascii="Times New Roman" w:hAnsi="Times New Roman" w:cs="Times New Roman"/>
                <w:sz w:val="24"/>
                <w:szCs w:val="24"/>
              </w:rPr>
            </w:pPr>
            <w:r w:rsidRPr="00D32A52">
              <w:t>3-y</w:t>
            </w:r>
            <w:r w:rsidR="00DD573F">
              <w:t>ea</w:t>
            </w:r>
            <w:r w:rsidRPr="00D32A52">
              <w:t xml:space="preserve">r </w:t>
            </w:r>
            <w:r w:rsidR="00D73AE9">
              <w:t>C</w:t>
            </w:r>
            <w:r w:rsidR="00D73AE9" w:rsidRPr="0060345A">
              <w:t>hange</w:t>
            </w:r>
          </w:p>
        </w:tc>
        <w:tc>
          <w:tcPr>
            <w:tcW w:w="1335" w:type="dxa"/>
            <w:vAlign w:val="center"/>
            <w:hideMark/>
          </w:tcPr>
          <w:p w14:paraId="4A7D126C" w14:textId="598403D6" w:rsidR="005129A2" w:rsidRPr="00D32A52" w:rsidRDefault="005129A2" w:rsidP="00BC6058">
            <w:pPr>
              <w:pStyle w:val="TableColHeadingCenter"/>
              <w:rPr>
                <w:rFonts w:ascii="Times New Roman" w:hAnsi="Times New Roman" w:cs="Times New Roman"/>
                <w:sz w:val="24"/>
                <w:szCs w:val="24"/>
              </w:rPr>
            </w:pPr>
            <w:r w:rsidRPr="00D32A52">
              <w:t>State (2021)</w:t>
            </w:r>
          </w:p>
        </w:tc>
      </w:tr>
      <w:tr w:rsidR="005129A2" w:rsidRPr="00D32A52" w14:paraId="4E29C483" w14:textId="77777777" w:rsidTr="0060345A">
        <w:trPr>
          <w:cnfStyle w:val="000000100000" w:firstRow="0" w:lastRow="0" w:firstColumn="0" w:lastColumn="0" w:oddVBand="0" w:evenVBand="0" w:oddHBand="1" w:evenHBand="0" w:firstRowFirstColumn="0" w:firstRowLastColumn="0" w:lastRowFirstColumn="0" w:lastRowLastColumn="0"/>
        </w:trPr>
        <w:tc>
          <w:tcPr>
            <w:tcW w:w="1334" w:type="dxa"/>
            <w:hideMark/>
          </w:tcPr>
          <w:p w14:paraId="06AB17D8" w14:textId="77777777" w:rsidR="005129A2" w:rsidRPr="00D32A52" w:rsidRDefault="005129A2" w:rsidP="00506A46">
            <w:pPr>
              <w:pStyle w:val="TableTextCentered"/>
              <w:rPr>
                <w:rFonts w:ascii="Times New Roman" w:hAnsi="Times New Roman" w:cs="Times New Roman"/>
                <w:sz w:val="24"/>
                <w:szCs w:val="24"/>
              </w:rPr>
            </w:pPr>
            <w:r w:rsidRPr="00D32A52">
              <w:t>5 </w:t>
            </w:r>
          </w:p>
        </w:tc>
        <w:tc>
          <w:tcPr>
            <w:tcW w:w="1335" w:type="dxa"/>
            <w:hideMark/>
          </w:tcPr>
          <w:p w14:paraId="6CBE5E08" w14:textId="77777777" w:rsidR="005129A2" w:rsidRPr="00D32A52" w:rsidRDefault="005129A2" w:rsidP="00506A46">
            <w:pPr>
              <w:pStyle w:val="TableTextCentered"/>
              <w:rPr>
                <w:rFonts w:ascii="Times New Roman" w:hAnsi="Times New Roman" w:cs="Times New Roman"/>
                <w:sz w:val="24"/>
                <w:szCs w:val="24"/>
              </w:rPr>
            </w:pPr>
            <w:r w:rsidRPr="00D32A52">
              <w:t>395 </w:t>
            </w:r>
          </w:p>
        </w:tc>
        <w:tc>
          <w:tcPr>
            <w:tcW w:w="1335" w:type="dxa"/>
            <w:hideMark/>
          </w:tcPr>
          <w:p w14:paraId="5E2A4B52" w14:textId="77777777" w:rsidR="005129A2" w:rsidRPr="00D32A52" w:rsidRDefault="005129A2" w:rsidP="00506A46">
            <w:pPr>
              <w:pStyle w:val="TableTextCentered"/>
              <w:rPr>
                <w:rFonts w:ascii="Times New Roman" w:hAnsi="Times New Roman" w:cs="Times New Roman"/>
                <w:sz w:val="24"/>
                <w:szCs w:val="24"/>
              </w:rPr>
            </w:pPr>
            <w:r w:rsidRPr="00D32A52">
              <w:t>57% </w:t>
            </w:r>
          </w:p>
        </w:tc>
        <w:tc>
          <w:tcPr>
            <w:tcW w:w="1335" w:type="dxa"/>
            <w:hideMark/>
          </w:tcPr>
          <w:p w14:paraId="179870B8" w14:textId="7277F733" w:rsidR="005129A2" w:rsidRPr="00D32A52" w:rsidRDefault="00BC6058" w:rsidP="00506A46">
            <w:pPr>
              <w:pStyle w:val="TableTextCentered"/>
              <w:rPr>
                <w:rFonts w:ascii="Times New Roman" w:hAnsi="Times New Roman" w:cs="Times New Roman"/>
                <w:sz w:val="24"/>
                <w:szCs w:val="24"/>
              </w:rPr>
            </w:pPr>
            <w:r>
              <w:t>NA</w:t>
            </w:r>
            <w:r w:rsidR="005129A2" w:rsidRPr="00D32A52">
              <w:t> </w:t>
            </w:r>
          </w:p>
        </w:tc>
        <w:tc>
          <w:tcPr>
            <w:tcW w:w="1335" w:type="dxa"/>
            <w:hideMark/>
          </w:tcPr>
          <w:p w14:paraId="4E28F3D9" w14:textId="77777777" w:rsidR="005129A2" w:rsidRPr="00D32A52" w:rsidRDefault="005129A2" w:rsidP="00506A46">
            <w:pPr>
              <w:pStyle w:val="TableTextCentered"/>
              <w:rPr>
                <w:rFonts w:ascii="Times New Roman" w:hAnsi="Times New Roman" w:cs="Times New Roman"/>
                <w:sz w:val="24"/>
                <w:szCs w:val="24"/>
              </w:rPr>
            </w:pPr>
            <w:r w:rsidRPr="00D32A52">
              <w:t>46% </w:t>
            </w:r>
          </w:p>
        </w:tc>
        <w:tc>
          <w:tcPr>
            <w:tcW w:w="1335" w:type="dxa"/>
            <w:hideMark/>
          </w:tcPr>
          <w:p w14:paraId="141F9DBB" w14:textId="77777777" w:rsidR="005129A2" w:rsidRPr="00D32A52" w:rsidRDefault="005129A2" w:rsidP="00506A46">
            <w:pPr>
              <w:pStyle w:val="TableTextCentered"/>
              <w:rPr>
                <w:rFonts w:ascii="Times New Roman" w:hAnsi="Times New Roman" w:cs="Times New Roman"/>
                <w:sz w:val="24"/>
                <w:szCs w:val="24"/>
              </w:rPr>
            </w:pPr>
            <w:r w:rsidRPr="00D32A52">
              <w:t>-11 </w:t>
            </w:r>
          </w:p>
        </w:tc>
        <w:tc>
          <w:tcPr>
            <w:tcW w:w="1335" w:type="dxa"/>
            <w:hideMark/>
          </w:tcPr>
          <w:p w14:paraId="1BF2D6DE" w14:textId="77777777" w:rsidR="005129A2" w:rsidRPr="00D32A52" w:rsidRDefault="005129A2" w:rsidP="00506A46">
            <w:pPr>
              <w:pStyle w:val="TableTextCentered"/>
              <w:rPr>
                <w:rFonts w:ascii="Times New Roman" w:hAnsi="Times New Roman" w:cs="Times New Roman"/>
                <w:sz w:val="24"/>
                <w:szCs w:val="24"/>
              </w:rPr>
            </w:pPr>
            <w:r w:rsidRPr="00D32A52">
              <w:t>42% </w:t>
            </w:r>
          </w:p>
        </w:tc>
      </w:tr>
      <w:tr w:rsidR="005129A2" w:rsidRPr="00D32A52" w14:paraId="3EBDA7BC" w14:textId="77777777" w:rsidTr="0060345A">
        <w:tc>
          <w:tcPr>
            <w:tcW w:w="1334" w:type="dxa"/>
            <w:hideMark/>
          </w:tcPr>
          <w:p w14:paraId="3364A278" w14:textId="77777777" w:rsidR="005129A2" w:rsidRPr="00D32A52" w:rsidRDefault="005129A2" w:rsidP="00506A46">
            <w:pPr>
              <w:pStyle w:val="TableTextCentered"/>
              <w:rPr>
                <w:rFonts w:ascii="Times New Roman" w:hAnsi="Times New Roman" w:cs="Times New Roman"/>
                <w:sz w:val="24"/>
                <w:szCs w:val="24"/>
              </w:rPr>
            </w:pPr>
            <w:r w:rsidRPr="00D32A52">
              <w:t>8 </w:t>
            </w:r>
          </w:p>
        </w:tc>
        <w:tc>
          <w:tcPr>
            <w:tcW w:w="1335" w:type="dxa"/>
            <w:hideMark/>
          </w:tcPr>
          <w:p w14:paraId="36B99702" w14:textId="77777777" w:rsidR="005129A2" w:rsidRPr="00D32A52" w:rsidRDefault="005129A2" w:rsidP="00506A46">
            <w:pPr>
              <w:pStyle w:val="TableTextCentered"/>
              <w:rPr>
                <w:rFonts w:ascii="Times New Roman" w:hAnsi="Times New Roman" w:cs="Times New Roman"/>
                <w:sz w:val="24"/>
                <w:szCs w:val="24"/>
              </w:rPr>
            </w:pPr>
            <w:r w:rsidRPr="00D32A52">
              <w:t>401 </w:t>
            </w:r>
          </w:p>
        </w:tc>
        <w:tc>
          <w:tcPr>
            <w:tcW w:w="1335" w:type="dxa"/>
            <w:hideMark/>
          </w:tcPr>
          <w:p w14:paraId="08E2F129" w14:textId="77777777" w:rsidR="005129A2" w:rsidRPr="00D32A52" w:rsidRDefault="005129A2" w:rsidP="00506A46">
            <w:pPr>
              <w:pStyle w:val="TableTextCentered"/>
              <w:rPr>
                <w:rFonts w:ascii="Times New Roman" w:hAnsi="Times New Roman" w:cs="Times New Roman"/>
                <w:sz w:val="24"/>
                <w:szCs w:val="24"/>
              </w:rPr>
            </w:pPr>
            <w:r w:rsidRPr="00D32A52">
              <w:t>49% </w:t>
            </w:r>
          </w:p>
        </w:tc>
        <w:tc>
          <w:tcPr>
            <w:tcW w:w="1335" w:type="dxa"/>
            <w:hideMark/>
          </w:tcPr>
          <w:p w14:paraId="054A65AD" w14:textId="3B0E0BF5" w:rsidR="005129A2" w:rsidRPr="00D32A52" w:rsidRDefault="00BC6058" w:rsidP="00506A46">
            <w:pPr>
              <w:pStyle w:val="TableTextCentered"/>
              <w:rPr>
                <w:rFonts w:ascii="Times New Roman" w:hAnsi="Times New Roman" w:cs="Times New Roman"/>
                <w:sz w:val="24"/>
                <w:szCs w:val="24"/>
              </w:rPr>
            </w:pPr>
            <w:r>
              <w:t>NA</w:t>
            </w:r>
            <w:r w:rsidR="005129A2" w:rsidRPr="00D32A52">
              <w:t> </w:t>
            </w:r>
          </w:p>
        </w:tc>
        <w:tc>
          <w:tcPr>
            <w:tcW w:w="1335" w:type="dxa"/>
            <w:hideMark/>
          </w:tcPr>
          <w:p w14:paraId="122B3EAB" w14:textId="77777777" w:rsidR="005129A2" w:rsidRPr="00D32A52" w:rsidRDefault="005129A2" w:rsidP="00506A46">
            <w:pPr>
              <w:pStyle w:val="TableTextCentered"/>
              <w:rPr>
                <w:rFonts w:ascii="Times New Roman" w:hAnsi="Times New Roman" w:cs="Times New Roman"/>
                <w:sz w:val="24"/>
                <w:szCs w:val="24"/>
              </w:rPr>
            </w:pPr>
            <w:r w:rsidRPr="00D32A52">
              <w:t>45% </w:t>
            </w:r>
          </w:p>
        </w:tc>
        <w:tc>
          <w:tcPr>
            <w:tcW w:w="1335" w:type="dxa"/>
            <w:hideMark/>
          </w:tcPr>
          <w:p w14:paraId="200FEF07" w14:textId="77777777" w:rsidR="005129A2" w:rsidRPr="00D32A52" w:rsidRDefault="005129A2" w:rsidP="00506A46">
            <w:pPr>
              <w:pStyle w:val="TableTextCentered"/>
              <w:rPr>
                <w:rFonts w:ascii="Times New Roman" w:hAnsi="Times New Roman" w:cs="Times New Roman"/>
                <w:sz w:val="24"/>
                <w:szCs w:val="24"/>
              </w:rPr>
            </w:pPr>
            <w:r w:rsidRPr="00D32A52">
              <w:t>-4 </w:t>
            </w:r>
          </w:p>
        </w:tc>
        <w:tc>
          <w:tcPr>
            <w:tcW w:w="1335" w:type="dxa"/>
            <w:hideMark/>
          </w:tcPr>
          <w:p w14:paraId="1E51AF45" w14:textId="77777777" w:rsidR="005129A2" w:rsidRPr="00D32A52" w:rsidRDefault="005129A2" w:rsidP="00506A46">
            <w:pPr>
              <w:pStyle w:val="TableTextCentered"/>
              <w:rPr>
                <w:rFonts w:ascii="Times New Roman" w:hAnsi="Times New Roman" w:cs="Times New Roman"/>
                <w:sz w:val="24"/>
                <w:szCs w:val="24"/>
              </w:rPr>
            </w:pPr>
            <w:r w:rsidRPr="00D32A52">
              <w:t>41% </w:t>
            </w:r>
          </w:p>
        </w:tc>
      </w:tr>
      <w:tr w:rsidR="005129A2" w:rsidRPr="00D32A52" w14:paraId="6BE53558" w14:textId="77777777" w:rsidTr="0060345A">
        <w:trPr>
          <w:cnfStyle w:val="000000100000" w:firstRow="0" w:lastRow="0" w:firstColumn="0" w:lastColumn="0" w:oddVBand="0" w:evenVBand="0" w:oddHBand="1" w:evenHBand="0" w:firstRowFirstColumn="0" w:firstRowLastColumn="0" w:lastRowFirstColumn="0" w:lastRowLastColumn="0"/>
        </w:trPr>
        <w:tc>
          <w:tcPr>
            <w:tcW w:w="1334" w:type="dxa"/>
            <w:hideMark/>
          </w:tcPr>
          <w:p w14:paraId="0CD89D95" w14:textId="77777777" w:rsidR="005129A2" w:rsidRPr="00D32A52" w:rsidRDefault="005129A2" w:rsidP="00506A46">
            <w:pPr>
              <w:pStyle w:val="TableTextCentered"/>
              <w:rPr>
                <w:rFonts w:ascii="Times New Roman" w:hAnsi="Times New Roman" w:cs="Times New Roman"/>
                <w:sz w:val="24"/>
                <w:szCs w:val="24"/>
              </w:rPr>
            </w:pPr>
            <w:r w:rsidRPr="00D32A52">
              <w:t>5 and 8 </w:t>
            </w:r>
          </w:p>
        </w:tc>
        <w:tc>
          <w:tcPr>
            <w:tcW w:w="1335" w:type="dxa"/>
            <w:hideMark/>
          </w:tcPr>
          <w:p w14:paraId="6D221F23" w14:textId="77777777" w:rsidR="005129A2" w:rsidRPr="00D32A52" w:rsidRDefault="005129A2" w:rsidP="00506A46">
            <w:pPr>
              <w:pStyle w:val="TableTextCentered"/>
              <w:rPr>
                <w:rFonts w:ascii="Times New Roman" w:hAnsi="Times New Roman" w:cs="Times New Roman"/>
                <w:sz w:val="24"/>
                <w:szCs w:val="24"/>
              </w:rPr>
            </w:pPr>
            <w:r w:rsidRPr="00D32A52">
              <w:t>796 </w:t>
            </w:r>
          </w:p>
        </w:tc>
        <w:tc>
          <w:tcPr>
            <w:tcW w:w="1335" w:type="dxa"/>
            <w:hideMark/>
          </w:tcPr>
          <w:p w14:paraId="511182E4" w14:textId="77777777" w:rsidR="005129A2" w:rsidRPr="00D32A52" w:rsidRDefault="005129A2" w:rsidP="00506A46">
            <w:pPr>
              <w:pStyle w:val="TableTextCentered"/>
              <w:rPr>
                <w:rFonts w:ascii="Times New Roman" w:hAnsi="Times New Roman" w:cs="Times New Roman"/>
                <w:sz w:val="24"/>
                <w:szCs w:val="24"/>
              </w:rPr>
            </w:pPr>
            <w:r w:rsidRPr="00D32A52">
              <w:t>53% </w:t>
            </w:r>
          </w:p>
        </w:tc>
        <w:tc>
          <w:tcPr>
            <w:tcW w:w="1335" w:type="dxa"/>
            <w:hideMark/>
          </w:tcPr>
          <w:p w14:paraId="27D7445D" w14:textId="46A33AF0" w:rsidR="005129A2" w:rsidRPr="00D32A52" w:rsidRDefault="00BC6058" w:rsidP="00506A46">
            <w:pPr>
              <w:pStyle w:val="TableTextCentered"/>
              <w:rPr>
                <w:rFonts w:ascii="Times New Roman" w:hAnsi="Times New Roman" w:cs="Times New Roman"/>
                <w:sz w:val="24"/>
                <w:szCs w:val="24"/>
              </w:rPr>
            </w:pPr>
            <w:r>
              <w:t>NA</w:t>
            </w:r>
            <w:r w:rsidR="005129A2" w:rsidRPr="00D32A52">
              <w:t> </w:t>
            </w:r>
          </w:p>
        </w:tc>
        <w:tc>
          <w:tcPr>
            <w:tcW w:w="1335" w:type="dxa"/>
            <w:hideMark/>
          </w:tcPr>
          <w:p w14:paraId="08666DF8" w14:textId="77777777" w:rsidR="005129A2" w:rsidRPr="00D32A52" w:rsidRDefault="005129A2" w:rsidP="00506A46">
            <w:pPr>
              <w:pStyle w:val="TableTextCentered"/>
              <w:rPr>
                <w:rFonts w:ascii="Times New Roman" w:hAnsi="Times New Roman" w:cs="Times New Roman"/>
                <w:sz w:val="24"/>
                <w:szCs w:val="24"/>
              </w:rPr>
            </w:pPr>
            <w:r w:rsidRPr="00D32A52">
              <w:t>45% </w:t>
            </w:r>
          </w:p>
        </w:tc>
        <w:tc>
          <w:tcPr>
            <w:tcW w:w="1335" w:type="dxa"/>
            <w:hideMark/>
          </w:tcPr>
          <w:p w14:paraId="5C956FD3" w14:textId="77777777" w:rsidR="005129A2" w:rsidRPr="00D32A52" w:rsidRDefault="005129A2" w:rsidP="00506A46">
            <w:pPr>
              <w:pStyle w:val="TableTextCentered"/>
              <w:rPr>
                <w:rFonts w:ascii="Times New Roman" w:hAnsi="Times New Roman" w:cs="Times New Roman"/>
                <w:sz w:val="24"/>
                <w:szCs w:val="24"/>
              </w:rPr>
            </w:pPr>
            <w:r w:rsidRPr="00D32A52">
              <w:t>-8 </w:t>
            </w:r>
          </w:p>
        </w:tc>
        <w:tc>
          <w:tcPr>
            <w:tcW w:w="1335" w:type="dxa"/>
            <w:hideMark/>
          </w:tcPr>
          <w:p w14:paraId="6BEFDC59" w14:textId="77777777" w:rsidR="005129A2" w:rsidRPr="00D32A52" w:rsidRDefault="005129A2" w:rsidP="00506A46">
            <w:pPr>
              <w:pStyle w:val="TableTextCentered"/>
              <w:rPr>
                <w:rFonts w:ascii="Times New Roman" w:hAnsi="Times New Roman" w:cs="Times New Roman"/>
                <w:sz w:val="24"/>
                <w:szCs w:val="24"/>
              </w:rPr>
            </w:pPr>
            <w:r w:rsidRPr="00D32A52">
              <w:t>42% </w:t>
            </w:r>
          </w:p>
        </w:tc>
      </w:tr>
      <w:tr w:rsidR="005129A2" w:rsidRPr="00D32A52" w14:paraId="7B90F572" w14:textId="77777777" w:rsidTr="0060345A">
        <w:tc>
          <w:tcPr>
            <w:tcW w:w="1334" w:type="dxa"/>
            <w:hideMark/>
          </w:tcPr>
          <w:p w14:paraId="533C6A47" w14:textId="77777777" w:rsidR="005129A2" w:rsidRPr="00D32A52" w:rsidRDefault="005129A2" w:rsidP="00506A46">
            <w:pPr>
              <w:pStyle w:val="TableTextCentered"/>
              <w:rPr>
                <w:rFonts w:ascii="Times New Roman" w:hAnsi="Times New Roman" w:cs="Times New Roman"/>
                <w:sz w:val="24"/>
                <w:szCs w:val="24"/>
              </w:rPr>
            </w:pPr>
            <w:r w:rsidRPr="00D32A52">
              <w:t>10 </w:t>
            </w:r>
          </w:p>
        </w:tc>
        <w:tc>
          <w:tcPr>
            <w:tcW w:w="1335" w:type="dxa"/>
            <w:hideMark/>
          </w:tcPr>
          <w:p w14:paraId="4FC602A1" w14:textId="77602582" w:rsidR="005129A2" w:rsidRPr="00D32A52" w:rsidRDefault="00BC6058" w:rsidP="00506A46">
            <w:pPr>
              <w:pStyle w:val="TableTextCentered"/>
              <w:rPr>
                <w:rFonts w:ascii="Times New Roman" w:hAnsi="Times New Roman" w:cs="Times New Roman"/>
                <w:sz w:val="24"/>
                <w:szCs w:val="24"/>
              </w:rPr>
            </w:pPr>
            <w:r>
              <w:t>NA</w:t>
            </w:r>
            <w:r w:rsidR="005129A2" w:rsidRPr="00D32A52">
              <w:t> </w:t>
            </w:r>
          </w:p>
        </w:tc>
        <w:tc>
          <w:tcPr>
            <w:tcW w:w="1335" w:type="dxa"/>
            <w:hideMark/>
          </w:tcPr>
          <w:p w14:paraId="7A5FB659" w14:textId="163CA944" w:rsidR="005129A2" w:rsidRPr="00D32A52" w:rsidRDefault="00BC6058" w:rsidP="00506A46">
            <w:pPr>
              <w:pStyle w:val="TableTextCentered"/>
              <w:rPr>
                <w:rFonts w:ascii="Times New Roman" w:hAnsi="Times New Roman" w:cs="Times New Roman"/>
                <w:sz w:val="24"/>
                <w:szCs w:val="24"/>
              </w:rPr>
            </w:pPr>
            <w:r>
              <w:t>NA</w:t>
            </w:r>
            <w:r w:rsidR="005129A2" w:rsidRPr="00D32A52">
              <w:t> </w:t>
            </w:r>
          </w:p>
        </w:tc>
        <w:tc>
          <w:tcPr>
            <w:tcW w:w="1335" w:type="dxa"/>
            <w:hideMark/>
          </w:tcPr>
          <w:p w14:paraId="44E368B2" w14:textId="2FD2C22A" w:rsidR="005129A2" w:rsidRPr="00D32A52" w:rsidRDefault="00BC6058" w:rsidP="00506A46">
            <w:pPr>
              <w:pStyle w:val="TableTextCentered"/>
              <w:rPr>
                <w:rFonts w:ascii="Times New Roman" w:hAnsi="Times New Roman" w:cs="Times New Roman"/>
                <w:sz w:val="24"/>
                <w:szCs w:val="24"/>
              </w:rPr>
            </w:pPr>
            <w:r>
              <w:t>NA</w:t>
            </w:r>
            <w:r w:rsidR="005129A2" w:rsidRPr="00D32A52">
              <w:t> </w:t>
            </w:r>
          </w:p>
        </w:tc>
        <w:tc>
          <w:tcPr>
            <w:tcW w:w="1335" w:type="dxa"/>
            <w:hideMark/>
          </w:tcPr>
          <w:p w14:paraId="633451F3" w14:textId="2C73B10A" w:rsidR="005129A2" w:rsidRPr="00D32A52" w:rsidRDefault="00BC6058" w:rsidP="00506A46">
            <w:pPr>
              <w:pStyle w:val="TableTextCentered"/>
              <w:rPr>
                <w:rFonts w:ascii="Times New Roman" w:hAnsi="Times New Roman" w:cs="Times New Roman"/>
                <w:sz w:val="24"/>
                <w:szCs w:val="24"/>
              </w:rPr>
            </w:pPr>
            <w:r>
              <w:t>NA</w:t>
            </w:r>
            <w:r w:rsidR="005129A2" w:rsidRPr="00D32A52">
              <w:t> </w:t>
            </w:r>
          </w:p>
        </w:tc>
        <w:tc>
          <w:tcPr>
            <w:tcW w:w="1335" w:type="dxa"/>
            <w:hideMark/>
          </w:tcPr>
          <w:p w14:paraId="6938B695" w14:textId="6E847358" w:rsidR="005129A2" w:rsidRPr="00D32A52" w:rsidRDefault="00BC6058" w:rsidP="00506A46">
            <w:pPr>
              <w:pStyle w:val="TableTextCentered"/>
              <w:rPr>
                <w:rFonts w:ascii="Times New Roman" w:hAnsi="Times New Roman" w:cs="Times New Roman"/>
                <w:sz w:val="24"/>
                <w:szCs w:val="24"/>
              </w:rPr>
            </w:pPr>
            <w:r>
              <w:t>NA</w:t>
            </w:r>
            <w:r w:rsidR="005129A2" w:rsidRPr="00D32A52">
              <w:t> </w:t>
            </w:r>
          </w:p>
        </w:tc>
        <w:tc>
          <w:tcPr>
            <w:tcW w:w="1335" w:type="dxa"/>
            <w:hideMark/>
          </w:tcPr>
          <w:p w14:paraId="3FC17421" w14:textId="30ECF822" w:rsidR="005129A2" w:rsidRPr="00D32A52" w:rsidRDefault="00BC6058" w:rsidP="00506A46">
            <w:pPr>
              <w:pStyle w:val="TableTextCentered"/>
              <w:rPr>
                <w:rFonts w:ascii="Times New Roman" w:hAnsi="Times New Roman" w:cs="Times New Roman"/>
                <w:sz w:val="24"/>
                <w:szCs w:val="24"/>
              </w:rPr>
            </w:pPr>
            <w:r>
              <w:t>NA</w:t>
            </w:r>
            <w:r w:rsidR="005129A2" w:rsidRPr="00D32A52">
              <w:t> </w:t>
            </w:r>
          </w:p>
        </w:tc>
      </w:tr>
    </w:tbl>
    <w:p w14:paraId="1DF718D4" w14:textId="4FBFCCE1" w:rsidR="005A43CF" w:rsidRPr="00D32A52" w:rsidRDefault="00DD573F" w:rsidP="00F24F51">
      <w:pPr>
        <w:pStyle w:val="TableNote"/>
        <w:rPr>
          <w:rFonts w:ascii="Times New Roman" w:hAnsi="Times New Roman"/>
          <w:sz w:val="24"/>
        </w:rPr>
      </w:pPr>
      <w:r>
        <w:rPr>
          <w:i/>
          <w:iCs/>
        </w:rPr>
        <w:t>Note.</w:t>
      </w:r>
      <w:r w:rsidR="005A43CF" w:rsidRPr="00D32A52">
        <w:t xml:space="preserve"> Grade 10 results for </w:t>
      </w:r>
      <w:r>
        <w:t xml:space="preserve">the </w:t>
      </w:r>
      <w:r w:rsidR="005A43CF" w:rsidRPr="00D32A52">
        <w:t xml:space="preserve">spring 2021 STE are not provided because students in the class of 2023 were not required to take the STE test. Information about </w:t>
      </w:r>
      <w:r w:rsidR="00FF438E">
        <w:rPr>
          <w:rFonts w:eastAsiaTheme="minorHAnsi"/>
        </w:rPr>
        <w:t>Competency Determination</w:t>
      </w:r>
      <w:r w:rsidR="005A43CF" w:rsidRPr="00D32A52">
        <w:t xml:space="preserve"> requirements is available at </w:t>
      </w:r>
      <w:hyperlink r:id="rId57" w:history="1">
        <w:r w:rsidRPr="00DD573F">
          <w:rPr>
            <w:rStyle w:val="Hyperlink"/>
          </w:rPr>
          <w:t>https://www.doe.mass.edu/mcas/graduation.html</w:t>
        </w:r>
      </w:hyperlink>
      <w:r w:rsidR="005A43CF" w:rsidRPr="00D32A52">
        <w:t xml:space="preserve">. </w:t>
      </w:r>
      <w:r w:rsidR="005A43CF" w:rsidRPr="00F24F51">
        <w:t>In 2019</w:t>
      </w:r>
      <w:r>
        <w:t>,</w:t>
      </w:r>
      <w:r w:rsidR="005A43CF" w:rsidRPr="00F24F51">
        <w:t xml:space="preserve"> 10th graders took the Legacy</w:t>
      </w:r>
      <w:r w:rsidR="00F24F51" w:rsidRPr="00F24F51">
        <w:t xml:space="preserve"> </w:t>
      </w:r>
      <w:r w:rsidR="005A43CF" w:rsidRPr="00F24F51">
        <w:t>MCAS science test. </w:t>
      </w:r>
    </w:p>
    <w:p w14:paraId="3CF26B02" w14:textId="4E3FEA06" w:rsidR="001B30FB" w:rsidRPr="00D32A52" w:rsidRDefault="001B30FB" w:rsidP="001B30FB">
      <w:pPr>
        <w:pStyle w:val="TableTitle0"/>
        <w:rPr>
          <w:rFonts w:ascii="Times New Roman" w:hAnsi="Times New Roman" w:cs="Times New Roman"/>
          <w:sz w:val="24"/>
          <w:szCs w:val="24"/>
        </w:rPr>
      </w:pPr>
      <w:r w:rsidRPr="00D32A52">
        <w:t xml:space="preserve">Table </w:t>
      </w:r>
      <w:r>
        <w:t>E</w:t>
      </w:r>
      <w:r w:rsidRPr="00D32A52">
        <w:t>1</w:t>
      </w:r>
      <w:r>
        <w:t>1.</w:t>
      </w:r>
      <w:r w:rsidRPr="00D32A52">
        <w:t xml:space="preserve"> Bridgewater-Raynham Public Schools</w:t>
      </w:r>
      <w:r>
        <w:t xml:space="preserve">: </w:t>
      </w:r>
      <w:r w:rsidRPr="00D32A52">
        <w:t>English Language Arts and Math</w:t>
      </w:r>
      <w:r w:rsidR="00DD573F">
        <w:t>ematics</w:t>
      </w:r>
      <w:r w:rsidRPr="00D32A52">
        <w:t xml:space="preserve"> Mean Student Growth Percentile in Grades 3</w:t>
      </w:r>
      <w:r w:rsidR="00AF52E2">
        <w:t>-</w:t>
      </w:r>
      <w:r w:rsidRPr="00D32A52">
        <w:t>10, 2019</w:t>
      </w:r>
      <w:r w:rsidR="00AF52E2">
        <w:t>-</w:t>
      </w:r>
      <w:r w:rsidRPr="00D32A52">
        <w:t>2021 </w:t>
      </w:r>
    </w:p>
    <w:tbl>
      <w:tblPr>
        <w:tblStyle w:val="MSVTable1"/>
        <w:tblW w:w="5000" w:type="pct"/>
        <w:tblLook w:val="04A0" w:firstRow="1" w:lastRow="0" w:firstColumn="1" w:lastColumn="0" w:noHBand="0" w:noVBand="1"/>
      </w:tblPr>
      <w:tblGrid>
        <w:gridCol w:w="1068"/>
        <w:gridCol w:w="1014"/>
        <w:gridCol w:w="1014"/>
        <w:gridCol w:w="1014"/>
        <w:gridCol w:w="1014"/>
        <w:gridCol w:w="1055"/>
        <w:gridCol w:w="1055"/>
        <w:gridCol w:w="1055"/>
        <w:gridCol w:w="1055"/>
      </w:tblGrid>
      <w:tr w:rsidR="00506A46" w:rsidRPr="00D32A52" w14:paraId="2C6AE8D0" w14:textId="77777777" w:rsidTr="00BC6058">
        <w:trPr>
          <w:cnfStyle w:val="100000000000" w:firstRow="1" w:lastRow="0" w:firstColumn="0" w:lastColumn="0" w:oddVBand="0" w:evenVBand="0" w:oddHBand="0" w:evenHBand="0" w:firstRowFirstColumn="0" w:firstRowLastColumn="0" w:lastRowFirstColumn="0" w:lastRowLastColumn="0"/>
          <w:tblHeader/>
        </w:trPr>
        <w:tc>
          <w:tcPr>
            <w:tcW w:w="1068" w:type="dxa"/>
            <w:tcBorders>
              <w:top w:val="nil"/>
            </w:tcBorders>
            <w:vAlign w:val="center"/>
            <w:hideMark/>
          </w:tcPr>
          <w:p w14:paraId="42F77FDB" w14:textId="7740B655" w:rsidR="005129A2" w:rsidRPr="00506A46" w:rsidRDefault="005129A2" w:rsidP="00BC6058">
            <w:pPr>
              <w:pStyle w:val="TableColHeadingCenter"/>
            </w:pPr>
            <w:r w:rsidRPr="00506A46">
              <w:t>Grade</w:t>
            </w:r>
          </w:p>
        </w:tc>
        <w:tc>
          <w:tcPr>
            <w:tcW w:w="1014" w:type="dxa"/>
            <w:vAlign w:val="center"/>
            <w:hideMark/>
          </w:tcPr>
          <w:p w14:paraId="2BF0C1A9" w14:textId="5BF7BC4A" w:rsidR="005129A2" w:rsidRPr="00506A46" w:rsidRDefault="00BC6058" w:rsidP="00BC6058">
            <w:pPr>
              <w:pStyle w:val="TableColHeadingCenter"/>
            </w:pPr>
            <w:r>
              <w:rPr>
                <w:i/>
                <w:iCs/>
              </w:rPr>
              <w:t xml:space="preserve">ELA </w:t>
            </w:r>
            <w:r w:rsidR="005129A2" w:rsidRPr="00DD573F">
              <w:rPr>
                <w:i/>
                <w:iCs/>
              </w:rPr>
              <w:t>N</w:t>
            </w:r>
            <w:r w:rsidR="005129A2" w:rsidRPr="00506A46">
              <w:t xml:space="preserve"> (2021)</w:t>
            </w:r>
          </w:p>
        </w:tc>
        <w:tc>
          <w:tcPr>
            <w:tcW w:w="1014" w:type="dxa"/>
            <w:vAlign w:val="center"/>
            <w:hideMark/>
          </w:tcPr>
          <w:p w14:paraId="4E4246B6" w14:textId="6DB6EA62" w:rsidR="005129A2" w:rsidRPr="00506A46" w:rsidRDefault="00BC6058" w:rsidP="00BC6058">
            <w:pPr>
              <w:pStyle w:val="TableColHeadingCenter"/>
            </w:pPr>
            <w:r>
              <w:t xml:space="preserve">ELA </w:t>
            </w:r>
            <w:r w:rsidR="005129A2" w:rsidRPr="00506A46">
              <w:t>2019</w:t>
            </w:r>
          </w:p>
        </w:tc>
        <w:tc>
          <w:tcPr>
            <w:tcW w:w="1014" w:type="dxa"/>
            <w:vAlign w:val="center"/>
            <w:hideMark/>
          </w:tcPr>
          <w:p w14:paraId="5F9F978C" w14:textId="092E11B0" w:rsidR="005129A2" w:rsidRPr="00506A46" w:rsidRDefault="00BC6058" w:rsidP="00BC6058">
            <w:pPr>
              <w:pStyle w:val="TableColHeadingCenter"/>
            </w:pPr>
            <w:r>
              <w:t xml:space="preserve">ELA </w:t>
            </w:r>
            <w:r w:rsidR="005129A2" w:rsidRPr="00506A46">
              <w:t>2021</w:t>
            </w:r>
          </w:p>
        </w:tc>
        <w:tc>
          <w:tcPr>
            <w:tcW w:w="1014" w:type="dxa"/>
            <w:vAlign w:val="center"/>
            <w:hideMark/>
          </w:tcPr>
          <w:p w14:paraId="0885B120" w14:textId="3AF1C0BB" w:rsidR="005129A2" w:rsidRPr="00506A46" w:rsidRDefault="00BC6058" w:rsidP="00BC6058">
            <w:pPr>
              <w:pStyle w:val="TableColHeadingCenter"/>
            </w:pPr>
            <w:r>
              <w:t xml:space="preserve">ELA </w:t>
            </w:r>
            <w:r w:rsidR="005129A2" w:rsidRPr="00506A46">
              <w:t>State (2021)</w:t>
            </w:r>
          </w:p>
        </w:tc>
        <w:tc>
          <w:tcPr>
            <w:tcW w:w="1055" w:type="dxa"/>
            <w:vAlign w:val="center"/>
            <w:hideMark/>
          </w:tcPr>
          <w:p w14:paraId="0BE8D53F" w14:textId="528C1815" w:rsidR="005129A2" w:rsidRPr="00506A46" w:rsidRDefault="00BC6058" w:rsidP="00BC6058">
            <w:pPr>
              <w:pStyle w:val="TableColHeadingCenter"/>
            </w:pPr>
            <w:r>
              <w:rPr>
                <w:i/>
                <w:iCs/>
              </w:rPr>
              <w:t xml:space="preserve">Math </w:t>
            </w:r>
            <w:r w:rsidR="005129A2" w:rsidRPr="00DD573F">
              <w:rPr>
                <w:i/>
                <w:iCs/>
              </w:rPr>
              <w:t>N</w:t>
            </w:r>
            <w:r w:rsidR="005129A2" w:rsidRPr="00506A46">
              <w:t xml:space="preserve"> (2021)</w:t>
            </w:r>
          </w:p>
        </w:tc>
        <w:tc>
          <w:tcPr>
            <w:tcW w:w="1055" w:type="dxa"/>
            <w:vAlign w:val="center"/>
            <w:hideMark/>
          </w:tcPr>
          <w:p w14:paraId="7E498356" w14:textId="32B6388C" w:rsidR="005129A2" w:rsidRPr="00506A46" w:rsidRDefault="00BC6058" w:rsidP="00BC6058">
            <w:pPr>
              <w:pStyle w:val="TableColHeadingCenter"/>
            </w:pPr>
            <w:r>
              <w:t xml:space="preserve">Math </w:t>
            </w:r>
            <w:r w:rsidR="005129A2" w:rsidRPr="00506A46">
              <w:t>2019</w:t>
            </w:r>
          </w:p>
        </w:tc>
        <w:tc>
          <w:tcPr>
            <w:tcW w:w="1055" w:type="dxa"/>
            <w:vAlign w:val="center"/>
            <w:hideMark/>
          </w:tcPr>
          <w:p w14:paraId="654075F2" w14:textId="61158C71" w:rsidR="005129A2" w:rsidRPr="00506A46" w:rsidRDefault="00BC6058" w:rsidP="00BC6058">
            <w:pPr>
              <w:pStyle w:val="TableColHeadingCenter"/>
            </w:pPr>
            <w:r>
              <w:t xml:space="preserve">Math </w:t>
            </w:r>
            <w:r w:rsidR="005129A2" w:rsidRPr="00506A46">
              <w:t>2021</w:t>
            </w:r>
          </w:p>
        </w:tc>
        <w:tc>
          <w:tcPr>
            <w:tcW w:w="1055" w:type="dxa"/>
            <w:vAlign w:val="center"/>
            <w:hideMark/>
          </w:tcPr>
          <w:p w14:paraId="74F9C0EB" w14:textId="163FB5CC" w:rsidR="005129A2" w:rsidRPr="00506A46" w:rsidRDefault="00BC6058" w:rsidP="00BC6058">
            <w:pPr>
              <w:pStyle w:val="TableColHeadingCenter"/>
            </w:pPr>
            <w:r>
              <w:t xml:space="preserve">Math </w:t>
            </w:r>
            <w:r w:rsidR="005129A2" w:rsidRPr="00506A46">
              <w:t>State (2021)</w:t>
            </w:r>
          </w:p>
        </w:tc>
      </w:tr>
      <w:tr w:rsidR="005129A2" w:rsidRPr="00D32A52" w14:paraId="55981A46" w14:textId="77777777" w:rsidTr="00BC6058">
        <w:trPr>
          <w:cnfStyle w:val="000000100000" w:firstRow="0" w:lastRow="0" w:firstColumn="0" w:lastColumn="0" w:oddVBand="0" w:evenVBand="0" w:oddHBand="1" w:evenHBand="0" w:firstRowFirstColumn="0" w:firstRowLastColumn="0" w:lastRowFirstColumn="0" w:lastRowLastColumn="0"/>
        </w:trPr>
        <w:tc>
          <w:tcPr>
            <w:tcW w:w="1068" w:type="dxa"/>
            <w:hideMark/>
          </w:tcPr>
          <w:p w14:paraId="1C724DB4" w14:textId="77777777" w:rsidR="005129A2" w:rsidRPr="00D32A52" w:rsidRDefault="005129A2" w:rsidP="00506A46">
            <w:pPr>
              <w:pStyle w:val="TableTextCentered"/>
              <w:rPr>
                <w:rFonts w:ascii="Times New Roman" w:hAnsi="Times New Roman" w:cs="Times New Roman"/>
                <w:sz w:val="24"/>
                <w:szCs w:val="24"/>
              </w:rPr>
            </w:pPr>
            <w:r w:rsidRPr="00D32A52">
              <w:t>3 </w:t>
            </w:r>
          </w:p>
        </w:tc>
        <w:tc>
          <w:tcPr>
            <w:tcW w:w="1014" w:type="dxa"/>
            <w:vAlign w:val="center"/>
            <w:hideMark/>
          </w:tcPr>
          <w:p w14:paraId="681BB992" w14:textId="44FBCA71" w:rsidR="005129A2" w:rsidRPr="00D32A52" w:rsidRDefault="00BC6058" w:rsidP="00BC6058">
            <w:pPr>
              <w:pStyle w:val="TableTextCentered"/>
              <w:rPr>
                <w:rFonts w:ascii="Times New Roman" w:hAnsi="Times New Roman" w:cs="Times New Roman"/>
                <w:sz w:val="24"/>
                <w:szCs w:val="24"/>
              </w:rPr>
            </w:pPr>
            <w:r>
              <w:t>NA</w:t>
            </w:r>
          </w:p>
        </w:tc>
        <w:tc>
          <w:tcPr>
            <w:tcW w:w="1014" w:type="dxa"/>
            <w:vAlign w:val="center"/>
            <w:hideMark/>
          </w:tcPr>
          <w:p w14:paraId="0AAB0550" w14:textId="0A923682" w:rsidR="005129A2" w:rsidRPr="00D32A52" w:rsidRDefault="00BC6058" w:rsidP="00BC6058">
            <w:pPr>
              <w:pStyle w:val="TableTextCentered"/>
              <w:rPr>
                <w:rFonts w:ascii="Times New Roman" w:hAnsi="Times New Roman" w:cs="Times New Roman"/>
                <w:sz w:val="24"/>
                <w:szCs w:val="24"/>
              </w:rPr>
            </w:pPr>
            <w:r>
              <w:t>NA</w:t>
            </w:r>
          </w:p>
        </w:tc>
        <w:tc>
          <w:tcPr>
            <w:tcW w:w="1014" w:type="dxa"/>
            <w:vAlign w:val="center"/>
            <w:hideMark/>
          </w:tcPr>
          <w:p w14:paraId="5DF7776C" w14:textId="2641CA75" w:rsidR="005129A2" w:rsidRPr="00D32A52" w:rsidRDefault="00BC6058" w:rsidP="00BC6058">
            <w:pPr>
              <w:pStyle w:val="TableTextCentered"/>
              <w:rPr>
                <w:rFonts w:ascii="Times New Roman" w:hAnsi="Times New Roman" w:cs="Times New Roman"/>
                <w:sz w:val="24"/>
                <w:szCs w:val="24"/>
              </w:rPr>
            </w:pPr>
            <w:r>
              <w:t>NA</w:t>
            </w:r>
          </w:p>
        </w:tc>
        <w:tc>
          <w:tcPr>
            <w:tcW w:w="1014" w:type="dxa"/>
            <w:vAlign w:val="center"/>
            <w:hideMark/>
          </w:tcPr>
          <w:p w14:paraId="79AD4E43" w14:textId="4500AAF1" w:rsidR="005129A2" w:rsidRPr="00D32A52" w:rsidRDefault="00BC6058" w:rsidP="00BC6058">
            <w:pPr>
              <w:pStyle w:val="TableTextCentered"/>
              <w:rPr>
                <w:rFonts w:ascii="Times New Roman" w:hAnsi="Times New Roman" w:cs="Times New Roman"/>
                <w:sz w:val="24"/>
                <w:szCs w:val="24"/>
              </w:rPr>
            </w:pPr>
            <w:r>
              <w:t>NA</w:t>
            </w:r>
          </w:p>
        </w:tc>
        <w:tc>
          <w:tcPr>
            <w:tcW w:w="1055" w:type="dxa"/>
            <w:vAlign w:val="center"/>
            <w:hideMark/>
          </w:tcPr>
          <w:p w14:paraId="08A04CFD" w14:textId="45AAC17B" w:rsidR="005129A2" w:rsidRPr="00D32A52" w:rsidRDefault="00BC6058" w:rsidP="00BC6058">
            <w:pPr>
              <w:pStyle w:val="TableTextCentered"/>
              <w:rPr>
                <w:rFonts w:ascii="Times New Roman" w:hAnsi="Times New Roman" w:cs="Times New Roman"/>
                <w:sz w:val="24"/>
                <w:szCs w:val="24"/>
              </w:rPr>
            </w:pPr>
            <w:r>
              <w:t>NA</w:t>
            </w:r>
          </w:p>
        </w:tc>
        <w:tc>
          <w:tcPr>
            <w:tcW w:w="1055" w:type="dxa"/>
            <w:vAlign w:val="center"/>
            <w:hideMark/>
          </w:tcPr>
          <w:p w14:paraId="08B64813" w14:textId="42CD7508" w:rsidR="005129A2" w:rsidRPr="00D32A52" w:rsidRDefault="00BC6058" w:rsidP="00BC6058">
            <w:pPr>
              <w:pStyle w:val="TableTextCentered"/>
              <w:rPr>
                <w:rFonts w:ascii="Times New Roman" w:hAnsi="Times New Roman" w:cs="Times New Roman"/>
                <w:sz w:val="24"/>
                <w:szCs w:val="24"/>
              </w:rPr>
            </w:pPr>
            <w:r>
              <w:t>NA</w:t>
            </w:r>
          </w:p>
        </w:tc>
        <w:tc>
          <w:tcPr>
            <w:tcW w:w="1055" w:type="dxa"/>
            <w:vAlign w:val="center"/>
            <w:hideMark/>
          </w:tcPr>
          <w:p w14:paraId="53F7C34A" w14:textId="5F0F9C94" w:rsidR="005129A2" w:rsidRPr="00D32A52" w:rsidRDefault="00BC6058" w:rsidP="00BC6058">
            <w:pPr>
              <w:pStyle w:val="TableTextCentered"/>
              <w:rPr>
                <w:rFonts w:ascii="Times New Roman" w:hAnsi="Times New Roman" w:cs="Times New Roman"/>
                <w:sz w:val="24"/>
                <w:szCs w:val="24"/>
              </w:rPr>
            </w:pPr>
            <w:r>
              <w:t>NA</w:t>
            </w:r>
          </w:p>
        </w:tc>
        <w:tc>
          <w:tcPr>
            <w:tcW w:w="1055" w:type="dxa"/>
            <w:vAlign w:val="center"/>
            <w:hideMark/>
          </w:tcPr>
          <w:p w14:paraId="630BC52C" w14:textId="74F6D073" w:rsidR="005129A2" w:rsidRPr="00D32A52" w:rsidRDefault="00BC6058" w:rsidP="00BC6058">
            <w:pPr>
              <w:pStyle w:val="TableTextCentered"/>
              <w:rPr>
                <w:rFonts w:ascii="Times New Roman" w:hAnsi="Times New Roman" w:cs="Times New Roman"/>
                <w:sz w:val="24"/>
                <w:szCs w:val="24"/>
              </w:rPr>
            </w:pPr>
            <w:r>
              <w:t>NA</w:t>
            </w:r>
          </w:p>
        </w:tc>
      </w:tr>
      <w:tr w:rsidR="00506A46" w:rsidRPr="00D32A52" w14:paraId="32BA8F4E" w14:textId="77777777" w:rsidTr="00BC6058">
        <w:tc>
          <w:tcPr>
            <w:tcW w:w="1068" w:type="dxa"/>
            <w:hideMark/>
          </w:tcPr>
          <w:p w14:paraId="4734E1D8" w14:textId="77777777" w:rsidR="005129A2" w:rsidRPr="00D32A52" w:rsidRDefault="005129A2" w:rsidP="00506A46">
            <w:pPr>
              <w:pStyle w:val="TableTextCentered"/>
              <w:rPr>
                <w:rFonts w:ascii="Times New Roman" w:hAnsi="Times New Roman" w:cs="Times New Roman"/>
                <w:sz w:val="24"/>
                <w:szCs w:val="24"/>
              </w:rPr>
            </w:pPr>
            <w:r w:rsidRPr="00D32A52">
              <w:t>4 </w:t>
            </w:r>
          </w:p>
        </w:tc>
        <w:tc>
          <w:tcPr>
            <w:tcW w:w="1014" w:type="dxa"/>
            <w:vAlign w:val="center"/>
            <w:hideMark/>
          </w:tcPr>
          <w:p w14:paraId="52C90352" w14:textId="3BA7C131" w:rsidR="005129A2" w:rsidRPr="00D32A52" w:rsidRDefault="00BC6058" w:rsidP="00BC6058">
            <w:pPr>
              <w:pStyle w:val="TableTextCentered"/>
              <w:rPr>
                <w:rFonts w:ascii="Times New Roman" w:hAnsi="Times New Roman" w:cs="Times New Roman"/>
                <w:sz w:val="24"/>
                <w:szCs w:val="24"/>
              </w:rPr>
            </w:pPr>
            <w:r>
              <w:t>NA</w:t>
            </w:r>
          </w:p>
        </w:tc>
        <w:tc>
          <w:tcPr>
            <w:tcW w:w="1014" w:type="dxa"/>
            <w:vAlign w:val="center"/>
            <w:hideMark/>
          </w:tcPr>
          <w:p w14:paraId="04913131" w14:textId="2DAB408E" w:rsidR="005129A2" w:rsidRPr="00D32A52" w:rsidRDefault="005129A2" w:rsidP="00BC6058">
            <w:pPr>
              <w:pStyle w:val="TableTextCentered"/>
              <w:rPr>
                <w:rFonts w:ascii="Times New Roman" w:hAnsi="Times New Roman" w:cs="Times New Roman"/>
                <w:sz w:val="24"/>
                <w:szCs w:val="24"/>
              </w:rPr>
            </w:pPr>
            <w:r w:rsidRPr="00D32A52">
              <w:t>54.8</w:t>
            </w:r>
          </w:p>
        </w:tc>
        <w:tc>
          <w:tcPr>
            <w:tcW w:w="1014" w:type="dxa"/>
            <w:vAlign w:val="center"/>
            <w:hideMark/>
          </w:tcPr>
          <w:p w14:paraId="5118D474" w14:textId="1DD85391" w:rsidR="005129A2" w:rsidRPr="00D32A52" w:rsidRDefault="00BC6058" w:rsidP="00BC6058">
            <w:pPr>
              <w:pStyle w:val="TableTextCentered"/>
              <w:rPr>
                <w:rFonts w:ascii="Times New Roman" w:hAnsi="Times New Roman" w:cs="Times New Roman"/>
                <w:sz w:val="24"/>
                <w:szCs w:val="24"/>
              </w:rPr>
            </w:pPr>
            <w:r>
              <w:t>NA</w:t>
            </w:r>
          </w:p>
        </w:tc>
        <w:tc>
          <w:tcPr>
            <w:tcW w:w="1014" w:type="dxa"/>
            <w:vAlign w:val="center"/>
            <w:hideMark/>
          </w:tcPr>
          <w:p w14:paraId="409B5410" w14:textId="0F0A9C33" w:rsidR="005129A2" w:rsidRPr="00D32A52" w:rsidRDefault="00BC6058" w:rsidP="00BC6058">
            <w:pPr>
              <w:pStyle w:val="TableTextCentered"/>
              <w:rPr>
                <w:rFonts w:ascii="Times New Roman" w:hAnsi="Times New Roman" w:cs="Times New Roman"/>
                <w:sz w:val="24"/>
                <w:szCs w:val="24"/>
              </w:rPr>
            </w:pPr>
            <w:r>
              <w:t>NA</w:t>
            </w:r>
          </w:p>
        </w:tc>
        <w:tc>
          <w:tcPr>
            <w:tcW w:w="1055" w:type="dxa"/>
            <w:vAlign w:val="center"/>
            <w:hideMark/>
          </w:tcPr>
          <w:p w14:paraId="21F4AF33" w14:textId="2516FEAF" w:rsidR="005129A2" w:rsidRPr="00D32A52" w:rsidRDefault="00BC6058" w:rsidP="00BC6058">
            <w:pPr>
              <w:pStyle w:val="TableTextCentered"/>
              <w:rPr>
                <w:rFonts w:ascii="Times New Roman" w:hAnsi="Times New Roman" w:cs="Times New Roman"/>
                <w:sz w:val="24"/>
                <w:szCs w:val="24"/>
              </w:rPr>
            </w:pPr>
            <w:r>
              <w:t>NA</w:t>
            </w:r>
          </w:p>
        </w:tc>
        <w:tc>
          <w:tcPr>
            <w:tcW w:w="1055" w:type="dxa"/>
            <w:vAlign w:val="center"/>
            <w:hideMark/>
          </w:tcPr>
          <w:p w14:paraId="42F1F2A5" w14:textId="7E355537" w:rsidR="005129A2" w:rsidRPr="00D32A52" w:rsidRDefault="005129A2" w:rsidP="00BC6058">
            <w:pPr>
              <w:pStyle w:val="TableTextCentered"/>
              <w:rPr>
                <w:rFonts w:ascii="Times New Roman" w:hAnsi="Times New Roman" w:cs="Times New Roman"/>
                <w:sz w:val="24"/>
                <w:szCs w:val="24"/>
              </w:rPr>
            </w:pPr>
            <w:r w:rsidRPr="00D32A52">
              <w:t>60.2</w:t>
            </w:r>
          </w:p>
        </w:tc>
        <w:tc>
          <w:tcPr>
            <w:tcW w:w="1055" w:type="dxa"/>
            <w:vAlign w:val="center"/>
            <w:hideMark/>
          </w:tcPr>
          <w:p w14:paraId="56F689D8" w14:textId="5F13106C" w:rsidR="005129A2" w:rsidRPr="00D32A52" w:rsidRDefault="00BC6058" w:rsidP="00BC6058">
            <w:pPr>
              <w:pStyle w:val="TableTextCentered"/>
              <w:rPr>
                <w:rFonts w:ascii="Times New Roman" w:hAnsi="Times New Roman" w:cs="Times New Roman"/>
                <w:sz w:val="24"/>
                <w:szCs w:val="24"/>
              </w:rPr>
            </w:pPr>
            <w:r>
              <w:t>NA</w:t>
            </w:r>
          </w:p>
        </w:tc>
        <w:tc>
          <w:tcPr>
            <w:tcW w:w="1055" w:type="dxa"/>
            <w:vAlign w:val="center"/>
            <w:hideMark/>
          </w:tcPr>
          <w:p w14:paraId="4B12FE82" w14:textId="7969D95F" w:rsidR="005129A2" w:rsidRPr="00D32A52" w:rsidRDefault="00BC6058" w:rsidP="00BC6058">
            <w:pPr>
              <w:pStyle w:val="TableTextCentered"/>
              <w:rPr>
                <w:rFonts w:ascii="Times New Roman" w:hAnsi="Times New Roman" w:cs="Times New Roman"/>
                <w:sz w:val="24"/>
                <w:szCs w:val="24"/>
              </w:rPr>
            </w:pPr>
            <w:r>
              <w:t>NA</w:t>
            </w:r>
          </w:p>
        </w:tc>
      </w:tr>
      <w:tr w:rsidR="005129A2" w:rsidRPr="00D32A52" w14:paraId="7AF871D7" w14:textId="77777777" w:rsidTr="00BC6058">
        <w:trPr>
          <w:cnfStyle w:val="000000100000" w:firstRow="0" w:lastRow="0" w:firstColumn="0" w:lastColumn="0" w:oddVBand="0" w:evenVBand="0" w:oddHBand="1" w:evenHBand="0" w:firstRowFirstColumn="0" w:firstRowLastColumn="0" w:lastRowFirstColumn="0" w:lastRowLastColumn="0"/>
        </w:trPr>
        <w:tc>
          <w:tcPr>
            <w:tcW w:w="1068" w:type="dxa"/>
            <w:hideMark/>
          </w:tcPr>
          <w:p w14:paraId="3A186127" w14:textId="77777777" w:rsidR="005129A2" w:rsidRPr="00D32A52" w:rsidRDefault="005129A2" w:rsidP="00506A46">
            <w:pPr>
              <w:pStyle w:val="TableTextCentered"/>
              <w:rPr>
                <w:rFonts w:ascii="Times New Roman" w:hAnsi="Times New Roman" w:cs="Times New Roman"/>
                <w:sz w:val="24"/>
                <w:szCs w:val="24"/>
              </w:rPr>
            </w:pPr>
            <w:r w:rsidRPr="00D32A52">
              <w:t>5 </w:t>
            </w:r>
          </w:p>
        </w:tc>
        <w:tc>
          <w:tcPr>
            <w:tcW w:w="1014" w:type="dxa"/>
            <w:vAlign w:val="center"/>
            <w:hideMark/>
          </w:tcPr>
          <w:p w14:paraId="5453E963" w14:textId="6CC4FF0E" w:rsidR="005129A2" w:rsidRPr="00D32A52" w:rsidRDefault="005129A2" w:rsidP="00BC6058">
            <w:pPr>
              <w:pStyle w:val="TableTextCentered"/>
              <w:rPr>
                <w:rFonts w:ascii="Times New Roman" w:hAnsi="Times New Roman" w:cs="Times New Roman"/>
                <w:sz w:val="24"/>
                <w:szCs w:val="24"/>
              </w:rPr>
            </w:pPr>
            <w:r w:rsidRPr="00D32A52">
              <w:t>372</w:t>
            </w:r>
          </w:p>
        </w:tc>
        <w:tc>
          <w:tcPr>
            <w:tcW w:w="1014" w:type="dxa"/>
            <w:vAlign w:val="center"/>
            <w:hideMark/>
          </w:tcPr>
          <w:p w14:paraId="322D5B19" w14:textId="5C79AB81" w:rsidR="005129A2" w:rsidRPr="00D32A52" w:rsidRDefault="005129A2" w:rsidP="00BC6058">
            <w:pPr>
              <w:pStyle w:val="TableTextCentered"/>
              <w:rPr>
                <w:rFonts w:ascii="Times New Roman" w:hAnsi="Times New Roman" w:cs="Times New Roman"/>
                <w:sz w:val="24"/>
                <w:szCs w:val="24"/>
              </w:rPr>
            </w:pPr>
            <w:r w:rsidRPr="00D32A52">
              <w:t>44.0</w:t>
            </w:r>
          </w:p>
        </w:tc>
        <w:tc>
          <w:tcPr>
            <w:tcW w:w="1014" w:type="dxa"/>
            <w:vAlign w:val="center"/>
            <w:hideMark/>
          </w:tcPr>
          <w:p w14:paraId="110CA9A6" w14:textId="42B55199" w:rsidR="005129A2" w:rsidRPr="00D32A52" w:rsidRDefault="005129A2" w:rsidP="00BC6058">
            <w:pPr>
              <w:pStyle w:val="TableTextCentered"/>
              <w:rPr>
                <w:rFonts w:ascii="Times New Roman" w:hAnsi="Times New Roman" w:cs="Times New Roman"/>
                <w:sz w:val="24"/>
                <w:szCs w:val="24"/>
              </w:rPr>
            </w:pPr>
            <w:r w:rsidRPr="00D32A52">
              <w:t>28.6</w:t>
            </w:r>
          </w:p>
        </w:tc>
        <w:tc>
          <w:tcPr>
            <w:tcW w:w="1014" w:type="dxa"/>
            <w:vAlign w:val="center"/>
            <w:hideMark/>
          </w:tcPr>
          <w:p w14:paraId="2DD4F76F" w14:textId="41083D56" w:rsidR="005129A2" w:rsidRPr="00D32A52" w:rsidRDefault="005129A2" w:rsidP="00BC6058">
            <w:pPr>
              <w:pStyle w:val="TableTextCentered"/>
              <w:rPr>
                <w:rFonts w:ascii="Times New Roman" w:hAnsi="Times New Roman" w:cs="Times New Roman"/>
                <w:sz w:val="24"/>
                <w:szCs w:val="24"/>
              </w:rPr>
            </w:pPr>
            <w:r w:rsidRPr="00D32A52">
              <w:t>34.9</w:t>
            </w:r>
          </w:p>
        </w:tc>
        <w:tc>
          <w:tcPr>
            <w:tcW w:w="1055" w:type="dxa"/>
            <w:vAlign w:val="center"/>
            <w:hideMark/>
          </w:tcPr>
          <w:p w14:paraId="5E2524A8" w14:textId="7425F583" w:rsidR="005129A2" w:rsidRPr="00D32A52" w:rsidRDefault="005129A2" w:rsidP="00BC6058">
            <w:pPr>
              <w:pStyle w:val="TableTextCentered"/>
              <w:rPr>
                <w:rFonts w:ascii="Times New Roman" w:hAnsi="Times New Roman" w:cs="Times New Roman"/>
                <w:sz w:val="24"/>
                <w:szCs w:val="24"/>
              </w:rPr>
            </w:pPr>
            <w:r w:rsidRPr="00D32A52">
              <w:t>373</w:t>
            </w:r>
          </w:p>
        </w:tc>
        <w:tc>
          <w:tcPr>
            <w:tcW w:w="1055" w:type="dxa"/>
            <w:vAlign w:val="center"/>
            <w:hideMark/>
          </w:tcPr>
          <w:p w14:paraId="51FC17DF" w14:textId="6F48AAA8" w:rsidR="005129A2" w:rsidRPr="00D32A52" w:rsidRDefault="005129A2" w:rsidP="00BC6058">
            <w:pPr>
              <w:pStyle w:val="TableTextCentered"/>
              <w:rPr>
                <w:rFonts w:ascii="Times New Roman" w:hAnsi="Times New Roman" w:cs="Times New Roman"/>
                <w:sz w:val="24"/>
                <w:szCs w:val="24"/>
              </w:rPr>
            </w:pPr>
            <w:r w:rsidRPr="00D32A52">
              <w:t>39.4</w:t>
            </w:r>
          </w:p>
        </w:tc>
        <w:tc>
          <w:tcPr>
            <w:tcW w:w="1055" w:type="dxa"/>
            <w:vAlign w:val="center"/>
            <w:hideMark/>
          </w:tcPr>
          <w:p w14:paraId="4F2CB3DB" w14:textId="51C7E9D7" w:rsidR="005129A2" w:rsidRPr="00D32A52" w:rsidRDefault="005129A2" w:rsidP="00BC6058">
            <w:pPr>
              <w:pStyle w:val="TableTextCentered"/>
              <w:rPr>
                <w:rFonts w:ascii="Times New Roman" w:hAnsi="Times New Roman" w:cs="Times New Roman"/>
                <w:sz w:val="24"/>
                <w:szCs w:val="24"/>
              </w:rPr>
            </w:pPr>
            <w:r w:rsidRPr="00D32A52">
              <w:t>31.3</w:t>
            </w:r>
          </w:p>
        </w:tc>
        <w:tc>
          <w:tcPr>
            <w:tcW w:w="1055" w:type="dxa"/>
            <w:vAlign w:val="center"/>
            <w:hideMark/>
          </w:tcPr>
          <w:p w14:paraId="00FCBD57" w14:textId="7D62ABDA" w:rsidR="005129A2" w:rsidRPr="00D32A52" w:rsidRDefault="005129A2" w:rsidP="00BC6058">
            <w:pPr>
              <w:pStyle w:val="TableTextCentered"/>
              <w:rPr>
                <w:rFonts w:ascii="Times New Roman" w:hAnsi="Times New Roman" w:cs="Times New Roman"/>
                <w:sz w:val="24"/>
                <w:szCs w:val="24"/>
              </w:rPr>
            </w:pPr>
            <w:r w:rsidRPr="00D32A52">
              <w:t>31.9</w:t>
            </w:r>
          </w:p>
        </w:tc>
      </w:tr>
      <w:tr w:rsidR="00506A46" w:rsidRPr="00D32A52" w14:paraId="480613FC" w14:textId="77777777" w:rsidTr="00BC6058">
        <w:tc>
          <w:tcPr>
            <w:tcW w:w="1068" w:type="dxa"/>
            <w:hideMark/>
          </w:tcPr>
          <w:p w14:paraId="28345100" w14:textId="77777777" w:rsidR="005129A2" w:rsidRPr="00D32A52" w:rsidRDefault="005129A2" w:rsidP="00506A46">
            <w:pPr>
              <w:pStyle w:val="TableTextCentered"/>
              <w:rPr>
                <w:rFonts w:ascii="Times New Roman" w:hAnsi="Times New Roman" w:cs="Times New Roman"/>
                <w:sz w:val="24"/>
                <w:szCs w:val="24"/>
              </w:rPr>
            </w:pPr>
            <w:r w:rsidRPr="00D32A52">
              <w:t>6 </w:t>
            </w:r>
          </w:p>
        </w:tc>
        <w:tc>
          <w:tcPr>
            <w:tcW w:w="1014" w:type="dxa"/>
            <w:vAlign w:val="center"/>
            <w:hideMark/>
          </w:tcPr>
          <w:p w14:paraId="7A1430CF" w14:textId="4D67C6BA" w:rsidR="005129A2" w:rsidRPr="00D32A52" w:rsidRDefault="005129A2" w:rsidP="00BC6058">
            <w:pPr>
              <w:pStyle w:val="TableTextCentered"/>
              <w:rPr>
                <w:rFonts w:ascii="Times New Roman" w:hAnsi="Times New Roman" w:cs="Times New Roman"/>
                <w:sz w:val="24"/>
                <w:szCs w:val="24"/>
              </w:rPr>
            </w:pPr>
            <w:r w:rsidRPr="00D32A52">
              <w:t>370</w:t>
            </w:r>
          </w:p>
        </w:tc>
        <w:tc>
          <w:tcPr>
            <w:tcW w:w="1014" w:type="dxa"/>
            <w:vAlign w:val="center"/>
            <w:hideMark/>
          </w:tcPr>
          <w:p w14:paraId="73A15DCC" w14:textId="213FA337" w:rsidR="005129A2" w:rsidRPr="00D32A52" w:rsidRDefault="005129A2" w:rsidP="00BC6058">
            <w:pPr>
              <w:pStyle w:val="TableTextCentered"/>
              <w:rPr>
                <w:rFonts w:ascii="Times New Roman" w:hAnsi="Times New Roman" w:cs="Times New Roman"/>
                <w:sz w:val="24"/>
                <w:szCs w:val="24"/>
              </w:rPr>
            </w:pPr>
            <w:r w:rsidRPr="00D32A52">
              <w:t>39.7</w:t>
            </w:r>
          </w:p>
        </w:tc>
        <w:tc>
          <w:tcPr>
            <w:tcW w:w="1014" w:type="dxa"/>
            <w:vAlign w:val="center"/>
            <w:hideMark/>
          </w:tcPr>
          <w:p w14:paraId="10984AD5" w14:textId="21654010" w:rsidR="005129A2" w:rsidRPr="00D32A52" w:rsidRDefault="005129A2" w:rsidP="00BC6058">
            <w:pPr>
              <w:pStyle w:val="TableTextCentered"/>
              <w:rPr>
                <w:rFonts w:ascii="Times New Roman" w:hAnsi="Times New Roman" w:cs="Times New Roman"/>
                <w:sz w:val="24"/>
                <w:szCs w:val="24"/>
              </w:rPr>
            </w:pPr>
            <w:r w:rsidRPr="00D32A52">
              <w:t>37.4</w:t>
            </w:r>
          </w:p>
        </w:tc>
        <w:tc>
          <w:tcPr>
            <w:tcW w:w="1014" w:type="dxa"/>
            <w:vAlign w:val="center"/>
            <w:hideMark/>
          </w:tcPr>
          <w:p w14:paraId="3D7B7A43" w14:textId="44575970" w:rsidR="005129A2" w:rsidRPr="00D32A52" w:rsidRDefault="005129A2" w:rsidP="00BC6058">
            <w:pPr>
              <w:pStyle w:val="TableTextCentered"/>
              <w:rPr>
                <w:rFonts w:ascii="Times New Roman" w:hAnsi="Times New Roman" w:cs="Times New Roman"/>
                <w:sz w:val="24"/>
                <w:szCs w:val="24"/>
              </w:rPr>
            </w:pPr>
            <w:r w:rsidRPr="00D32A52">
              <w:t>37.3</w:t>
            </w:r>
          </w:p>
        </w:tc>
        <w:tc>
          <w:tcPr>
            <w:tcW w:w="1055" w:type="dxa"/>
            <w:vAlign w:val="center"/>
            <w:hideMark/>
          </w:tcPr>
          <w:p w14:paraId="450E2E9C" w14:textId="660EFD4B" w:rsidR="005129A2" w:rsidRPr="00D32A52" w:rsidRDefault="005129A2" w:rsidP="00BC6058">
            <w:pPr>
              <w:pStyle w:val="TableTextCentered"/>
              <w:rPr>
                <w:rFonts w:ascii="Times New Roman" w:hAnsi="Times New Roman" w:cs="Times New Roman"/>
                <w:sz w:val="24"/>
                <w:szCs w:val="24"/>
              </w:rPr>
            </w:pPr>
            <w:r w:rsidRPr="00D32A52">
              <w:t>367</w:t>
            </w:r>
          </w:p>
        </w:tc>
        <w:tc>
          <w:tcPr>
            <w:tcW w:w="1055" w:type="dxa"/>
            <w:vAlign w:val="center"/>
            <w:hideMark/>
          </w:tcPr>
          <w:p w14:paraId="4C1F0172" w14:textId="68181DC1" w:rsidR="005129A2" w:rsidRPr="00D32A52" w:rsidRDefault="005129A2" w:rsidP="00BC6058">
            <w:pPr>
              <w:pStyle w:val="TableTextCentered"/>
              <w:rPr>
                <w:rFonts w:ascii="Times New Roman" w:hAnsi="Times New Roman" w:cs="Times New Roman"/>
                <w:sz w:val="24"/>
                <w:szCs w:val="24"/>
              </w:rPr>
            </w:pPr>
            <w:r w:rsidRPr="00D32A52">
              <w:t>47.9</w:t>
            </w:r>
          </w:p>
        </w:tc>
        <w:tc>
          <w:tcPr>
            <w:tcW w:w="1055" w:type="dxa"/>
            <w:vAlign w:val="center"/>
            <w:hideMark/>
          </w:tcPr>
          <w:p w14:paraId="5C874608" w14:textId="003A6A75" w:rsidR="005129A2" w:rsidRPr="00D32A52" w:rsidRDefault="005129A2" w:rsidP="00BC6058">
            <w:pPr>
              <w:pStyle w:val="TableTextCentered"/>
              <w:rPr>
                <w:rFonts w:ascii="Times New Roman" w:hAnsi="Times New Roman" w:cs="Times New Roman"/>
                <w:sz w:val="24"/>
                <w:szCs w:val="24"/>
              </w:rPr>
            </w:pPr>
            <w:r w:rsidRPr="00D32A52">
              <w:t>28.2</w:t>
            </w:r>
          </w:p>
        </w:tc>
        <w:tc>
          <w:tcPr>
            <w:tcW w:w="1055" w:type="dxa"/>
            <w:vAlign w:val="center"/>
            <w:hideMark/>
          </w:tcPr>
          <w:p w14:paraId="4C969605" w14:textId="5C12A8D9" w:rsidR="005129A2" w:rsidRPr="00D32A52" w:rsidRDefault="005129A2" w:rsidP="00BC6058">
            <w:pPr>
              <w:pStyle w:val="TableTextCentered"/>
              <w:rPr>
                <w:rFonts w:ascii="Times New Roman" w:hAnsi="Times New Roman" w:cs="Times New Roman"/>
                <w:sz w:val="24"/>
                <w:szCs w:val="24"/>
              </w:rPr>
            </w:pPr>
            <w:r w:rsidRPr="00D32A52">
              <w:t>26.3</w:t>
            </w:r>
          </w:p>
        </w:tc>
      </w:tr>
      <w:tr w:rsidR="005129A2" w:rsidRPr="00D32A52" w14:paraId="52838472" w14:textId="77777777" w:rsidTr="00BC6058">
        <w:trPr>
          <w:cnfStyle w:val="000000100000" w:firstRow="0" w:lastRow="0" w:firstColumn="0" w:lastColumn="0" w:oddVBand="0" w:evenVBand="0" w:oddHBand="1" w:evenHBand="0" w:firstRowFirstColumn="0" w:firstRowLastColumn="0" w:lastRowFirstColumn="0" w:lastRowLastColumn="0"/>
        </w:trPr>
        <w:tc>
          <w:tcPr>
            <w:tcW w:w="1068" w:type="dxa"/>
            <w:hideMark/>
          </w:tcPr>
          <w:p w14:paraId="2C39800B" w14:textId="77777777" w:rsidR="005129A2" w:rsidRPr="00D32A52" w:rsidRDefault="005129A2" w:rsidP="00506A46">
            <w:pPr>
              <w:pStyle w:val="TableTextCentered"/>
              <w:rPr>
                <w:rFonts w:ascii="Times New Roman" w:hAnsi="Times New Roman" w:cs="Times New Roman"/>
                <w:sz w:val="24"/>
                <w:szCs w:val="24"/>
              </w:rPr>
            </w:pPr>
            <w:r w:rsidRPr="00D32A52">
              <w:t>7 </w:t>
            </w:r>
          </w:p>
        </w:tc>
        <w:tc>
          <w:tcPr>
            <w:tcW w:w="1014" w:type="dxa"/>
            <w:vAlign w:val="center"/>
            <w:hideMark/>
          </w:tcPr>
          <w:p w14:paraId="34F1E323" w14:textId="52E47C53" w:rsidR="005129A2" w:rsidRPr="00D32A52" w:rsidRDefault="005129A2" w:rsidP="00BC6058">
            <w:pPr>
              <w:pStyle w:val="TableTextCentered"/>
              <w:rPr>
                <w:rFonts w:ascii="Times New Roman" w:hAnsi="Times New Roman" w:cs="Times New Roman"/>
                <w:sz w:val="24"/>
                <w:szCs w:val="24"/>
              </w:rPr>
            </w:pPr>
            <w:r w:rsidRPr="00D32A52">
              <w:t>391</w:t>
            </w:r>
          </w:p>
        </w:tc>
        <w:tc>
          <w:tcPr>
            <w:tcW w:w="1014" w:type="dxa"/>
            <w:vAlign w:val="center"/>
            <w:hideMark/>
          </w:tcPr>
          <w:p w14:paraId="3EA397F2" w14:textId="22826F2B" w:rsidR="005129A2" w:rsidRPr="00D32A52" w:rsidRDefault="005129A2" w:rsidP="00BC6058">
            <w:pPr>
              <w:pStyle w:val="TableTextCentered"/>
              <w:rPr>
                <w:rFonts w:ascii="Times New Roman" w:hAnsi="Times New Roman" w:cs="Times New Roman"/>
                <w:sz w:val="24"/>
                <w:szCs w:val="24"/>
              </w:rPr>
            </w:pPr>
            <w:r w:rsidRPr="00D32A52">
              <w:t>63.1</w:t>
            </w:r>
          </w:p>
        </w:tc>
        <w:tc>
          <w:tcPr>
            <w:tcW w:w="1014" w:type="dxa"/>
            <w:vAlign w:val="center"/>
            <w:hideMark/>
          </w:tcPr>
          <w:p w14:paraId="2508FDC6" w14:textId="00EF977F" w:rsidR="005129A2" w:rsidRPr="00D32A52" w:rsidRDefault="005129A2" w:rsidP="00BC6058">
            <w:pPr>
              <w:pStyle w:val="TableTextCentered"/>
              <w:rPr>
                <w:rFonts w:ascii="Times New Roman" w:hAnsi="Times New Roman" w:cs="Times New Roman"/>
                <w:sz w:val="24"/>
                <w:szCs w:val="24"/>
              </w:rPr>
            </w:pPr>
            <w:r w:rsidRPr="00D32A52">
              <w:t>34.4</w:t>
            </w:r>
          </w:p>
        </w:tc>
        <w:tc>
          <w:tcPr>
            <w:tcW w:w="1014" w:type="dxa"/>
            <w:vAlign w:val="center"/>
            <w:hideMark/>
          </w:tcPr>
          <w:p w14:paraId="64FC6D1E" w14:textId="02939292" w:rsidR="005129A2" w:rsidRPr="00D32A52" w:rsidRDefault="005129A2" w:rsidP="00BC6058">
            <w:pPr>
              <w:pStyle w:val="TableTextCentered"/>
              <w:rPr>
                <w:rFonts w:ascii="Times New Roman" w:hAnsi="Times New Roman" w:cs="Times New Roman"/>
                <w:sz w:val="24"/>
                <w:szCs w:val="24"/>
              </w:rPr>
            </w:pPr>
            <w:r w:rsidRPr="00D32A52">
              <w:t>36.1</w:t>
            </w:r>
          </w:p>
        </w:tc>
        <w:tc>
          <w:tcPr>
            <w:tcW w:w="1055" w:type="dxa"/>
            <w:vAlign w:val="center"/>
            <w:hideMark/>
          </w:tcPr>
          <w:p w14:paraId="42F31015" w14:textId="726A9DB0" w:rsidR="005129A2" w:rsidRPr="00D32A52" w:rsidRDefault="005129A2" w:rsidP="00BC6058">
            <w:pPr>
              <w:pStyle w:val="TableTextCentered"/>
              <w:rPr>
                <w:rFonts w:ascii="Times New Roman" w:hAnsi="Times New Roman" w:cs="Times New Roman"/>
                <w:sz w:val="24"/>
                <w:szCs w:val="24"/>
              </w:rPr>
            </w:pPr>
            <w:r w:rsidRPr="00D32A52">
              <w:t>393</w:t>
            </w:r>
          </w:p>
        </w:tc>
        <w:tc>
          <w:tcPr>
            <w:tcW w:w="1055" w:type="dxa"/>
            <w:vAlign w:val="center"/>
            <w:hideMark/>
          </w:tcPr>
          <w:p w14:paraId="01BCDCF6" w14:textId="7F306C8B" w:rsidR="005129A2" w:rsidRPr="00D32A52" w:rsidRDefault="005129A2" w:rsidP="00BC6058">
            <w:pPr>
              <w:pStyle w:val="TableTextCentered"/>
              <w:rPr>
                <w:rFonts w:ascii="Times New Roman" w:hAnsi="Times New Roman" w:cs="Times New Roman"/>
                <w:sz w:val="24"/>
                <w:szCs w:val="24"/>
              </w:rPr>
            </w:pPr>
            <w:r w:rsidRPr="00D32A52">
              <w:t>53.7</w:t>
            </w:r>
          </w:p>
        </w:tc>
        <w:tc>
          <w:tcPr>
            <w:tcW w:w="1055" w:type="dxa"/>
            <w:vAlign w:val="center"/>
            <w:hideMark/>
          </w:tcPr>
          <w:p w14:paraId="457568FD" w14:textId="7FC10EE6" w:rsidR="005129A2" w:rsidRPr="00D32A52" w:rsidRDefault="005129A2" w:rsidP="00BC6058">
            <w:pPr>
              <w:pStyle w:val="TableTextCentered"/>
              <w:rPr>
                <w:rFonts w:ascii="Times New Roman" w:hAnsi="Times New Roman" w:cs="Times New Roman"/>
                <w:sz w:val="24"/>
                <w:szCs w:val="24"/>
              </w:rPr>
            </w:pPr>
            <w:r w:rsidRPr="00D32A52">
              <w:t>30.2</w:t>
            </w:r>
          </w:p>
        </w:tc>
        <w:tc>
          <w:tcPr>
            <w:tcW w:w="1055" w:type="dxa"/>
            <w:vAlign w:val="center"/>
            <w:hideMark/>
          </w:tcPr>
          <w:p w14:paraId="44497E6A" w14:textId="2C6577E1" w:rsidR="005129A2" w:rsidRPr="00D32A52" w:rsidRDefault="005129A2" w:rsidP="00BC6058">
            <w:pPr>
              <w:pStyle w:val="TableTextCentered"/>
              <w:rPr>
                <w:rFonts w:ascii="Times New Roman" w:hAnsi="Times New Roman" w:cs="Times New Roman"/>
                <w:sz w:val="24"/>
                <w:szCs w:val="24"/>
              </w:rPr>
            </w:pPr>
            <w:r w:rsidRPr="00D32A52">
              <w:t>35.8</w:t>
            </w:r>
          </w:p>
        </w:tc>
      </w:tr>
      <w:tr w:rsidR="00506A46" w:rsidRPr="00D32A52" w14:paraId="6751F773" w14:textId="77777777" w:rsidTr="00BC6058">
        <w:tc>
          <w:tcPr>
            <w:tcW w:w="1068" w:type="dxa"/>
            <w:hideMark/>
          </w:tcPr>
          <w:p w14:paraId="1A7CDE63" w14:textId="77777777" w:rsidR="005129A2" w:rsidRPr="00D32A52" w:rsidRDefault="005129A2" w:rsidP="00506A46">
            <w:pPr>
              <w:pStyle w:val="TableTextCentered"/>
              <w:rPr>
                <w:rFonts w:ascii="Times New Roman" w:hAnsi="Times New Roman" w:cs="Times New Roman"/>
                <w:sz w:val="24"/>
                <w:szCs w:val="24"/>
              </w:rPr>
            </w:pPr>
            <w:r w:rsidRPr="00D32A52">
              <w:t>8 </w:t>
            </w:r>
          </w:p>
        </w:tc>
        <w:tc>
          <w:tcPr>
            <w:tcW w:w="1014" w:type="dxa"/>
            <w:vAlign w:val="center"/>
            <w:hideMark/>
          </w:tcPr>
          <w:p w14:paraId="436C2EB1" w14:textId="4BB4C2FC" w:rsidR="005129A2" w:rsidRPr="00D32A52" w:rsidRDefault="005129A2" w:rsidP="00BC6058">
            <w:pPr>
              <w:pStyle w:val="TableTextCentered"/>
              <w:rPr>
                <w:rFonts w:ascii="Times New Roman" w:hAnsi="Times New Roman" w:cs="Times New Roman"/>
                <w:sz w:val="24"/>
                <w:szCs w:val="24"/>
              </w:rPr>
            </w:pPr>
            <w:r w:rsidRPr="00D32A52">
              <w:t>434</w:t>
            </w:r>
          </w:p>
        </w:tc>
        <w:tc>
          <w:tcPr>
            <w:tcW w:w="1014" w:type="dxa"/>
            <w:vAlign w:val="center"/>
            <w:hideMark/>
          </w:tcPr>
          <w:p w14:paraId="28481505" w14:textId="70A92BFD" w:rsidR="005129A2" w:rsidRPr="00D32A52" w:rsidRDefault="005129A2" w:rsidP="00BC6058">
            <w:pPr>
              <w:pStyle w:val="TableTextCentered"/>
              <w:rPr>
                <w:rFonts w:ascii="Times New Roman" w:hAnsi="Times New Roman" w:cs="Times New Roman"/>
                <w:sz w:val="24"/>
                <w:szCs w:val="24"/>
              </w:rPr>
            </w:pPr>
            <w:r w:rsidRPr="00D32A52">
              <w:t>45.2</w:t>
            </w:r>
          </w:p>
        </w:tc>
        <w:tc>
          <w:tcPr>
            <w:tcW w:w="1014" w:type="dxa"/>
            <w:vAlign w:val="center"/>
            <w:hideMark/>
          </w:tcPr>
          <w:p w14:paraId="705B16B0" w14:textId="25097F13" w:rsidR="005129A2" w:rsidRPr="00D32A52" w:rsidRDefault="005129A2" w:rsidP="00BC6058">
            <w:pPr>
              <w:pStyle w:val="TableTextCentered"/>
              <w:rPr>
                <w:rFonts w:ascii="Times New Roman" w:hAnsi="Times New Roman" w:cs="Times New Roman"/>
                <w:sz w:val="24"/>
                <w:szCs w:val="24"/>
              </w:rPr>
            </w:pPr>
            <w:r w:rsidRPr="00D32A52">
              <w:t>31.4</w:t>
            </w:r>
          </w:p>
        </w:tc>
        <w:tc>
          <w:tcPr>
            <w:tcW w:w="1014" w:type="dxa"/>
            <w:vAlign w:val="center"/>
            <w:hideMark/>
          </w:tcPr>
          <w:p w14:paraId="71824EC7" w14:textId="785CC09C" w:rsidR="005129A2" w:rsidRPr="00D32A52" w:rsidRDefault="005129A2" w:rsidP="00BC6058">
            <w:pPr>
              <w:pStyle w:val="TableTextCentered"/>
              <w:rPr>
                <w:rFonts w:ascii="Times New Roman" w:hAnsi="Times New Roman" w:cs="Times New Roman"/>
                <w:sz w:val="24"/>
                <w:szCs w:val="24"/>
              </w:rPr>
            </w:pPr>
            <w:r w:rsidRPr="00D32A52">
              <w:t>34.8</w:t>
            </w:r>
          </w:p>
        </w:tc>
        <w:tc>
          <w:tcPr>
            <w:tcW w:w="1055" w:type="dxa"/>
            <w:vAlign w:val="center"/>
            <w:hideMark/>
          </w:tcPr>
          <w:p w14:paraId="2F15176A" w14:textId="1956102B" w:rsidR="005129A2" w:rsidRPr="00D32A52" w:rsidRDefault="005129A2" w:rsidP="00BC6058">
            <w:pPr>
              <w:pStyle w:val="TableTextCentered"/>
              <w:rPr>
                <w:rFonts w:ascii="Times New Roman" w:hAnsi="Times New Roman" w:cs="Times New Roman"/>
                <w:sz w:val="24"/>
                <w:szCs w:val="24"/>
              </w:rPr>
            </w:pPr>
            <w:r w:rsidRPr="00D32A52">
              <w:t>431</w:t>
            </w:r>
          </w:p>
        </w:tc>
        <w:tc>
          <w:tcPr>
            <w:tcW w:w="1055" w:type="dxa"/>
            <w:vAlign w:val="center"/>
            <w:hideMark/>
          </w:tcPr>
          <w:p w14:paraId="572FFF5E" w14:textId="15B6FFE4" w:rsidR="005129A2" w:rsidRPr="00D32A52" w:rsidRDefault="005129A2" w:rsidP="00BC6058">
            <w:pPr>
              <w:pStyle w:val="TableTextCentered"/>
              <w:rPr>
                <w:rFonts w:ascii="Times New Roman" w:hAnsi="Times New Roman" w:cs="Times New Roman"/>
                <w:sz w:val="24"/>
                <w:szCs w:val="24"/>
              </w:rPr>
            </w:pPr>
            <w:r w:rsidRPr="00D32A52">
              <w:t>60.5</w:t>
            </w:r>
          </w:p>
        </w:tc>
        <w:tc>
          <w:tcPr>
            <w:tcW w:w="1055" w:type="dxa"/>
            <w:vAlign w:val="center"/>
            <w:hideMark/>
          </w:tcPr>
          <w:p w14:paraId="6764AC63" w14:textId="28837F22" w:rsidR="005129A2" w:rsidRPr="00D32A52" w:rsidRDefault="005129A2" w:rsidP="00BC6058">
            <w:pPr>
              <w:pStyle w:val="TableTextCentered"/>
              <w:rPr>
                <w:rFonts w:ascii="Times New Roman" w:hAnsi="Times New Roman" w:cs="Times New Roman"/>
                <w:sz w:val="24"/>
                <w:szCs w:val="24"/>
              </w:rPr>
            </w:pPr>
            <w:r w:rsidRPr="00D32A52">
              <w:t>35.0</w:t>
            </w:r>
          </w:p>
        </w:tc>
        <w:tc>
          <w:tcPr>
            <w:tcW w:w="1055" w:type="dxa"/>
            <w:vAlign w:val="center"/>
            <w:hideMark/>
          </w:tcPr>
          <w:p w14:paraId="1C3639BE" w14:textId="57B102C2" w:rsidR="005129A2" w:rsidRPr="00D32A52" w:rsidRDefault="005129A2" w:rsidP="00BC6058">
            <w:pPr>
              <w:pStyle w:val="TableTextCentered"/>
              <w:rPr>
                <w:rFonts w:ascii="Times New Roman" w:hAnsi="Times New Roman" w:cs="Times New Roman"/>
                <w:sz w:val="24"/>
                <w:szCs w:val="24"/>
              </w:rPr>
            </w:pPr>
            <w:r w:rsidRPr="00D32A52">
              <w:t>27.4</w:t>
            </w:r>
          </w:p>
        </w:tc>
      </w:tr>
      <w:tr w:rsidR="005129A2" w:rsidRPr="00D32A52" w14:paraId="3EAAFE81" w14:textId="77777777" w:rsidTr="00BC6058">
        <w:trPr>
          <w:cnfStyle w:val="000000100000" w:firstRow="0" w:lastRow="0" w:firstColumn="0" w:lastColumn="0" w:oddVBand="0" w:evenVBand="0" w:oddHBand="1" w:evenHBand="0" w:firstRowFirstColumn="0" w:firstRowLastColumn="0" w:lastRowFirstColumn="0" w:lastRowLastColumn="0"/>
        </w:trPr>
        <w:tc>
          <w:tcPr>
            <w:tcW w:w="1068" w:type="dxa"/>
            <w:hideMark/>
          </w:tcPr>
          <w:p w14:paraId="4E8EF747" w14:textId="0EC7CA79" w:rsidR="005129A2" w:rsidRPr="00D32A52" w:rsidRDefault="005129A2" w:rsidP="00506A46">
            <w:pPr>
              <w:pStyle w:val="TableTextCentered"/>
              <w:rPr>
                <w:rFonts w:ascii="Times New Roman" w:hAnsi="Times New Roman" w:cs="Times New Roman"/>
                <w:sz w:val="24"/>
                <w:szCs w:val="24"/>
              </w:rPr>
            </w:pPr>
            <w:r w:rsidRPr="00D32A52">
              <w:t>3-8 </w:t>
            </w:r>
          </w:p>
        </w:tc>
        <w:tc>
          <w:tcPr>
            <w:tcW w:w="1014" w:type="dxa"/>
            <w:vAlign w:val="center"/>
            <w:hideMark/>
          </w:tcPr>
          <w:p w14:paraId="5DB14C56" w14:textId="3CC3AA4A" w:rsidR="005129A2" w:rsidRPr="00D32A52" w:rsidRDefault="005129A2" w:rsidP="00BC6058">
            <w:pPr>
              <w:pStyle w:val="TableTextCentered"/>
              <w:rPr>
                <w:rFonts w:ascii="Times New Roman" w:hAnsi="Times New Roman" w:cs="Times New Roman"/>
                <w:sz w:val="24"/>
                <w:szCs w:val="24"/>
              </w:rPr>
            </w:pPr>
            <w:r w:rsidRPr="00D32A52">
              <w:t>1,567</w:t>
            </w:r>
          </w:p>
        </w:tc>
        <w:tc>
          <w:tcPr>
            <w:tcW w:w="1014" w:type="dxa"/>
            <w:vAlign w:val="center"/>
            <w:hideMark/>
          </w:tcPr>
          <w:p w14:paraId="75CA6E82" w14:textId="39689C3E" w:rsidR="005129A2" w:rsidRPr="00D32A52" w:rsidRDefault="005129A2" w:rsidP="00BC6058">
            <w:pPr>
              <w:pStyle w:val="TableTextCentered"/>
              <w:rPr>
                <w:rFonts w:ascii="Times New Roman" w:hAnsi="Times New Roman" w:cs="Times New Roman"/>
                <w:sz w:val="24"/>
                <w:szCs w:val="24"/>
              </w:rPr>
            </w:pPr>
            <w:r w:rsidRPr="00D32A52">
              <w:t>48.8</w:t>
            </w:r>
          </w:p>
        </w:tc>
        <w:tc>
          <w:tcPr>
            <w:tcW w:w="1014" w:type="dxa"/>
            <w:vAlign w:val="center"/>
            <w:hideMark/>
          </w:tcPr>
          <w:p w14:paraId="71FE6750" w14:textId="7D3EDBAC" w:rsidR="005129A2" w:rsidRPr="00D32A52" w:rsidRDefault="005129A2" w:rsidP="00BC6058">
            <w:pPr>
              <w:pStyle w:val="TableTextCentered"/>
              <w:rPr>
                <w:rFonts w:ascii="Times New Roman" w:hAnsi="Times New Roman" w:cs="Times New Roman"/>
                <w:sz w:val="24"/>
                <w:szCs w:val="24"/>
              </w:rPr>
            </w:pPr>
            <w:r w:rsidRPr="00D32A52">
              <w:t>32.9</w:t>
            </w:r>
          </w:p>
        </w:tc>
        <w:tc>
          <w:tcPr>
            <w:tcW w:w="1014" w:type="dxa"/>
            <w:vAlign w:val="center"/>
            <w:hideMark/>
          </w:tcPr>
          <w:p w14:paraId="47CE4C17" w14:textId="6F7E5DED" w:rsidR="005129A2" w:rsidRPr="00D32A52" w:rsidRDefault="005129A2" w:rsidP="00BC6058">
            <w:pPr>
              <w:pStyle w:val="TableTextCentered"/>
              <w:rPr>
                <w:rFonts w:ascii="Times New Roman" w:hAnsi="Times New Roman" w:cs="Times New Roman"/>
                <w:sz w:val="24"/>
                <w:szCs w:val="24"/>
              </w:rPr>
            </w:pPr>
            <w:r w:rsidRPr="00D32A52">
              <w:t>35.8</w:t>
            </w:r>
          </w:p>
        </w:tc>
        <w:tc>
          <w:tcPr>
            <w:tcW w:w="1055" w:type="dxa"/>
            <w:vAlign w:val="center"/>
            <w:hideMark/>
          </w:tcPr>
          <w:p w14:paraId="5049FB13" w14:textId="5DE64475" w:rsidR="005129A2" w:rsidRPr="00D32A52" w:rsidRDefault="005129A2" w:rsidP="00BC6058">
            <w:pPr>
              <w:pStyle w:val="TableTextCentered"/>
              <w:rPr>
                <w:rFonts w:ascii="Times New Roman" w:hAnsi="Times New Roman" w:cs="Times New Roman"/>
                <w:sz w:val="24"/>
                <w:szCs w:val="24"/>
              </w:rPr>
            </w:pPr>
            <w:r w:rsidRPr="00D32A52">
              <w:t>1,564</w:t>
            </w:r>
          </w:p>
        </w:tc>
        <w:tc>
          <w:tcPr>
            <w:tcW w:w="1055" w:type="dxa"/>
            <w:vAlign w:val="center"/>
            <w:hideMark/>
          </w:tcPr>
          <w:p w14:paraId="4131F73F" w14:textId="65DD23FA" w:rsidR="005129A2" w:rsidRPr="00D32A52" w:rsidRDefault="005129A2" w:rsidP="00BC6058">
            <w:pPr>
              <w:pStyle w:val="TableTextCentered"/>
              <w:rPr>
                <w:rFonts w:ascii="Times New Roman" w:hAnsi="Times New Roman" w:cs="Times New Roman"/>
                <w:sz w:val="24"/>
                <w:szCs w:val="24"/>
              </w:rPr>
            </w:pPr>
            <w:r w:rsidRPr="00D32A52">
              <w:t>52.2</w:t>
            </w:r>
          </w:p>
        </w:tc>
        <w:tc>
          <w:tcPr>
            <w:tcW w:w="1055" w:type="dxa"/>
            <w:vAlign w:val="center"/>
            <w:hideMark/>
          </w:tcPr>
          <w:p w14:paraId="34E70294" w14:textId="6FBA281A" w:rsidR="005129A2" w:rsidRPr="00D32A52" w:rsidRDefault="005129A2" w:rsidP="00BC6058">
            <w:pPr>
              <w:pStyle w:val="TableTextCentered"/>
              <w:rPr>
                <w:rFonts w:ascii="Times New Roman" w:hAnsi="Times New Roman" w:cs="Times New Roman"/>
                <w:sz w:val="24"/>
                <w:szCs w:val="24"/>
              </w:rPr>
            </w:pPr>
            <w:r w:rsidRPr="00D32A52">
              <w:t>31.3</w:t>
            </w:r>
          </w:p>
        </w:tc>
        <w:tc>
          <w:tcPr>
            <w:tcW w:w="1055" w:type="dxa"/>
            <w:vAlign w:val="center"/>
            <w:hideMark/>
          </w:tcPr>
          <w:p w14:paraId="1D5AC7AD" w14:textId="53A15811" w:rsidR="005129A2" w:rsidRPr="00D32A52" w:rsidRDefault="005129A2" w:rsidP="00BC6058">
            <w:pPr>
              <w:pStyle w:val="TableTextCentered"/>
              <w:rPr>
                <w:rFonts w:ascii="Times New Roman" w:hAnsi="Times New Roman" w:cs="Times New Roman"/>
                <w:sz w:val="24"/>
                <w:szCs w:val="24"/>
              </w:rPr>
            </w:pPr>
            <w:r w:rsidRPr="00D32A52">
              <w:t>30.4</w:t>
            </w:r>
          </w:p>
        </w:tc>
      </w:tr>
      <w:tr w:rsidR="00506A46" w:rsidRPr="00D32A52" w14:paraId="0FBE9A74" w14:textId="77777777" w:rsidTr="00BC6058">
        <w:tc>
          <w:tcPr>
            <w:tcW w:w="1068" w:type="dxa"/>
            <w:hideMark/>
          </w:tcPr>
          <w:p w14:paraId="40F27FB8" w14:textId="77777777" w:rsidR="005129A2" w:rsidRPr="00D32A52" w:rsidRDefault="005129A2" w:rsidP="00506A46">
            <w:pPr>
              <w:pStyle w:val="TableTextCentered"/>
              <w:rPr>
                <w:rFonts w:ascii="Times New Roman" w:hAnsi="Times New Roman" w:cs="Times New Roman"/>
                <w:sz w:val="24"/>
                <w:szCs w:val="24"/>
              </w:rPr>
            </w:pPr>
            <w:r w:rsidRPr="00D32A52">
              <w:t>10 </w:t>
            </w:r>
          </w:p>
        </w:tc>
        <w:tc>
          <w:tcPr>
            <w:tcW w:w="1014" w:type="dxa"/>
            <w:vAlign w:val="center"/>
            <w:hideMark/>
          </w:tcPr>
          <w:p w14:paraId="321A7C0E" w14:textId="6FBC704B" w:rsidR="005129A2" w:rsidRPr="00D32A52" w:rsidRDefault="005129A2" w:rsidP="00BC6058">
            <w:pPr>
              <w:pStyle w:val="TableTextCentered"/>
              <w:rPr>
                <w:rFonts w:ascii="Times New Roman" w:hAnsi="Times New Roman" w:cs="Times New Roman"/>
                <w:sz w:val="24"/>
                <w:szCs w:val="24"/>
              </w:rPr>
            </w:pPr>
            <w:r w:rsidRPr="00D32A52">
              <w:t>273</w:t>
            </w:r>
          </w:p>
        </w:tc>
        <w:tc>
          <w:tcPr>
            <w:tcW w:w="1014" w:type="dxa"/>
            <w:vAlign w:val="center"/>
            <w:hideMark/>
          </w:tcPr>
          <w:p w14:paraId="3D15E021" w14:textId="2B2CF192" w:rsidR="005129A2" w:rsidRPr="00D32A52" w:rsidRDefault="005129A2" w:rsidP="00BC6058">
            <w:pPr>
              <w:pStyle w:val="TableTextCentered"/>
              <w:rPr>
                <w:rFonts w:ascii="Times New Roman" w:hAnsi="Times New Roman" w:cs="Times New Roman"/>
                <w:sz w:val="24"/>
                <w:szCs w:val="24"/>
              </w:rPr>
            </w:pPr>
            <w:r w:rsidRPr="00D32A52">
              <w:t>49.2</w:t>
            </w:r>
          </w:p>
        </w:tc>
        <w:tc>
          <w:tcPr>
            <w:tcW w:w="1014" w:type="dxa"/>
            <w:vAlign w:val="center"/>
            <w:hideMark/>
          </w:tcPr>
          <w:p w14:paraId="0B4430ED" w14:textId="763C3F7C" w:rsidR="005129A2" w:rsidRPr="00D32A52" w:rsidRDefault="005129A2" w:rsidP="00BC6058">
            <w:pPr>
              <w:pStyle w:val="TableTextCentered"/>
              <w:rPr>
                <w:rFonts w:ascii="Times New Roman" w:hAnsi="Times New Roman" w:cs="Times New Roman"/>
                <w:sz w:val="24"/>
                <w:szCs w:val="24"/>
              </w:rPr>
            </w:pPr>
            <w:r w:rsidRPr="00D32A52">
              <w:t>51.3</w:t>
            </w:r>
          </w:p>
        </w:tc>
        <w:tc>
          <w:tcPr>
            <w:tcW w:w="1014" w:type="dxa"/>
            <w:vAlign w:val="center"/>
            <w:hideMark/>
          </w:tcPr>
          <w:p w14:paraId="5215ACE4" w14:textId="005C62E6" w:rsidR="005129A2" w:rsidRPr="00D32A52" w:rsidRDefault="005129A2" w:rsidP="00BC6058">
            <w:pPr>
              <w:pStyle w:val="TableTextCentered"/>
              <w:rPr>
                <w:rFonts w:ascii="Times New Roman" w:hAnsi="Times New Roman" w:cs="Times New Roman"/>
                <w:sz w:val="24"/>
                <w:szCs w:val="24"/>
              </w:rPr>
            </w:pPr>
            <w:r w:rsidRPr="00D32A52">
              <w:t>52.5</w:t>
            </w:r>
          </w:p>
        </w:tc>
        <w:tc>
          <w:tcPr>
            <w:tcW w:w="1055" w:type="dxa"/>
            <w:vAlign w:val="center"/>
            <w:hideMark/>
          </w:tcPr>
          <w:p w14:paraId="24969AE5" w14:textId="734AC5ED" w:rsidR="005129A2" w:rsidRPr="00D32A52" w:rsidRDefault="005129A2" w:rsidP="00BC6058">
            <w:pPr>
              <w:pStyle w:val="TableTextCentered"/>
              <w:rPr>
                <w:rFonts w:ascii="Times New Roman" w:hAnsi="Times New Roman" w:cs="Times New Roman"/>
                <w:sz w:val="24"/>
                <w:szCs w:val="24"/>
              </w:rPr>
            </w:pPr>
            <w:r w:rsidRPr="00D32A52">
              <w:t>270</w:t>
            </w:r>
          </w:p>
        </w:tc>
        <w:tc>
          <w:tcPr>
            <w:tcW w:w="1055" w:type="dxa"/>
            <w:vAlign w:val="center"/>
            <w:hideMark/>
          </w:tcPr>
          <w:p w14:paraId="40C10487" w14:textId="16981408" w:rsidR="005129A2" w:rsidRPr="00D32A52" w:rsidRDefault="005129A2" w:rsidP="00BC6058">
            <w:pPr>
              <w:pStyle w:val="TableTextCentered"/>
              <w:rPr>
                <w:rFonts w:ascii="Times New Roman" w:hAnsi="Times New Roman" w:cs="Times New Roman"/>
                <w:sz w:val="24"/>
                <w:szCs w:val="24"/>
              </w:rPr>
            </w:pPr>
            <w:r w:rsidRPr="00D32A52">
              <w:t>39.3</w:t>
            </w:r>
          </w:p>
        </w:tc>
        <w:tc>
          <w:tcPr>
            <w:tcW w:w="1055" w:type="dxa"/>
            <w:vAlign w:val="center"/>
            <w:hideMark/>
          </w:tcPr>
          <w:p w14:paraId="47D797DE" w14:textId="63452D3A" w:rsidR="005129A2" w:rsidRPr="00D32A52" w:rsidRDefault="005129A2" w:rsidP="00BC6058">
            <w:pPr>
              <w:pStyle w:val="TableTextCentered"/>
              <w:rPr>
                <w:rFonts w:ascii="Times New Roman" w:hAnsi="Times New Roman" w:cs="Times New Roman"/>
                <w:sz w:val="24"/>
                <w:szCs w:val="24"/>
              </w:rPr>
            </w:pPr>
            <w:r w:rsidRPr="00D32A52">
              <w:t>30.7</w:t>
            </w:r>
          </w:p>
        </w:tc>
        <w:tc>
          <w:tcPr>
            <w:tcW w:w="1055" w:type="dxa"/>
            <w:vAlign w:val="center"/>
            <w:hideMark/>
          </w:tcPr>
          <w:p w14:paraId="34E9FDE9" w14:textId="6FE4FE5B" w:rsidR="005129A2" w:rsidRPr="00D32A52" w:rsidRDefault="005129A2" w:rsidP="00BC6058">
            <w:pPr>
              <w:pStyle w:val="TableTextCentered"/>
              <w:rPr>
                <w:rFonts w:ascii="Times New Roman" w:hAnsi="Times New Roman" w:cs="Times New Roman"/>
                <w:sz w:val="24"/>
                <w:szCs w:val="24"/>
              </w:rPr>
            </w:pPr>
            <w:r w:rsidRPr="00D32A52">
              <w:t>36.5</w:t>
            </w:r>
          </w:p>
        </w:tc>
      </w:tr>
    </w:tbl>
    <w:p w14:paraId="13EDED46" w14:textId="21AF3796" w:rsidR="001B30FB" w:rsidRPr="00D32A52" w:rsidRDefault="001B30FB" w:rsidP="001B30FB">
      <w:pPr>
        <w:pStyle w:val="TableTitle0"/>
        <w:rPr>
          <w:rFonts w:ascii="Times New Roman" w:hAnsi="Times New Roman" w:cs="Times New Roman"/>
          <w:sz w:val="24"/>
          <w:szCs w:val="24"/>
        </w:rPr>
      </w:pPr>
      <w:r w:rsidRPr="00D32A52">
        <w:t xml:space="preserve">Table </w:t>
      </w:r>
      <w:r>
        <w:t>E</w:t>
      </w:r>
      <w:r w:rsidRPr="00D32A52">
        <w:t>1</w:t>
      </w:r>
      <w:r>
        <w:t>2.</w:t>
      </w:r>
      <w:r w:rsidRPr="00D32A52">
        <w:t xml:space="preserve"> Bridgewater-Raynham </w:t>
      </w:r>
      <w:r w:rsidR="007F6DBC">
        <w:t>Regional School District</w:t>
      </w:r>
      <w:r>
        <w:t xml:space="preserve">: </w:t>
      </w:r>
      <w:r w:rsidRPr="00D32A52">
        <w:t>Next-Generation MCAS ELA Percent</w:t>
      </w:r>
      <w:r w:rsidR="00DD573F">
        <w:t>age</w:t>
      </w:r>
      <w:r w:rsidRPr="00D32A52">
        <w:t xml:space="preserve"> Meeting or Exceeding Expectations by Grade and School, 2021 </w:t>
      </w:r>
    </w:p>
    <w:tbl>
      <w:tblPr>
        <w:tblStyle w:val="MSVTable1"/>
        <w:tblW w:w="5000" w:type="pct"/>
        <w:tblLook w:val="04A0" w:firstRow="1" w:lastRow="0" w:firstColumn="1" w:lastColumn="0" w:noHBand="0" w:noVBand="1"/>
      </w:tblPr>
      <w:tblGrid>
        <w:gridCol w:w="3048"/>
        <w:gridCol w:w="787"/>
        <w:gridCol w:w="787"/>
        <w:gridCol w:w="787"/>
        <w:gridCol w:w="787"/>
        <w:gridCol w:w="787"/>
        <w:gridCol w:w="787"/>
        <w:gridCol w:w="787"/>
        <w:gridCol w:w="787"/>
      </w:tblGrid>
      <w:tr w:rsidR="005129A2" w:rsidRPr="00D32A52" w14:paraId="60A2A843" w14:textId="77777777" w:rsidTr="00BC6058">
        <w:trPr>
          <w:cnfStyle w:val="100000000000" w:firstRow="1" w:lastRow="0" w:firstColumn="0" w:lastColumn="0" w:oddVBand="0" w:evenVBand="0" w:oddHBand="0" w:evenHBand="0" w:firstRowFirstColumn="0" w:firstRowLastColumn="0" w:lastRowFirstColumn="0" w:lastRowLastColumn="0"/>
          <w:tblHeader/>
        </w:trPr>
        <w:tc>
          <w:tcPr>
            <w:tcW w:w="3048" w:type="dxa"/>
            <w:vAlign w:val="center"/>
            <w:hideMark/>
          </w:tcPr>
          <w:p w14:paraId="091B3E92" w14:textId="3EFEE5AA" w:rsidR="005129A2" w:rsidRPr="00D32A52" w:rsidRDefault="005129A2" w:rsidP="00BC6058">
            <w:pPr>
              <w:pStyle w:val="TableColHeadingCenter"/>
              <w:rPr>
                <w:rFonts w:ascii="Times New Roman" w:hAnsi="Times New Roman" w:cs="Times New Roman"/>
                <w:sz w:val="24"/>
                <w:szCs w:val="24"/>
              </w:rPr>
            </w:pPr>
            <w:r w:rsidRPr="00D32A52">
              <w:t>School</w:t>
            </w:r>
          </w:p>
        </w:tc>
        <w:tc>
          <w:tcPr>
            <w:tcW w:w="787" w:type="dxa"/>
            <w:hideMark/>
          </w:tcPr>
          <w:p w14:paraId="753C121F" w14:textId="77777777" w:rsidR="005129A2" w:rsidRPr="00D32A52" w:rsidRDefault="005129A2" w:rsidP="00506A46">
            <w:pPr>
              <w:pStyle w:val="TableColHeadingCenter"/>
              <w:rPr>
                <w:rFonts w:ascii="Times New Roman" w:hAnsi="Times New Roman" w:cs="Times New Roman"/>
                <w:sz w:val="24"/>
                <w:szCs w:val="24"/>
              </w:rPr>
            </w:pPr>
            <w:r w:rsidRPr="00D32A52">
              <w:t>3 </w:t>
            </w:r>
          </w:p>
        </w:tc>
        <w:tc>
          <w:tcPr>
            <w:tcW w:w="787" w:type="dxa"/>
            <w:hideMark/>
          </w:tcPr>
          <w:p w14:paraId="1C901A1D" w14:textId="77777777" w:rsidR="005129A2" w:rsidRPr="00D32A52" w:rsidRDefault="005129A2" w:rsidP="00506A46">
            <w:pPr>
              <w:pStyle w:val="TableColHeadingCenter"/>
              <w:rPr>
                <w:rFonts w:ascii="Times New Roman" w:hAnsi="Times New Roman" w:cs="Times New Roman"/>
                <w:sz w:val="24"/>
                <w:szCs w:val="24"/>
              </w:rPr>
            </w:pPr>
            <w:r w:rsidRPr="00D32A52">
              <w:t>4 </w:t>
            </w:r>
          </w:p>
        </w:tc>
        <w:tc>
          <w:tcPr>
            <w:tcW w:w="787" w:type="dxa"/>
            <w:hideMark/>
          </w:tcPr>
          <w:p w14:paraId="5F467EE9" w14:textId="77777777" w:rsidR="005129A2" w:rsidRPr="00D32A52" w:rsidRDefault="005129A2" w:rsidP="00506A46">
            <w:pPr>
              <w:pStyle w:val="TableColHeadingCenter"/>
              <w:rPr>
                <w:rFonts w:ascii="Times New Roman" w:hAnsi="Times New Roman" w:cs="Times New Roman"/>
                <w:sz w:val="24"/>
                <w:szCs w:val="24"/>
              </w:rPr>
            </w:pPr>
            <w:r w:rsidRPr="00D32A52">
              <w:t>5 </w:t>
            </w:r>
          </w:p>
        </w:tc>
        <w:tc>
          <w:tcPr>
            <w:tcW w:w="787" w:type="dxa"/>
            <w:hideMark/>
          </w:tcPr>
          <w:p w14:paraId="2E7F8936" w14:textId="77777777" w:rsidR="005129A2" w:rsidRPr="00D32A52" w:rsidRDefault="005129A2" w:rsidP="00506A46">
            <w:pPr>
              <w:pStyle w:val="TableColHeadingCenter"/>
              <w:rPr>
                <w:rFonts w:ascii="Times New Roman" w:hAnsi="Times New Roman" w:cs="Times New Roman"/>
                <w:sz w:val="24"/>
                <w:szCs w:val="24"/>
              </w:rPr>
            </w:pPr>
            <w:r w:rsidRPr="00D32A52">
              <w:t>6 </w:t>
            </w:r>
          </w:p>
        </w:tc>
        <w:tc>
          <w:tcPr>
            <w:tcW w:w="787" w:type="dxa"/>
            <w:hideMark/>
          </w:tcPr>
          <w:p w14:paraId="6DBFAAEA" w14:textId="77777777" w:rsidR="005129A2" w:rsidRPr="00D32A52" w:rsidRDefault="005129A2" w:rsidP="00506A46">
            <w:pPr>
              <w:pStyle w:val="TableColHeadingCenter"/>
              <w:rPr>
                <w:rFonts w:ascii="Times New Roman" w:hAnsi="Times New Roman" w:cs="Times New Roman"/>
                <w:sz w:val="24"/>
                <w:szCs w:val="24"/>
              </w:rPr>
            </w:pPr>
            <w:r w:rsidRPr="00D32A52">
              <w:t>7 </w:t>
            </w:r>
          </w:p>
        </w:tc>
        <w:tc>
          <w:tcPr>
            <w:tcW w:w="787" w:type="dxa"/>
            <w:hideMark/>
          </w:tcPr>
          <w:p w14:paraId="6D0CCC17" w14:textId="77777777" w:rsidR="005129A2" w:rsidRPr="00D32A52" w:rsidRDefault="005129A2" w:rsidP="00506A46">
            <w:pPr>
              <w:pStyle w:val="TableColHeadingCenter"/>
              <w:rPr>
                <w:rFonts w:ascii="Times New Roman" w:hAnsi="Times New Roman" w:cs="Times New Roman"/>
                <w:sz w:val="24"/>
                <w:szCs w:val="24"/>
              </w:rPr>
            </w:pPr>
            <w:r w:rsidRPr="00D32A52">
              <w:t>8 </w:t>
            </w:r>
          </w:p>
        </w:tc>
        <w:tc>
          <w:tcPr>
            <w:tcW w:w="787" w:type="dxa"/>
            <w:hideMark/>
          </w:tcPr>
          <w:p w14:paraId="1EFE7C94" w14:textId="59F42EBC" w:rsidR="005129A2" w:rsidRPr="00D32A52" w:rsidRDefault="005129A2" w:rsidP="00506A46">
            <w:pPr>
              <w:pStyle w:val="TableColHeadingCenter"/>
              <w:rPr>
                <w:rFonts w:ascii="Times New Roman" w:hAnsi="Times New Roman" w:cs="Times New Roman"/>
                <w:sz w:val="24"/>
                <w:szCs w:val="24"/>
              </w:rPr>
            </w:pPr>
            <w:r w:rsidRPr="00D32A52">
              <w:t>3-8 </w:t>
            </w:r>
          </w:p>
        </w:tc>
        <w:tc>
          <w:tcPr>
            <w:tcW w:w="787" w:type="dxa"/>
            <w:hideMark/>
          </w:tcPr>
          <w:p w14:paraId="23FDF4BC" w14:textId="77777777" w:rsidR="005129A2" w:rsidRPr="00D32A52" w:rsidRDefault="005129A2" w:rsidP="00506A46">
            <w:pPr>
              <w:pStyle w:val="TableColHeadingCenter"/>
              <w:rPr>
                <w:rFonts w:ascii="Times New Roman" w:hAnsi="Times New Roman" w:cs="Times New Roman"/>
                <w:sz w:val="24"/>
                <w:szCs w:val="24"/>
              </w:rPr>
            </w:pPr>
            <w:r w:rsidRPr="00D32A52">
              <w:t>10 </w:t>
            </w:r>
          </w:p>
        </w:tc>
      </w:tr>
      <w:tr w:rsidR="005129A2" w:rsidRPr="00D32A52" w14:paraId="233F7269" w14:textId="77777777" w:rsidTr="00BC6058">
        <w:trPr>
          <w:cnfStyle w:val="000000100000" w:firstRow="0" w:lastRow="0" w:firstColumn="0" w:lastColumn="0" w:oddVBand="0" w:evenVBand="0" w:oddHBand="1" w:evenHBand="0" w:firstRowFirstColumn="0" w:firstRowLastColumn="0" w:lastRowFirstColumn="0" w:lastRowLastColumn="0"/>
        </w:trPr>
        <w:tc>
          <w:tcPr>
            <w:tcW w:w="3048" w:type="dxa"/>
            <w:hideMark/>
          </w:tcPr>
          <w:p w14:paraId="5B1DF59E" w14:textId="4CFDA92C" w:rsidR="005129A2" w:rsidRPr="00D32A52" w:rsidRDefault="005129A2" w:rsidP="00506A46">
            <w:pPr>
              <w:pStyle w:val="TableText"/>
              <w:rPr>
                <w:rFonts w:ascii="Times New Roman" w:hAnsi="Times New Roman" w:cs="Times New Roman"/>
                <w:sz w:val="24"/>
                <w:szCs w:val="24"/>
              </w:rPr>
            </w:pPr>
            <w:r w:rsidRPr="00D32A52">
              <w:t xml:space="preserve">Mitchell </w:t>
            </w:r>
          </w:p>
        </w:tc>
        <w:tc>
          <w:tcPr>
            <w:tcW w:w="787" w:type="dxa"/>
            <w:vAlign w:val="center"/>
            <w:hideMark/>
          </w:tcPr>
          <w:p w14:paraId="2764A217" w14:textId="7B08797F" w:rsidR="005129A2" w:rsidRPr="00D32A52" w:rsidRDefault="005129A2" w:rsidP="00BC6058">
            <w:pPr>
              <w:pStyle w:val="TableTextCentered"/>
              <w:rPr>
                <w:rFonts w:ascii="Times New Roman" w:hAnsi="Times New Roman" w:cs="Times New Roman"/>
                <w:sz w:val="24"/>
                <w:szCs w:val="24"/>
              </w:rPr>
            </w:pPr>
            <w:r w:rsidRPr="00D32A52">
              <w:t>54%</w:t>
            </w:r>
          </w:p>
        </w:tc>
        <w:tc>
          <w:tcPr>
            <w:tcW w:w="787" w:type="dxa"/>
            <w:vAlign w:val="center"/>
            <w:hideMark/>
          </w:tcPr>
          <w:p w14:paraId="5AAB1137" w14:textId="0F29FD91" w:rsidR="005129A2" w:rsidRPr="00D32A52" w:rsidRDefault="00BC6058" w:rsidP="00BC6058">
            <w:pPr>
              <w:pStyle w:val="TableTextCentered"/>
              <w:rPr>
                <w:rFonts w:ascii="Times New Roman" w:hAnsi="Times New Roman" w:cs="Times New Roman"/>
                <w:sz w:val="24"/>
                <w:szCs w:val="24"/>
              </w:rPr>
            </w:pPr>
            <w:r>
              <w:t>NA</w:t>
            </w:r>
          </w:p>
        </w:tc>
        <w:tc>
          <w:tcPr>
            <w:tcW w:w="787" w:type="dxa"/>
            <w:vAlign w:val="center"/>
            <w:hideMark/>
          </w:tcPr>
          <w:p w14:paraId="6FC0420B" w14:textId="58F1640A" w:rsidR="005129A2" w:rsidRPr="00D32A52" w:rsidRDefault="00BC6058" w:rsidP="00BC6058">
            <w:pPr>
              <w:pStyle w:val="TableTextCentered"/>
              <w:rPr>
                <w:rFonts w:ascii="Times New Roman" w:hAnsi="Times New Roman" w:cs="Times New Roman"/>
                <w:sz w:val="24"/>
                <w:szCs w:val="24"/>
              </w:rPr>
            </w:pPr>
            <w:r>
              <w:t>NA</w:t>
            </w:r>
          </w:p>
        </w:tc>
        <w:tc>
          <w:tcPr>
            <w:tcW w:w="787" w:type="dxa"/>
            <w:vAlign w:val="center"/>
            <w:hideMark/>
          </w:tcPr>
          <w:p w14:paraId="3DB2A2BF" w14:textId="3F97AE99" w:rsidR="005129A2" w:rsidRPr="00D32A52" w:rsidRDefault="00BC6058" w:rsidP="00BC6058">
            <w:pPr>
              <w:pStyle w:val="TableTextCentered"/>
              <w:rPr>
                <w:rFonts w:ascii="Times New Roman" w:hAnsi="Times New Roman" w:cs="Times New Roman"/>
                <w:sz w:val="24"/>
                <w:szCs w:val="24"/>
              </w:rPr>
            </w:pPr>
            <w:r>
              <w:t>NA</w:t>
            </w:r>
          </w:p>
        </w:tc>
        <w:tc>
          <w:tcPr>
            <w:tcW w:w="787" w:type="dxa"/>
            <w:vAlign w:val="center"/>
            <w:hideMark/>
          </w:tcPr>
          <w:p w14:paraId="091A51E1" w14:textId="3911EAB1" w:rsidR="005129A2" w:rsidRPr="00D32A52" w:rsidRDefault="00BC6058" w:rsidP="00BC6058">
            <w:pPr>
              <w:pStyle w:val="TableTextCentered"/>
              <w:rPr>
                <w:rFonts w:ascii="Times New Roman" w:hAnsi="Times New Roman" w:cs="Times New Roman"/>
                <w:sz w:val="24"/>
                <w:szCs w:val="24"/>
              </w:rPr>
            </w:pPr>
            <w:r>
              <w:t>NA</w:t>
            </w:r>
          </w:p>
        </w:tc>
        <w:tc>
          <w:tcPr>
            <w:tcW w:w="787" w:type="dxa"/>
            <w:vAlign w:val="center"/>
            <w:hideMark/>
          </w:tcPr>
          <w:p w14:paraId="51C3EC12" w14:textId="7F654A3C" w:rsidR="005129A2" w:rsidRPr="00D32A52" w:rsidRDefault="00BC6058" w:rsidP="00BC6058">
            <w:pPr>
              <w:pStyle w:val="TableTextCentered"/>
              <w:rPr>
                <w:rFonts w:ascii="Times New Roman" w:hAnsi="Times New Roman" w:cs="Times New Roman"/>
                <w:sz w:val="24"/>
                <w:szCs w:val="24"/>
              </w:rPr>
            </w:pPr>
            <w:r>
              <w:t>NA</w:t>
            </w:r>
          </w:p>
        </w:tc>
        <w:tc>
          <w:tcPr>
            <w:tcW w:w="787" w:type="dxa"/>
            <w:vAlign w:val="center"/>
            <w:hideMark/>
          </w:tcPr>
          <w:p w14:paraId="64444561" w14:textId="6BDDDA01" w:rsidR="005129A2" w:rsidRPr="00D32A52" w:rsidRDefault="005129A2" w:rsidP="00BC6058">
            <w:pPr>
              <w:pStyle w:val="TableTextCentered"/>
              <w:rPr>
                <w:rFonts w:ascii="Times New Roman" w:hAnsi="Times New Roman" w:cs="Times New Roman"/>
                <w:sz w:val="24"/>
                <w:szCs w:val="24"/>
              </w:rPr>
            </w:pPr>
            <w:r w:rsidRPr="00D32A52">
              <w:t>54%</w:t>
            </w:r>
          </w:p>
        </w:tc>
        <w:tc>
          <w:tcPr>
            <w:tcW w:w="787" w:type="dxa"/>
            <w:vAlign w:val="center"/>
            <w:hideMark/>
          </w:tcPr>
          <w:p w14:paraId="2A268816" w14:textId="39013C18" w:rsidR="005129A2" w:rsidRPr="00D32A52" w:rsidRDefault="00BC6058" w:rsidP="00BC6058">
            <w:pPr>
              <w:pStyle w:val="TableTextCentered"/>
              <w:rPr>
                <w:rFonts w:ascii="Times New Roman" w:hAnsi="Times New Roman" w:cs="Times New Roman"/>
                <w:sz w:val="24"/>
                <w:szCs w:val="24"/>
              </w:rPr>
            </w:pPr>
            <w:r>
              <w:t>NA</w:t>
            </w:r>
          </w:p>
        </w:tc>
      </w:tr>
      <w:tr w:rsidR="005129A2" w:rsidRPr="00D32A52" w14:paraId="136465F4" w14:textId="77777777" w:rsidTr="00BC6058">
        <w:tc>
          <w:tcPr>
            <w:tcW w:w="3048" w:type="dxa"/>
            <w:hideMark/>
          </w:tcPr>
          <w:p w14:paraId="5414E562" w14:textId="57058E2C" w:rsidR="005129A2" w:rsidRPr="00D32A52" w:rsidRDefault="005129A2" w:rsidP="00506A46">
            <w:pPr>
              <w:pStyle w:val="TableText"/>
              <w:rPr>
                <w:rFonts w:ascii="Times New Roman" w:hAnsi="Times New Roman" w:cs="Times New Roman"/>
                <w:sz w:val="24"/>
                <w:szCs w:val="24"/>
              </w:rPr>
            </w:pPr>
            <w:r w:rsidRPr="00D32A52">
              <w:t>Merrill </w:t>
            </w:r>
          </w:p>
        </w:tc>
        <w:tc>
          <w:tcPr>
            <w:tcW w:w="787" w:type="dxa"/>
            <w:vAlign w:val="center"/>
            <w:hideMark/>
          </w:tcPr>
          <w:p w14:paraId="40B0C621" w14:textId="7F6B3590" w:rsidR="005129A2" w:rsidRPr="00D32A52" w:rsidRDefault="00BC6058" w:rsidP="00BC6058">
            <w:pPr>
              <w:pStyle w:val="TableTextCentered"/>
              <w:rPr>
                <w:rFonts w:ascii="Times New Roman" w:hAnsi="Times New Roman" w:cs="Times New Roman"/>
                <w:sz w:val="24"/>
                <w:szCs w:val="24"/>
              </w:rPr>
            </w:pPr>
            <w:r>
              <w:t>NA</w:t>
            </w:r>
          </w:p>
        </w:tc>
        <w:tc>
          <w:tcPr>
            <w:tcW w:w="787" w:type="dxa"/>
            <w:vAlign w:val="center"/>
            <w:hideMark/>
          </w:tcPr>
          <w:p w14:paraId="58ADBE8C" w14:textId="4EF2D524" w:rsidR="005129A2" w:rsidRPr="00D32A52" w:rsidRDefault="00BC6058" w:rsidP="00BC6058">
            <w:pPr>
              <w:pStyle w:val="TableTextCentered"/>
              <w:rPr>
                <w:rFonts w:ascii="Times New Roman" w:hAnsi="Times New Roman" w:cs="Times New Roman"/>
                <w:sz w:val="24"/>
                <w:szCs w:val="24"/>
              </w:rPr>
            </w:pPr>
            <w:r>
              <w:t>NA</w:t>
            </w:r>
          </w:p>
        </w:tc>
        <w:tc>
          <w:tcPr>
            <w:tcW w:w="787" w:type="dxa"/>
            <w:vAlign w:val="center"/>
            <w:hideMark/>
          </w:tcPr>
          <w:p w14:paraId="1C73E38B" w14:textId="54E79B6C" w:rsidR="005129A2" w:rsidRPr="00D32A52" w:rsidRDefault="00BC6058" w:rsidP="00BC6058">
            <w:pPr>
              <w:pStyle w:val="TableTextCentered"/>
              <w:rPr>
                <w:rFonts w:ascii="Times New Roman" w:hAnsi="Times New Roman" w:cs="Times New Roman"/>
                <w:sz w:val="24"/>
                <w:szCs w:val="24"/>
              </w:rPr>
            </w:pPr>
            <w:r>
              <w:t>NA</w:t>
            </w:r>
          </w:p>
        </w:tc>
        <w:tc>
          <w:tcPr>
            <w:tcW w:w="787" w:type="dxa"/>
            <w:vAlign w:val="center"/>
            <w:hideMark/>
          </w:tcPr>
          <w:p w14:paraId="24ED0771" w14:textId="544253CD" w:rsidR="005129A2" w:rsidRPr="00D32A52" w:rsidRDefault="00BC6058" w:rsidP="00BC6058">
            <w:pPr>
              <w:pStyle w:val="TableTextCentered"/>
              <w:rPr>
                <w:rFonts w:ascii="Times New Roman" w:hAnsi="Times New Roman" w:cs="Times New Roman"/>
                <w:sz w:val="24"/>
                <w:szCs w:val="24"/>
              </w:rPr>
            </w:pPr>
            <w:r>
              <w:t>NA</w:t>
            </w:r>
          </w:p>
        </w:tc>
        <w:tc>
          <w:tcPr>
            <w:tcW w:w="787" w:type="dxa"/>
            <w:vAlign w:val="center"/>
            <w:hideMark/>
          </w:tcPr>
          <w:p w14:paraId="34433984" w14:textId="0F95C9F3" w:rsidR="005129A2" w:rsidRPr="00D32A52" w:rsidRDefault="00BC6058" w:rsidP="00BC6058">
            <w:pPr>
              <w:pStyle w:val="TableTextCentered"/>
              <w:rPr>
                <w:rFonts w:ascii="Times New Roman" w:hAnsi="Times New Roman" w:cs="Times New Roman"/>
                <w:sz w:val="24"/>
                <w:szCs w:val="24"/>
              </w:rPr>
            </w:pPr>
            <w:r>
              <w:t>NA</w:t>
            </w:r>
          </w:p>
        </w:tc>
        <w:tc>
          <w:tcPr>
            <w:tcW w:w="787" w:type="dxa"/>
            <w:vAlign w:val="center"/>
            <w:hideMark/>
          </w:tcPr>
          <w:p w14:paraId="12025107" w14:textId="00712707" w:rsidR="005129A2" w:rsidRPr="00D32A52" w:rsidRDefault="00BC6058" w:rsidP="00BC6058">
            <w:pPr>
              <w:pStyle w:val="TableTextCentered"/>
              <w:rPr>
                <w:rFonts w:ascii="Times New Roman" w:hAnsi="Times New Roman" w:cs="Times New Roman"/>
                <w:sz w:val="24"/>
                <w:szCs w:val="24"/>
              </w:rPr>
            </w:pPr>
            <w:r>
              <w:t>NA</w:t>
            </w:r>
          </w:p>
        </w:tc>
        <w:tc>
          <w:tcPr>
            <w:tcW w:w="787" w:type="dxa"/>
            <w:vAlign w:val="center"/>
            <w:hideMark/>
          </w:tcPr>
          <w:p w14:paraId="7DEB255F" w14:textId="0FF2F06B" w:rsidR="005129A2" w:rsidRPr="00D32A52" w:rsidRDefault="00BC6058" w:rsidP="00BC6058">
            <w:pPr>
              <w:pStyle w:val="TableTextCentered"/>
              <w:rPr>
                <w:rFonts w:ascii="Times New Roman" w:hAnsi="Times New Roman" w:cs="Times New Roman"/>
                <w:sz w:val="24"/>
                <w:szCs w:val="24"/>
              </w:rPr>
            </w:pPr>
            <w:r>
              <w:t>NA</w:t>
            </w:r>
          </w:p>
        </w:tc>
        <w:tc>
          <w:tcPr>
            <w:tcW w:w="787" w:type="dxa"/>
            <w:vAlign w:val="center"/>
            <w:hideMark/>
          </w:tcPr>
          <w:p w14:paraId="4105B7AE" w14:textId="75FDE72D" w:rsidR="005129A2" w:rsidRPr="00D32A52" w:rsidRDefault="00BC6058" w:rsidP="00BC6058">
            <w:pPr>
              <w:pStyle w:val="TableTextCentered"/>
              <w:rPr>
                <w:rFonts w:ascii="Times New Roman" w:hAnsi="Times New Roman" w:cs="Times New Roman"/>
                <w:sz w:val="24"/>
                <w:szCs w:val="24"/>
              </w:rPr>
            </w:pPr>
            <w:r>
              <w:t>NA</w:t>
            </w:r>
          </w:p>
        </w:tc>
      </w:tr>
      <w:tr w:rsidR="005129A2" w:rsidRPr="00D32A52" w14:paraId="68B09325" w14:textId="77777777" w:rsidTr="00BC6058">
        <w:trPr>
          <w:cnfStyle w:val="000000100000" w:firstRow="0" w:lastRow="0" w:firstColumn="0" w:lastColumn="0" w:oddVBand="0" w:evenVBand="0" w:oddHBand="1" w:evenHBand="0" w:firstRowFirstColumn="0" w:firstRowLastColumn="0" w:lastRowFirstColumn="0" w:lastRowLastColumn="0"/>
        </w:trPr>
        <w:tc>
          <w:tcPr>
            <w:tcW w:w="3048" w:type="dxa"/>
            <w:hideMark/>
          </w:tcPr>
          <w:p w14:paraId="0DA81005" w14:textId="497376CE" w:rsidR="005129A2" w:rsidRPr="00D32A52" w:rsidRDefault="0067132A" w:rsidP="00506A46">
            <w:pPr>
              <w:pStyle w:val="TableText"/>
              <w:rPr>
                <w:rFonts w:ascii="Times New Roman" w:hAnsi="Times New Roman" w:cs="Times New Roman"/>
                <w:sz w:val="24"/>
                <w:szCs w:val="24"/>
              </w:rPr>
            </w:pPr>
            <w:r>
              <w:t>La</w:t>
            </w:r>
            <w:r w:rsidR="00F72A10">
              <w:t>L</w:t>
            </w:r>
            <w:r>
              <w:t>iberte</w:t>
            </w:r>
            <w:r w:rsidR="005129A2" w:rsidRPr="00D32A52">
              <w:t> </w:t>
            </w:r>
          </w:p>
        </w:tc>
        <w:tc>
          <w:tcPr>
            <w:tcW w:w="787" w:type="dxa"/>
            <w:vAlign w:val="center"/>
            <w:hideMark/>
          </w:tcPr>
          <w:p w14:paraId="037B4325" w14:textId="289A986E" w:rsidR="005129A2" w:rsidRPr="00D32A52" w:rsidRDefault="005129A2" w:rsidP="00BC6058">
            <w:pPr>
              <w:pStyle w:val="TableTextCentered"/>
              <w:rPr>
                <w:rFonts w:ascii="Times New Roman" w:hAnsi="Times New Roman" w:cs="Times New Roman"/>
                <w:sz w:val="24"/>
                <w:szCs w:val="24"/>
              </w:rPr>
            </w:pPr>
            <w:r w:rsidRPr="00D32A52">
              <w:t>51%</w:t>
            </w:r>
          </w:p>
        </w:tc>
        <w:tc>
          <w:tcPr>
            <w:tcW w:w="787" w:type="dxa"/>
            <w:vAlign w:val="center"/>
            <w:hideMark/>
          </w:tcPr>
          <w:p w14:paraId="2ACBA62E" w14:textId="4DD6858F" w:rsidR="005129A2" w:rsidRPr="00D32A52" w:rsidRDefault="005129A2" w:rsidP="00BC6058">
            <w:pPr>
              <w:pStyle w:val="TableTextCentered"/>
              <w:rPr>
                <w:rFonts w:ascii="Times New Roman" w:hAnsi="Times New Roman" w:cs="Times New Roman"/>
                <w:sz w:val="24"/>
                <w:szCs w:val="24"/>
              </w:rPr>
            </w:pPr>
            <w:r w:rsidRPr="00D32A52">
              <w:t>58%</w:t>
            </w:r>
          </w:p>
        </w:tc>
        <w:tc>
          <w:tcPr>
            <w:tcW w:w="787" w:type="dxa"/>
            <w:vAlign w:val="center"/>
            <w:hideMark/>
          </w:tcPr>
          <w:p w14:paraId="61B2EDFA" w14:textId="39CE915F" w:rsidR="005129A2" w:rsidRPr="00D32A52" w:rsidRDefault="00BC6058" w:rsidP="00BC6058">
            <w:pPr>
              <w:pStyle w:val="TableTextCentered"/>
              <w:rPr>
                <w:rFonts w:ascii="Times New Roman" w:hAnsi="Times New Roman" w:cs="Times New Roman"/>
                <w:sz w:val="24"/>
                <w:szCs w:val="24"/>
              </w:rPr>
            </w:pPr>
            <w:r>
              <w:t>NA</w:t>
            </w:r>
          </w:p>
        </w:tc>
        <w:tc>
          <w:tcPr>
            <w:tcW w:w="787" w:type="dxa"/>
            <w:vAlign w:val="center"/>
            <w:hideMark/>
          </w:tcPr>
          <w:p w14:paraId="286083A9" w14:textId="44ABBBDC" w:rsidR="005129A2" w:rsidRPr="00D32A52" w:rsidRDefault="00BC6058" w:rsidP="00BC6058">
            <w:pPr>
              <w:pStyle w:val="TableTextCentered"/>
              <w:rPr>
                <w:rFonts w:ascii="Times New Roman" w:hAnsi="Times New Roman" w:cs="Times New Roman"/>
                <w:sz w:val="24"/>
                <w:szCs w:val="24"/>
              </w:rPr>
            </w:pPr>
            <w:r>
              <w:t>NA</w:t>
            </w:r>
          </w:p>
        </w:tc>
        <w:tc>
          <w:tcPr>
            <w:tcW w:w="787" w:type="dxa"/>
            <w:vAlign w:val="center"/>
            <w:hideMark/>
          </w:tcPr>
          <w:p w14:paraId="19A7BD31" w14:textId="0B52B24E" w:rsidR="005129A2" w:rsidRPr="00D32A52" w:rsidRDefault="00BC6058" w:rsidP="00BC6058">
            <w:pPr>
              <w:pStyle w:val="TableTextCentered"/>
              <w:rPr>
                <w:rFonts w:ascii="Times New Roman" w:hAnsi="Times New Roman" w:cs="Times New Roman"/>
                <w:sz w:val="24"/>
                <w:szCs w:val="24"/>
              </w:rPr>
            </w:pPr>
            <w:r>
              <w:t>NA</w:t>
            </w:r>
          </w:p>
        </w:tc>
        <w:tc>
          <w:tcPr>
            <w:tcW w:w="787" w:type="dxa"/>
            <w:vAlign w:val="center"/>
            <w:hideMark/>
          </w:tcPr>
          <w:p w14:paraId="5311CFA0" w14:textId="7E8F0378" w:rsidR="005129A2" w:rsidRPr="00D32A52" w:rsidRDefault="00BC6058" w:rsidP="00BC6058">
            <w:pPr>
              <w:pStyle w:val="TableTextCentered"/>
              <w:rPr>
                <w:rFonts w:ascii="Times New Roman" w:hAnsi="Times New Roman" w:cs="Times New Roman"/>
                <w:sz w:val="24"/>
                <w:szCs w:val="24"/>
              </w:rPr>
            </w:pPr>
            <w:r>
              <w:t>NA</w:t>
            </w:r>
          </w:p>
        </w:tc>
        <w:tc>
          <w:tcPr>
            <w:tcW w:w="787" w:type="dxa"/>
            <w:vAlign w:val="center"/>
            <w:hideMark/>
          </w:tcPr>
          <w:p w14:paraId="6D570A42" w14:textId="4F850815" w:rsidR="005129A2" w:rsidRPr="00D32A52" w:rsidRDefault="005129A2" w:rsidP="00BC6058">
            <w:pPr>
              <w:pStyle w:val="TableTextCentered"/>
              <w:rPr>
                <w:rFonts w:ascii="Times New Roman" w:hAnsi="Times New Roman" w:cs="Times New Roman"/>
                <w:sz w:val="24"/>
                <w:szCs w:val="24"/>
              </w:rPr>
            </w:pPr>
            <w:r w:rsidRPr="00D32A52">
              <w:t>55%</w:t>
            </w:r>
          </w:p>
        </w:tc>
        <w:tc>
          <w:tcPr>
            <w:tcW w:w="787" w:type="dxa"/>
            <w:vAlign w:val="center"/>
            <w:hideMark/>
          </w:tcPr>
          <w:p w14:paraId="3F317DB6" w14:textId="3D93E046" w:rsidR="005129A2" w:rsidRPr="00D32A52" w:rsidRDefault="00BC6058" w:rsidP="00BC6058">
            <w:pPr>
              <w:pStyle w:val="TableTextCentered"/>
              <w:rPr>
                <w:rFonts w:ascii="Times New Roman" w:hAnsi="Times New Roman" w:cs="Times New Roman"/>
                <w:sz w:val="24"/>
                <w:szCs w:val="24"/>
              </w:rPr>
            </w:pPr>
            <w:r>
              <w:t>NA</w:t>
            </w:r>
          </w:p>
        </w:tc>
      </w:tr>
      <w:tr w:rsidR="005129A2" w:rsidRPr="00D32A52" w14:paraId="6F319224" w14:textId="77777777" w:rsidTr="00BC6058">
        <w:tc>
          <w:tcPr>
            <w:tcW w:w="3048" w:type="dxa"/>
            <w:hideMark/>
          </w:tcPr>
          <w:p w14:paraId="5909DF16" w14:textId="77777777" w:rsidR="005129A2" w:rsidRPr="00D32A52" w:rsidRDefault="005129A2" w:rsidP="00506A46">
            <w:pPr>
              <w:pStyle w:val="TableText"/>
              <w:rPr>
                <w:rFonts w:ascii="Times New Roman" w:hAnsi="Times New Roman" w:cs="Times New Roman"/>
                <w:sz w:val="24"/>
                <w:szCs w:val="24"/>
              </w:rPr>
            </w:pPr>
            <w:r w:rsidRPr="00D32A52">
              <w:t>Williams Intermediate </w:t>
            </w:r>
          </w:p>
        </w:tc>
        <w:tc>
          <w:tcPr>
            <w:tcW w:w="787" w:type="dxa"/>
            <w:vAlign w:val="center"/>
            <w:hideMark/>
          </w:tcPr>
          <w:p w14:paraId="6AC0375D" w14:textId="6D0FC4AE" w:rsidR="005129A2" w:rsidRPr="00D32A52" w:rsidRDefault="00BC6058" w:rsidP="00BC6058">
            <w:pPr>
              <w:pStyle w:val="TableTextCentered"/>
              <w:rPr>
                <w:rFonts w:ascii="Times New Roman" w:hAnsi="Times New Roman" w:cs="Times New Roman"/>
                <w:sz w:val="24"/>
                <w:szCs w:val="24"/>
              </w:rPr>
            </w:pPr>
            <w:r>
              <w:t>NA</w:t>
            </w:r>
          </w:p>
        </w:tc>
        <w:tc>
          <w:tcPr>
            <w:tcW w:w="787" w:type="dxa"/>
            <w:vAlign w:val="center"/>
            <w:hideMark/>
          </w:tcPr>
          <w:p w14:paraId="6B18EBF6" w14:textId="10F92C98" w:rsidR="005129A2" w:rsidRPr="00D32A52" w:rsidRDefault="005129A2" w:rsidP="00BC6058">
            <w:pPr>
              <w:pStyle w:val="TableTextCentered"/>
              <w:rPr>
                <w:rFonts w:ascii="Times New Roman" w:hAnsi="Times New Roman" w:cs="Times New Roman"/>
                <w:sz w:val="24"/>
                <w:szCs w:val="24"/>
              </w:rPr>
            </w:pPr>
            <w:r w:rsidRPr="00D32A52">
              <w:t>53%</w:t>
            </w:r>
          </w:p>
        </w:tc>
        <w:tc>
          <w:tcPr>
            <w:tcW w:w="787" w:type="dxa"/>
            <w:vAlign w:val="center"/>
            <w:hideMark/>
          </w:tcPr>
          <w:p w14:paraId="36211BE7" w14:textId="42306D8E" w:rsidR="005129A2" w:rsidRPr="00D32A52" w:rsidRDefault="005129A2" w:rsidP="00BC6058">
            <w:pPr>
              <w:pStyle w:val="TableTextCentered"/>
              <w:rPr>
                <w:rFonts w:ascii="Times New Roman" w:hAnsi="Times New Roman" w:cs="Times New Roman"/>
                <w:sz w:val="24"/>
                <w:szCs w:val="24"/>
              </w:rPr>
            </w:pPr>
            <w:r w:rsidRPr="00D32A52">
              <w:t>51%</w:t>
            </w:r>
          </w:p>
        </w:tc>
        <w:tc>
          <w:tcPr>
            <w:tcW w:w="787" w:type="dxa"/>
            <w:vAlign w:val="center"/>
            <w:hideMark/>
          </w:tcPr>
          <w:p w14:paraId="2F38372C" w14:textId="56E7AC1D" w:rsidR="005129A2" w:rsidRPr="00D32A52" w:rsidRDefault="005129A2" w:rsidP="00BC6058">
            <w:pPr>
              <w:pStyle w:val="TableTextCentered"/>
              <w:rPr>
                <w:rFonts w:ascii="Times New Roman" w:hAnsi="Times New Roman" w:cs="Times New Roman"/>
                <w:sz w:val="24"/>
                <w:szCs w:val="24"/>
              </w:rPr>
            </w:pPr>
            <w:r w:rsidRPr="00D32A52">
              <w:t>55%</w:t>
            </w:r>
          </w:p>
        </w:tc>
        <w:tc>
          <w:tcPr>
            <w:tcW w:w="787" w:type="dxa"/>
            <w:vAlign w:val="center"/>
            <w:hideMark/>
          </w:tcPr>
          <w:p w14:paraId="1AA96D0D" w14:textId="10C2B1F9" w:rsidR="005129A2" w:rsidRPr="00D32A52" w:rsidRDefault="00BC6058" w:rsidP="00BC6058">
            <w:pPr>
              <w:pStyle w:val="TableTextCentered"/>
              <w:rPr>
                <w:rFonts w:ascii="Times New Roman" w:hAnsi="Times New Roman" w:cs="Times New Roman"/>
                <w:sz w:val="24"/>
                <w:szCs w:val="24"/>
              </w:rPr>
            </w:pPr>
            <w:r>
              <w:t>NA</w:t>
            </w:r>
          </w:p>
        </w:tc>
        <w:tc>
          <w:tcPr>
            <w:tcW w:w="787" w:type="dxa"/>
            <w:vAlign w:val="center"/>
            <w:hideMark/>
          </w:tcPr>
          <w:p w14:paraId="70C94BEF" w14:textId="18326458" w:rsidR="005129A2" w:rsidRPr="00D32A52" w:rsidRDefault="00BC6058" w:rsidP="00BC6058">
            <w:pPr>
              <w:pStyle w:val="TableTextCentered"/>
              <w:rPr>
                <w:rFonts w:ascii="Times New Roman" w:hAnsi="Times New Roman" w:cs="Times New Roman"/>
                <w:sz w:val="24"/>
                <w:szCs w:val="24"/>
              </w:rPr>
            </w:pPr>
            <w:r>
              <w:t>NA</w:t>
            </w:r>
          </w:p>
        </w:tc>
        <w:tc>
          <w:tcPr>
            <w:tcW w:w="787" w:type="dxa"/>
            <w:vAlign w:val="center"/>
            <w:hideMark/>
          </w:tcPr>
          <w:p w14:paraId="75730336" w14:textId="60403100" w:rsidR="005129A2" w:rsidRPr="00D32A52" w:rsidRDefault="005129A2" w:rsidP="00BC6058">
            <w:pPr>
              <w:pStyle w:val="TableTextCentered"/>
              <w:rPr>
                <w:rFonts w:ascii="Times New Roman" w:hAnsi="Times New Roman" w:cs="Times New Roman"/>
                <w:sz w:val="24"/>
                <w:szCs w:val="24"/>
              </w:rPr>
            </w:pPr>
            <w:r w:rsidRPr="00D32A52">
              <w:t>53%</w:t>
            </w:r>
          </w:p>
        </w:tc>
        <w:tc>
          <w:tcPr>
            <w:tcW w:w="787" w:type="dxa"/>
            <w:vAlign w:val="center"/>
            <w:hideMark/>
          </w:tcPr>
          <w:p w14:paraId="584F2454" w14:textId="19A4AD36" w:rsidR="005129A2" w:rsidRPr="00D32A52" w:rsidRDefault="00BC6058" w:rsidP="00BC6058">
            <w:pPr>
              <w:pStyle w:val="TableTextCentered"/>
              <w:rPr>
                <w:rFonts w:ascii="Times New Roman" w:hAnsi="Times New Roman" w:cs="Times New Roman"/>
                <w:sz w:val="24"/>
                <w:szCs w:val="24"/>
              </w:rPr>
            </w:pPr>
            <w:r>
              <w:t>NA</w:t>
            </w:r>
          </w:p>
        </w:tc>
      </w:tr>
      <w:tr w:rsidR="005129A2" w:rsidRPr="00D32A52" w14:paraId="2617C6DD" w14:textId="77777777" w:rsidTr="00BC6058">
        <w:trPr>
          <w:cnfStyle w:val="000000100000" w:firstRow="0" w:lastRow="0" w:firstColumn="0" w:lastColumn="0" w:oddVBand="0" w:evenVBand="0" w:oddHBand="1" w:evenHBand="0" w:firstRowFirstColumn="0" w:firstRowLastColumn="0" w:lastRowFirstColumn="0" w:lastRowLastColumn="0"/>
        </w:trPr>
        <w:tc>
          <w:tcPr>
            <w:tcW w:w="3048" w:type="dxa"/>
            <w:hideMark/>
          </w:tcPr>
          <w:p w14:paraId="5BC050EF" w14:textId="77777777" w:rsidR="005129A2" w:rsidRPr="00D32A52" w:rsidRDefault="005129A2" w:rsidP="00506A46">
            <w:pPr>
              <w:pStyle w:val="TableText"/>
              <w:rPr>
                <w:rFonts w:ascii="Times New Roman" w:hAnsi="Times New Roman" w:cs="Times New Roman"/>
                <w:sz w:val="24"/>
                <w:szCs w:val="24"/>
              </w:rPr>
            </w:pPr>
            <w:r w:rsidRPr="00D32A52">
              <w:t>Raynham Middle </w:t>
            </w:r>
          </w:p>
        </w:tc>
        <w:tc>
          <w:tcPr>
            <w:tcW w:w="787" w:type="dxa"/>
            <w:vAlign w:val="center"/>
            <w:hideMark/>
          </w:tcPr>
          <w:p w14:paraId="7BEDC35A" w14:textId="5D95ACC8" w:rsidR="005129A2" w:rsidRPr="00D32A52" w:rsidRDefault="00BC6058" w:rsidP="00BC6058">
            <w:pPr>
              <w:pStyle w:val="TableTextCentered"/>
              <w:rPr>
                <w:rFonts w:ascii="Times New Roman" w:hAnsi="Times New Roman" w:cs="Times New Roman"/>
                <w:sz w:val="24"/>
                <w:szCs w:val="24"/>
              </w:rPr>
            </w:pPr>
            <w:r>
              <w:t>NA</w:t>
            </w:r>
          </w:p>
        </w:tc>
        <w:tc>
          <w:tcPr>
            <w:tcW w:w="787" w:type="dxa"/>
            <w:vAlign w:val="center"/>
            <w:hideMark/>
          </w:tcPr>
          <w:p w14:paraId="6B6C4E6D" w14:textId="52126F63" w:rsidR="005129A2" w:rsidRPr="00D32A52" w:rsidRDefault="00BC6058" w:rsidP="00BC6058">
            <w:pPr>
              <w:pStyle w:val="TableTextCentered"/>
              <w:rPr>
                <w:rFonts w:ascii="Times New Roman" w:hAnsi="Times New Roman" w:cs="Times New Roman"/>
                <w:sz w:val="24"/>
                <w:szCs w:val="24"/>
              </w:rPr>
            </w:pPr>
            <w:r>
              <w:t>NA</w:t>
            </w:r>
          </w:p>
        </w:tc>
        <w:tc>
          <w:tcPr>
            <w:tcW w:w="787" w:type="dxa"/>
            <w:vAlign w:val="center"/>
            <w:hideMark/>
          </w:tcPr>
          <w:p w14:paraId="350999D1" w14:textId="28481709" w:rsidR="005129A2" w:rsidRPr="00D32A52" w:rsidRDefault="005129A2" w:rsidP="00BC6058">
            <w:pPr>
              <w:pStyle w:val="TableTextCentered"/>
              <w:rPr>
                <w:rFonts w:ascii="Times New Roman" w:hAnsi="Times New Roman" w:cs="Times New Roman"/>
                <w:sz w:val="24"/>
                <w:szCs w:val="24"/>
              </w:rPr>
            </w:pPr>
            <w:r w:rsidRPr="00D32A52">
              <w:t>44%</w:t>
            </w:r>
          </w:p>
        </w:tc>
        <w:tc>
          <w:tcPr>
            <w:tcW w:w="787" w:type="dxa"/>
            <w:vAlign w:val="center"/>
            <w:hideMark/>
          </w:tcPr>
          <w:p w14:paraId="4C5EC842" w14:textId="70A88796" w:rsidR="005129A2" w:rsidRPr="00D32A52" w:rsidRDefault="005129A2" w:rsidP="00BC6058">
            <w:pPr>
              <w:pStyle w:val="TableTextCentered"/>
              <w:rPr>
                <w:rFonts w:ascii="Times New Roman" w:hAnsi="Times New Roman" w:cs="Times New Roman"/>
                <w:sz w:val="24"/>
                <w:szCs w:val="24"/>
              </w:rPr>
            </w:pPr>
            <w:r w:rsidRPr="00D32A52">
              <w:t>54%</w:t>
            </w:r>
          </w:p>
        </w:tc>
        <w:tc>
          <w:tcPr>
            <w:tcW w:w="787" w:type="dxa"/>
            <w:vAlign w:val="center"/>
            <w:hideMark/>
          </w:tcPr>
          <w:p w14:paraId="6B3563F1" w14:textId="0C668519" w:rsidR="005129A2" w:rsidRPr="00D32A52" w:rsidRDefault="005129A2" w:rsidP="00BC6058">
            <w:pPr>
              <w:pStyle w:val="TableTextCentered"/>
              <w:rPr>
                <w:rFonts w:ascii="Times New Roman" w:hAnsi="Times New Roman" w:cs="Times New Roman"/>
                <w:sz w:val="24"/>
                <w:szCs w:val="24"/>
              </w:rPr>
            </w:pPr>
            <w:r w:rsidRPr="00D32A52">
              <w:t>42%</w:t>
            </w:r>
          </w:p>
        </w:tc>
        <w:tc>
          <w:tcPr>
            <w:tcW w:w="787" w:type="dxa"/>
            <w:vAlign w:val="center"/>
            <w:hideMark/>
          </w:tcPr>
          <w:p w14:paraId="7A47F7D4" w14:textId="540CD072" w:rsidR="005129A2" w:rsidRPr="00D32A52" w:rsidRDefault="005129A2" w:rsidP="00BC6058">
            <w:pPr>
              <w:pStyle w:val="TableTextCentered"/>
              <w:rPr>
                <w:rFonts w:ascii="Times New Roman" w:hAnsi="Times New Roman" w:cs="Times New Roman"/>
                <w:sz w:val="24"/>
                <w:szCs w:val="24"/>
              </w:rPr>
            </w:pPr>
            <w:r w:rsidRPr="00D32A52">
              <w:t>36%</w:t>
            </w:r>
          </w:p>
        </w:tc>
        <w:tc>
          <w:tcPr>
            <w:tcW w:w="787" w:type="dxa"/>
            <w:vAlign w:val="center"/>
            <w:hideMark/>
          </w:tcPr>
          <w:p w14:paraId="35FB73C8" w14:textId="0AA58061" w:rsidR="005129A2" w:rsidRPr="00D32A52" w:rsidRDefault="005129A2" w:rsidP="00BC6058">
            <w:pPr>
              <w:pStyle w:val="TableTextCentered"/>
              <w:rPr>
                <w:rFonts w:ascii="Times New Roman" w:hAnsi="Times New Roman" w:cs="Times New Roman"/>
                <w:sz w:val="24"/>
                <w:szCs w:val="24"/>
              </w:rPr>
            </w:pPr>
            <w:r w:rsidRPr="00D32A52">
              <w:t>44%</w:t>
            </w:r>
          </w:p>
        </w:tc>
        <w:tc>
          <w:tcPr>
            <w:tcW w:w="787" w:type="dxa"/>
            <w:vAlign w:val="center"/>
            <w:hideMark/>
          </w:tcPr>
          <w:p w14:paraId="0A958B90" w14:textId="0A3AD059" w:rsidR="005129A2" w:rsidRPr="00D32A52" w:rsidRDefault="00BC6058" w:rsidP="00BC6058">
            <w:pPr>
              <w:pStyle w:val="TableTextCentered"/>
              <w:rPr>
                <w:rFonts w:ascii="Times New Roman" w:hAnsi="Times New Roman" w:cs="Times New Roman"/>
                <w:sz w:val="24"/>
                <w:szCs w:val="24"/>
              </w:rPr>
            </w:pPr>
            <w:r>
              <w:t>NA</w:t>
            </w:r>
          </w:p>
        </w:tc>
      </w:tr>
      <w:tr w:rsidR="005129A2" w:rsidRPr="00D32A52" w14:paraId="03741EF9" w14:textId="77777777" w:rsidTr="00BC6058">
        <w:tc>
          <w:tcPr>
            <w:tcW w:w="3048" w:type="dxa"/>
            <w:hideMark/>
          </w:tcPr>
          <w:p w14:paraId="7934E4EC" w14:textId="52DA533B" w:rsidR="005129A2" w:rsidRPr="00D32A52" w:rsidRDefault="005129A2" w:rsidP="00506A46">
            <w:pPr>
              <w:pStyle w:val="TableText"/>
              <w:rPr>
                <w:rFonts w:ascii="Times New Roman" w:hAnsi="Times New Roman" w:cs="Times New Roman"/>
                <w:sz w:val="24"/>
                <w:szCs w:val="24"/>
              </w:rPr>
            </w:pPr>
            <w:r w:rsidRPr="00D32A52">
              <w:t>Bridgewater M</w:t>
            </w:r>
            <w:r w:rsidR="0067132A">
              <w:t>iddle</w:t>
            </w:r>
          </w:p>
        </w:tc>
        <w:tc>
          <w:tcPr>
            <w:tcW w:w="787" w:type="dxa"/>
            <w:vAlign w:val="center"/>
            <w:hideMark/>
          </w:tcPr>
          <w:p w14:paraId="7D3F2D5D" w14:textId="0D57A846" w:rsidR="005129A2" w:rsidRPr="00D32A52" w:rsidRDefault="00BC6058" w:rsidP="00BC6058">
            <w:pPr>
              <w:pStyle w:val="TableTextCentered"/>
              <w:rPr>
                <w:rFonts w:ascii="Times New Roman" w:hAnsi="Times New Roman" w:cs="Times New Roman"/>
                <w:sz w:val="24"/>
                <w:szCs w:val="24"/>
              </w:rPr>
            </w:pPr>
            <w:r>
              <w:t>NA</w:t>
            </w:r>
          </w:p>
        </w:tc>
        <w:tc>
          <w:tcPr>
            <w:tcW w:w="787" w:type="dxa"/>
            <w:vAlign w:val="center"/>
            <w:hideMark/>
          </w:tcPr>
          <w:p w14:paraId="7BBC3DE5" w14:textId="76DF32E8" w:rsidR="005129A2" w:rsidRPr="00D32A52" w:rsidRDefault="00BC6058" w:rsidP="00BC6058">
            <w:pPr>
              <w:pStyle w:val="TableTextCentered"/>
              <w:rPr>
                <w:rFonts w:ascii="Times New Roman" w:hAnsi="Times New Roman" w:cs="Times New Roman"/>
                <w:sz w:val="24"/>
                <w:szCs w:val="24"/>
              </w:rPr>
            </w:pPr>
            <w:r>
              <w:t>NA</w:t>
            </w:r>
          </w:p>
        </w:tc>
        <w:tc>
          <w:tcPr>
            <w:tcW w:w="787" w:type="dxa"/>
            <w:vAlign w:val="center"/>
            <w:hideMark/>
          </w:tcPr>
          <w:p w14:paraId="7F9F76CB" w14:textId="6BB0F84C" w:rsidR="005129A2" w:rsidRPr="00D32A52" w:rsidRDefault="00BC6058" w:rsidP="00BC6058">
            <w:pPr>
              <w:pStyle w:val="TableTextCentered"/>
              <w:rPr>
                <w:rFonts w:ascii="Times New Roman" w:hAnsi="Times New Roman" w:cs="Times New Roman"/>
                <w:sz w:val="24"/>
                <w:szCs w:val="24"/>
              </w:rPr>
            </w:pPr>
            <w:r>
              <w:t>NA</w:t>
            </w:r>
          </w:p>
        </w:tc>
        <w:tc>
          <w:tcPr>
            <w:tcW w:w="787" w:type="dxa"/>
            <w:vAlign w:val="center"/>
            <w:hideMark/>
          </w:tcPr>
          <w:p w14:paraId="239D4CA6" w14:textId="7F326BEC" w:rsidR="005129A2" w:rsidRPr="00D32A52" w:rsidRDefault="00BC6058" w:rsidP="00BC6058">
            <w:pPr>
              <w:pStyle w:val="TableTextCentered"/>
              <w:rPr>
                <w:rFonts w:ascii="Times New Roman" w:hAnsi="Times New Roman" w:cs="Times New Roman"/>
                <w:sz w:val="24"/>
                <w:szCs w:val="24"/>
              </w:rPr>
            </w:pPr>
            <w:r>
              <w:t>NA</w:t>
            </w:r>
          </w:p>
        </w:tc>
        <w:tc>
          <w:tcPr>
            <w:tcW w:w="787" w:type="dxa"/>
            <w:vAlign w:val="center"/>
            <w:hideMark/>
          </w:tcPr>
          <w:p w14:paraId="64923C5E" w14:textId="4C6347BA" w:rsidR="005129A2" w:rsidRPr="00D32A52" w:rsidRDefault="005129A2" w:rsidP="00BC6058">
            <w:pPr>
              <w:pStyle w:val="TableTextCentered"/>
              <w:rPr>
                <w:rFonts w:ascii="Times New Roman" w:hAnsi="Times New Roman" w:cs="Times New Roman"/>
                <w:sz w:val="24"/>
                <w:szCs w:val="24"/>
              </w:rPr>
            </w:pPr>
            <w:r w:rsidRPr="00D32A52">
              <w:t>50%</w:t>
            </w:r>
          </w:p>
        </w:tc>
        <w:tc>
          <w:tcPr>
            <w:tcW w:w="787" w:type="dxa"/>
            <w:vAlign w:val="center"/>
            <w:hideMark/>
          </w:tcPr>
          <w:p w14:paraId="5922C79A" w14:textId="17C38250" w:rsidR="005129A2" w:rsidRPr="00D32A52" w:rsidRDefault="005129A2" w:rsidP="00BC6058">
            <w:pPr>
              <w:pStyle w:val="TableTextCentered"/>
              <w:rPr>
                <w:rFonts w:ascii="Times New Roman" w:hAnsi="Times New Roman" w:cs="Times New Roman"/>
                <w:sz w:val="24"/>
                <w:szCs w:val="24"/>
              </w:rPr>
            </w:pPr>
            <w:r w:rsidRPr="00D32A52">
              <w:t>39%</w:t>
            </w:r>
          </w:p>
        </w:tc>
        <w:tc>
          <w:tcPr>
            <w:tcW w:w="787" w:type="dxa"/>
            <w:vAlign w:val="center"/>
            <w:hideMark/>
          </w:tcPr>
          <w:p w14:paraId="2650368A" w14:textId="426B0570" w:rsidR="005129A2" w:rsidRPr="00D32A52" w:rsidRDefault="005129A2" w:rsidP="00BC6058">
            <w:pPr>
              <w:pStyle w:val="TableTextCentered"/>
              <w:rPr>
                <w:rFonts w:ascii="Times New Roman" w:hAnsi="Times New Roman" w:cs="Times New Roman"/>
                <w:sz w:val="24"/>
                <w:szCs w:val="24"/>
              </w:rPr>
            </w:pPr>
            <w:r w:rsidRPr="00D32A52">
              <w:t>44%</w:t>
            </w:r>
          </w:p>
        </w:tc>
        <w:tc>
          <w:tcPr>
            <w:tcW w:w="787" w:type="dxa"/>
            <w:vAlign w:val="center"/>
            <w:hideMark/>
          </w:tcPr>
          <w:p w14:paraId="6E490C92" w14:textId="1EBC7361" w:rsidR="005129A2" w:rsidRPr="00D32A52" w:rsidRDefault="00BC6058" w:rsidP="00BC6058">
            <w:pPr>
              <w:pStyle w:val="TableTextCentered"/>
              <w:rPr>
                <w:rFonts w:ascii="Times New Roman" w:hAnsi="Times New Roman" w:cs="Times New Roman"/>
                <w:sz w:val="24"/>
                <w:szCs w:val="24"/>
              </w:rPr>
            </w:pPr>
            <w:r>
              <w:t>NA</w:t>
            </w:r>
          </w:p>
        </w:tc>
      </w:tr>
      <w:tr w:rsidR="005129A2" w:rsidRPr="00D32A52" w14:paraId="13159943" w14:textId="77777777" w:rsidTr="00BC6058">
        <w:trPr>
          <w:cnfStyle w:val="000000100000" w:firstRow="0" w:lastRow="0" w:firstColumn="0" w:lastColumn="0" w:oddVBand="0" w:evenVBand="0" w:oddHBand="1" w:evenHBand="0" w:firstRowFirstColumn="0" w:firstRowLastColumn="0" w:lastRowFirstColumn="0" w:lastRowLastColumn="0"/>
        </w:trPr>
        <w:tc>
          <w:tcPr>
            <w:tcW w:w="3048" w:type="dxa"/>
            <w:hideMark/>
          </w:tcPr>
          <w:p w14:paraId="18D4F985" w14:textId="52168EFB" w:rsidR="005129A2" w:rsidRPr="00D32A52" w:rsidRDefault="005129A2" w:rsidP="00506A46">
            <w:pPr>
              <w:pStyle w:val="TableText"/>
              <w:rPr>
                <w:rFonts w:ascii="Times New Roman" w:hAnsi="Times New Roman" w:cs="Times New Roman"/>
                <w:sz w:val="24"/>
                <w:szCs w:val="24"/>
              </w:rPr>
            </w:pPr>
            <w:r w:rsidRPr="00D32A52">
              <w:t>Therapeutic Day Schoo</w:t>
            </w:r>
            <w:r w:rsidR="0067132A">
              <w:t>l</w:t>
            </w:r>
            <w:r w:rsidRPr="00D32A52">
              <w:t> </w:t>
            </w:r>
          </w:p>
        </w:tc>
        <w:tc>
          <w:tcPr>
            <w:tcW w:w="787" w:type="dxa"/>
            <w:vAlign w:val="center"/>
            <w:hideMark/>
          </w:tcPr>
          <w:p w14:paraId="3D752C99" w14:textId="3EA313F9" w:rsidR="005129A2" w:rsidRPr="00D32A52" w:rsidRDefault="00BC6058" w:rsidP="00BC6058">
            <w:pPr>
              <w:pStyle w:val="TableTextCentered"/>
              <w:rPr>
                <w:rFonts w:ascii="Times New Roman" w:hAnsi="Times New Roman" w:cs="Times New Roman"/>
                <w:sz w:val="24"/>
                <w:szCs w:val="24"/>
              </w:rPr>
            </w:pPr>
            <w:r>
              <w:t>NA</w:t>
            </w:r>
          </w:p>
        </w:tc>
        <w:tc>
          <w:tcPr>
            <w:tcW w:w="787" w:type="dxa"/>
            <w:vAlign w:val="center"/>
            <w:hideMark/>
          </w:tcPr>
          <w:p w14:paraId="533CB5C9" w14:textId="11421917" w:rsidR="005129A2" w:rsidRPr="00D32A52" w:rsidRDefault="00BC6058" w:rsidP="00BC6058">
            <w:pPr>
              <w:pStyle w:val="TableTextCentered"/>
              <w:rPr>
                <w:rFonts w:ascii="Times New Roman" w:hAnsi="Times New Roman" w:cs="Times New Roman"/>
                <w:sz w:val="24"/>
                <w:szCs w:val="24"/>
              </w:rPr>
            </w:pPr>
            <w:r>
              <w:t>NA</w:t>
            </w:r>
          </w:p>
        </w:tc>
        <w:tc>
          <w:tcPr>
            <w:tcW w:w="787" w:type="dxa"/>
            <w:vAlign w:val="center"/>
            <w:hideMark/>
          </w:tcPr>
          <w:p w14:paraId="5B16AF71" w14:textId="2FC954D5" w:rsidR="005129A2" w:rsidRPr="00D32A52" w:rsidRDefault="00BC6058" w:rsidP="00BC6058">
            <w:pPr>
              <w:pStyle w:val="TableTextCentered"/>
              <w:rPr>
                <w:rFonts w:ascii="Times New Roman" w:hAnsi="Times New Roman" w:cs="Times New Roman"/>
                <w:sz w:val="24"/>
                <w:szCs w:val="24"/>
              </w:rPr>
            </w:pPr>
            <w:r>
              <w:t>NA</w:t>
            </w:r>
          </w:p>
        </w:tc>
        <w:tc>
          <w:tcPr>
            <w:tcW w:w="787" w:type="dxa"/>
            <w:vAlign w:val="center"/>
            <w:hideMark/>
          </w:tcPr>
          <w:p w14:paraId="10557093" w14:textId="59C8422C" w:rsidR="005129A2" w:rsidRPr="00D32A52" w:rsidRDefault="00BC6058" w:rsidP="00BC6058">
            <w:pPr>
              <w:pStyle w:val="TableTextCentered"/>
              <w:rPr>
                <w:rFonts w:ascii="Times New Roman" w:hAnsi="Times New Roman" w:cs="Times New Roman"/>
                <w:sz w:val="24"/>
                <w:szCs w:val="24"/>
              </w:rPr>
            </w:pPr>
            <w:r>
              <w:t>NA</w:t>
            </w:r>
          </w:p>
        </w:tc>
        <w:tc>
          <w:tcPr>
            <w:tcW w:w="787" w:type="dxa"/>
            <w:vAlign w:val="center"/>
            <w:hideMark/>
          </w:tcPr>
          <w:p w14:paraId="38CC67CF" w14:textId="729F872B" w:rsidR="005129A2" w:rsidRPr="00D32A52" w:rsidRDefault="00BC6058" w:rsidP="00BC6058">
            <w:pPr>
              <w:pStyle w:val="TableTextCentered"/>
              <w:rPr>
                <w:rFonts w:ascii="Times New Roman" w:hAnsi="Times New Roman" w:cs="Times New Roman"/>
                <w:sz w:val="24"/>
                <w:szCs w:val="24"/>
              </w:rPr>
            </w:pPr>
            <w:r>
              <w:t>NA</w:t>
            </w:r>
          </w:p>
        </w:tc>
        <w:tc>
          <w:tcPr>
            <w:tcW w:w="787" w:type="dxa"/>
            <w:vAlign w:val="center"/>
            <w:hideMark/>
          </w:tcPr>
          <w:p w14:paraId="14B730B7" w14:textId="6D11801E" w:rsidR="005129A2" w:rsidRPr="00D32A52" w:rsidRDefault="00BC6058" w:rsidP="00BC6058">
            <w:pPr>
              <w:pStyle w:val="TableTextCentered"/>
              <w:rPr>
                <w:rFonts w:ascii="Times New Roman" w:hAnsi="Times New Roman" w:cs="Times New Roman"/>
                <w:sz w:val="24"/>
                <w:szCs w:val="24"/>
              </w:rPr>
            </w:pPr>
            <w:r>
              <w:t>NA</w:t>
            </w:r>
          </w:p>
        </w:tc>
        <w:tc>
          <w:tcPr>
            <w:tcW w:w="787" w:type="dxa"/>
            <w:vAlign w:val="center"/>
            <w:hideMark/>
          </w:tcPr>
          <w:p w14:paraId="52D49F04" w14:textId="536CF6B5" w:rsidR="005129A2" w:rsidRPr="00D32A52" w:rsidRDefault="00BC6058" w:rsidP="00BC6058">
            <w:pPr>
              <w:pStyle w:val="TableTextCentered"/>
              <w:rPr>
                <w:rFonts w:ascii="Times New Roman" w:hAnsi="Times New Roman" w:cs="Times New Roman"/>
                <w:sz w:val="24"/>
                <w:szCs w:val="24"/>
              </w:rPr>
            </w:pPr>
            <w:r>
              <w:t>NA</w:t>
            </w:r>
          </w:p>
        </w:tc>
        <w:tc>
          <w:tcPr>
            <w:tcW w:w="787" w:type="dxa"/>
            <w:vAlign w:val="center"/>
            <w:hideMark/>
          </w:tcPr>
          <w:p w14:paraId="41E541AE" w14:textId="164168AE" w:rsidR="005129A2" w:rsidRPr="00D32A52" w:rsidRDefault="00BC6058" w:rsidP="00BC6058">
            <w:pPr>
              <w:pStyle w:val="TableTextCentered"/>
              <w:rPr>
                <w:rFonts w:ascii="Times New Roman" w:hAnsi="Times New Roman" w:cs="Times New Roman"/>
                <w:sz w:val="24"/>
                <w:szCs w:val="24"/>
              </w:rPr>
            </w:pPr>
            <w:r>
              <w:t>NA</w:t>
            </w:r>
          </w:p>
        </w:tc>
      </w:tr>
      <w:tr w:rsidR="005129A2" w:rsidRPr="00D32A52" w14:paraId="76079591" w14:textId="77777777" w:rsidTr="00BC6058">
        <w:tc>
          <w:tcPr>
            <w:tcW w:w="3048" w:type="dxa"/>
            <w:hideMark/>
          </w:tcPr>
          <w:p w14:paraId="3EA56C24" w14:textId="478E2A85" w:rsidR="005129A2" w:rsidRPr="00D32A52" w:rsidRDefault="005129A2" w:rsidP="00506A46">
            <w:pPr>
              <w:pStyle w:val="TableText"/>
              <w:rPr>
                <w:rFonts w:ascii="Times New Roman" w:hAnsi="Times New Roman" w:cs="Times New Roman"/>
                <w:sz w:val="24"/>
                <w:szCs w:val="24"/>
              </w:rPr>
            </w:pPr>
            <w:r w:rsidRPr="00D32A52">
              <w:t xml:space="preserve">Bridgewater-Raynham </w:t>
            </w:r>
            <w:r w:rsidR="0067132A">
              <w:t>Regional High</w:t>
            </w:r>
          </w:p>
        </w:tc>
        <w:tc>
          <w:tcPr>
            <w:tcW w:w="787" w:type="dxa"/>
            <w:vAlign w:val="center"/>
            <w:hideMark/>
          </w:tcPr>
          <w:p w14:paraId="6B3281E2" w14:textId="66599667" w:rsidR="005129A2" w:rsidRPr="00D32A52" w:rsidRDefault="00BC6058" w:rsidP="00BC6058">
            <w:pPr>
              <w:pStyle w:val="TableTextCentered"/>
              <w:rPr>
                <w:rFonts w:ascii="Times New Roman" w:hAnsi="Times New Roman" w:cs="Times New Roman"/>
                <w:sz w:val="24"/>
                <w:szCs w:val="24"/>
              </w:rPr>
            </w:pPr>
            <w:r>
              <w:t>NA</w:t>
            </w:r>
          </w:p>
        </w:tc>
        <w:tc>
          <w:tcPr>
            <w:tcW w:w="787" w:type="dxa"/>
            <w:vAlign w:val="center"/>
            <w:hideMark/>
          </w:tcPr>
          <w:p w14:paraId="0BADAF05" w14:textId="15EBDA4B" w:rsidR="005129A2" w:rsidRPr="00D32A52" w:rsidRDefault="00BC6058" w:rsidP="00BC6058">
            <w:pPr>
              <w:pStyle w:val="TableTextCentered"/>
              <w:rPr>
                <w:rFonts w:ascii="Times New Roman" w:hAnsi="Times New Roman" w:cs="Times New Roman"/>
                <w:sz w:val="24"/>
                <w:szCs w:val="24"/>
              </w:rPr>
            </w:pPr>
            <w:r>
              <w:t>NA</w:t>
            </w:r>
          </w:p>
        </w:tc>
        <w:tc>
          <w:tcPr>
            <w:tcW w:w="787" w:type="dxa"/>
            <w:vAlign w:val="center"/>
            <w:hideMark/>
          </w:tcPr>
          <w:p w14:paraId="2120064B" w14:textId="14221FCD" w:rsidR="005129A2" w:rsidRPr="00D32A52" w:rsidRDefault="00BC6058" w:rsidP="00BC6058">
            <w:pPr>
              <w:pStyle w:val="TableTextCentered"/>
              <w:rPr>
                <w:rFonts w:ascii="Times New Roman" w:hAnsi="Times New Roman" w:cs="Times New Roman"/>
                <w:sz w:val="24"/>
                <w:szCs w:val="24"/>
              </w:rPr>
            </w:pPr>
            <w:r>
              <w:t>NA</w:t>
            </w:r>
          </w:p>
        </w:tc>
        <w:tc>
          <w:tcPr>
            <w:tcW w:w="787" w:type="dxa"/>
            <w:vAlign w:val="center"/>
            <w:hideMark/>
          </w:tcPr>
          <w:p w14:paraId="649E3CEB" w14:textId="7C2AC9EB" w:rsidR="005129A2" w:rsidRPr="00D32A52" w:rsidRDefault="00BC6058" w:rsidP="00BC6058">
            <w:pPr>
              <w:pStyle w:val="TableTextCentered"/>
              <w:rPr>
                <w:rFonts w:ascii="Times New Roman" w:hAnsi="Times New Roman" w:cs="Times New Roman"/>
                <w:sz w:val="24"/>
                <w:szCs w:val="24"/>
              </w:rPr>
            </w:pPr>
            <w:r>
              <w:t>NA</w:t>
            </w:r>
          </w:p>
        </w:tc>
        <w:tc>
          <w:tcPr>
            <w:tcW w:w="787" w:type="dxa"/>
            <w:vAlign w:val="center"/>
            <w:hideMark/>
          </w:tcPr>
          <w:p w14:paraId="2593DCC3" w14:textId="10914365" w:rsidR="005129A2" w:rsidRPr="00D32A52" w:rsidRDefault="00BC6058" w:rsidP="00BC6058">
            <w:pPr>
              <w:pStyle w:val="TableTextCentered"/>
              <w:rPr>
                <w:rFonts w:ascii="Times New Roman" w:hAnsi="Times New Roman" w:cs="Times New Roman"/>
                <w:sz w:val="24"/>
                <w:szCs w:val="24"/>
              </w:rPr>
            </w:pPr>
            <w:r>
              <w:t>NA</w:t>
            </w:r>
          </w:p>
        </w:tc>
        <w:tc>
          <w:tcPr>
            <w:tcW w:w="787" w:type="dxa"/>
            <w:vAlign w:val="center"/>
            <w:hideMark/>
          </w:tcPr>
          <w:p w14:paraId="3488F311" w14:textId="2FD33975" w:rsidR="005129A2" w:rsidRPr="00D32A52" w:rsidRDefault="00BC6058" w:rsidP="00BC6058">
            <w:pPr>
              <w:pStyle w:val="TableTextCentered"/>
              <w:rPr>
                <w:rFonts w:ascii="Times New Roman" w:hAnsi="Times New Roman" w:cs="Times New Roman"/>
                <w:sz w:val="24"/>
                <w:szCs w:val="24"/>
              </w:rPr>
            </w:pPr>
            <w:r>
              <w:t>NA</w:t>
            </w:r>
          </w:p>
        </w:tc>
        <w:tc>
          <w:tcPr>
            <w:tcW w:w="787" w:type="dxa"/>
            <w:vAlign w:val="center"/>
            <w:hideMark/>
          </w:tcPr>
          <w:p w14:paraId="04E19EEF" w14:textId="55500715" w:rsidR="005129A2" w:rsidRPr="00D32A52" w:rsidRDefault="00BC6058" w:rsidP="00BC6058">
            <w:pPr>
              <w:pStyle w:val="TableTextCentered"/>
              <w:rPr>
                <w:rFonts w:ascii="Times New Roman" w:hAnsi="Times New Roman" w:cs="Times New Roman"/>
                <w:sz w:val="24"/>
                <w:szCs w:val="24"/>
              </w:rPr>
            </w:pPr>
            <w:r>
              <w:t>NA</w:t>
            </w:r>
          </w:p>
        </w:tc>
        <w:tc>
          <w:tcPr>
            <w:tcW w:w="787" w:type="dxa"/>
            <w:vAlign w:val="center"/>
            <w:hideMark/>
          </w:tcPr>
          <w:p w14:paraId="5E9ADC70" w14:textId="7A2C98B3" w:rsidR="005129A2" w:rsidRPr="00D32A52" w:rsidRDefault="005129A2" w:rsidP="00BC6058">
            <w:pPr>
              <w:pStyle w:val="TableTextCentered"/>
              <w:rPr>
                <w:rFonts w:ascii="Times New Roman" w:hAnsi="Times New Roman" w:cs="Times New Roman"/>
                <w:sz w:val="24"/>
                <w:szCs w:val="24"/>
              </w:rPr>
            </w:pPr>
            <w:r w:rsidRPr="00D32A52">
              <w:t>70%</w:t>
            </w:r>
          </w:p>
        </w:tc>
      </w:tr>
      <w:tr w:rsidR="005129A2" w:rsidRPr="00D32A52" w14:paraId="7B55E3FC" w14:textId="77777777" w:rsidTr="00BC6058">
        <w:trPr>
          <w:cnfStyle w:val="000000100000" w:firstRow="0" w:lastRow="0" w:firstColumn="0" w:lastColumn="0" w:oddVBand="0" w:evenVBand="0" w:oddHBand="1" w:evenHBand="0" w:firstRowFirstColumn="0" w:firstRowLastColumn="0" w:lastRowFirstColumn="0" w:lastRowLastColumn="0"/>
        </w:trPr>
        <w:tc>
          <w:tcPr>
            <w:tcW w:w="3048" w:type="dxa"/>
            <w:hideMark/>
          </w:tcPr>
          <w:p w14:paraId="1C01D690" w14:textId="77777777" w:rsidR="005129A2" w:rsidRPr="00D32A52" w:rsidRDefault="005129A2" w:rsidP="00506A46">
            <w:pPr>
              <w:pStyle w:val="TableText"/>
              <w:rPr>
                <w:rFonts w:ascii="Times New Roman" w:hAnsi="Times New Roman" w:cs="Times New Roman"/>
                <w:sz w:val="24"/>
                <w:szCs w:val="24"/>
              </w:rPr>
            </w:pPr>
            <w:r w:rsidRPr="00D32A52">
              <w:t>District </w:t>
            </w:r>
          </w:p>
        </w:tc>
        <w:tc>
          <w:tcPr>
            <w:tcW w:w="787" w:type="dxa"/>
            <w:vAlign w:val="center"/>
            <w:hideMark/>
          </w:tcPr>
          <w:p w14:paraId="0D910198" w14:textId="1BEB16B2" w:rsidR="005129A2" w:rsidRPr="00D32A52" w:rsidRDefault="005129A2" w:rsidP="00BC6058">
            <w:pPr>
              <w:pStyle w:val="TableTextCentered"/>
              <w:rPr>
                <w:rFonts w:ascii="Times New Roman" w:hAnsi="Times New Roman" w:cs="Times New Roman"/>
                <w:sz w:val="24"/>
                <w:szCs w:val="24"/>
              </w:rPr>
            </w:pPr>
            <w:r w:rsidRPr="00D32A52">
              <w:t>53%</w:t>
            </w:r>
          </w:p>
        </w:tc>
        <w:tc>
          <w:tcPr>
            <w:tcW w:w="787" w:type="dxa"/>
            <w:vAlign w:val="center"/>
            <w:hideMark/>
          </w:tcPr>
          <w:p w14:paraId="0EF6EF4D" w14:textId="24D27452" w:rsidR="005129A2" w:rsidRPr="00D32A52" w:rsidRDefault="005129A2" w:rsidP="00BC6058">
            <w:pPr>
              <w:pStyle w:val="TableTextCentered"/>
              <w:rPr>
                <w:rFonts w:ascii="Times New Roman" w:hAnsi="Times New Roman" w:cs="Times New Roman"/>
                <w:sz w:val="24"/>
                <w:szCs w:val="24"/>
              </w:rPr>
            </w:pPr>
            <w:r w:rsidRPr="00D32A52">
              <w:t>55%</w:t>
            </w:r>
          </w:p>
        </w:tc>
        <w:tc>
          <w:tcPr>
            <w:tcW w:w="787" w:type="dxa"/>
            <w:vAlign w:val="center"/>
            <w:hideMark/>
          </w:tcPr>
          <w:p w14:paraId="32471099" w14:textId="38C53678" w:rsidR="005129A2" w:rsidRPr="00D32A52" w:rsidRDefault="005129A2" w:rsidP="00BC6058">
            <w:pPr>
              <w:pStyle w:val="TableTextCentered"/>
              <w:rPr>
                <w:rFonts w:ascii="Times New Roman" w:hAnsi="Times New Roman" w:cs="Times New Roman"/>
                <w:sz w:val="24"/>
                <w:szCs w:val="24"/>
              </w:rPr>
            </w:pPr>
            <w:r w:rsidRPr="00D32A52">
              <w:t>49%</w:t>
            </w:r>
          </w:p>
        </w:tc>
        <w:tc>
          <w:tcPr>
            <w:tcW w:w="787" w:type="dxa"/>
            <w:vAlign w:val="center"/>
            <w:hideMark/>
          </w:tcPr>
          <w:p w14:paraId="6B549D30" w14:textId="00C77AC8" w:rsidR="005129A2" w:rsidRPr="00D32A52" w:rsidRDefault="005129A2" w:rsidP="00BC6058">
            <w:pPr>
              <w:pStyle w:val="TableTextCentered"/>
              <w:rPr>
                <w:rFonts w:ascii="Times New Roman" w:hAnsi="Times New Roman" w:cs="Times New Roman"/>
                <w:sz w:val="24"/>
                <w:szCs w:val="24"/>
              </w:rPr>
            </w:pPr>
            <w:r w:rsidRPr="00D32A52">
              <w:t>54%</w:t>
            </w:r>
          </w:p>
        </w:tc>
        <w:tc>
          <w:tcPr>
            <w:tcW w:w="787" w:type="dxa"/>
            <w:vAlign w:val="center"/>
            <w:hideMark/>
          </w:tcPr>
          <w:p w14:paraId="281F31F3" w14:textId="7FBDEE52" w:rsidR="005129A2" w:rsidRPr="00D32A52" w:rsidRDefault="005129A2" w:rsidP="00BC6058">
            <w:pPr>
              <w:pStyle w:val="TableTextCentered"/>
              <w:rPr>
                <w:rFonts w:ascii="Times New Roman" w:hAnsi="Times New Roman" w:cs="Times New Roman"/>
                <w:sz w:val="24"/>
                <w:szCs w:val="24"/>
              </w:rPr>
            </w:pPr>
            <w:r w:rsidRPr="00D32A52">
              <w:t>45%</w:t>
            </w:r>
          </w:p>
        </w:tc>
        <w:tc>
          <w:tcPr>
            <w:tcW w:w="787" w:type="dxa"/>
            <w:vAlign w:val="center"/>
            <w:hideMark/>
          </w:tcPr>
          <w:p w14:paraId="4FCC0653" w14:textId="346CAB50" w:rsidR="005129A2" w:rsidRPr="00D32A52" w:rsidRDefault="005129A2" w:rsidP="00BC6058">
            <w:pPr>
              <w:pStyle w:val="TableTextCentered"/>
              <w:rPr>
                <w:rFonts w:ascii="Times New Roman" w:hAnsi="Times New Roman" w:cs="Times New Roman"/>
                <w:sz w:val="24"/>
                <w:szCs w:val="24"/>
              </w:rPr>
            </w:pPr>
            <w:r w:rsidRPr="00D32A52">
              <w:t>37%</w:t>
            </w:r>
          </w:p>
        </w:tc>
        <w:tc>
          <w:tcPr>
            <w:tcW w:w="787" w:type="dxa"/>
            <w:vAlign w:val="center"/>
            <w:hideMark/>
          </w:tcPr>
          <w:p w14:paraId="611B9031" w14:textId="47F4F441" w:rsidR="005129A2" w:rsidRPr="00D32A52" w:rsidRDefault="005129A2" w:rsidP="00BC6058">
            <w:pPr>
              <w:pStyle w:val="TableTextCentered"/>
              <w:rPr>
                <w:rFonts w:ascii="Times New Roman" w:hAnsi="Times New Roman" w:cs="Times New Roman"/>
                <w:sz w:val="24"/>
                <w:szCs w:val="24"/>
              </w:rPr>
            </w:pPr>
            <w:r w:rsidRPr="00D32A52">
              <w:t>49%</w:t>
            </w:r>
          </w:p>
        </w:tc>
        <w:tc>
          <w:tcPr>
            <w:tcW w:w="787" w:type="dxa"/>
            <w:vAlign w:val="center"/>
            <w:hideMark/>
          </w:tcPr>
          <w:p w14:paraId="7977932B" w14:textId="1B4B3370" w:rsidR="005129A2" w:rsidRPr="00D32A52" w:rsidRDefault="005129A2" w:rsidP="00BC6058">
            <w:pPr>
              <w:pStyle w:val="TableTextCentered"/>
              <w:rPr>
                <w:rFonts w:ascii="Times New Roman" w:hAnsi="Times New Roman" w:cs="Times New Roman"/>
                <w:sz w:val="24"/>
                <w:szCs w:val="24"/>
              </w:rPr>
            </w:pPr>
            <w:r w:rsidRPr="00D32A52">
              <w:t>69%</w:t>
            </w:r>
          </w:p>
        </w:tc>
      </w:tr>
      <w:tr w:rsidR="005129A2" w:rsidRPr="00D32A52" w14:paraId="6B313617" w14:textId="77777777" w:rsidTr="00BC6058">
        <w:tc>
          <w:tcPr>
            <w:tcW w:w="3048" w:type="dxa"/>
            <w:hideMark/>
          </w:tcPr>
          <w:p w14:paraId="2918350E" w14:textId="77777777" w:rsidR="005129A2" w:rsidRPr="00D32A52" w:rsidRDefault="005129A2" w:rsidP="00506A46">
            <w:pPr>
              <w:pStyle w:val="TableText"/>
              <w:rPr>
                <w:rFonts w:ascii="Times New Roman" w:hAnsi="Times New Roman" w:cs="Times New Roman"/>
                <w:sz w:val="24"/>
                <w:szCs w:val="24"/>
              </w:rPr>
            </w:pPr>
            <w:r w:rsidRPr="00D32A52">
              <w:t>State </w:t>
            </w:r>
          </w:p>
        </w:tc>
        <w:tc>
          <w:tcPr>
            <w:tcW w:w="787" w:type="dxa"/>
            <w:vAlign w:val="center"/>
            <w:hideMark/>
          </w:tcPr>
          <w:p w14:paraId="20B83354" w14:textId="2F0110A7" w:rsidR="005129A2" w:rsidRPr="00D32A52" w:rsidRDefault="005129A2" w:rsidP="00BC6058">
            <w:pPr>
              <w:pStyle w:val="TableTextCentered"/>
              <w:rPr>
                <w:rFonts w:ascii="Times New Roman" w:hAnsi="Times New Roman" w:cs="Times New Roman"/>
                <w:sz w:val="24"/>
                <w:szCs w:val="24"/>
              </w:rPr>
            </w:pPr>
            <w:r w:rsidRPr="00D32A52">
              <w:t>51%</w:t>
            </w:r>
          </w:p>
        </w:tc>
        <w:tc>
          <w:tcPr>
            <w:tcW w:w="787" w:type="dxa"/>
            <w:vAlign w:val="center"/>
            <w:hideMark/>
          </w:tcPr>
          <w:p w14:paraId="5595DDCE" w14:textId="56E89CA6" w:rsidR="005129A2" w:rsidRPr="00D32A52" w:rsidRDefault="005129A2" w:rsidP="00BC6058">
            <w:pPr>
              <w:pStyle w:val="TableTextCentered"/>
              <w:rPr>
                <w:rFonts w:ascii="Times New Roman" w:hAnsi="Times New Roman" w:cs="Times New Roman"/>
                <w:sz w:val="24"/>
                <w:szCs w:val="24"/>
              </w:rPr>
            </w:pPr>
            <w:r w:rsidRPr="00D32A52">
              <w:t>49%</w:t>
            </w:r>
          </w:p>
        </w:tc>
        <w:tc>
          <w:tcPr>
            <w:tcW w:w="787" w:type="dxa"/>
            <w:vAlign w:val="center"/>
            <w:hideMark/>
          </w:tcPr>
          <w:p w14:paraId="716AFBD4" w14:textId="34CE7F2C" w:rsidR="005129A2" w:rsidRPr="00D32A52" w:rsidRDefault="005129A2" w:rsidP="00BC6058">
            <w:pPr>
              <w:pStyle w:val="TableTextCentered"/>
              <w:rPr>
                <w:rFonts w:ascii="Times New Roman" w:hAnsi="Times New Roman" w:cs="Times New Roman"/>
                <w:sz w:val="24"/>
                <w:szCs w:val="24"/>
              </w:rPr>
            </w:pPr>
            <w:r w:rsidRPr="00D32A52">
              <w:t>47%</w:t>
            </w:r>
          </w:p>
        </w:tc>
        <w:tc>
          <w:tcPr>
            <w:tcW w:w="787" w:type="dxa"/>
            <w:vAlign w:val="center"/>
            <w:hideMark/>
          </w:tcPr>
          <w:p w14:paraId="304BE59C" w14:textId="70F17FEA" w:rsidR="005129A2" w:rsidRPr="00D32A52" w:rsidRDefault="005129A2" w:rsidP="00BC6058">
            <w:pPr>
              <w:pStyle w:val="TableTextCentered"/>
              <w:rPr>
                <w:rFonts w:ascii="Times New Roman" w:hAnsi="Times New Roman" w:cs="Times New Roman"/>
                <w:sz w:val="24"/>
                <w:szCs w:val="24"/>
              </w:rPr>
            </w:pPr>
            <w:r w:rsidRPr="00D32A52">
              <w:t>47%</w:t>
            </w:r>
          </w:p>
        </w:tc>
        <w:tc>
          <w:tcPr>
            <w:tcW w:w="787" w:type="dxa"/>
            <w:vAlign w:val="center"/>
            <w:hideMark/>
          </w:tcPr>
          <w:p w14:paraId="6AB4533B" w14:textId="7BC53867" w:rsidR="005129A2" w:rsidRPr="00D32A52" w:rsidRDefault="005129A2" w:rsidP="00BC6058">
            <w:pPr>
              <w:pStyle w:val="TableTextCentered"/>
              <w:rPr>
                <w:rFonts w:ascii="Times New Roman" w:hAnsi="Times New Roman" w:cs="Times New Roman"/>
                <w:sz w:val="24"/>
                <w:szCs w:val="24"/>
              </w:rPr>
            </w:pPr>
            <w:r w:rsidRPr="00D32A52">
              <w:t>43%</w:t>
            </w:r>
          </w:p>
        </w:tc>
        <w:tc>
          <w:tcPr>
            <w:tcW w:w="787" w:type="dxa"/>
            <w:vAlign w:val="center"/>
            <w:hideMark/>
          </w:tcPr>
          <w:p w14:paraId="22E9FC2A" w14:textId="5811C61F" w:rsidR="005129A2" w:rsidRPr="00D32A52" w:rsidRDefault="005129A2" w:rsidP="00BC6058">
            <w:pPr>
              <w:pStyle w:val="TableTextCentered"/>
              <w:rPr>
                <w:rFonts w:ascii="Times New Roman" w:hAnsi="Times New Roman" w:cs="Times New Roman"/>
                <w:sz w:val="24"/>
                <w:szCs w:val="24"/>
              </w:rPr>
            </w:pPr>
            <w:r w:rsidRPr="00D32A52">
              <w:t>41%</w:t>
            </w:r>
          </w:p>
        </w:tc>
        <w:tc>
          <w:tcPr>
            <w:tcW w:w="787" w:type="dxa"/>
            <w:vAlign w:val="center"/>
            <w:hideMark/>
          </w:tcPr>
          <w:p w14:paraId="057BA929" w14:textId="3CEA7318" w:rsidR="005129A2" w:rsidRPr="00D32A52" w:rsidRDefault="005129A2" w:rsidP="00BC6058">
            <w:pPr>
              <w:pStyle w:val="TableTextCentered"/>
              <w:rPr>
                <w:rFonts w:ascii="Times New Roman" w:hAnsi="Times New Roman" w:cs="Times New Roman"/>
                <w:sz w:val="24"/>
                <w:szCs w:val="24"/>
              </w:rPr>
            </w:pPr>
            <w:r w:rsidRPr="00D32A52">
              <w:t>46%</w:t>
            </w:r>
          </w:p>
        </w:tc>
        <w:tc>
          <w:tcPr>
            <w:tcW w:w="787" w:type="dxa"/>
            <w:vAlign w:val="center"/>
            <w:hideMark/>
          </w:tcPr>
          <w:p w14:paraId="74152B76" w14:textId="094E45C6" w:rsidR="005129A2" w:rsidRPr="00D32A52" w:rsidRDefault="005129A2" w:rsidP="00BC6058">
            <w:pPr>
              <w:pStyle w:val="TableTextCentered"/>
              <w:rPr>
                <w:rFonts w:ascii="Times New Roman" w:hAnsi="Times New Roman" w:cs="Times New Roman"/>
                <w:sz w:val="24"/>
                <w:szCs w:val="24"/>
              </w:rPr>
            </w:pPr>
            <w:r w:rsidRPr="00D32A52">
              <w:t>64%</w:t>
            </w:r>
          </w:p>
        </w:tc>
      </w:tr>
    </w:tbl>
    <w:p w14:paraId="363C3DC8" w14:textId="77777777" w:rsidR="00EA3384" w:rsidRDefault="00EA3384" w:rsidP="001B30FB">
      <w:pPr>
        <w:pStyle w:val="TableTitle0"/>
      </w:pPr>
    </w:p>
    <w:p w14:paraId="6285F2F8" w14:textId="77777777" w:rsidR="00EA3384" w:rsidRDefault="00EA3384">
      <w:pPr>
        <w:spacing w:line="240" w:lineRule="auto"/>
        <w:rPr>
          <w:rFonts w:ascii="Franklin Gothic Demi" w:hAnsi="Franklin Gothic Demi"/>
        </w:rPr>
      </w:pPr>
      <w:r>
        <w:br w:type="page"/>
      </w:r>
    </w:p>
    <w:p w14:paraId="5CF83E8E" w14:textId="401AE312" w:rsidR="001B30FB" w:rsidRPr="00D32A52" w:rsidRDefault="001B30FB" w:rsidP="001B30FB">
      <w:pPr>
        <w:pStyle w:val="TableTitle0"/>
        <w:rPr>
          <w:rFonts w:ascii="Times New Roman" w:hAnsi="Times New Roman" w:cs="Times New Roman"/>
          <w:sz w:val="24"/>
          <w:szCs w:val="24"/>
        </w:rPr>
      </w:pPr>
      <w:r w:rsidRPr="00D32A52">
        <w:t xml:space="preserve">Table </w:t>
      </w:r>
      <w:r>
        <w:t>E</w:t>
      </w:r>
      <w:r w:rsidRPr="00D32A52">
        <w:t>1</w:t>
      </w:r>
      <w:r>
        <w:t>3.</w:t>
      </w:r>
      <w:r w:rsidRPr="00D32A52">
        <w:t xml:space="preserve"> Bridgewater-Raynham </w:t>
      </w:r>
      <w:r w:rsidR="007F6DBC">
        <w:t>Regional School District</w:t>
      </w:r>
      <w:r>
        <w:t xml:space="preserve">: </w:t>
      </w:r>
      <w:r w:rsidRPr="00D32A52">
        <w:t>Next-Generation MCAS Math</w:t>
      </w:r>
      <w:r w:rsidR="0067132A">
        <w:t>ematics</w:t>
      </w:r>
      <w:r w:rsidRPr="00D32A52">
        <w:t xml:space="preserve"> Percent</w:t>
      </w:r>
      <w:r w:rsidR="00DD573F">
        <w:t>age</w:t>
      </w:r>
      <w:r w:rsidRPr="00D32A52">
        <w:t xml:space="preserve"> Meeting or Exceeding Expectations by Grade and School, 2021 </w:t>
      </w:r>
      <w:r w:rsidRPr="00D32A52">
        <w:rPr>
          <w:rFonts w:ascii="Times New Roman" w:hAnsi="Times New Roman" w:cs="Times New Roman"/>
          <w:sz w:val="24"/>
          <w:szCs w:val="24"/>
        </w:rPr>
        <w:tab/>
      </w:r>
      <w:r w:rsidRPr="00D32A52">
        <w:t> </w:t>
      </w:r>
    </w:p>
    <w:tbl>
      <w:tblPr>
        <w:tblStyle w:val="MSVTable1"/>
        <w:tblW w:w="5000" w:type="pct"/>
        <w:tblLook w:val="04A0" w:firstRow="1" w:lastRow="0" w:firstColumn="1" w:lastColumn="0" w:noHBand="0" w:noVBand="1"/>
      </w:tblPr>
      <w:tblGrid>
        <w:gridCol w:w="3080"/>
        <w:gridCol w:w="783"/>
        <w:gridCol w:w="783"/>
        <w:gridCol w:w="783"/>
        <w:gridCol w:w="783"/>
        <w:gridCol w:w="783"/>
        <w:gridCol w:w="783"/>
        <w:gridCol w:w="783"/>
        <w:gridCol w:w="783"/>
      </w:tblGrid>
      <w:tr w:rsidR="005129A2" w:rsidRPr="00506A46" w14:paraId="09E3D06C" w14:textId="77777777" w:rsidTr="00506A46">
        <w:trPr>
          <w:cnfStyle w:val="100000000000" w:firstRow="1" w:lastRow="0" w:firstColumn="0" w:lastColumn="0" w:oddVBand="0" w:evenVBand="0" w:oddHBand="0" w:evenHBand="0" w:firstRowFirstColumn="0" w:firstRowLastColumn="0" w:lastRowFirstColumn="0" w:lastRowLastColumn="0"/>
          <w:tblHeader/>
        </w:trPr>
        <w:tc>
          <w:tcPr>
            <w:tcW w:w="3345" w:type="dxa"/>
            <w:hideMark/>
          </w:tcPr>
          <w:p w14:paraId="0F8610BA" w14:textId="77777777" w:rsidR="005129A2" w:rsidRPr="00506A46" w:rsidRDefault="005129A2" w:rsidP="00506A46">
            <w:pPr>
              <w:pStyle w:val="TableColHeadingCenter"/>
            </w:pPr>
            <w:r w:rsidRPr="00506A46">
              <w:t>School </w:t>
            </w:r>
          </w:p>
        </w:tc>
        <w:tc>
          <w:tcPr>
            <w:tcW w:w="825" w:type="dxa"/>
            <w:hideMark/>
          </w:tcPr>
          <w:p w14:paraId="253C6871" w14:textId="77777777" w:rsidR="005129A2" w:rsidRPr="00506A46" w:rsidRDefault="005129A2" w:rsidP="00506A46">
            <w:pPr>
              <w:pStyle w:val="TableColHeadingCenter"/>
            </w:pPr>
            <w:r w:rsidRPr="00506A46">
              <w:t>3 </w:t>
            </w:r>
          </w:p>
        </w:tc>
        <w:tc>
          <w:tcPr>
            <w:tcW w:w="825" w:type="dxa"/>
            <w:hideMark/>
          </w:tcPr>
          <w:p w14:paraId="197F8BB9" w14:textId="77777777" w:rsidR="005129A2" w:rsidRPr="00506A46" w:rsidRDefault="005129A2" w:rsidP="00506A46">
            <w:pPr>
              <w:pStyle w:val="TableColHeadingCenter"/>
            </w:pPr>
            <w:r w:rsidRPr="00506A46">
              <w:t>4 </w:t>
            </w:r>
          </w:p>
        </w:tc>
        <w:tc>
          <w:tcPr>
            <w:tcW w:w="825" w:type="dxa"/>
            <w:hideMark/>
          </w:tcPr>
          <w:p w14:paraId="4D1FF56C" w14:textId="77777777" w:rsidR="005129A2" w:rsidRPr="00506A46" w:rsidRDefault="005129A2" w:rsidP="00506A46">
            <w:pPr>
              <w:pStyle w:val="TableColHeadingCenter"/>
            </w:pPr>
            <w:r w:rsidRPr="00506A46">
              <w:t>5 </w:t>
            </w:r>
          </w:p>
        </w:tc>
        <w:tc>
          <w:tcPr>
            <w:tcW w:w="825" w:type="dxa"/>
            <w:hideMark/>
          </w:tcPr>
          <w:p w14:paraId="5E17196F" w14:textId="77777777" w:rsidR="005129A2" w:rsidRPr="00506A46" w:rsidRDefault="005129A2" w:rsidP="00506A46">
            <w:pPr>
              <w:pStyle w:val="TableColHeadingCenter"/>
            </w:pPr>
            <w:r w:rsidRPr="00506A46">
              <w:t>6 </w:t>
            </w:r>
          </w:p>
        </w:tc>
        <w:tc>
          <w:tcPr>
            <w:tcW w:w="825" w:type="dxa"/>
            <w:hideMark/>
          </w:tcPr>
          <w:p w14:paraId="37379210" w14:textId="77777777" w:rsidR="005129A2" w:rsidRPr="00506A46" w:rsidRDefault="005129A2" w:rsidP="00506A46">
            <w:pPr>
              <w:pStyle w:val="TableColHeadingCenter"/>
            </w:pPr>
            <w:r w:rsidRPr="00506A46">
              <w:t>7 </w:t>
            </w:r>
          </w:p>
        </w:tc>
        <w:tc>
          <w:tcPr>
            <w:tcW w:w="825" w:type="dxa"/>
            <w:hideMark/>
          </w:tcPr>
          <w:p w14:paraId="69EB4860" w14:textId="77777777" w:rsidR="005129A2" w:rsidRPr="00506A46" w:rsidRDefault="005129A2" w:rsidP="00506A46">
            <w:pPr>
              <w:pStyle w:val="TableColHeadingCenter"/>
            </w:pPr>
            <w:r w:rsidRPr="00506A46">
              <w:t>8 </w:t>
            </w:r>
          </w:p>
        </w:tc>
        <w:tc>
          <w:tcPr>
            <w:tcW w:w="825" w:type="dxa"/>
            <w:hideMark/>
          </w:tcPr>
          <w:p w14:paraId="02447F8B" w14:textId="6DBA5406" w:rsidR="005129A2" w:rsidRPr="00506A46" w:rsidRDefault="005129A2" w:rsidP="00506A46">
            <w:pPr>
              <w:pStyle w:val="TableColHeadingCenter"/>
            </w:pPr>
            <w:r w:rsidRPr="00506A46">
              <w:t>3-8 </w:t>
            </w:r>
          </w:p>
        </w:tc>
        <w:tc>
          <w:tcPr>
            <w:tcW w:w="825" w:type="dxa"/>
            <w:hideMark/>
          </w:tcPr>
          <w:p w14:paraId="18DDA3DB" w14:textId="77777777" w:rsidR="005129A2" w:rsidRPr="00506A46" w:rsidRDefault="005129A2" w:rsidP="00506A46">
            <w:pPr>
              <w:pStyle w:val="TableColHeadingCenter"/>
            </w:pPr>
            <w:r w:rsidRPr="00506A46">
              <w:t>10 </w:t>
            </w:r>
          </w:p>
        </w:tc>
      </w:tr>
      <w:tr w:rsidR="005129A2" w:rsidRPr="00D32A52" w14:paraId="5204BD26" w14:textId="77777777" w:rsidTr="00BC6058">
        <w:trPr>
          <w:cnfStyle w:val="000000100000" w:firstRow="0" w:lastRow="0" w:firstColumn="0" w:lastColumn="0" w:oddVBand="0" w:evenVBand="0" w:oddHBand="1" w:evenHBand="0" w:firstRowFirstColumn="0" w:firstRowLastColumn="0" w:lastRowFirstColumn="0" w:lastRowLastColumn="0"/>
        </w:trPr>
        <w:tc>
          <w:tcPr>
            <w:tcW w:w="3345" w:type="dxa"/>
            <w:hideMark/>
          </w:tcPr>
          <w:p w14:paraId="03BF6AC6" w14:textId="5FEFE220" w:rsidR="005129A2" w:rsidRPr="00D32A52" w:rsidRDefault="005129A2" w:rsidP="00506A46">
            <w:pPr>
              <w:pStyle w:val="TableText"/>
              <w:rPr>
                <w:rFonts w:ascii="Times New Roman" w:hAnsi="Times New Roman" w:cs="Times New Roman"/>
                <w:sz w:val="24"/>
                <w:szCs w:val="24"/>
              </w:rPr>
            </w:pPr>
            <w:r w:rsidRPr="00D32A52">
              <w:t xml:space="preserve">Mitchell </w:t>
            </w:r>
          </w:p>
        </w:tc>
        <w:tc>
          <w:tcPr>
            <w:tcW w:w="825" w:type="dxa"/>
            <w:vAlign w:val="center"/>
            <w:hideMark/>
          </w:tcPr>
          <w:p w14:paraId="616FCF7F" w14:textId="68508452" w:rsidR="005129A2" w:rsidRPr="00D32A52" w:rsidRDefault="005129A2" w:rsidP="00BC6058">
            <w:pPr>
              <w:pStyle w:val="TableTextCentered"/>
              <w:rPr>
                <w:rFonts w:ascii="Times New Roman" w:hAnsi="Times New Roman" w:cs="Times New Roman"/>
                <w:sz w:val="24"/>
                <w:szCs w:val="24"/>
              </w:rPr>
            </w:pPr>
            <w:r w:rsidRPr="00D32A52">
              <w:t>32%</w:t>
            </w:r>
          </w:p>
        </w:tc>
        <w:tc>
          <w:tcPr>
            <w:tcW w:w="825" w:type="dxa"/>
            <w:vAlign w:val="center"/>
            <w:hideMark/>
          </w:tcPr>
          <w:p w14:paraId="1978235D" w14:textId="73F11C6C" w:rsidR="005129A2" w:rsidRPr="00D32A52" w:rsidRDefault="00BC6058" w:rsidP="00BC6058">
            <w:pPr>
              <w:pStyle w:val="TableTextCentered"/>
              <w:rPr>
                <w:rFonts w:ascii="Times New Roman" w:hAnsi="Times New Roman" w:cs="Times New Roman"/>
                <w:sz w:val="24"/>
                <w:szCs w:val="24"/>
              </w:rPr>
            </w:pPr>
            <w:r>
              <w:t>NA</w:t>
            </w:r>
          </w:p>
        </w:tc>
        <w:tc>
          <w:tcPr>
            <w:tcW w:w="825" w:type="dxa"/>
            <w:vAlign w:val="center"/>
            <w:hideMark/>
          </w:tcPr>
          <w:p w14:paraId="30F173AA" w14:textId="03DC44E3" w:rsidR="005129A2" w:rsidRPr="00D32A52" w:rsidRDefault="00BC6058" w:rsidP="00BC6058">
            <w:pPr>
              <w:pStyle w:val="TableTextCentered"/>
              <w:rPr>
                <w:rFonts w:ascii="Times New Roman" w:hAnsi="Times New Roman" w:cs="Times New Roman"/>
                <w:sz w:val="24"/>
                <w:szCs w:val="24"/>
              </w:rPr>
            </w:pPr>
            <w:r>
              <w:t>NA</w:t>
            </w:r>
          </w:p>
        </w:tc>
        <w:tc>
          <w:tcPr>
            <w:tcW w:w="825" w:type="dxa"/>
            <w:vAlign w:val="center"/>
            <w:hideMark/>
          </w:tcPr>
          <w:p w14:paraId="39EF022C" w14:textId="344B7070" w:rsidR="005129A2" w:rsidRPr="00D32A52" w:rsidRDefault="00BC6058" w:rsidP="00BC6058">
            <w:pPr>
              <w:pStyle w:val="TableTextCentered"/>
              <w:rPr>
                <w:rFonts w:ascii="Times New Roman" w:hAnsi="Times New Roman" w:cs="Times New Roman"/>
                <w:sz w:val="24"/>
                <w:szCs w:val="24"/>
              </w:rPr>
            </w:pPr>
            <w:r>
              <w:t>NA</w:t>
            </w:r>
          </w:p>
        </w:tc>
        <w:tc>
          <w:tcPr>
            <w:tcW w:w="825" w:type="dxa"/>
            <w:vAlign w:val="center"/>
            <w:hideMark/>
          </w:tcPr>
          <w:p w14:paraId="21331B6B" w14:textId="4D254676" w:rsidR="005129A2" w:rsidRPr="00D32A52" w:rsidRDefault="00BC6058" w:rsidP="00BC6058">
            <w:pPr>
              <w:pStyle w:val="TableTextCentered"/>
              <w:rPr>
                <w:rFonts w:ascii="Times New Roman" w:hAnsi="Times New Roman" w:cs="Times New Roman"/>
                <w:sz w:val="24"/>
                <w:szCs w:val="24"/>
              </w:rPr>
            </w:pPr>
            <w:r>
              <w:t>NA</w:t>
            </w:r>
          </w:p>
        </w:tc>
        <w:tc>
          <w:tcPr>
            <w:tcW w:w="825" w:type="dxa"/>
            <w:vAlign w:val="center"/>
            <w:hideMark/>
          </w:tcPr>
          <w:p w14:paraId="40AF8BA6" w14:textId="2A0D0B8A" w:rsidR="005129A2" w:rsidRPr="00D32A52" w:rsidRDefault="00BC6058" w:rsidP="00BC6058">
            <w:pPr>
              <w:pStyle w:val="TableTextCentered"/>
              <w:rPr>
                <w:rFonts w:ascii="Times New Roman" w:hAnsi="Times New Roman" w:cs="Times New Roman"/>
                <w:sz w:val="24"/>
                <w:szCs w:val="24"/>
              </w:rPr>
            </w:pPr>
            <w:r>
              <w:t>NA</w:t>
            </w:r>
          </w:p>
        </w:tc>
        <w:tc>
          <w:tcPr>
            <w:tcW w:w="825" w:type="dxa"/>
            <w:vAlign w:val="center"/>
            <w:hideMark/>
          </w:tcPr>
          <w:p w14:paraId="298D267D" w14:textId="51806B79" w:rsidR="005129A2" w:rsidRPr="00D32A52" w:rsidRDefault="005129A2" w:rsidP="00BC6058">
            <w:pPr>
              <w:pStyle w:val="TableTextCentered"/>
              <w:rPr>
                <w:rFonts w:ascii="Times New Roman" w:hAnsi="Times New Roman" w:cs="Times New Roman"/>
                <w:sz w:val="24"/>
                <w:szCs w:val="24"/>
              </w:rPr>
            </w:pPr>
            <w:r w:rsidRPr="00D32A52">
              <w:t>32%</w:t>
            </w:r>
          </w:p>
        </w:tc>
        <w:tc>
          <w:tcPr>
            <w:tcW w:w="825" w:type="dxa"/>
            <w:vAlign w:val="center"/>
            <w:hideMark/>
          </w:tcPr>
          <w:p w14:paraId="270A5251" w14:textId="46A7DF97" w:rsidR="005129A2" w:rsidRPr="00D32A52" w:rsidRDefault="00BC6058" w:rsidP="00BC6058">
            <w:pPr>
              <w:pStyle w:val="TableTextCentered"/>
              <w:rPr>
                <w:rFonts w:ascii="Times New Roman" w:hAnsi="Times New Roman" w:cs="Times New Roman"/>
                <w:sz w:val="24"/>
                <w:szCs w:val="24"/>
              </w:rPr>
            </w:pPr>
            <w:r>
              <w:t>NA</w:t>
            </w:r>
          </w:p>
        </w:tc>
      </w:tr>
      <w:tr w:rsidR="005129A2" w:rsidRPr="00D32A52" w14:paraId="50AE5923" w14:textId="77777777" w:rsidTr="00BC6058">
        <w:tc>
          <w:tcPr>
            <w:tcW w:w="3345" w:type="dxa"/>
            <w:hideMark/>
          </w:tcPr>
          <w:p w14:paraId="1AD93ED6" w14:textId="69618CE3" w:rsidR="005129A2" w:rsidRPr="00D32A52" w:rsidRDefault="005129A2" w:rsidP="00506A46">
            <w:pPr>
              <w:pStyle w:val="TableText"/>
              <w:rPr>
                <w:rFonts w:ascii="Times New Roman" w:hAnsi="Times New Roman" w:cs="Times New Roman"/>
                <w:sz w:val="24"/>
                <w:szCs w:val="24"/>
              </w:rPr>
            </w:pPr>
            <w:r w:rsidRPr="00D32A52">
              <w:t>Merrill </w:t>
            </w:r>
          </w:p>
        </w:tc>
        <w:tc>
          <w:tcPr>
            <w:tcW w:w="825" w:type="dxa"/>
            <w:vAlign w:val="center"/>
            <w:hideMark/>
          </w:tcPr>
          <w:p w14:paraId="1B4C5E07" w14:textId="31398D81" w:rsidR="005129A2" w:rsidRPr="00D32A52" w:rsidRDefault="00BC6058" w:rsidP="00BC6058">
            <w:pPr>
              <w:pStyle w:val="TableTextCentered"/>
              <w:rPr>
                <w:rFonts w:ascii="Times New Roman" w:hAnsi="Times New Roman" w:cs="Times New Roman"/>
                <w:sz w:val="24"/>
                <w:szCs w:val="24"/>
              </w:rPr>
            </w:pPr>
            <w:r>
              <w:t>NA</w:t>
            </w:r>
          </w:p>
        </w:tc>
        <w:tc>
          <w:tcPr>
            <w:tcW w:w="825" w:type="dxa"/>
            <w:vAlign w:val="center"/>
            <w:hideMark/>
          </w:tcPr>
          <w:p w14:paraId="5BBFF48E" w14:textId="07F66C0D" w:rsidR="005129A2" w:rsidRPr="00D32A52" w:rsidRDefault="00BC6058" w:rsidP="00BC6058">
            <w:pPr>
              <w:pStyle w:val="TableTextCentered"/>
              <w:rPr>
                <w:rFonts w:ascii="Times New Roman" w:hAnsi="Times New Roman" w:cs="Times New Roman"/>
                <w:sz w:val="24"/>
                <w:szCs w:val="24"/>
              </w:rPr>
            </w:pPr>
            <w:r>
              <w:t>NA</w:t>
            </w:r>
          </w:p>
        </w:tc>
        <w:tc>
          <w:tcPr>
            <w:tcW w:w="825" w:type="dxa"/>
            <w:vAlign w:val="center"/>
            <w:hideMark/>
          </w:tcPr>
          <w:p w14:paraId="6E15C666" w14:textId="139BEE91" w:rsidR="005129A2" w:rsidRPr="00D32A52" w:rsidRDefault="00BC6058" w:rsidP="00BC6058">
            <w:pPr>
              <w:pStyle w:val="TableTextCentered"/>
              <w:rPr>
                <w:rFonts w:ascii="Times New Roman" w:hAnsi="Times New Roman" w:cs="Times New Roman"/>
                <w:sz w:val="24"/>
                <w:szCs w:val="24"/>
              </w:rPr>
            </w:pPr>
            <w:r>
              <w:t>NA</w:t>
            </w:r>
          </w:p>
        </w:tc>
        <w:tc>
          <w:tcPr>
            <w:tcW w:w="825" w:type="dxa"/>
            <w:vAlign w:val="center"/>
            <w:hideMark/>
          </w:tcPr>
          <w:p w14:paraId="54691696" w14:textId="601BDADC" w:rsidR="005129A2" w:rsidRPr="00D32A52" w:rsidRDefault="00BC6058" w:rsidP="00BC6058">
            <w:pPr>
              <w:pStyle w:val="TableTextCentered"/>
              <w:rPr>
                <w:rFonts w:ascii="Times New Roman" w:hAnsi="Times New Roman" w:cs="Times New Roman"/>
                <w:sz w:val="24"/>
                <w:szCs w:val="24"/>
              </w:rPr>
            </w:pPr>
            <w:r>
              <w:t>NA</w:t>
            </w:r>
          </w:p>
        </w:tc>
        <w:tc>
          <w:tcPr>
            <w:tcW w:w="825" w:type="dxa"/>
            <w:vAlign w:val="center"/>
            <w:hideMark/>
          </w:tcPr>
          <w:p w14:paraId="5E94691C" w14:textId="27A80DE1" w:rsidR="005129A2" w:rsidRPr="00D32A52" w:rsidRDefault="00BC6058" w:rsidP="00BC6058">
            <w:pPr>
              <w:pStyle w:val="TableTextCentered"/>
              <w:rPr>
                <w:rFonts w:ascii="Times New Roman" w:hAnsi="Times New Roman" w:cs="Times New Roman"/>
                <w:sz w:val="24"/>
                <w:szCs w:val="24"/>
              </w:rPr>
            </w:pPr>
            <w:r>
              <w:t>NA</w:t>
            </w:r>
          </w:p>
        </w:tc>
        <w:tc>
          <w:tcPr>
            <w:tcW w:w="825" w:type="dxa"/>
            <w:vAlign w:val="center"/>
            <w:hideMark/>
          </w:tcPr>
          <w:p w14:paraId="7E91313B" w14:textId="7529300D" w:rsidR="005129A2" w:rsidRPr="00D32A52" w:rsidRDefault="00BC6058" w:rsidP="00BC6058">
            <w:pPr>
              <w:pStyle w:val="TableTextCentered"/>
              <w:rPr>
                <w:rFonts w:ascii="Times New Roman" w:hAnsi="Times New Roman" w:cs="Times New Roman"/>
                <w:sz w:val="24"/>
                <w:szCs w:val="24"/>
              </w:rPr>
            </w:pPr>
            <w:r>
              <w:t>NA</w:t>
            </w:r>
          </w:p>
        </w:tc>
        <w:tc>
          <w:tcPr>
            <w:tcW w:w="825" w:type="dxa"/>
            <w:vAlign w:val="center"/>
            <w:hideMark/>
          </w:tcPr>
          <w:p w14:paraId="231AB160" w14:textId="48254F38" w:rsidR="005129A2" w:rsidRPr="00D32A52" w:rsidRDefault="00BC6058" w:rsidP="00BC6058">
            <w:pPr>
              <w:pStyle w:val="TableTextCentered"/>
              <w:rPr>
                <w:rFonts w:ascii="Times New Roman" w:hAnsi="Times New Roman" w:cs="Times New Roman"/>
                <w:sz w:val="24"/>
                <w:szCs w:val="24"/>
              </w:rPr>
            </w:pPr>
            <w:r>
              <w:t>NA</w:t>
            </w:r>
          </w:p>
        </w:tc>
        <w:tc>
          <w:tcPr>
            <w:tcW w:w="825" w:type="dxa"/>
            <w:vAlign w:val="center"/>
            <w:hideMark/>
          </w:tcPr>
          <w:p w14:paraId="52137CFA" w14:textId="5A5CF1C8" w:rsidR="005129A2" w:rsidRPr="00D32A52" w:rsidRDefault="00BC6058" w:rsidP="00BC6058">
            <w:pPr>
              <w:pStyle w:val="TableTextCentered"/>
              <w:rPr>
                <w:rFonts w:ascii="Times New Roman" w:hAnsi="Times New Roman" w:cs="Times New Roman"/>
                <w:sz w:val="24"/>
                <w:szCs w:val="24"/>
              </w:rPr>
            </w:pPr>
            <w:r>
              <w:t>NA</w:t>
            </w:r>
          </w:p>
        </w:tc>
      </w:tr>
      <w:tr w:rsidR="005129A2" w:rsidRPr="00D32A52" w14:paraId="054CC9C2" w14:textId="77777777" w:rsidTr="00BC6058">
        <w:trPr>
          <w:cnfStyle w:val="000000100000" w:firstRow="0" w:lastRow="0" w:firstColumn="0" w:lastColumn="0" w:oddVBand="0" w:evenVBand="0" w:oddHBand="1" w:evenHBand="0" w:firstRowFirstColumn="0" w:firstRowLastColumn="0" w:lastRowFirstColumn="0" w:lastRowLastColumn="0"/>
        </w:trPr>
        <w:tc>
          <w:tcPr>
            <w:tcW w:w="3345" w:type="dxa"/>
            <w:hideMark/>
          </w:tcPr>
          <w:p w14:paraId="4B9E7725" w14:textId="097C5227" w:rsidR="005129A2" w:rsidRPr="00D32A52" w:rsidRDefault="005129A2" w:rsidP="00506A46">
            <w:pPr>
              <w:pStyle w:val="TableText"/>
              <w:rPr>
                <w:rFonts w:ascii="Times New Roman" w:hAnsi="Times New Roman" w:cs="Times New Roman"/>
                <w:sz w:val="24"/>
                <w:szCs w:val="24"/>
              </w:rPr>
            </w:pPr>
            <w:r w:rsidRPr="00D32A52">
              <w:t>LaLiberte </w:t>
            </w:r>
          </w:p>
        </w:tc>
        <w:tc>
          <w:tcPr>
            <w:tcW w:w="825" w:type="dxa"/>
            <w:vAlign w:val="center"/>
            <w:hideMark/>
          </w:tcPr>
          <w:p w14:paraId="194DA1B5" w14:textId="3AB468B6" w:rsidR="005129A2" w:rsidRPr="00D32A52" w:rsidRDefault="005129A2" w:rsidP="00BC6058">
            <w:pPr>
              <w:pStyle w:val="TableTextCentered"/>
              <w:rPr>
                <w:rFonts w:ascii="Times New Roman" w:hAnsi="Times New Roman" w:cs="Times New Roman"/>
                <w:sz w:val="24"/>
                <w:szCs w:val="24"/>
              </w:rPr>
            </w:pPr>
            <w:r w:rsidRPr="00D32A52">
              <w:t>37%</w:t>
            </w:r>
          </w:p>
        </w:tc>
        <w:tc>
          <w:tcPr>
            <w:tcW w:w="825" w:type="dxa"/>
            <w:vAlign w:val="center"/>
            <w:hideMark/>
          </w:tcPr>
          <w:p w14:paraId="5241595F" w14:textId="3621ECE7" w:rsidR="005129A2" w:rsidRPr="00D32A52" w:rsidRDefault="005129A2" w:rsidP="00BC6058">
            <w:pPr>
              <w:pStyle w:val="TableTextCentered"/>
              <w:rPr>
                <w:rFonts w:ascii="Times New Roman" w:hAnsi="Times New Roman" w:cs="Times New Roman"/>
                <w:sz w:val="24"/>
                <w:szCs w:val="24"/>
              </w:rPr>
            </w:pPr>
            <w:r w:rsidRPr="00D32A52">
              <w:t>45%</w:t>
            </w:r>
          </w:p>
        </w:tc>
        <w:tc>
          <w:tcPr>
            <w:tcW w:w="825" w:type="dxa"/>
            <w:vAlign w:val="center"/>
            <w:hideMark/>
          </w:tcPr>
          <w:p w14:paraId="300E6954" w14:textId="4E8A2B24" w:rsidR="005129A2" w:rsidRPr="00D32A52" w:rsidRDefault="00BC6058" w:rsidP="00BC6058">
            <w:pPr>
              <w:pStyle w:val="TableTextCentered"/>
              <w:rPr>
                <w:rFonts w:ascii="Times New Roman" w:hAnsi="Times New Roman" w:cs="Times New Roman"/>
                <w:sz w:val="24"/>
                <w:szCs w:val="24"/>
              </w:rPr>
            </w:pPr>
            <w:r>
              <w:t>NA</w:t>
            </w:r>
          </w:p>
        </w:tc>
        <w:tc>
          <w:tcPr>
            <w:tcW w:w="825" w:type="dxa"/>
            <w:vAlign w:val="center"/>
            <w:hideMark/>
          </w:tcPr>
          <w:p w14:paraId="33EB90DC" w14:textId="25A5DA06" w:rsidR="005129A2" w:rsidRPr="00D32A52" w:rsidRDefault="00BC6058" w:rsidP="00BC6058">
            <w:pPr>
              <w:pStyle w:val="TableTextCentered"/>
              <w:rPr>
                <w:rFonts w:ascii="Times New Roman" w:hAnsi="Times New Roman" w:cs="Times New Roman"/>
                <w:sz w:val="24"/>
                <w:szCs w:val="24"/>
              </w:rPr>
            </w:pPr>
            <w:r>
              <w:t>NA</w:t>
            </w:r>
          </w:p>
        </w:tc>
        <w:tc>
          <w:tcPr>
            <w:tcW w:w="825" w:type="dxa"/>
            <w:vAlign w:val="center"/>
            <w:hideMark/>
          </w:tcPr>
          <w:p w14:paraId="6F211D7D" w14:textId="66A9D8C4" w:rsidR="005129A2" w:rsidRPr="00D32A52" w:rsidRDefault="00BC6058" w:rsidP="00BC6058">
            <w:pPr>
              <w:pStyle w:val="TableTextCentered"/>
              <w:rPr>
                <w:rFonts w:ascii="Times New Roman" w:hAnsi="Times New Roman" w:cs="Times New Roman"/>
                <w:sz w:val="24"/>
                <w:szCs w:val="24"/>
              </w:rPr>
            </w:pPr>
            <w:r>
              <w:t>NA</w:t>
            </w:r>
          </w:p>
        </w:tc>
        <w:tc>
          <w:tcPr>
            <w:tcW w:w="825" w:type="dxa"/>
            <w:vAlign w:val="center"/>
            <w:hideMark/>
          </w:tcPr>
          <w:p w14:paraId="64752EE2" w14:textId="1CEDC713" w:rsidR="005129A2" w:rsidRPr="00D32A52" w:rsidRDefault="00BC6058" w:rsidP="00BC6058">
            <w:pPr>
              <w:pStyle w:val="TableTextCentered"/>
              <w:rPr>
                <w:rFonts w:ascii="Times New Roman" w:hAnsi="Times New Roman" w:cs="Times New Roman"/>
                <w:sz w:val="24"/>
                <w:szCs w:val="24"/>
              </w:rPr>
            </w:pPr>
            <w:r>
              <w:t>NA</w:t>
            </w:r>
          </w:p>
        </w:tc>
        <w:tc>
          <w:tcPr>
            <w:tcW w:w="825" w:type="dxa"/>
            <w:vAlign w:val="center"/>
            <w:hideMark/>
          </w:tcPr>
          <w:p w14:paraId="7E947248" w14:textId="68FADEA5" w:rsidR="005129A2" w:rsidRPr="00D32A52" w:rsidRDefault="005129A2" w:rsidP="00BC6058">
            <w:pPr>
              <w:pStyle w:val="TableTextCentered"/>
              <w:rPr>
                <w:rFonts w:ascii="Times New Roman" w:hAnsi="Times New Roman" w:cs="Times New Roman"/>
                <w:sz w:val="24"/>
                <w:szCs w:val="24"/>
              </w:rPr>
            </w:pPr>
            <w:r w:rsidRPr="00D32A52">
              <w:t>41%</w:t>
            </w:r>
          </w:p>
        </w:tc>
        <w:tc>
          <w:tcPr>
            <w:tcW w:w="825" w:type="dxa"/>
            <w:vAlign w:val="center"/>
            <w:hideMark/>
          </w:tcPr>
          <w:p w14:paraId="1FF140B9" w14:textId="7B3C495D" w:rsidR="005129A2" w:rsidRPr="00D32A52" w:rsidRDefault="00BC6058" w:rsidP="00BC6058">
            <w:pPr>
              <w:pStyle w:val="TableTextCentered"/>
              <w:rPr>
                <w:rFonts w:ascii="Times New Roman" w:hAnsi="Times New Roman" w:cs="Times New Roman"/>
                <w:sz w:val="24"/>
                <w:szCs w:val="24"/>
              </w:rPr>
            </w:pPr>
            <w:r>
              <w:t>NA</w:t>
            </w:r>
          </w:p>
        </w:tc>
      </w:tr>
      <w:tr w:rsidR="005129A2" w:rsidRPr="00D32A52" w14:paraId="21DF8F14" w14:textId="77777777" w:rsidTr="00BC6058">
        <w:tc>
          <w:tcPr>
            <w:tcW w:w="3345" w:type="dxa"/>
            <w:hideMark/>
          </w:tcPr>
          <w:p w14:paraId="6DE4D511" w14:textId="77777777" w:rsidR="005129A2" w:rsidRPr="00D32A52" w:rsidRDefault="005129A2" w:rsidP="00506A46">
            <w:pPr>
              <w:pStyle w:val="TableText"/>
              <w:rPr>
                <w:rFonts w:ascii="Times New Roman" w:hAnsi="Times New Roman" w:cs="Times New Roman"/>
                <w:sz w:val="24"/>
                <w:szCs w:val="24"/>
              </w:rPr>
            </w:pPr>
            <w:r w:rsidRPr="00D32A52">
              <w:t>Williams Intermediate </w:t>
            </w:r>
          </w:p>
        </w:tc>
        <w:tc>
          <w:tcPr>
            <w:tcW w:w="825" w:type="dxa"/>
            <w:vAlign w:val="center"/>
            <w:hideMark/>
          </w:tcPr>
          <w:p w14:paraId="7ECED2DA" w14:textId="52D7646D" w:rsidR="005129A2" w:rsidRPr="00D32A52" w:rsidRDefault="00BC6058" w:rsidP="00BC6058">
            <w:pPr>
              <w:pStyle w:val="TableTextCentered"/>
              <w:rPr>
                <w:rFonts w:ascii="Times New Roman" w:hAnsi="Times New Roman" w:cs="Times New Roman"/>
                <w:sz w:val="24"/>
                <w:szCs w:val="24"/>
              </w:rPr>
            </w:pPr>
            <w:r>
              <w:t>NA</w:t>
            </w:r>
          </w:p>
        </w:tc>
        <w:tc>
          <w:tcPr>
            <w:tcW w:w="825" w:type="dxa"/>
            <w:vAlign w:val="center"/>
            <w:hideMark/>
          </w:tcPr>
          <w:p w14:paraId="5F7BE1C4" w14:textId="2C349C50" w:rsidR="005129A2" w:rsidRPr="00D32A52" w:rsidRDefault="005129A2" w:rsidP="00BC6058">
            <w:pPr>
              <w:pStyle w:val="TableTextCentered"/>
              <w:rPr>
                <w:rFonts w:ascii="Times New Roman" w:hAnsi="Times New Roman" w:cs="Times New Roman"/>
                <w:sz w:val="24"/>
                <w:szCs w:val="24"/>
              </w:rPr>
            </w:pPr>
            <w:r w:rsidRPr="00D32A52">
              <w:t>42%</w:t>
            </w:r>
          </w:p>
        </w:tc>
        <w:tc>
          <w:tcPr>
            <w:tcW w:w="825" w:type="dxa"/>
            <w:vAlign w:val="center"/>
            <w:hideMark/>
          </w:tcPr>
          <w:p w14:paraId="2E90FDB0" w14:textId="795D866C" w:rsidR="005129A2" w:rsidRPr="00D32A52" w:rsidRDefault="005129A2" w:rsidP="00BC6058">
            <w:pPr>
              <w:pStyle w:val="TableTextCentered"/>
              <w:rPr>
                <w:rFonts w:ascii="Times New Roman" w:hAnsi="Times New Roman" w:cs="Times New Roman"/>
                <w:sz w:val="24"/>
                <w:szCs w:val="24"/>
              </w:rPr>
            </w:pPr>
            <w:r w:rsidRPr="00D32A52">
              <w:t>47%</w:t>
            </w:r>
          </w:p>
        </w:tc>
        <w:tc>
          <w:tcPr>
            <w:tcW w:w="825" w:type="dxa"/>
            <w:vAlign w:val="center"/>
            <w:hideMark/>
          </w:tcPr>
          <w:p w14:paraId="0B61087B" w14:textId="13FAC384" w:rsidR="005129A2" w:rsidRPr="00D32A52" w:rsidRDefault="005129A2" w:rsidP="00BC6058">
            <w:pPr>
              <w:pStyle w:val="TableTextCentered"/>
              <w:rPr>
                <w:rFonts w:ascii="Times New Roman" w:hAnsi="Times New Roman" w:cs="Times New Roman"/>
                <w:sz w:val="24"/>
                <w:szCs w:val="24"/>
              </w:rPr>
            </w:pPr>
            <w:r w:rsidRPr="00D32A52">
              <w:t>48%</w:t>
            </w:r>
          </w:p>
        </w:tc>
        <w:tc>
          <w:tcPr>
            <w:tcW w:w="825" w:type="dxa"/>
            <w:vAlign w:val="center"/>
            <w:hideMark/>
          </w:tcPr>
          <w:p w14:paraId="248F0B5C" w14:textId="162B502F" w:rsidR="005129A2" w:rsidRPr="00D32A52" w:rsidRDefault="00BC6058" w:rsidP="00BC6058">
            <w:pPr>
              <w:pStyle w:val="TableTextCentered"/>
              <w:rPr>
                <w:rFonts w:ascii="Times New Roman" w:hAnsi="Times New Roman" w:cs="Times New Roman"/>
                <w:sz w:val="24"/>
                <w:szCs w:val="24"/>
              </w:rPr>
            </w:pPr>
            <w:r>
              <w:t>NA</w:t>
            </w:r>
          </w:p>
        </w:tc>
        <w:tc>
          <w:tcPr>
            <w:tcW w:w="825" w:type="dxa"/>
            <w:vAlign w:val="center"/>
            <w:hideMark/>
          </w:tcPr>
          <w:p w14:paraId="1EB39680" w14:textId="16AFDB84" w:rsidR="005129A2" w:rsidRPr="00D32A52" w:rsidRDefault="00BC6058" w:rsidP="00BC6058">
            <w:pPr>
              <w:pStyle w:val="TableTextCentered"/>
              <w:rPr>
                <w:rFonts w:ascii="Times New Roman" w:hAnsi="Times New Roman" w:cs="Times New Roman"/>
                <w:sz w:val="24"/>
                <w:szCs w:val="24"/>
              </w:rPr>
            </w:pPr>
            <w:r>
              <w:t>NA</w:t>
            </w:r>
          </w:p>
        </w:tc>
        <w:tc>
          <w:tcPr>
            <w:tcW w:w="825" w:type="dxa"/>
            <w:vAlign w:val="center"/>
            <w:hideMark/>
          </w:tcPr>
          <w:p w14:paraId="6AA16A50" w14:textId="73851285" w:rsidR="005129A2" w:rsidRPr="00D32A52" w:rsidRDefault="005129A2" w:rsidP="00BC6058">
            <w:pPr>
              <w:pStyle w:val="TableTextCentered"/>
              <w:rPr>
                <w:rFonts w:ascii="Times New Roman" w:hAnsi="Times New Roman" w:cs="Times New Roman"/>
                <w:sz w:val="24"/>
                <w:szCs w:val="24"/>
              </w:rPr>
            </w:pPr>
            <w:r w:rsidRPr="00D32A52">
              <w:t>46%</w:t>
            </w:r>
          </w:p>
        </w:tc>
        <w:tc>
          <w:tcPr>
            <w:tcW w:w="825" w:type="dxa"/>
            <w:vAlign w:val="center"/>
            <w:hideMark/>
          </w:tcPr>
          <w:p w14:paraId="4D7879A5" w14:textId="532461AA" w:rsidR="005129A2" w:rsidRPr="00D32A52" w:rsidRDefault="00BC6058" w:rsidP="00BC6058">
            <w:pPr>
              <w:pStyle w:val="TableTextCentered"/>
              <w:rPr>
                <w:rFonts w:ascii="Times New Roman" w:hAnsi="Times New Roman" w:cs="Times New Roman"/>
                <w:sz w:val="24"/>
                <w:szCs w:val="24"/>
              </w:rPr>
            </w:pPr>
            <w:r>
              <w:t>NA</w:t>
            </w:r>
          </w:p>
        </w:tc>
      </w:tr>
      <w:tr w:rsidR="005129A2" w:rsidRPr="00D32A52" w14:paraId="7BC17161" w14:textId="77777777" w:rsidTr="00BC6058">
        <w:trPr>
          <w:cnfStyle w:val="000000100000" w:firstRow="0" w:lastRow="0" w:firstColumn="0" w:lastColumn="0" w:oddVBand="0" w:evenVBand="0" w:oddHBand="1" w:evenHBand="0" w:firstRowFirstColumn="0" w:firstRowLastColumn="0" w:lastRowFirstColumn="0" w:lastRowLastColumn="0"/>
        </w:trPr>
        <w:tc>
          <w:tcPr>
            <w:tcW w:w="3345" w:type="dxa"/>
            <w:hideMark/>
          </w:tcPr>
          <w:p w14:paraId="1880A778" w14:textId="77777777" w:rsidR="005129A2" w:rsidRPr="00D32A52" w:rsidRDefault="005129A2" w:rsidP="00506A46">
            <w:pPr>
              <w:pStyle w:val="TableText"/>
              <w:rPr>
                <w:rFonts w:ascii="Times New Roman" w:hAnsi="Times New Roman" w:cs="Times New Roman"/>
                <w:sz w:val="24"/>
                <w:szCs w:val="24"/>
              </w:rPr>
            </w:pPr>
            <w:r w:rsidRPr="00D32A52">
              <w:t>Raynham Middle </w:t>
            </w:r>
          </w:p>
        </w:tc>
        <w:tc>
          <w:tcPr>
            <w:tcW w:w="825" w:type="dxa"/>
            <w:vAlign w:val="center"/>
            <w:hideMark/>
          </w:tcPr>
          <w:p w14:paraId="1AA558B9" w14:textId="35C39F95" w:rsidR="005129A2" w:rsidRPr="00D32A52" w:rsidRDefault="00BC6058" w:rsidP="00BC6058">
            <w:pPr>
              <w:pStyle w:val="TableTextCentered"/>
              <w:rPr>
                <w:rFonts w:ascii="Times New Roman" w:hAnsi="Times New Roman" w:cs="Times New Roman"/>
                <w:sz w:val="24"/>
                <w:szCs w:val="24"/>
              </w:rPr>
            </w:pPr>
            <w:r>
              <w:t>NA</w:t>
            </w:r>
          </w:p>
        </w:tc>
        <w:tc>
          <w:tcPr>
            <w:tcW w:w="825" w:type="dxa"/>
            <w:vAlign w:val="center"/>
            <w:hideMark/>
          </w:tcPr>
          <w:p w14:paraId="5449788A" w14:textId="2CCDF564" w:rsidR="005129A2" w:rsidRPr="00D32A52" w:rsidRDefault="00BC6058" w:rsidP="00BC6058">
            <w:pPr>
              <w:pStyle w:val="TableTextCentered"/>
              <w:rPr>
                <w:rFonts w:ascii="Times New Roman" w:hAnsi="Times New Roman" w:cs="Times New Roman"/>
                <w:sz w:val="24"/>
                <w:szCs w:val="24"/>
              </w:rPr>
            </w:pPr>
            <w:r>
              <w:t>NA</w:t>
            </w:r>
          </w:p>
        </w:tc>
        <w:tc>
          <w:tcPr>
            <w:tcW w:w="825" w:type="dxa"/>
            <w:vAlign w:val="center"/>
            <w:hideMark/>
          </w:tcPr>
          <w:p w14:paraId="21A21CFA" w14:textId="744BC422" w:rsidR="005129A2" w:rsidRPr="00D32A52" w:rsidRDefault="005129A2" w:rsidP="00BC6058">
            <w:pPr>
              <w:pStyle w:val="TableTextCentered"/>
              <w:rPr>
                <w:rFonts w:ascii="Times New Roman" w:hAnsi="Times New Roman" w:cs="Times New Roman"/>
                <w:sz w:val="24"/>
                <w:szCs w:val="24"/>
              </w:rPr>
            </w:pPr>
            <w:r w:rsidRPr="00D32A52">
              <w:t>32%</w:t>
            </w:r>
          </w:p>
        </w:tc>
        <w:tc>
          <w:tcPr>
            <w:tcW w:w="825" w:type="dxa"/>
            <w:vAlign w:val="center"/>
            <w:hideMark/>
          </w:tcPr>
          <w:p w14:paraId="633E6A4D" w14:textId="19B03F25" w:rsidR="005129A2" w:rsidRPr="00D32A52" w:rsidRDefault="005129A2" w:rsidP="00BC6058">
            <w:pPr>
              <w:pStyle w:val="TableTextCentered"/>
              <w:rPr>
                <w:rFonts w:ascii="Times New Roman" w:hAnsi="Times New Roman" w:cs="Times New Roman"/>
                <w:sz w:val="24"/>
                <w:szCs w:val="24"/>
              </w:rPr>
            </w:pPr>
            <w:r w:rsidRPr="00D32A52">
              <w:t>43%</w:t>
            </w:r>
          </w:p>
        </w:tc>
        <w:tc>
          <w:tcPr>
            <w:tcW w:w="825" w:type="dxa"/>
            <w:vAlign w:val="center"/>
            <w:hideMark/>
          </w:tcPr>
          <w:p w14:paraId="6C80F0C0" w14:textId="19732C69" w:rsidR="005129A2" w:rsidRPr="00D32A52" w:rsidRDefault="005129A2" w:rsidP="00BC6058">
            <w:pPr>
              <w:pStyle w:val="TableTextCentered"/>
              <w:rPr>
                <w:rFonts w:ascii="Times New Roman" w:hAnsi="Times New Roman" w:cs="Times New Roman"/>
                <w:sz w:val="24"/>
                <w:szCs w:val="24"/>
              </w:rPr>
            </w:pPr>
            <w:r w:rsidRPr="00D32A52">
              <w:t>32%</w:t>
            </w:r>
          </w:p>
        </w:tc>
        <w:tc>
          <w:tcPr>
            <w:tcW w:w="825" w:type="dxa"/>
            <w:vAlign w:val="center"/>
            <w:hideMark/>
          </w:tcPr>
          <w:p w14:paraId="29A0DB5B" w14:textId="727B73EF" w:rsidR="005129A2" w:rsidRPr="00D32A52" w:rsidRDefault="005129A2" w:rsidP="00BC6058">
            <w:pPr>
              <w:pStyle w:val="TableTextCentered"/>
              <w:rPr>
                <w:rFonts w:ascii="Times New Roman" w:hAnsi="Times New Roman" w:cs="Times New Roman"/>
                <w:sz w:val="24"/>
                <w:szCs w:val="24"/>
              </w:rPr>
            </w:pPr>
            <w:r w:rsidRPr="00D32A52">
              <w:t>40%</w:t>
            </w:r>
          </w:p>
        </w:tc>
        <w:tc>
          <w:tcPr>
            <w:tcW w:w="825" w:type="dxa"/>
            <w:vAlign w:val="center"/>
            <w:hideMark/>
          </w:tcPr>
          <w:p w14:paraId="1B0BF13A" w14:textId="051B9615" w:rsidR="005129A2" w:rsidRPr="00D32A52" w:rsidRDefault="005129A2" w:rsidP="00BC6058">
            <w:pPr>
              <w:pStyle w:val="TableTextCentered"/>
              <w:rPr>
                <w:rFonts w:ascii="Times New Roman" w:hAnsi="Times New Roman" w:cs="Times New Roman"/>
                <w:sz w:val="24"/>
                <w:szCs w:val="24"/>
              </w:rPr>
            </w:pPr>
            <w:r w:rsidRPr="00D32A52">
              <w:t>37%</w:t>
            </w:r>
          </w:p>
        </w:tc>
        <w:tc>
          <w:tcPr>
            <w:tcW w:w="825" w:type="dxa"/>
            <w:vAlign w:val="center"/>
            <w:hideMark/>
          </w:tcPr>
          <w:p w14:paraId="3431F645" w14:textId="0E5959A8" w:rsidR="005129A2" w:rsidRPr="00D32A52" w:rsidRDefault="00BC6058" w:rsidP="00BC6058">
            <w:pPr>
              <w:pStyle w:val="TableTextCentered"/>
              <w:rPr>
                <w:rFonts w:ascii="Times New Roman" w:hAnsi="Times New Roman" w:cs="Times New Roman"/>
                <w:sz w:val="24"/>
                <w:szCs w:val="24"/>
              </w:rPr>
            </w:pPr>
            <w:r>
              <w:t>NA</w:t>
            </w:r>
          </w:p>
        </w:tc>
      </w:tr>
      <w:tr w:rsidR="005129A2" w:rsidRPr="00D32A52" w14:paraId="36662393" w14:textId="77777777" w:rsidTr="00BC6058">
        <w:tc>
          <w:tcPr>
            <w:tcW w:w="3345" w:type="dxa"/>
            <w:hideMark/>
          </w:tcPr>
          <w:p w14:paraId="47279EE8" w14:textId="790AA742" w:rsidR="005129A2" w:rsidRPr="00D32A52" w:rsidRDefault="005129A2" w:rsidP="00506A46">
            <w:pPr>
              <w:pStyle w:val="TableText"/>
              <w:rPr>
                <w:rFonts w:ascii="Times New Roman" w:hAnsi="Times New Roman" w:cs="Times New Roman"/>
                <w:sz w:val="24"/>
                <w:szCs w:val="24"/>
              </w:rPr>
            </w:pPr>
            <w:r w:rsidRPr="00D32A52">
              <w:t>Bridgewater M</w:t>
            </w:r>
            <w:r w:rsidR="0067132A">
              <w:t>iddle</w:t>
            </w:r>
            <w:r w:rsidRPr="00D32A52">
              <w:t> </w:t>
            </w:r>
          </w:p>
        </w:tc>
        <w:tc>
          <w:tcPr>
            <w:tcW w:w="825" w:type="dxa"/>
            <w:vAlign w:val="center"/>
            <w:hideMark/>
          </w:tcPr>
          <w:p w14:paraId="5608101C" w14:textId="14D13416" w:rsidR="005129A2" w:rsidRPr="00D32A52" w:rsidRDefault="00BC6058" w:rsidP="00BC6058">
            <w:pPr>
              <w:pStyle w:val="TableTextCentered"/>
              <w:rPr>
                <w:rFonts w:ascii="Times New Roman" w:hAnsi="Times New Roman" w:cs="Times New Roman"/>
                <w:sz w:val="24"/>
                <w:szCs w:val="24"/>
              </w:rPr>
            </w:pPr>
            <w:r>
              <w:t>NA</w:t>
            </w:r>
          </w:p>
        </w:tc>
        <w:tc>
          <w:tcPr>
            <w:tcW w:w="825" w:type="dxa"/>
            <w:vAlign w:val="center"/>
            <w:hideMark/>
          </w:tcPr>
          <w:p w14:paraId="0E5ED63F" w14:textId="38C7F05B" w:rsidR="005129A2" w:rsidRPr="00D32A52" w:rsidRDefault="00BC6058" w:rsidP="00BC6058">
            <w:pPr>
              <w:pStyle w:val="TableTextCentered"/>
              <w:rPr>
                <w:rFonts w:ascii="Times New Roman" w:hAnsi="Times New Roman" w:cs="Times New Roman"/>
                <w:sz w:val="24"/>
                <w:szCs w:val="24"/>
              </w:rPr>
            </w:pPr>
            <w:r>
              <w:t>NA</w:t>
            </w:r>
          </w:p>
        </w:tc>
        <w:tc>
          <w:tcPr>
            <w:tcW w:w="825" w:type="dxa"/>
            <w:vAlign w:val="center"/>
            <w:hideMark/>
          </w:tcPr>
          <w:p w14:paraId="674DDAB8" w14:textId="695CAE05" w:rsidR="005129A2" w:rsidRPr="00D32A52" w:rsidRDefault="00BC6058" w:rsidP="00BC6058">
            <w:pPr>
              <w:pStyle w:val="TableTextCentered"/>
              <w:rPr>
                <w:rFonts w:ascii="Times New Roman" w:hAnsi="Times New Roman" w:cs="Times New Roman"/>
                <w:sz w:val="24"/>
                <w:szCs w:val="24"/>
              </w:rPr>
            </w:pPr>
            <w:r>
              <w:t>NA</w:t>
            </w:r>
          </w:p>
        </w:tc>
        <w:tc>
          <w:tcPr>
            <w:tcW w:w="825" w:type="dxa"/>
            <w:vAlign w:val="center"/>
            <w:hideMark/>
          </w:tcPr>
          <w:p w14:paraId="30CCA8A6" w14:textId="238CE34A" w:rsidR="005129A2" w:rsidRPr="00D32A52" w:rsidRDefault="00BC6058" w:rsidP="00BC6058">
            <w:pPr>
              <w:pStyle w:val="TableTextCentered"/>
              <w:rPr>
                <w:rFonts w:ascii="Times New Roman" w:hAnsi="Times New Roman" w:cs="Times New Roman"/>
                <w:sz w:val="24"/>
                <w:szCs w:val="24"/>
              </w:rPr>
            </w:pPr>
            <w:r>
              <w:t>NA</w:t>
            </w:r>
          </w:p>
        </w:tc>
        <w:tc>
          <w:tcPr>
            <w:tcW w:w="825" w:type="dxa"/>
            <w:vAlign w:val="center"/>
            <w:hideMark/>
          </w:tcPr>
          <w:p w14:paraId="366EC00C" w14:textId="6EF84FD1" w:rsidR="005129A2" w:rsidRPr="00D32A52" w:rsidRDefault="005129A2" w:rsidP="00BC6058">
            <w:pPr>
              <w:pStyle w:val="TableTextCentered"/>
              <w:rPr>
                <w:rFonts w:ascii="Times New Roman" w:hAnsi="Times New Roman" w:cs="Times New Roman"/>
                <w:sz w:val="24"/>
                <w:szCs w:val="24"/>
              </w:rPr>
            </w:pPr>
            <w:r w:rsidRPr="00D32A52">
              <w:t>42%</w:t>
            </w:r>
          </w:p>
        </w:tc>
        <w:tc>
          <w:tcPr>
            <w:tcW w:w="825" w:type="dxa"/>
            <w:vAlign w:val="center"/>
            <w:hideMark/>
          </w:tcPr>
          <w:p w14:paraId="51CA5ABC" w14:textId="471AFF22" w:rsidR="005129A2" w:rsidRPr="00D32A52" w:rsidRDefault="005129A2" w:rsidP="00BC6058">
            <w:pPr>
              <w:pStyle w:val="TableTextCentered"/>
              <w:rPr>
                <w:rFonts w:ascii="Times New Roman" w:hAnsi="Times New Roman" w:cs="Times New Roman"/>
                <w:sz w:val="24"/>
                <w:szCs w:val="24"/>
              </w:rPr>
            </w:pPr>
            <w:r w:rsidRPr="00D32A52">
              <w:t>42%</w:t>
            </w:r>
          </w:p>
        </w:tc>
        <w:tc>
          <w:tcPr>
            <w:tcW w:w="825" w:type="dxa"/>
            <w:vAlign w:val="center"/>
            <w:hideMark/>
          </w:tcPr>
          <w:p w14:paraId="5B07B7FC" w14:textId="71BA9F14" w:rsidR="005129A2" w:rsidRPr="00D32A52" w:rsidRDefault="005129A2" w:rsidP="00BC6058">
            <w:pPr>
              <w:pStyle w:val="TableTextCentered"/>
              <w:rPr>
                <w:rFonts w:ascii="Times New Roman" w:hAnsi="Times New Roman" w:cs="Times New Roman"/>
                <w:sz w:val="24"/>
                <w:szCs w:val="24"/>
              </w:rPr>
            </w:pPr>
            <w:r w:rsidRPr="00D32A52">
              <w:t>42%</w:t>
            </w:r>
          </w:p>
        </w:tc>
        <w:tc>
          <w:tcPr>
            <w:tcW w:w="825" w:type="dxa"/>
            <w:vAlign w:val="center"/>
            <w:hideMark/>
          </w:tcPr>
          <w:p w14:paraId="522A28A5" w14:textId="1F75B967" w:rsidR="005129A2" w:rsidRPr="00D32A52" w:rsidRDefault="00BC6058" w:rsidP="00BC6058">
            <w:pPr>
              <w:pStyle w:val="TableTextCentered"/>
              <w:rPr>
                <w:rFonts w:ascii="Times New Roman" w:hAnsi="Times New Roman" w:cs="Times New Roman"/>
                <w:sz w:val="24"/>
                <w:szCs w:val="24"/>
              </w:rPr>
            </w:pPr>
            <w:r>
              <w:t>NA</w:t>
            </w:r>
          </w:p>
        </w:tc>
      </w:tr>
      <w:tr w:rsidR="005129A2" w:rsidRPr="00D32A52" w14:paraId="09C15F40" w14:textId="77777777" w:rsidTr="00BC6058">
        <w:trPr>
          <w:cnfStyle w:val="000000100000" w:firstRow="0" w:lastRow="0" w:firstColumn="0" w:lastColumn="0" w:oddVBand="0" w:evenVBand="0" w:oddHBand="1" w:evenHBand="0" w:firstRowFirstColumn="0" w:firstRowLastColumn="0" w:lastRowFirstColumn="0" w:lastRowLastColumn="0"/>
        </w:trPr>
        <w:tc>
          <w:tcPr>
            <w:tcW w:w="3345" w:type="dxa"/>
            <w:hideMark/>
          </w:tcPr>
          <w:p w14:paraId="076F8BE2" w14:textId="42EA7A75" w:rsidR="005129A2" w:rsidRPr="00D32A52" w:rsidRDefault="005129A2" w:rsidP="00506A46">
            <w:pPr>
              <w:pStyle w:val="TableText"/>
              <w:rPr>
                <w:rFonts w:ascii="Times New Roman" w:hAnsi="Times New Roman" w:cs="Times New Roman"/>
                <w:sz w:val="24"/>
                <w:szCs w:val="24"/>
              </w:rPr>
            </w:pPr>
            <w:r w:rsidRPr="00D32A52">
              <w:t>Therapeutic Day</w:t>
            </w:r>
            <w:r w:rsidRPr="001B30FB">
              <w:t xml:space="preserve"> Schoo</w:t>
            </w:r>
            <w:r w:rsidR="001B30FB">
              <w:t>l</w:t>
            </w:r>
          </w:p>
        </w:tc>
        <w:tc>
          <w:tcPr>
            <w:tcW w:w="825" w:type="dxa"/>
            <w:vAlign w:val="center"/>
            <w:hideMark/>
          </w:tcPr>
          <w:p w14:paraId="5D560988" w14:textId="02567711" w:rsidR="005129A2" w:rsidRPr="00D32A52" w:rsidRDefault="00BC6058" w:rsidP="00BC6058">
            <w:pPr>
              <w:pStyle w:val="TableTextCentered"/>
              <w:rPr>
                <w:rFonts w:ascii="Times New Roman" w:hAnsi="Times New Roman" w:cs="Times New Roman"/>
                <w:sz w:val="24"/>
                <w:szCs w:val="24"/>
              </w:rPr>
            </w:pPr>
            <w:r>
              <w:t>NA</w:t>
            </w:r>
          </w:p>
        </w:tc>
        <w:tc>
          <w:tcPr>
            <w:tcW w:w="825" w:type="dxa"/>
            <w:vAlign w:val="center"/>
            <w:hideMark/>
          </w:tcPr>
          <w:p w14:paraId="48B89B98" w14:textId="4A228810" w:rsidR="005129A2" w:rsidRPr="00D32A52" w:rsidRDefault="00BC6058" w:rsidP="00BC6058">
            <w:pPr>
              <w:pStyle w:val="TableTextCentered"/>
              <w:rPr>
                <w:rFonts w:ascii="Times New Roman" w:hAnsi="Times New Roman" w:cs="Times New Roman"/>
                <w:sz w:val="24"/>
                <w:szCs w:val="24"/>
              </w:rPr>
            </w:pPr>
            <w:r>
              <w:t>NA</w:t>
            </w:r>
          </w:p>
        </w:tc>
        <w:tc>
          <w:tcPr>
            <w:tcW w:w="825" w:type="dxa"/>
            <w:vAlign w:val="center"/>
            <w:hideMark/>
          </w:tcPr>
          <w:p w14:paraId="6D35F35A" w14:textId="29CAB332" w:rsidR="005129A2" w:rsidRPr="00D32A52" w:rsidRDefault="00BC6058" w:rsidP="00BC6058">
            <w:pPr>
              <w:pStyle w:val="TableTextCentered"/>
              <w:rPr>
                <w:rFonts w:ascii="Times New Roman" w:hAnsi="Times New Roman" w:cs="Times New Roman"/>
                <w:sz w:val="24"/>
                <w:szCs w:val="24"/>
              </w:rPr>
            </w:pPr>
            <w:r>
              <w:t>NA</w:t>
            </w:r>
          </w:p>
        </w:tc>
        <w:tc>
          <w:tcPr>
            <w:tcW w:w="825" w:type="dxa"/>
            <w:vAlign w:val="center"/>
            <w:hideMark/>
          </w:tcPr>
          <w:p w14:paraId="49C5BB6E" w14:textId="6049466D" w:rsidR="005129A2" w:rsidRPr="00D32A52" w:rsidRDefault="00BC6058" w:rsidP="00BC6058">
            <w:pPr>
              <w:pStyle w:val="TableTextCentered"/>
              <w:rPr>
                <w:rFonts w:ascii="Times New Roman" w:hAnsi="Times New Roman" w:cs="Times New Roman"/>
                <w:sz w:val="24"/>
                <w:szCs w:val="24"/>
              </w:rPr>
            </w:pPr>
            <w:r>
              <w:t>NA</w:t>
            </w:r>
          </w:p>
        </w:tc>
        <w:tc>
          <w:tcPr>
            <w:tcW w:w="825" w:type="dxa"/>
            <w:vAlign w:val="center"/>
            <w:hideMark/>
          </w:tcPr>
          <w:p w14:paraId="41B44EFE" w14:textId="761FA573" w:rsidR="005129A2" w:rsidRPr="00D32A52" w:rsidRDefault="00BC6058" w:rsidP="00BC6058">
            <w:pPr>
              <w:pStyle w:val="TableTextCentered"/>
              <w:rPr>
                <w:rFonts w:ascii="Times New Roman" w:hAnsi="Times New Roman" w:cs="Times New Roman"/>
                <w:sz w:val="24"/>
                <w:szCs w:val="24"/>
              </w:rPr>
            </w:pPr>
            <w:r>
              <w:t>NA</w:t>
            </w:r>
          </w:p>
        </w:tc>
        <w:tc>
          <w:tcPr>
            <w:tcW w:w="825" w:type="dxa"/>
            <w:vAlign w:val="center"/>
            <w:hideMark/>
          </w:tcPr>
          <w:p w14:paraId="3D472C8F" w14:textId="371B3586" w:rsidR="005129A2" w:rsidRPr="00D32A52" w:rsidRDefault="00BC6058" w:rsidP="00BC6058">
            <w:pPr>
              <w:pStyle w:val="TableTextCentered"/>
              <w:rPr>
                <w:rFonts w:ascii="Times New Roman" w:hAnsi="Times New Roman" w:cs="Times New Roman"/>
                <w:sz w:val="24"/>
                <w:szCs w:val="24"/>
              </w:rPr>
            </w:pPr>
            <w:r>
              <w:t>NA</w:t>
            </w:r>
          </w:p>
        </w:tc>
        <w:tc>
          <w:tcPr>
            <w:tcW w:w="825" w:type="dxa"/>
            <w:vAlign w:val="center"/>
            <w:hideMark/>
          </w:tcPr>
          <w:p w14:paraId="6E852BF5" w14:textId="29E11C30" w:rsidR="005129A2" w:rsidRPr="00D32A52" w:rsidRDefault="00BC6058" w:rsidP="00BC6058">
            <w:pPr>
              <w:pStyle w:val="TableTextCentered"/>
              <w:rPr>
                <w:rFonts w:ascii="Times New Roman" w:hAnsi="Times New Roman" w:cs="Times New Roman"/>
                <w:sz w:val="24"/>
                <w:szCs w:val="24"/>
              </w:rPr>
            </w:pPr>
            <w:r>
              <w:t>NA</w:t>
            </w:r>
          </w:p>
        </w:tc>
        <w:tc>
          <w:tcPr>
            <w:tcW w:w="825" w:type="dxa"/>
            <w:vAlign w:val="center"/>
            <w:hideMark/>
          </w:tcPr>
          <w:p w14:paraId="05F4572F" w14:textId="3C03345B" w:rsidR="005129A2" w:rsidRPr="00D32A52" w:rsidRDefault="00BC6058" w:rsidP="00BC6058">
            <w:pPr>
              <w:pStyle w:val="TableTextCentered"/>
              <w:rPr>
                <w:rFonts w:ascii="Times New Roman" w:hAnsi="Times New Roman" w:cs="Times New Roman"/>
                <w:sz w:val="24"/>
                <w:szCs w:val="24"/>
              </w:rPr>
            </w:pPr>
            <w:r>
              <w:t>NA</w:t>
            </w:r>
          </w:p>
        </w:tc>
      </w:tr>
      <w:tr w:rsidR="005129A2" w:rsidRPr="00D32A52" w14:paraId="474E8C0B" w14:textId="77777777" w:rsidTr="00BC6058">
        <w:tc>
          <w:tcPr>
            <w:tcW w:w="3345" w:type="dxa"/>
            <w:hideMark/>
          </w:tcPr>
          <w:p w14:paraId="5A6FBE10" w14:textId="442C654D" w:rsidR="005129A2" w:rsidRPr="00D32A52" w:rsidRDefault="005129A2" w:rsidP="00506A46">
            <w:pPr>
              <w:pStyle w:val="TableText"/>
              <w:rPr>
                <w:rFonts w:ascii="Times New Roman" w:hAnsi="Times New Roman" w:cs="Times New Roman"/>
                <w:sz w:val="24"/>
                <w:szCs w:val="24"/>
              </w:rPr>
            </w:pPr>
            <w:r w:rsidRPr="00D32A52">
              <w:t xml:space="preserve">Bridgewater-Raynham </w:t>
            </w:r>
            <w:r w:rsidR="0067132A">
              <w:t>Regional High</w:t>
            </w:r>
          </w:p>
        </w:tc>
        <w:tc>
          <w:tcPr>
            <w:tcW w:w="825" w:type="dxa"/>
            <w:vAlign w:val="center"/>
            <w:hideMark/>
          </w:tcPr>
          <w:p w14:paraId="0BDB6546" w14:textId="61FC5582" w:rsidR="005129A2" w:rsidRPr="00D32A52" w:rsidRDefault="00BC6058" w:rsidP="00BC6058">
            <w:pPr>
              <w:pStyle w:val="TableTextCentered"/>
              <w:rPr>
                <w:rFonts w:ascii="Times New Roman" w:hAnsi="Times New Roman" w:cs="Times New Roman"/>
                <w:sz w:val="24"/>
                <w:szCs w:val="24"/>
              </w:rPr>
            </w:pPr>
            <w:r>
              <w:t>NA</w:t>
            </w:r>
          </w:p>
        </w:tc>
        <w:tc>
          <w:tcPr>
            <w:tcW w:w="825" w:type="dxa"/>
            <w:vAlign w:val="center"/>
            <w:hideMark/>
          </w:tcPr>
          <w:p w14:paraId="7AC8F2C3" w14:textId="28693CE3" w:rsidR="005129A2" w:rsidRPr="00D32A52" w:rsidRDefault="00BC6058" w:rsidP="00BC6058">
            <w:pPr>
              <w:pStyle w:val="TableTextCentered"/>
              <w:rPr>
                <w:rFonts w:ascii="Times New Roman" w:hAnsi="Times New Roman" w:cs="Times New Roman"/>
                <w:sz w:val="24"/>
                <w:szCs w:val="24"/>
              </w:rPr>
            </w:pPr>
            <w:r>
              <w:t>NA</w:t>
            </w:r>
          </w:p>
        </w:tc>
        <w:tc>
          <w:tcPr>
            <w:tcW w:w="825" w:type="dxa"/>
            <w:vAlign w:val="center"/>
            <w:hideMark/>
          </w:tcPr>
          <w:p w14:paraId="0A1615DC" w14:textId="68519014" w:rsidR="005129A2" w:rsidRPr="00D32A52" w:rsidRDefault="00BC6058" w:rsidP="00BC6058">
            <w:pPr>
              <w:pStyle w:val="TableTextCentered"/>
              <w:rPr>
                <w:rFonts w:ascii="Times New Roman" w:hAnsi="Times New Roman" w:cs="Times New Roman"/>
                <w:sz w:val="24"/>
                <w:szCs w:val="24"/>
              </w:rPr>
            </w:pPr>
            <w:r>
              <w:t>NA</w:t>
            </w:r>
          </w:p>
        </w:tc>
        <w:tc>
          <w:tcPr>
            <w:tcW w:w="825" w:type="dxa"/>
            <w:vAlign w:val="center"/>
            <w:hideMark/>
          </w:tcPr>
          <w:p w14:paraId="0C514582" w14:textId="1C113146" w:rsidR="005129A2" w:rsidRPr="00D32A52" w:rsidRDefault="00BC6058" w:rsidP="00BC6058">
            <w:pPr>
              <w:pStyle w:val="TableTextCentered"/>
              <w:rPr>
                <w:rFonts w:ascii="Times New Roman" w:hAnsi="Times New Roman" w:cs="Times New Roman"/>
                <w:sz w:val="24"/>
                <w:szCs w:val="24"/>
              </w:rPr>
            </w:pPr>
            <w:r>
              <w:t>NA</w:t>
            </w:r>
          </w:p>
        </w:tc>
        <w:tc>
          <w:tcPr>
            <w:tcW w:w="825" w:type="dxa"/>
            <w:vAlign w:val="center"/>
            <w:hideMark/>
          </w:tcPr>
          <w:p w14:paraId="24E442A0" w14:textId="5A9C1462" w:rsidR="005129A2" w:rsidRPr="00D32A52" w:rsidRDefault="00BC6058" w:rsidP="00BC6058">
            <w:pPr>
              <w:pStyle w:val="TableTextCentered"/>
              <w:rPr>
                <w:rFonts w:ascii="Times New Roman" w:hAnsi="Times New Roman" w:cs="Times New Roman"/>
                <w:sz w:val="24"/>
                <w:szCs w:val="24"/>
              </w:rPr>
            </w:pPr>
            <w:r>
              <w:t>NA</w:t>
            </w:r>
          </w:p>
        </w:tc>
        <w:tc>
          <w:tcPr>
            <w:tcW w:w="825" w:type="dxa"/>
            <w:vAlign w:val="center"/>
            <w:hideMark/>
          </w:tcPr>
          <w:p w14:paraId="63DCC904" w14:textId="30C6D828" w:rsidR="005129A2" w:rsidRPr="00D32A52" w:rsidRDefault="00BC6058" w:rsidP="00BC6058">
            <w:pPr>
              <w:pStyle w:val="TableTextCentered"/>
              <w:rPr>
                <w:rFonts w:ascii="Times New Roman" w:hAnsi="Times New Roman" w:cs="Times New Roman"/>
                <w:sz w:val="24"/>
                <w:szCs w:val="24"/>
              </w:rPr>
            </w:pPr>
            <w:r>
              <w:t>NA</w:t>
            </w:r>
          </w:p>
        </w:tc>
        <w:tc>
          <w:tcPr>
            <w:tcW w:w="825" w:type="dxa"/>
            <w:vAlign w:val="center"/>
            <w:hideMark/>
          </w:tcPr>
          <w:p w14:paraId="281896F1" w14:textId="575F473A" w:rsidR="005129A2" w:rsidRPr="00D32A52" w:rsidRDefault="00BC6058" w:rsidP="00BC6058">
            <w:pPr>
              <w:pStyle w:val="TableTextCentered"/>
              <w:rPr>
                <w:rFonts w:ascii="Times New Roman" w:hAnsi="Times New Roman" w:cs="Times New Roman"/>
                <w:sz w:val="24"/>
                <w:szCs w:val="24"/>
              </w:rPr>
            </w:pPr>
            <w:r>
              <w:t>NA</w:t>
            </w:r>
          </w:p>
        </w:tc>
        <w:tc>
          <w:tcPr>
            <w:tcW w:w="825" w:type="dxa"/>
            <w:vAlign w:val="center"/>
            <w:hideMark/>
          </w:tcPr>
          <w:p w14:paraId="52635206" w14:textId="7D3C6DF5" w:rsidR="005129A2" w:rsidRPr="00D32A52" w:rsidRDefault="005129A2" w:rsidP="00BC6058">
            <w:pPr>
              <w:pStyle w:val="TableTextCentered"/>
              <w:rPr>
                <w:rFonts w:ascii="Times New Roman" w:hAnsi="Times New Roman" w:cs="Times New Roman"/>
                <w:sz w:val="24"/>
                <w:szCs w:val="24"/>
              </w:rPr>
            </w:pPr>
            <w:r w:rsidRPr="00D32A52">
              <w:t>61%</w:t>
            </w:r>
          </w:p>
        </w:tc>
      </w:tr>
      <w:tr w:rsidR="005129A2" w:rsidRPr="00D32A52" w14:paraId="6C47883C" w14:textId="77777777" w:rsidTr="00BC6058">
        <w:trPr>
          <w:cnfStyle w:val="000000100000" w:firstRow="0" w:lastRow="0" w:firstColumn="0" w:lastColumn="0" w:oddVBand="0" w:evenVBand="0" w:oddHBand="1" w:evenHBand="0" w:firstRowFirstColumn="0" w:firstRowLastColumn="0" w:lastRowFirstColumn="0" w:lastRowLastColumn="0"/>
        </w:trPr>
        <w:tc>
          <w:tcPr>
            <w:tcW w:w="3345" w:type="dxa"/>
            <w:hideMark/>
          </w:tcPr>
          <w:p w14:paraId="2B5F4FFF" w14:textId="77777777" w:rsidR="005129A2" w:rsidRPr="00D32A52" w:rsidRDefault="005129A2" w:rsidP="00506A46">
            <w:pPr>
              <w:pStyle w:val="TableText"/>
              <w:rPr>
                <w:rFonts w:ascii="Times New Roman" w:hAnsi="Times New Roman" w:cs="Times New Roman"/>
                <w:sz w:val="24"/>
                <w:szCs w:val="24"/>
              </w:rPr>
            </w:pPr>
            <w:r w:rsidRPr="00D32A52">
              <w:t>District </w:t>
            </w:r>
          </w:p>
        </w:tc>
        <w:tc>
          <w:tcPr>
            <w:tcW w:w="825" w:type="dxa"/>
            <w:vAlign w:val="center"/>
            <w:hideMark/>
          </w:tcPr>
          <w:p w14:paraId="028CC6DA" w14:textId="125353CE" w:rsidR="005129A2" w:rsidRPr="00D32A52" w:rsidRDefault="005129A2" w:rsidP="00BC6058">
            <w:pPr>
              <w:pStyle w:val="TableTextCentered"/>
              <w:rPr>
                <w:rFonts w:ascii="Times New Roman" w:hAnsi="Times New Roman" w:cs="Times New Roman"/>
                <w:sz w:val="24"/>
                <w:szCs w:val="24"/>
              </w:rPr>
            </w:pPr>
            <w:r w:rsidRPr="00D32A52">
              <w:t>34%</w:t>
            </w:r>
          </w:p>
        </w:tc>
        <w:tc>
          <w:tcPr>
            <w:tcW w:w="825" w:type="dxa"/>
            <w:vAlign w:val="center"/>
            <w:hideMark/>
          </w:tcPr>
          <w:p w14:paraId="6DB54B2C" w14:textId="21C2CCCC" w:rsidR="005129A2" w:rsidRPr="00D32A52" w:rsidRDefault="005129A2" w:rsidP="00BC6058">
            <w:pPr>
              <w:pStyle w:val="TableTextCentered"/>
              <w:rPr>
                <w:rFonts w:ascii="Times New Roman" w:hAnsi="Times New Roman" w:cs="Times New Roman"/>
                <w:sz w:val="24"/>
                <w:szCs w:val="24"/>
              </w:rPr>
            </w:pPr>
            <w:r w:rsidRPr="00D32A52">
              <w:t>43%</w:t>
            </w:r>
          </w:p>
        </w:tc>
        <w:tc>
          <w:tcPr>
            <w:tcW w:w="825" w:type="dxa"/>
            <w:vAlign w:val="center"/>
            <w:hideMark/>
          </w:tcPr>
          <w:p w14:paraId="5F11B6BE" w14:textId="4937621C" w:rsidR="005129A2" w:rsidRPr="00D32A52" w:rsidRDefault="005129A2" w:rsidP="00BC6058">
            <w:pPr>
              <w:pStyle w:val="TableTextCentered"/>
              <w:rPr>
                <w:rFonts w:ascii="Times New Roman" w:hAnsi="Times New Roman" w:cs="Times New Roman"/>
                <w:sz w:val="24"/>
                <w:szCs w:val="24"/>
              </w:rPr>
            </w:pPr>
            <w:r w:rsidRPr="00D32A52">
              <w:t>40%</w:t>
            </w:r>
          </w:p>
        </w:tc>
        <w:tc>
          <w:tcPr>
            <w:tcW w:w="825" w:type="dxa"/>
            <w:vAlign w:val="center"/>
            <w:hideMark/>
          </w:tcPr>
          <w:p w14:paraId="459C8D2F" w14:textId="6CBBA842" w:rsidR="005129A2" w:rsidRPr="00D32A52" w:rsidRDefault="005129A2" w:rsidP="00BC6058">
            <w:pPr>
              <w:pStyle w:val="TableTextCentered"/>
              <w:rPr>
                <w:rFonts w:ascii="Times New Roman" w:hAnsi="Times New Roman" w:cs="Times New Roman"/>
                <w:sz w:val="24"/>
                <w:szCs w:val="24"/>
              </w:rPr>
            </w:pPr>
            <w:r w:rsidRPr="00D32A52">
              <w:t>45%</w:t>
            </w:r>
          </w:p>
        </w:tc>
        <w:tc>
          <w:tcPr>
            <w:tcW w:w="825" w:type="dxa"/>
            <w:vAlign w:val="center"/>
            <w:hideMark/>
          </w:tcPr>
          <w:p w14:paraId="21E12F13" w14:textId="7632CEE1" w:rsidR="005129A2" w:rsidRPr="00D32A52" w:rsidRDefault="005129A2" w:rsidP="00BC6058">
            <w:pPr>
              <w:pStyle w:val="TableTextCentered"/>
              <w:rPr>
                <w:rFonts w:ascii="Times New Roman" w:hAnsi="Times New Roman" w:cs="Times New Roman"/>
                <w:sz w:val="24"/>
                <w:szCs w:val="24"/>
              </w:rPr>
            </w:pPr>
            <w:r w:rsidRPr="00D32A52">
              <w:t>37%</w:t>
            </w:r>
          </w:p>
        </w:tc>
        <w:tc>
          <w:tcPr>
            <w:tcW w:w="825" w:type="dxa"/>
            <w:vAlign w:val="center"/>
            <w:hideMark/>
          </w:tcPr>
          <w:p w14:paraId="56D7AE10" w14:textId="163784F4" w:rsidR="005129A2" w:rsidRPr="00D32A52" w:rsidRDefault="005129A2" w:rsidP="00BC6058">
            <w:pPr>
              <w:pStyle w:val="TableTextCentered"/>
              <w:rPr>
                <w:rFonts w:ascii="Times New Roman" w:hAnsi="Times New Roman" w:cs="Times New Roman"/>
                <w:sz w:val="24"/>
                <w:szCs w:val="24"/>
              </w:rPr>
            </w:pPr>
            <w:r w:rsidRPr="00D32A52">
              <w:t>41%</w:t>
            </w:r>
          </w:p>
        </w:tc>
        <w:tc>
          <w:tcPr>
            <w:tcW w:w="825" w:type="dxa"/>
            <w:vAlign w:val="center"/>
            <w:hideMark/>
          </w:tcPr>
          <w:p w14:paraId="2B3D8490" w14:textId="6AF437D0" w:rsidR="005129A2" w:rsidRPr="00D32A52" w:rsidRDefault="005129A2" w:rsidP="00BC6058">
            <w:pPr>
              <w:pStyle w:val="TableTextCentered"/>
              <w:rPr>
                <w:rFonts w:ascii="Times New Roman" w:hAnsi="Times New Roman" w:cs="Times New Roman"/>
                <w:sz w:val="24"/>
                <w:szCs w:val="24"/>
              </w:rPr>
            </w:pPr>
            <w:r w:rsidRPr="00D32A52">
              <w:t>40%</w:t>
            </w:r>
          </w:p>
        </w:tc>
        <w:tc>
          <w:tcPr>
            <w:tcW w:w="825" w:type="dxa"/>
            <w:vAlign w:val="center"/>
            <w:hideMark/>
          </w:tcPr>
          <w:p w14:paraId="72135F9A" w14:textId="360E2917" w:rsidR="005129A2" w:rsidRPr="00D32A52" w:rsidRDefault="005129A2" w:rsidP="00BC6058">
            <w:pPr>
              <w:pStyle w:val="TableTextCentered"/>
              <w:rPr>
                <w:rFonts w:ascii="Times New Roman" w:hAnsi="Times New Roman" w:cs="Times New Roman"/>
                <w:sz w:val="24"/>
                <w:szCs w:val="24"/>
              </w:rPr>
            </w:pPr>
            <w:r w:rsidRPr="00D32A52">
              <w:t>59%</w:t>
            </w:r>
          </w:p>
        </w:tc>
      </w:tr>
      <w:tr w:rsidR="005129A2" w:rsidRPr="00D32A52" w14:paraId="38A8712E" w14:textId="77777777" w:rsidTr="00BC6058">
        <w:tc>
          <w:tcPr>
            <w:tcW w:w="3345" w:type="dxa"/>
            <w:hideMark/>
          </w:tcPr>
          <w:p w14:paraId="0F425837" w14:textId="77777777" w:rsidR="005129A2" w:rsidRPr="00D32A52" w:rsidRDefault="005129A2" w:rsidP="00506A46">
            <w:pPr>
              <w:pStyle w:val="TableText"/>
              <w:rPr>
                <w:rFonts w:ascii="Times New Roman" w:hAnsi="Times New Roman" w:cs="Times New Roman"/>
                <w:sz w:val="24"/>
                <w:szCs w:val="24"/>
              </w:rPr>
            </w:pPr>
            <w:r w:rsidRPr="00D32A52">
              <w:t>State </w:t>
            </w:r>
          </w:p>
        </w:tc>
        <w:tc>
          <w:tcPr>
            <w:tcW w:w="825" w:type="dxa"/>
            <w:vAlign w:val="center"/>
            <w:hideMark/>
          </w:tcPr>
          <w:p w14:paraId="7F3EF78A" w14:textId="584B1B04" w:rsidR="005129A2" w:rsidRPr="00D32A52" w:rsidRDefault="005129A2" w:rsidP="00BC6058">
            <w:pPr>
              <w:pStyle w:val="TableTextCentered"/>
              <w:rPr>
                <w:rFonts w:ascii="Times New Roman" w:hAnsi="Times New Roman" w:cs="Times New Roman"/>
                <w:sz w:val="24"/>
                <w:szCs w:val="24"/>
              </w:rPr>
            </w:pPr>
            <w:r w:rsidRPr="00D32A52">
              <w:t>33%</w:t>
            </w:r>
          </w:p>
        </w:tc>
        <w:tc>
          <w:tcPr>
            <w:tcW w:w="825" w:type="dxa"/>
            <w:vAlign w:val="center"/>
            <w:hideMark/>
          </w:tcPr>
          <w:p w14:paraId="2DAB66DD" w14:textId="5458431E" w:rsidR="005129A2" w:rsidRPr="00D32A52" w:rsidRDefault="005129A2" w:rsidP="00BC6058">
            <w:pPr>
              <w:pStyle w:val="TableTextCentered"/>
              <w:rPr>
                <w:rFonts w:ascii="Times New Roman" w:hAnsi="Times New Roman" w:cs="Times New Roman"/>
                <w:sz w:val="24"/>
                <w:szCs w:val="24"/>
              </w:rPr>
            </w:pPr>
            <w:r w:rsidRPr="00D32A52">
              <w:t>33%</w:t>
            </w:r>
          </w:p>
        </w:tc>
        <w:tc>
          <w:tcPr>
            <w:tcW w:w="825" w:type="dxa"/>
            <w:vAlign w:val="center"/>
            <w:hideMark/>
          </w:tcPr>
          <w:p w14:paraId="2395FE55" w14:textId="5913A77F" w:rsidR="005129A2" w:rsidRPr="00D32A52" w:rsidRDefault="005129A2" w:rsidP="00BC6058">
            <w:pPr>
              <w:pStyle w:val="TableTextCentered"/>
              <w:rPr>
                <w:rFonts w:ascii="Times New Roman" w:hAnsi="Times New Roman" w:cs="Times New Roman"/>
                <w:sz w:val="24"/>
                <w:szCs w:val="24"/>
              </w:rPr>
            </w:pPr>
            <w:r w:rsidRPr="00D32A52">
              <w:t>33%</w:t>
            </w:r>
          </w:p>
        </w:tc>
        <w:tc>
          <w:tcPr>
            <w:tcW w:w="825" w:type="dxa"/>
            <w:vAlign w:val="center"/>
            <w:hideMark/>
          </w:tcPr>
          <w:p w14:paraId="4C4AD8BF" w14:textId="620D858E" w:rsidR="005129A2" w:rsidRPr="00D32A52" w:rsidRDefault="005129A2" w:rsidP="00BC6058">
            <w:pPr>
              <w:pStyle w:val="TableTextCentered"/>
              <w:rPr>
                <w:rFonts w:ascii="Times New Roman" w:hAnsi="Times New Roman" w:cs="Times New Roman"/>
                <w:sz w:val="24"/>
                <w:szCs w:val="24"/>
              </w:rPr>
            </w:pPr>
            <w:r w:rsidRPr="00D32A52">
              <w:t>33%</w:t>
            </w:r>
          </w:p>
        </w:tc>
        <w:tc>
          <w:tcPr>
            <w:tcW w:w="825" w:type="dxa"/>
            <w:vAlign w:val="center"/>
            <w:hideMark/>
          </w:tcPr>
          <w:p w14:paraId="6E69F75E" w14:textId="3BC9914C" w:rsidR="005129A2" w:rsidRPr="00D32A52" w:rsidRDefault="005129A2" w:rsidP="00BC6058">
            <w:pPr>
              <w:pStyle w:val="TableTextCentered"/>
              <w:rPr>
                <w:rFonts w:ascii="Times New Roman" w:hAnsi="Times New Roman" w:cs="Times New Roman"/>
                <w:sz w:val="24"/>
                <w:szCs w:val="24"/>
              </w:rPr>
            </w:pPr>
            <w:r w:rsidRPr="00D32A52">
              <w:t>35%</w:t>
            </w:r>
          </w:p>
        </w:tc>
        <w:tc>
          <w:tcPr>
            <w:tcW w:w="825" w:type="dxa"/>
            <w:vAlign w:val="center"/>
            <w:hideMark/>
          </w:tcPr>
          <w:p w14:paraId="7243C522" w14:textId="3ED7DBFD" w:rsidR="005129A2" w:rsidRPr="00D32A52" w:rsidRDefault="005129A2" w:rsidP="00BC6058">
            <w:pPr>
              <w:pStyle w:val="TableTextCentered"/>
              <w:rPr>
                <w:rFonts w:ascii="Times New Roman" w:hAnsi="Times New Roman" w:cs="Times New Roman"/>
                <w:sz w:val="24"/>
                <w:szCs w:val="24"/>
              </w:rPr>
            </w:pPr>
            <w:r w:rsidRPr="00D32A52">
              <w:t>32%</w:t>
            </w:r>
          </w:p>
        </w:tc>
        <w:tc>
          <w:tcPr>
            <w:tcW w:w="825" w:type="dxa"/>
            <w:vAlign w:val="center"/>
            <w:hideMark/>
          </w:tcPr>
          <w:p w14:paraId="2CEEB073" w14:textId="7A1F4868" w:rsidR="005129A2" w:rsidRPr="00D32A52" w:rsidRDefault="005129A2" w:rsidP="00BC6058">
            <w:pPr>
              <w:pStyle w:val="TableTextCentered"/>
              <w:rPr>
                <w:rFonts w:ascii="Times New Roman" w:hAnsi="Times New Roman" w:cs="Times New Roman"/>
                <w:sz w:val="24"/>
                <w:szCs w:val="24"/>
              </w:rPr>
            </w:pPr>
            <w:r w:rsidRPr="00D32A52">
              <w:t>33%</w:t>
            </w:r>
          </w:p>
        </w:tc>
        <w:tc>
          <w:tcPr>
            <w:tcW w:w="825" w:type="dxa"/>
            <w:vAlign w:val="center"/>
            <w:hideMark/>
          </w:tcPr>
          <w:p w14:paraId="5BF3F26F" w14:textId="1D29B345" w:rsidR="005129A2" w:rsidRPr="00D32A52" w:rsidRDefault="005129A2" w:rsidP="00BC6058">
            <w:pPr>
              <w:pStyle w:val="TableTextCentered"/>
              <w:rPr>
                <w:rFonts w:ascii="Times New Roman" w:hAnsi="Times New Roman" w:cs="Times New Roman"/>
                <w:sz w:val="24"/>
                <w:szCs w:val="24"/>
              </w:rPr>
            </w:pPr>
            <w:r w:rsidRPr="00D32A52">
              <w:t>52%</w:t>
            </w:r>
          </w:p>
        </w:tc>
      </w:tr>
    </w:tbl>
    <w:p w14:paraId="3CC1294C" w14:textId="1E34FF25" w:rsidR="001B30FB" w:rsidRPr="00D32A52" w:rsidRDefault="001B30FB" w:rsidP="001B30FB">
      <w:pPr>
        <w:pStyle w:val="TableTitle0"/>
        <w:rPr>
          <w:rFonts w:ascii="Times New Roman" w:hAnsi="Times New Roman" w:cs="Times New Roman"/>
          <w:sz w:val="24"/>
          <w:szCs w:val="24"/>
        </w:rPr>
      </w:pPr>
      <w:r w:rsidRPr="00D32A52">
        <w:t xml:space="preserve">Table </w:t>
      </w:r>
      <w:r>
        <w:t>E</w:t>
      </w:r>
      <w:r w:rsidRPr="00D32A52">
        <w:t>1</w:t>
      </w:r>
      <w:r>
        <w:t>4.</w:t>
      </w:r>
      <w:r w:rsidRPr="00D32A52">
        <w:t xml:space="preserve"> Bridgewater-Raynham </w:t>
      </w:r>
      <w:r w:rsidR="007F6DBC">
        <w:t>Regional School District</w:t>
      </w:r>
      <w:r>
        <w:t>:</w:t>
      </w:r>
      <w:r w:rsidR="00BA74BF">
        <w:t xml:space="preserve"> </w:t>
      </w:r>
      <w:r w:rsidRPr="00D32A52">
        <w:t>Next-Generation MCAS Science Percent</w:t>
      </w:r>
      <w:r w:rsidR="00DD573F">
        <w:t>age</w:t>
      </w:r>
      <w:r w:rsidRPr="00D32A52">
        <w:t xml:space="preserve"> Meeting or Exceeding Expectations by Grade and School, 2021 </w:t>
      </w:r>
    </w:p>
    <w:tbl>
      <w:tblPr>
        <w:tblStyle w:val="MSVTable1"/>
        <w:tblW w:w="5000" w:type="pct"/>
        <w:tblLook w:val="04A0" w:firstRow="1" w:lastRow="0" w:firstColumn="1" w:lastColumn="0" w:noHBand="0" w:noVBand="1"/>
      </w:tblPr>
      <w:tblGrid>
        <w:gridCol w:w="4312"/>
        <w:gridCol w:w="1260"/>
        <w:gridCol w:w="1260"/>
        <w:gridCol w:w="1260"/>
        <w:gridCol w:w="1252"/>
      </w:tblGrid>
      <w:tr w:rsidR="005129A2" w:rsidRPr="00D32A52" w14:paraId="783887FD" w14:textId="77777777" w:rsidTr="00BC6058">
        <w:trPr>
          <w:cnfStyle w:val="100000000000" w:firstRow="1" w:lastRow="0" w:firstColumn="0" w:lastColumn="0" w:oddVBand="0" w:evenVBand="0" w:oddHBand="0" w:evenHBand="0" w:firstRowFirstColumn="0" w:firstRowLastColumn="0" w:lastRowFirstColumn="0" w:lastRowLastColumn="0"/>
          <w:tblHeader/>
        </w:trPr>
        <w:tc>
          <w:tcPr>
            <w:tcW w:w="4312" w:type="dxa"/>
            <w:vAlign w:val="center"/>
            <w:hideMark/>
          </w:tcPr>
          <w:p w14:paraId="65808C25" w14:textId="63CF30B6" w:rsidR="005129A2" w:rsidRPr="00D32A52" w:rsidRDefault="005129A2" w:rsidP="00BC6058">
            <w:pPr>
              <w:pStyle w:val="TableColHeadingCenter"/>
              <w:rPr>
                <w:rFonts w:ascii="Times New Roman" w:hAnsi="Times New Roman" w:cs="Times New Roman"/>
                <w:sz w:val="24"/>
                <w:szCs w:val="24"/>
              </w:rPr>
            </w:pPr>
            <w:r w:rsidRPr="00D32A52">
              <w:t>School</w:t>
            </w:r>
          </w:p>
        </w:tc>
        <w:tc>
          <w:tcPr>
            <w:tcW w:w="1260" w:type="dxa"/>
            <w:hideMark/>
          </w:tcPr>
          <w:p w14:paraId="0F8D61E1" w14:textId="77777777" w:rsidR="005129A2" w:rsidRPr="00D32A52" w:rsidRDefault="005129A2" w:rsidP="00506A46">
            <w:pPr>
              <w:pStyle w:val="TableColHeadingCenter"/>
              <w:rPr>
                <w:rFonts w:ascii="Times New Roman" w:hAnsi="Times New Roman" w:cs="Times New Roman"/>
                <w:sz w:val="24"/>
                <w:szCs w:val="24"/>
              </w:rPr>
            </w:pPr>
            <w:r w:rsidRPr="00D32A52">
              <w:t>5 </w:t>
            </w:r>
          </w:p>
        </w:tc>
        <w:tc>
          <w:tcPr>
            <w:tcW w:w="1260" w:type="dxa"/>
            <w:hideMark/>
          </w:tcPr>
          <w:p w14:paraId="3DF0A092" w14:textId="77777777" w:rsidR="005129A2" w:rsidRPr="00D32A52" w:rsidRDefault="005129A2" w:rsidP="00506A46">
            <w:pPr>
              <w:pStyle w:val="TableColHeadingCenter"/>
              <w:rPr>
                <w:rFonts w:ascii="Times New Roman" w:hAnsi="Times New Roman" w:cs="Times New Roman"/>
                <w:sz w:val="24"/>
                <w:szCs w:val="24"/>
              </w:rPr>
            </w:pPr>
            <w:r w:rsidRPr="00D32A52">
              <w:t>8 </w:t>
            </w:r>
          </w:p>
        </w:tc>
        <w:tc>
          <w:tcPr>
            <w:tcW w:w="1260" w:type="dxa"/>
            <w:hideMark/>
          </w:tcPr>
          <w:p w14:paraId="534CE4D8" w14:textId="77777777" w:rsidR="005129A2" w:rsidRPr="00D32A52" w:rsidRDefault="005129A2" w:rsidP="00506A46">
            <w:pPr>
              <w:pStyle w:val="TableColHeadingCenter"/>
              <w:rPr>
                <w:rFonts w:ascii="Times New Roman" w:hAnsi="Times New Roman" w:cs="Times New Roman"/>
                <w:sz w:val="24"/>
                <w:szCs w:val="24"/>
              </w:rPr>
            </w:pPr>
            <w:r w:rsidRPr="00D32A52">
              <w:t>5 and 8 </w:t>
            </w:r>
          </w:p>
        </w:tc>
        <w:tc>
          <w:tcPr>
            <w:tcW w:w="1252" w:type="dxa"/>
            <w:hideMark/>
          </w:tcPr>
          <w:p w14:paraId="47F40A36" w14:textId="77777777" w:rsidR="005129A2" w:rsidRPr="00D32A52" w:rsidRDefault="005129A2" w:rsidP="00506A46">
            <w:pPr>
              <w:pStyle w:val="TableColHeadingCenter"/>
              <w:rPr>
                <w:rFonts w:ascii="Times New Roman" w:hAnsi="Times New Roman" w:cs="Times New Roman"/>
                <w:sz w:val="24"/>
                <w:szCs w:val="24"/>
              </w:rPr>
            </w:pPr>
            <w:r w:rsidRPr="00D32A52">
              <w:t>10 </w:t>
            </w:r>
          </w:p>
        </w:tc>
      </w:tr>
      <w:tr w:rsidR="005129A2" w:rsidRPr="00D32A52" w14:paraId="302E5E48" w14:textId="77777777" w:rsidTr="0067132A">
        <w:trPr>
          <w:cnfStyle w:val="000000100000" w:firstRow="0" w:lastRow="0" w:firstColumn="0" w:lastColumn="0" w:oddVBand="0" w:evenVBand="0" w:oddHBand="1" w:evenHBand="0" w:firstRowFirstColumn="0" w:firstRowLastColumn="0" w:lastRowFirstColumn="0" w:lastRowLastColumn="0"/>
        </w:trPr>
        <w:tc>
          <w:tcPr>
            <w:tcW w:w="4312" w:type="dxa"/>
            <w:hideMark/>
          </w:tcPr>
          <w:p w14:paraId="2BC5F4F7" w14:textId="722CF8EB" w:rsidR="005129A2" w:rsidRPr="00D32A52" w:rsidRDefault="005129A2" w:rsidP="00506A46">
            <w:pPr>
              <w:pStyle w:val="TableText"/>
              <w:rPr>
                <w:rFonts w:ascii="Times New Roman" w:hAnsi="Times New Roman" w:cs="Times New Roman"/>
                <w:sz w:val="24"/>
                <w:szCs w:val="24"/>
              </w:rPr>
            </w:pPr>
            <w:r w:rsidRPr="00D32A52">
              <w:t xml:space="preserve">Mitchell </w:t>
            </w:r>
          </w:p>
        </w:tc>
        <w:tc>
          <w:tcPr>
            <w:tcW w:w="1260" w:type="dxa"/>
            <w:hideMark/>
          </w:tcPr>
          <w:p w14:paraId="64536B8A" w14:textId="137E0488" w:rsidR="005129A2" w:rsidRPr="00D32A52" w:rsidRDefault="00BC6058" w:rsidP="00506A46">
            <w:pPr>
              <w:pStyle w:val="TableTextCentered"/>
              <w:rPr>
                <w:rFonts w:ascii="Times New Roman" w:hAnsi="Times New Roman" w:cs="Times New Roman"/>
                <w:sz w:val="24"/>
                <w:szCs w:val="24"/>
              </w:rPr>
            </w:pPr>
            <w:r>
              <w:t>NA</w:t>
            </w:r>
            <w:r w:rsidR="005129A2" w:rsidRPr="00D32A52">
              <w:t> </w:t>
            </w:r>
          </w:p>
        </w:tc>
        <w:tc>
          <w:tcPr>
            <w:tcW w:w="1260" w:type="dxa"/>
            <w:hideMark/>
          </w:tcPr>
          <w:p w14:paraId="6F5175BB" w14:textId="30AE87AF" w:rsidR="005129A2" w:rsidRPr="00D32A52" w:rsidRDefault="00BC6058" w:rsidP="00506A46">
            <w:pPr>
              <w:pStyle w:val="TableTextCentered"/>
              <w:rPr>
                <w:rFonts w:ascii="Times New Roman" w:hAnsi="Times New Roman" w:cs="Times New Roman"/>
                <w:sz w:val="24"/>
                <w:szCs w:val="24"/>
              </w:rPr>
            </w:pPr>
            <w:r>
              <w:t>NA</w:t>
            </w:r>
            <w:r w:rsidR="005129A2" w:rsidRPr="00D32A52">
              <w:t> </w:t>
            </w:r>
          </w:p>
        </w:tc>
        <w:tc>
          <w:tcPr>
            <w:tcW w:w="1260" w:type="dxa"/>
            <w:hideMark/>
          </w:tcPr>
          <w:p w14:paraId="231E76A7" w14:textId="0C3BEF14" w:rsidR="005129A2" w:rsidRPr="00D32A52" w:rsidRDefault="00BC6058" w:rsidP="00506A46">
            <w:pPr>
              <w:pStyle w:val="TableTextCentered"/>
              <w:rPr>
                <w:rFonts w:ascii="Times New Roman" w:hAnsi="Times New Roman" w:cs="Times New Roman"/>
                <w:sz w:val="24"/>
                <w:szCs w:val="24"/>
              </w:rPr>
            </w:pPr>
            <w:r>
              <w:t>NA</w:t>
            </w:r>
            <w:r w:rsidR="005129A2" w:rsidRPr="00D32A52">
              <w:t> </w:t>
            </w:r>
          </w:p>
        </w:tc>
        <w:tc>
          <w:tcPr>
            <w:tcW w:w="1252" w:type="dxa"/>
            <w:hideMark/>
          </w:tcPr>
          <w:p w14:paraId="62BAB7E9" w14:textId="6F5A80BD" w:rsidR="005129A2" w:rsidRPr="00D32A52" w:rsidRDefault="00BC6058" w:rsidP="00506A46">
            <w:pPr>
              <w:pStyle w:val="TableTextCentered"/>
              <w:rPr>
                <w:rFonts w:ascii="Times New Roman" w:hAnsi="Times New Roman" w:cs="Times New Roman"/>
                <w:sz w:val="24"/>
                <w:szCs w:val="24"/>
              </w:rPr>
            </w:pPr>
            <w:r>
              <w:t>NA</w:t>
            </w:r>
            <w:r w:rsidR="005129A2" w:rsidRPr="00D32A52">
              <w:t> </w:t>
            </w:r>
          </w:p>
        </w:tc>
      </w:tr>
      <w:tr w:rsidR="005129A2" w:rsidRPr="00D32A52" w14:paraId="59A87AD6" w14:textId="77777777" w:rsidTr="0067132A">
        <w:tc>
          <w:tcPr>
            <w:tcW w:w="4312" w:type="dxa"/>
            <w:hideMark/>
          </w:tcPr>
          <w:p w14:paraId="7DE3B490" w14:textId="77777777" w:rsidR="005129A2" w:rsidRPr="00D32A52" w:rsidRDefault="005129A2" w:rsidP="00506A46">
            <w:pPr>
              <w:pStyle w:val="TableText"/>
              <w:rPr>
                <w:rFonts w:ascii="Times New Roman" w:hAnsi="Times New Roman" w:cs="Times New Roman"/>
                <w:sz w:val="24"/>
                <w:szCs w:val="24"/>
              </w:rPr>
            </w:pPr>
            <w:r w:rsidRPr="00D32A52">
              <w:t>Merrill </w:t>
            </w:r>
          </w:p>
        </w:tc>
        <w:tc>
          <w:tcPr>
            <w:tcW w:w="1260" w:type="dxa"/>
            <w:hideMark/>
          </w:tcPr>
          <w:p w14:paraId="2392F24C" w14:textId="5533F059" w:rsidR="005129A2" w:rsidRPr="00D32A52" w:rsidRDefault="00BC6058" w:rsidP="00506A46">
            <w:pPr>
              <w:pStyle w:val="TableTextCentered"/>
              <w:rPr>
                <w:rFonts w:ascii="Times New Roman" w:hAnsi="Times New Roman" w:cs="Times New Roman"/>
                <w:sz w:val="24"/>
                <w:szCs w:val="24"/>
              </w:rPr>
            </w:pPr>
            <w:r>
              <w:t>NA</w:t>
            </w:r>
            <w:r w:rsidR="005129A2" w:rsidRPr="00D32A52">
              <w:t> </w:t>
            </w:r>
          </w:p>
        </w:tc>
        <w:tc>
          <w:tcPr>
            <w:tcW w:w="1260" w:type="dxa"/>
            <w:hideMark/>
          </w:tcPr>
          <w:p w14:paraId="57661C5C" w14:textId="2657B685" w:rsidR="005129A2" w:rsidRPr="00D32A52" w:rsidRDefault="00BC6058" w:rsidP="00506A46">
            <w:pPr>
              <w:pStyle w:val="TableTextCentered"/>
              <w:rPr>
                <w:rFonts w:ascii="Times New Roman" w:hAnsi="Times New Roman" w:cs="Times New Roman"/>
                <w:sz w:val="24"/>
                <w:szCs w:val="24"/>
              </w:rPr>
            </w:pPr>
            <w:r>
              <w:t>NA</w:t>
            </w:r>
            <w:r w:rsidR="005129A2" w:rsidRPr="00D32A52">
              <w:t> </w:t>
            </w:r>
          </w:p>
        </w:tc>
        <w:tc>
          <w:tcPr>
            <w:tcW w:w="1260" w:type="dxa"/>
            <w:hideMark/>
          </w:tcPr>
          <w:p w14:paraId="035ACB98" w14:textId="74ABDA77" w:rsidR="005129A2" w:rsidRPr="00D32A52" w:rsidRDefault="00BC6058" w:rsidP="00506A46">
            <w:pPr>
              <w:pStyle w:val="TableTextCentered"/>
              <w:rPr>
                <w:rFonts w:ascii="Times New Roman" w:hAnsi="Times New Roman" w:cs="Times New Roman"/>
                <w:sz w:val="24"/>
                <w:szCs w:val="24"/>
              </w:rPr>
            </w:pPr>
            <w:r>
              <w:t>NA</w:t>
            </w:r>
            <w:r w:rsidR="005129A2" w:rsidRPr="00D32A52">
              <w:t> </w:t>
            </w:r>
          </w:p>
        </w:tc>
        <w:tc>
          <w:tcPr>
            <w:tcW w:w="1252" w:type="dxa"/>
            <w:hideMark/>
          </w:tcPr>
          <w:p w14:paraId="4D413559" w14:textId="2A13FBF8" w:rsidR="005129A2" w:rsidRPr="00D32A52" w:rsidRDefault="00BC6058" w:rsidP="00506A46">
            <w:pPr>
              <w:pStyle w:val="TableTextCentered"/>
              <w:rPr>
                <w:rFonts w:ascii="Times New Roman" w:hAnsi="Times New Roman" w:cs="Times New Roman"/>
                <w:sz w:val="24"/>
                <w:szCs w:val="24"/>
              </w:rPr>
            </w:pPr>
            <w:r>
              <w:t>NA</w:t>
            </w:r>
            <w:r w:rsidR="005129A2" w:rsidRPr="00D32A52">
              <w:t> </w:t>
            </w:r>
          </w:p>
        </w:tc>
      </w:tr>
      <w:tr w:rsidR="005129A2" w:rsidRPr="00D32A52" w14:paraId="18D1135C" w14:textId="77777777" w:rsidTr="0067132A">
        <w:trPr>
          <w:cnfStyle w:val="000000100000" w:firstRow="0" w:lastRow="0" w:firstColumn="0" w:lastColumn="0" w:oddVBand="0" w:evenVBand="0" w:oddHBand="1" w:evenHBand="0" w:firstRowFirstColumn="0" w:firstRowLastColumn="0" w:lastRowFirstColumn="0" w:lastRowLastColumn="0"/>
        </w:trPr>
        <w:tc>
          <w:tcPr>
            <w:tcW w:w="4312" w:type="dxa"/>
            <w:hideMark/>
          </w:tcPr>
          <w:p w14:paraId="2F7D45F9" w14:textId="0CBCC330" w:rsidR="005129A2" w:rsidRPr="00D32A52" w:rsidRDefault="005129A2" w:rsidP="00506A46">
            <w:pPr>
              <w:pStyle w:val="TableText"/>
              <w:rPr>
                <w:rFonts w:ascii="Times New Roman" w:hAnsi="Times New Roman" w:cs="Times New Roman"/>
                <w:sz w:val="24"/>
                <w:szCs w:val="24"/>
              </w:rPr>
            </w:pPr>
            <w:r w:rsidRPr="00D32A52">
              <w:t>LaLiberte </w:t>
            </w:r>
          </w:p>
        </w:tc>
        <w:tc>
          <w:tcPr>
            <w:tcW w:w="1260" w:type="dxa"/>
            <w:hideMark/>
          </w:tcPr>
          <w:p w14:paraId="73F24050" w14:textId="7576E765" w:rsidR="005129A2" w:rsidRPr="00D32A52" w:rsidRDefault="00BC6058" w:rsidP="00506A46">
            <w:pPr>
              <w:pStyle w:val="TableTextCentered"/>
              <w:rPr>
                <w:rFonts w:ascii="Times New Roman" w:hAnsi="Times New Roman" w:cs="Times New Roman"/>
                <w:sz w:val="24"/>
                <w:szCs w:val="24"/>
              </w:rPr>
            </w:pPr>
            <w:r>
              <w:t>NA</w:t>
            </w:r>
            <w:r w:rsidR="005129A2" w:rsidRPr="00D32A52">
              <w:t> </w:t>
            </w:r>
          </w:p>
        </w:tc>
        <w:tc>
          <w:tcPr>
            <w:tcW w:w="1260" w:type="dxa"/>
            <w:hideMark/>
          </w:tcPr>
          <w:p w14:paraId="2F9A3B9E" w14:textId="7982C82A" w:rsidR="005129A2" w:rsidRPr="00D32A52" w:rsidRDefault="00BC6058" w:rsidP="00506A46">
            <w:pPr>
              <w:pStyle w:val="TableTextCentered"/>
              <w:rPr>
                <w:rFonts w:ascii="Times New Roman" w:hAnsi="Times New Roman" w:cs="Times New Roman"/>
                <w:sz w:val="24"/>
                <w:szCs w:val="24"/>
              </w:rPr>
            </w:pPr>
            <w:r>
              <w:t>NA</w:t>
            </w:r>
            <w:r w:rsidR="005129A2" w:rsidRPr="00D32A52">
              <w:t> </w:t>
            </w:r>
          </w:p>
        </w:tc>
        <w:tc>
          <w:tcPr>
            <w:tcW w:w="1260" w:type="dxa"/>
            <w:hideMark/>
          </w:tcPr>
          <w:p w14:paraId="4AEDEE4B" w14:textId="7B158D8F" w:rsidR="005129A2" w:rsidRPr="00D32A52" w:rsidRDefault="00BC6058" w:rsidP="00506A46">
            <w:pPr>
              <w:pStyle w:val="TableTextCentered"/>
              <w:rPr>
                <w:rFonts w:ascii="Times New Roman" w:hAnsi="Times New Roman" w:cs="Times New Roman"/>
                <w:sz w:val="24"/>
                <w:szCs w:val="24"/>
              </w:rPr>
            </w:pPr>
            <w:r>
              <w:t>NA</w:t>
            </w:r>
            <w:r w:rsidR="005129A2" w:rsidRPr="00D32A52">
              <w:t> </w:t>
            </w:r>
          </w:p>
        </w:tc>
        <w:tc>
          <w:tcPr>
            <w:tcW w:w="1252" w:type="dxa"/>
            <w:hideMark/>
          </w:tcPr>
          <w:p w14:paraId="24DBA18B" w14:textId="53912D78" w:rsidR="005129A2" w:rsidRPr="00D32A52" w:rsidRDefault="00BC6058" w:rsidP="00506A46">
            <w:pPr>
              <w:pStyle w:val="TableTextCentered"/>
              <w:rPr>
                <w:rFonts w:ascii="Times New Roman" w:hAnsi="Times New Roman" w:cs="Times New Roman"/>
                <w:sz w:val="24"/>
                <w:szCs w:val="24"/>
              </w:rPr>
            </w:pPr>
            <w:r>
              <w:t>NA</w:t>
            </w:r>
            <w:r w:rsidR="005129A2" w:rsidRPr="00D32A52">
              <w:t> </w:t>
            </w:r>
          </w:p>
        </w:tc>
      </w:tr>
      <w:tr w:rsidR="005129A2" w:rsidRPr="00D32A52" w14:paraId="3D33F238" w14:textId="77777777" w:rsidTr="0067132A">
        <w:tc>
          <w:tcPr>
            <w:tcW w:w="4312" w:type="dxa"/>
            <w:hideMark/>
          </w:tcPr>
          <w:p w14:paraId="27E07D4D" w14:textId="77777777" w:rsidR="005129A2" w:rsidRPr="00D32A52" w:rsidRDefault="005129A2" w:rsidP="00506A46">
            <w:pPr>
              <w:pStyle w:val="TableText"/>
              <w:rPr>
                <w:rFonts w:ascii="Times New Roman" w:hAnsi="Times New Roman" w:cs="Times New Roman"/>
                <w:sz w:val="24"/>
                <w:szCs w:val="24"/>
              </w:rPr>
            </w:pPr>
            <w:r w:rsidRPr="00D32A52">
              <w:t>Williams Intermediate </w:t>
            </w:r>
          </w:p>
        </w:tc>
        <w:tc>
          <w:tcPr>
            <w:tcW w:w="1260" w:type="dxa"/>
            <w:hideMark/>
          </w:tcPr>
          <w:p w14:paraId="6A33B462" w14:textId="77777777" w:rsidR="005129A2" w:rsidRPr="00D32A52" w:rsidRDefault="005129A2" w:rsidP="00506A46">
            <w:pPr>
              <w:pStyle w:val="TableTextCentered"/>
              <w:rPr>
                <w:rFonts w:ascii="Times New Roman" w:hAnsi="Times New Roman" w:cs="Times New Roman"/>
                <w:sz w:val="24"/>
                <w:szCs w:val="24"/>
              </w:rPr>
            </w:pPr>
            <w:r w:rsidRPr="00D32A52">
              <w:t>48% </w:t>
            </w:r>
          </w:p>
        </w:tc>
        <w:tc>
          <w:tcPr>
            <w:tcW w:w="1260" w:type="dxa"/>
            <w:hideMark/>
          </w:tcPr>
          <w:p w14:paraId="5C9C0365" w14:textId="665DD2EB" w:rsidR="005129A2" w:rsidRPr="00D32A52" w:rsidRDefault="00BC6058" w:rsidP="00506A46">
            <w:pPr>
              <w:pStyle w:val="TableTextCentered"/>
              <w:rPr>
                <w:rFonts w:ascii="Times New Roman" w:hAnsi="Times New Roman" w:cs="Times New Roman"/>
                <w:sz w:val="24"/>
                <w:szCs w:val="24"/>
              </w:rPr>
            </w:pPr>
            <w:r>
              <w:t>NA</w:t>
            </w:r>
            <w:r w:rsidR="005129A2" w:rsidRPr="00D32A52">
              <w:t> </w:t>
            </w:r>
          </w:p>
        </w:tc>
        <w:tc>
          <w:tcPr>
            <w:tcW w:w="1260" w:type="dxa"/>
            <w:hideMark/>
          </w:tcPr>
          <w:p w14:paraId="683B13D4" w14:textId="77777777" w:rsidR="005129A2" w:rsidRPr="00D32A52" w:rsidRDefault="005129A2" w:rsidP="00506A46">
            <w:pPr>
              <w:pStyle w:val="TableTextCentered"/>
              <w:rPr>
                <w:rFonts w:ascii="Times New Roman" w:hAnsi="Times New Roman" w:cs="Times New Roman"/>
                <w:sz w:val="24"/>
                <w:szCs w:val="24"/>
              </w:rPr>
            </w:pPr>
            <w:r w:rsidRPr="00D32A52">
              <w:t>48% </w:t>
            </w:r>
          </w:p>
        </w:tc>
        <w:tc>
          <w:tcPr>
            <w:tcW w:w="1252" w:type="dxa"/>
            <w:hideMark/>
          </w:tcPr>
          <w:p w14:paraId="3D749990" w14:textId="72123DC6" w:rsidR="005129A2" w:rsidRPr="00D32A52" w:rsidRDefault="00BC6058" w:rsidP="00506A46">
            <w:pPr>
              <w:pStyle w:val="TableTextCentered"/>
              <w:rPr>
                <w:rFonts w:ascii="Times New Roman" w:hAnsi="Times New Roman" w:cs="Times New Roman"/>
                <w:sz w:val="24"/>
                <w:szCs w:val="24"/>
              </w:rPr>
            </w:pPr>
            <w:r>
              <w:t>NA</w:t>
            </w:r>
            <w:r w:rsidR="005129A2" w:rsidRPr="00D32A52">
              <w:t> </w:t>
            </w:r>
          </w:p>
        </w:tc>
      </w:tr>
      <w:tr w:rsidR="005129A2" w:rsidRPr="00D32A52" w14:paraId="77686425" w14:textId="77777777" w:rsidTr="0067132A">
        <w:trPr>
          <w:cnfStyle w:val="000000100000" w:firstRow="0" w:lastRow="0" w:firstColumn="0" w:lastColumn="0" w:oddVBand="0" w:evenVBand="0" w:oddHBand="1" w:evenHBand="0" w:firstRowFirstColumn="0" w:firstRowLastColumn="0" w:lastRowFirstColumn="0" w:lastRowLastColumn="0"/>
        </w:trPr>
        <w:tc>
          <w:tcPr>
            <w:tcW w:w="4312" w:type="dxa"/>
            <w:hideMark/>
          </w:tcPr>
          <w:p w14:paraId="0CE01E12" w14:textId="77777777" w:rsidR="005129A2" w:rsidRPr="00D32A52" w:rsidRDefault="005129A2" w:rsidP="00506A46">
            <w:pPr>
              <w:pStyle w:val="TableText"/>
              <w:rPr>
                <w:rFonts w:ascii="Times New Roman" w:hAnsi="Times New Roman" w:cs="Times New Roman"/>
                <w:sz w:val="24"/>
                <w:szCs w:val="24"/>
              </w:rPr>
            </w:pPr>
            <w:r w:rsidRPr="00D32A52">
              <w:t>Raynham Middle </w:t>
            </w:r>
          </w:p>
        </w:tc>
        <w:tc>
          <w:tcPr>
            <w:tcW w:w="1260" w:type="dxa"/>
            <w:hideMark/>
          </w:tcPr>
          <w:p w14:paraId="0CEE5635" w14:textId="77777777" w:rsidR="005129A2" w:rsidRPr="00D32A52" w:rsidRDefault="005129A2" w:rsidP="00506A46">
            <w:pPr>
              <w:pStyle w:val="TableTextCentered"/>
              <w:rPr>
                <w:rFonts w:ascii="Times New Roman" w:hAnsi="Times New Roman" w:cs="Times New Roman"/>
                <w:sz w:val="24"/>
                <w:szCs w:val="24"/>
              </w:rPr>
            </w:pPr>
            <w:r w:rsidRPr="00D32A52">
              <w:t>43% </w:t>
            </w:r>
          </w:p>
        </w:tc>
        <w:tc>
          <w:tcPr>
            <w:tcW w:w="1260" w:type="dxa"/>
            <w:hideMark/>
          </w:tcPr>
          <w:p w14:paraId="2E6DF58A" w14:textId="77777777" w:rsidR="005129A2" w:rsidRPr="00D32A52" w:rsidRDefault="005129A2" w:rsidP="00506A46">
            <w:pPr>
              <w:pStyle w:val="TableTextCentered"/>
              <w:rPr>
                <w:rFonts w:ascii="Times New Roman" w:hAnsi="Times New Roman" w:cs="Times New Roman"/>
                <w:sz w:val="24"/>
                <w:szCs w:val="24"/>
              </w:rPr>
            </w:pPr>
            <w:r w:rsidRPr="00D32A52">
              <w:t>46% </w:t>
            </w:r>
          </w:p>
        </w:tc>
        <w:tc>
          <w:tcPr>
            <w:tcW w:w="1260" w:type="dxa"/>
            <w:hideMark/>
          </w:tcPr>
          <w:p w14:paraId="4B717125" w14:textId="77777777" w:rsidR="005129A2" w:rsidRPr="00D32A52" w:rsidRDefault="005129A2" w:rsidP="00506A46">
            <w:pPr>
              <w:pStyle w:val="TableTextCentered"/>
              <w:rPr>
                <w:rFonts w:ascii="Times New Roman" w:hAnsi="Times New Roman" w:cs="Times New Roman"/>
                <w:sz w:val="24"/>
                <w:szCs w:val="24"/>
              </w:rPr>
            </w:pPr>
            <w:r w:rsidRPr="00D32A52">
              <w:t>44% </w:t>
            </w:r>
          </w:p>
        </w:tc>
        <w:tc>
          <w:tcPr>
            <w:tcW w:w="1252" w:type="dxa"/>
            <w:hideMark/>
          </w:tcPr>
          <w:p w14:paraId="5A0E7341" w14:textId="59446D5F" w:rsidR="005129A2" w:rsidRPr="00D32A52" w:rsidRDefault="00BC6058" w:rsidP="00506A46">
            <w:pPr>
              <w:pStyle w:val="TableTextCentered"/>
              <w:rPr>
                <w:rFonts w:ascii="Times New Roman" w:hAnsi="Times New Roman" w:cs="Times New Roman"/>
                <w:sz w:val="24"/>
                <w:szCs w:val="24"/>
              </w:rPr>
            </w:pPr>
            <w:r>
              <w:t>NA</w:t>
            </w:r>
            <w:r w:rsidR="005129A2" w:rsidRPr="00D32A52">
              <w:t> </w:t>
            </w:r>
          </w:p>
        </w:tc>
      </w:tr>
      <w:tr w:rsidR="005129A2" w:rsidRPr="00D32A52" w14:paraId="3EC34BFF" w14:textId="77777777" w:rsidTr="0067132A">
        <w:tc>
          <w:tcPr>
            <w:tcW w:w="4312" w:type="dxa"/>
            <w:hideMark/>
          </w:tcPr>
          <w:p w14:paraId="7AD6CFFB" w14:textId="70318012" w:rsidR="005129A2" w:rsidRPr="00D32A52" w:rsidRDefault="005129A2" w:rsidP="00506A46">
            <w:pPr>
              <w:pStyle w:val="TableText"/>
              <w:rPr>
                <w:rFonts w:ascii="Times New Roman" w:hAnsi="Times New Roman" w:cs="Times New Roman"/>
                <w:sz w:val="24"/>
                <w:szCs w:val="24"/>
              </w:rPr>
            </w:pPr>
            <w:r w:rsidRPr="00D32A52">
              <w:t>Bridgewater M</w:t>
            </w:r>
            <w:r w:rsidR="0067132A">
              <w:t>iddle</w:t>
            </w:r>
            <w:r w:rsidRPr="00D32A52">
              <w:t> </w:t>
            </w:r>
          </w:p>
        </w:tc>
        <w:tc>
          <w:tcPr>
            <w:tcW w:w="1260" w:type="dxa"/>
            <w:hideMark/>
          </w:tcPr>
          <w:p w14:paraId="1DF5C9CB" w14:textId="686D7599" w:rsidR="005129A2" w:rsidRPr="00D32A52" w:rsidRDefault="00BC6058" w:rsidP="00506A46">
            <w:pPr>
              <w:pStyle w:val="TableTextCentered"/>
              <w:rPr>
                <w:rFonts w:ascii="Times New Roman" w:hAnsi="Times New Roman" w:cs="Times New Roman"/>
                <w:sz w:val="24"/>
                <w:szCs w:val="24"/>
              </w:rPr>
            </w:pPr>
            <w:r>
              <w:t>NA</w:t>
            </w:r>
            <w:r w:rsidR="005129A2" w:rsidRPr="00D32A52">
              <w:t> </w:t>
            </w:r>
          </w:p>
        </w:tc>
        <w:tc>
          <w:tcPr>
            <w:tcW w:w="1260" w:type="dxa"/>
            <w:hideMark/>
          </w:tcPr>
          <w:p w14:paraId="794B4317" w14:textId="77777777" w:rsidR="005129A2" w:rsidRPr="00D32A52" w:rsidRDefault="005129A2" w:rsidP="00506A46">
            <w:pPr>
              <w:pStyle w:val="TableTextCentered"/>
              <w:rPr>
                <w:rFonts w:ascii="Times New Roman" w:hAnsi="Times New Roman" w:cs="Times New Roman"/>
                <w:sz w:val="24"/>
                <w:szCs w:val="24"/>
              </w:rPr>
            </w:pPr>
            <w:r w:rsidRPr="00D32A52">
              <w:t>46% </w:t>
            </w:r>
          </w:p>
        </w:tc>
        <w:tc>
          <w:tcPr>
            <w:tcW w:w="1260" w:type="dxa"/>
            <w:hideMark/>
          </w:tcPr>
          <w:p w14:paraId="5759BB18" w14:textId="77777777" w:rsidR="005129A2" w:rsidRPr="00D32A52" w:rsidRDefault="005129A2" w:rsidP="00506A46">
            <w:pPr>
              <w:pStyle w:val="TableTextCentered"/>
              <w:rPr>
                <w:rFonts w:ascii="Times New Roman" w:hAnsi="Times New Roman" w:cs="Times New Roman"/>
                <w:sz w:val="24"/>
                <w:szCs w:val="24"/>
              </w:rPr>
            </w:pPr>
            <w:r w:rsidRPr="00D32A52">
              <w:t>46% </w:t>
            </w:r>
          </w:p>
        </w:tc>
        <w:tc>
          <w:tcPr>
            <w:tcW w:w="1252" w:type="dxa"/>
            <w:hideMark/>
          </w:tcPr>
          <w:p w14:paraId="286B7DBC" w14:textId="60317ACF" w:rsidR="005129A2" w:rsidRPr="00D32A52" w:rsidRDefault="00BC6058" w:rsidP="00506A46">
            <w:pPr>
              <w:pStyle w:val="TableTextCentered"/>
              <w:rPr>
                <w:rFonts w:ascii="Times New Roman" w:hAnsi="Times New Roman" w:cs="Times New Roman"/>
                <w:sz w:val="24"/>
                <w:szCs w:val="24"/>
              </w:rPr>
            </w:pPr>
            <w:r>
              <w:t>NA</w:t>
            </w:r>
            <w:r w:rsidR="005129A2" w:rsidRPr="00D32A52">
              <w:t> </w:t>
            </w:r>
          </w:p>
        </w:tc>
      </w:tr>
      <w:tr w:rsidR="005129A2" w:rsidRPr="00D32A52" w14:paraId="29A993FC" w14:textId="77777777" w:rsidTr="0067132A">
        <w:trPr>
          <w:cnfStyle w:val="000000100000" w:firstRow="0" w:lastRow="0" w:firstColumn="0" w:lastColumn="0" w:oddVBand="0" w:evenVBand="0" w:oddHBand="1" w:evenHBand="0" w:firstRowFirstColumn="0" w:firstRowLastColumn="0" w:lastRowFirstColumn="0" w:lastRowLastColumn="0"/>
        </w:trPr>
        <w:tc>
          <w:tcPr>
            <w:tcW w:w="4312" w:type="dxa"/>
            <w:hideMark/>
          </w:tcPr>
          <w:p w14:paraId="6547400A" w14:textId="482CF83A" w:rsidR="005129A2" w:rsidRPr="00D32A52" w:rsidRDefault="005129A2" w:rsidP="00506A46">
            <w:pPr>
              <w:pStyle w:val="TableText"/>
              <w:rPr>
                <w:rFonts w:ascii="Times New Roman" w:hAnsi="Times New Roman" w:cs="Times New Roman"/>
                <w:sz w:val="24"/>
                <w:szCs w:val="24"/>
              </w:rPr>
            </w:pPr>
            <w:r w:rsidRPr="00D32A52">
              <w:t>Therapeutic Day Schoo</w:t>
            </w:r>
            <w:r w:rsidR="0067132A">
              <w:t>l</w:t>
            </w:r>
            <w:r w:rsidRPr="00D32A52">
              <w:t> </w:t>
            </w:r>
          </w:p>
        </w:tc>
        <w:tc>
          <w:tcPr>
            <w:tcW w:w="1260" w:type="dxa"/>
            <w:hideMark/>
          </w:tcPr>
          <w:p w14:paraId="7970A7A1" w14:textId="129E2BD0" w:rsidR="005129A2" w:rsidRPr="00D32A52" w:rsidRDefault="00BC6058" w:rsidP="00506A46">
            <w:pPr>
              <w:pStyle w:val="TableTextCentered"/>
              <w:rPr>
                <w:rFonts w:ascii="Times New Roman" w:hAnsi="Times New Roman" w:cs="Times New Roman"/>
                <w:sz w:val="24"/>
                <w:szCs w:val="24"/>
              </w:rPr>
            </w:pPr>
            <w:r>
              <w:t>NA</w:t>
            </w:r>
            <w:r w:rsidR="005129A2" w:rsidRPr="00D32A52">
              <w:t> </w:t>
            </w:r>
          </w:p>
        </w:tc>
        <w:tc>
          <w:tcPr>
            <w:tcW w:w="1260" w:type="dxa"/>
            <w:hideMark/>
          </w:tcPr>
          <w:p w14:paraId="71DBD02F" w14:textId="79A1CDCA" w:rsidR="005129A2" w:rsidRPr="00D32A52" w:rsidRDefault="00BC6058" w:rsidP="00506A46">
            <w:pPr>
              <w:pStyle w:val="TableTextCentered"/>
              <w:rPr>
                <w:rFonts w:ascii="Times New Roman" w:hAnsi="Times New Roman" w:cs="Times New Roman"/>
                <w:sz w:val="24"/>
                <w:szCs w:val="24"/>
              </w:rPr>
            </w:pPr>
            <w:r>
              <w:t>NA</w:t>
            </w:r>
            <w:r w:rsidR="005129A2" w:rsidRPr="00D32A52">
              <w:t> </w:t>
            </w:r>
          </w:p>
        </w:tc>
        <w:tc>
          <w:tcPr>
            <w:tcW w:w="1260" w:type="dxa"/>
            <w:hideMark/>
          </w:tcPr>
          <w:p w14:paraId="18CE8F4A" w14:textId="4AA51308" w:rsidR="005129A2" w:rsidRPr="00D32A52" w:rsidRDefault="00BC6058" w:rsidP="00506A46">
            <w:pPr>
              <w:pStyle w:val="TableTextCentered"/>
              <w:rPr>
                <w:rFonts w:ascii="Times New Roman" w:hAnsi="Times New Roman" w:cs="Times New Roman"/>
                <w:sz w:val="24"/>
                <w:szCs w:val="24"/>
              </w:rPr>
            </w:pPr>
            <w:r>
              <w:t>NA</w:t>
            </w:r>
            <w:r w:rsidR="005129A2" w:rsidRPr="00D32A52">
              <w:t> </w:t>
            </w:r>
          </w:p>
        </w:tc>
        <w:tc>
          <w:tcPr>
            <w:tcW w:w="1252" w:type="dxa"/>
            <w:hideMark/>
          </w:tcPr>
          <w:p w14:paraId="475BD93B" w14:textId="2FB9B503" w:rsidR="005129A2" w:rsidRPr="00D32A52" w:rsidRDefault="00BC6058" w:rsidP="00506A46">
            <w:pPr>
              <w:pStyle w:val="TableTextCentered"/>
              <w:rPr>
                <w:rFonts w:ascii="Times New Roman" w:hAnsi="Times New Roman" w:cs="Times New Roman"/>
                <w:sz w:val="24"/>
                <w:szCs w:val="24"/>
              </w:rPr>
            </w:pPr>
            <w:r>
              <w:t>NA</w:t>
            </w:r>
            <w:r w:rsidR="005129A2" w:rsidRPr="00D32A52">
              <w:t> </w:t>
            </w:r>
          </w:p>
        </w:tc>
      </w:tr>
      <w:tr w:rsidR="005129A2" w:rsidRPr="00D32A52" w14:paraId="00AD615A" w14:textId="77777777" w:rsidTr="0067132A">
        <w:tc>
          <w:tcPr>
            <w:tcW w:w="4312" w:type="dxa"/>
            <w:hideMark/>
          </w:tcPr>
          <w:p w14:paraId="699F056F" w14:textId="23F1062C" w:rsidR="005129A2" w:rsidRPr="00D32A52" w:rsidRDefault="005129A2" w:rsidP="00506A46">
            <w:pPr>
              <w:pStyle w:val="TableText"/>
              <w:rPr>
                <w:rFonts w:ascii="Times New Roman" w:hAnsi="Times New Roman" w:cs="Times New Roman"/>
                <w:sz w:val="24"/>
                <w:szCs w:val="24"/>
              </w:rPr>
            </w:pPr>
            <w:r w:rsidRPr="00D32A52">
              <w:t xml:space="preserve">Bridgewater-Raynham </w:t>
            </w:r>
            <w:r w:rsidR="0067132A">
              <w:t>Regional High</w:t>
            </w:r>
            <w:r w:rsidRPr="00D32A52">
              <w:t> </w:t>
            </w:r>
          </w:p>
        </w:tc>
        <w:tc>
          <w:tcPr>
            <w:tcW w:w="1260" w:type="dxa"/>
            <w:hideMark/>
          </w:tcPr>
          <w:p w14:paraId="14A059D4" w14:textId="06081D49" w:rsidR="005129A2" w:rsidRPr="00D32A52" w:rsidRDefault="00BC6058" w:rsidP="00506A46">
            <w:pPr>
              <w:pStyle w:val="TableTextCentered"/>
              <w:rPr>
                <w:rFonts w:ascii="Times New Roman" w:hAnsi="Times New Roman" w:cs="Times New Roman"/>
                <w:sz w:val="24"/>
                <w:szCs w:val="24"/>
              </w:rPr>
            </w:pPr>
            <w:r>
              <w:t>NA</w:t>
            </w:r>
            <w:r w:rsidR="005129A2" w:rsidRPr="00D32A52">
              <w:t> </w:t>
            </w:r>
          </w:p>
        </w:tc>
        <w:tc>
          <w:tcPr>
            <w:tcW w:w="1260" w:type="dxa"/>
            <w:hideMark/>
          </w:tcPr>
          <w:p w14:paraId="66A2E012" w14:textId="505BCB78" w:rsidR="005129A2" w:rsidRPr="00D32A52" w:rsidRDefault="00BC6058" w:rsidP="00506A46">
            <w:pPr>
              <w:pStyle w:val="TableTextCentered"/>
              <w:rPr>
                <w:rFonts w:ascii="Times New Roman" w:hAnsi="Times New Roman" w:cs="Times New Roman"/>
                <w:sz w:val="24"/>
                <w:szCs w:val="24"/>
              </w:rPr>
            </w:pPr>
            <w:r>
              <w:t>NA</w:t>
            </w:r>
            <w:r w:rsidR="005129A2" w:rsidRPr="00D32A52">
              <w:t> </w:t>
            </w:r>
          </w:p>
        </w:tc>
        <w:tc>
          <w:tcPr>
            <w:tcW w:w="1260" w:type="dxa"/>
            <w:hideMark/>
          </w:tcPr>
          <w:p w14:paraId="117B0C60" w14:textId="599F68D4" w:rsidR="005129A2" w:rsidRPr="00D32A52" w:rsidRDefault="00BC6058" w:rsidP="00506A46">
            <w:pPr>
              <w:pStyle w:val="TableTextCentered"/>
              <w:rPr>
                <w:rFonts w:ascii="Times New Roman" w:hAnsi="Times New Roman" w:cs="Times New Roman"/>
                <w:sz w:val="24"/>
                <w:szCs w:val="24"/>
              </w:rPr>
            </w:pPr>
            <w:r>
              <w:t>NA</w:t>
            </w:r>
            <w:r w:rsidR="005129A2" w:rsidRPr="00D32A52">
              <w:t> </w:t>
            </w:r>
          </w:p>
        </w:tc>
        <w:tc>
          <w:tcPr>
            <w:tcW w:w="1252" w:type="dxa"/>
            <w:hideMark/>
          </w:tcPr>
          <w:p w14:paraId="38967FB0" w14:textId="3F157940" w:rsidR="005129A2" w:rsidRPr="00D32A52" w:rsidRDefault="00BC6058" w:rsidP="00506A46">
            <w:pPr>
              <w:pStyle w:val="TableTextCentered"/>
              <w:rPr>
                <w:rFonts w:ascii="Times New Roman" w:hAnsi="Times New Roman" w:cs="Times New Roman"/>
                <w:sz w:val="24"/>
                <w:szCs w:val="24"/>
              </w:rPr>
            </w:pPr>
            <w:r>
              <w:t>NA</w:t>
            </w:r>
            <w:r w:rsidR="005129A2" w:rsidRPr="00D32A52">
              <w:t> </w:t>
            </w:r>
          </w:p>
        </w:tc>
      </w:tr>
      <w:tr w:rsidR="005129A2" w:rsidRPr="00D32A52" w14:paraId="24DCDD2C" w14:textId="77777777" w:rsidTr="0067132A">
        <w:trPr>
          <w:cnfStyle w:val="000000100000" w:firstRow="0" w:lastRow="0" w:firstColumn="0" w:lastColumn="0" w:oddVBand="0" w:evenVBand="0" w:oddHBand="1" w:evenHBand="0" w:firstRowFirstColumn="0" w:firstRowLastColumn="0" w:lastRowFirstColumn="0" w:lastRowLastColumn="0"/>
        </w:trPr>
        <w:tc>
          <w:tcPr>
            <w:tcW w:w="4312" w:type="dxa"/>
            <w:hideMark/>
          </w:tcPr>
          <w:p w14:paraId="167C6814" w14:textId="77777777" w:rsidR="005129A2" w:rsidRPr="00D32A52" w:rsidRDefault="005129A2" w:rsidP="00506A46">
            <w:pPr>
              <w:pStyle w:val="TableText"/>
              <w:rPr>
                <w:rFonts w:ascii="Times New Roman" w:hAnsi="Times New Roman" w:cs="Times New Roman"/>
                <w:sz w:val="24"/>
                <w:szCs w:val="24"/>
              </w:rPr>
            </w:pPr>
            <w:r w:rsidRPr="00D32A52">
              <w:t>District </w:t>
            </w:r>
          </w:p>
        </w:tc>
        <w:tc>
          <w:tcPr>
            <w:tcW w:w="1260" w:type="dxa"/>
            <w:hideMark/>
          </w:tcPr>
          <w:p w14:paraId="3DB18B74" w14:textId="77777777" w:rsidR="005129A2" w:rsidRPr="00D32A52" w:rsidRDefault="005129A2" w:rsidP="00506A46">
            <w:pPr>
              <w:pStyle w:val="TableTextCentered"/>
              <w:rPr>
                <w:rFonts w:ascii="Times New Roman" w:hAnsi="Times New Roman" w:cs="Times New Roman"/>
                <w:sz w:val="24"/>
                <w:szCs w:val="24"/>
              </w:rPr>
            </w:pPr>
            <w:r w:rsidRPr="00D32A52">
              <w:t>46% </w:t>
            </w:r>
          </w:p>
        </w:tc>
        <w:tc>
          <w:tcPr>
            <w:tcW w:w="1260" w:type="dxa"/>
            <w:hideMark/>
          </w:tcPr>
          <w:p w14:paraId="5F3FAB5B" w14:textId="77777777" w:rsidR="005129A2" w:rsidRPr="00D32A52" w:rsidRDefault="005129A2" w:rsidP="00506A46">
            <w:pPr>
              <w:pStyle w:val="TableTextCentered"/>
              <w:rPr>
                <w:rFonts w:ascii="Times New Roman" w:hAnsi="Times New Roman" w:cs="Times New Roman"/>
                <w:sz w:val="24"/>
                <w:szCs w:val="24"/>
              </w:rPr>
            </w:pPr>
            <w:r w:rsidRPr="00D32A52">
              <w:t>45% </w:t>
            </w:r>
          </w:p>
        </w:tc>
        <w:tc>
          <w:tcPr>
            <w:tcW w:w="1260" w:type="dxa"/>
            <w:hideMark/>
          </w:tcPr>
          <w:p w14:paraId="289DABDC" w14:textId="77777777" w:rsidR="005129A2" w:rsidRPr="00D32A52" w:rsidRDefault="005129A2" w:rsidP="00506A46">
            <w:pPr>
              <w:pStyle w:val="TableTextCentered"/>
              <w:rPr>
                <w:rFonts w:ascii="Times New Roman" w:hAnsi="Times New Roman" w:cs="Times New Roman"/>
                <w:sz w:val="24"/>
                <w:szCs w:val="24"/>
              </w:rPr>
            </w:pPr>
            <w:r w:rsidRPr="00D32A52">
              <w:t>45% </w:t>
            </w:r>
          </w:p>
        </w:tc>
        <w:tc>
          <w:tcPr>
            <w:tcW w:w="1252" w:type="dxa"/>
            <w:hideMark/>
          </w:tcPr>
          <w:p w14:paraId="43D6DCAE" w14:textId="6E28E94E" w:rsidR="005129A2" w:rsidRPr="00D32A52" w:rsidRDefault="00BC6058" w:rsidP="00506A46">
            <w:pPr>
              <w:pStyle w:val="TableTextCentered"/>
              <w:rPr>
                <w:rFonts w:ascii="Times New Roman" w:hAnsi="Times New Roman" w:cs="Times New Roman"/>
                <w:sz w:val="24"/>
                <w:szCs w:val="24"/>
              </w:rPr>
            </w:pPr>
            <w:r>
              <w:t>NA</w:t>
            </w:r>
            <w:r w:rsidR="005129A2" w:rsidRPr="00D32A52">
              <w:t> </w:t>
            </w:r>
          </w:p>
        </w:tc>
      </w:tr>
      <w:tr w:rsidR="005129A2" w:rsidRPr="00D32A52" w14:paraId="46F51303" w14:textId="77777777" w:rsidTr="0067132A">
        <w:tc>
          <w:tcPr>
            <w:tcW w:w="4312" w:type="dxa"/>
            <w:hideMark/>
          </w:tcPr>
          <w:p w14:paraId="481DB248" w14:textId="77777777" w:rsidR="005129A2" w:rsidRPr="00D32A52" w:rsidRDefault="005129A2" w:rsidP="00506A46">
            <w:pPr>
              <w:pStyle w:val="TableText"/>
              <w:rPr>
                <w:rFonts w:ascii="Times New Roman" w:hAnsi="Times New Roman" w:cs="Times New Roman"/>
                <w:sz w:val="24"/>
                <w:szCs w:val="24"/>
              </w:rPr>
            </w:pPr>
            <w:r w:rsidRPr="00D32A52">
              <w:t>State </w:t>
            </w:r>
          </w:p>
        </w:tc>
        <w:tc>
          <w:tcPr>
            <w:tcW w:w="1260" w:type="dxa"/>
            <w:hideMark/>
          </w:tcPr>
          <w:p w14:paraId="364D5111" w14:textId="77777777" w:rsidR="005129A2" w:rsidRPr="00D32A52" w:rsidRDefault="005129A2" w:rsidP="00506A46">
            <w:pPr>
              <w:pStyle w:val="TableTextCentered"/>
              <w:rPr>
                <w:rFonts w:ascii="Times New Roman" w:hAnsi="Times New Roman" w:cs="Times New Roman"/>
                <w:sz w:val="24"/>
                <w:szCs w:val="24"/>
              </w:rPr>
            </w:pPr>
            <w:r w:rsidRPr="00D32A52">
              <w:t>42% </w:t>
            </w:r>
          </w:p>
        </w:tc>
        <w:tc>
          <w:tcPr>
            <w:tcW w:w="1260" w:type="dxa"/>
            <w:hideMark/>
          </w:tcPr>
          <w:p w14:paraId="4F2BDC01" w14:textId="77777777" w:rsidR="005129A2" w:rsidRPr="00D32A52" w:rsidRDefault="005129A2" w:rsidP="00506A46">
            <w:pPr>
              <w:pStyle w:val="TableTextCentered"/>
              <w:rPr>
                <w:rFonts w:ascii="Times New Roman" w:hAnsi="Times New Roman" w:cs="Times New Roman"/>
                <w:sz w:val="24"/>
                <w:szCs w:val="24"/>
              </w:rPr>
            </w:pPr>
            <w:r w:rsidRPr="00D32A52">
              <w:t>41% </w:t>
            </w:r>
          </w:p>
        </w:tc>
        <w:tc>
          <w:tcPr>
            <w:tcW w:w="1260" w:type="dxa"/>
            <w:hideMark/>
          </w:tcPr>
          <w:p w14:paraId="60A4029B" w14:textId="77777777" w:rsidR="005129A2" w:rsidRPr="00D32A52" w:rsidRDefault="005129A2" w:rsidP="00506A46">
            <w:pPr>
              <w:pStyle w:val="TableTextCentered"/>
              <w:rPr>
                <w:rFonts w:ascii="Times New Roman" w:hAnsi="Times New Roman" w:cs="Times New Roman"/>
                <w:sz w:val="24"/>
                <w:szCs w:val="24"/>
              </w:rPr>
            </w:pPr>
            <w:r w:rsidRPr="00D32A52">
              <w:t>42% </w:t>
            </w:r>
          </w:p>
        </w:tc>
        <w:tc>
          <w:tcPr>
            <w:tcW w:w="1252" w:type="dxa"/>
            <w:hideMark/>
          </w:tcPr>
          <w:p w14:paraId="0F04D1E6" w14:textId="227ACDA1" w:rsidR="005129A2" w:rsidRPr="00D32A52" w:rsidRDefault="00BC6058" w:rsidP="00506A46">
            <w:pPr>
              <w:pStyle w:val="TableTextCentered"/>
              <w:rPr>
                <w:rFonts w:ascii="Times New Roman" w:hAnsi="Times New Roman" w:cs="Times New Roman"/>
                <w:sz w:val="24"/>
                <w:szCs w:val="24"/>
              </w:rPr>
            </w:pPr>
            <w:r>
              <w:t>NA</w:t>
            </w:r>
            <w:r w:rsidR="005129A2" w:rsidRPr="00D32A52">
              <w:t> </w:t>
            </w:r>
          </w:p>
        </w:tc>
      </w:tr>
    </w:tbl>
    <w:p w14:paraId="0AB1B9BD" w14:textId="21954F24" w:rsidR="001B30FB" w:rsidRPr="0067132A" w:rsidRDefault="0067132A" w:rsidP="001B30FB">
      <w:pPr>
        <w:pStyle w:val="TableNote"/>
        <w:rPr>
          <w:sz w:val="24"/>
        </w:rPr>
      </w:pPr>
      <w:r w:rsidRPr="0067132A">
        <w:rPr>
          <w:i/>
          <w:iCs/>
          <w:shd w:val="clear" w:color="auto" w:fill="FFFFFF"/>
        </w:rPr>
        <w:t>Note.</w:t>
      </w:r>
      <w:r w:rsidR="001B30FB" w:rsidRPr="0067132A">
        <w:rPr>
          <w:rFonts w:ascii="Arial" w:hAnsi="Arial" w:cs="Arial"/>
          <w:shd w:val="clear" w:color="auto" w:fill="FFFFFF"/>
        </w:rPr>
        <w:t> </w:t>
      </w:r>
      <w:r w:rsidR="001B30FB" w:rsidRPr="00D32A52">
        <w:rPr>
          <w:shd w:val="clear" w:color="auto" w:fill="FFFFFF"/>
        </w:rPr>
        <w:t xml:space="preserve">Grade 10 results for </w:t>
      </w:r>
      <w:r>
        <w:rPr>
          <w:shd w:val="clear" w:color="auto" w:fill="FFFFFF"/>
        </w:rPr>
        <w:t xml:space="preserve">the </w:t>
      </w:r>
      <w:r w:rsidR="001B30FB" w:rsidRPr="00D32A52">
        <w:rPr>
          <w:shd w:val="clear" w:color="auto" w:fill="FFFFFF"/>
        </w:rPr>
        <w:t xml:space="preserve">spring 2021 STE are not provided because students in the class of 2023 were not required to take the STE test. Information about </w:t>
      </w:r>
      <w:r w:rsidR="00FF438E">
        <w:rPr>
          <w:rFonts w:eastAsiaTheme="minorHAnsi"/>
        </w:rPr>
        <w:t>Competency Determination</w:t>
      </w:r>
      <w:r w:rsidR="001B30FB" w:rsidRPr="00D32A52">
        <w:rPr>
          <w:shd w:val="clear" w:color="auto" w:fill="FFFFFF"/>
        </w:rPr>
        <w:t xml:space="preserve"> requirements is available </w:t>
      </w:r>
      <w:r w:rsidR="001B30FB" w:rsidRPr="0067132A">
        <w:rPr>
          <w:shd w:val="clear" w:color="auto" w:fill="FFFFFF"/>
        </w:rPr>
        <w:t>at</w:t>
      </w:r>
      <w:r w:rsidR="001B30FB" w:rsidRPr="0067132A">
        <w:rPr>
          <w:rFonts w:ascii="Arial" w:hAnsi="Arial" w:cs="Arial"/>
          <w:shd w:val="clear" w:color="auto" w:fill="FFFFFF"/>
        </w:rPr>
        <w:t> </w:t>
      </w:r>
      <w:r w:rsidRPr="0067132A">
        <w:rPr>
          <w:shd w:val="clear" w:color="auto" w:fill="FFFFFF"/>
        </w:rPr>
        <w:t xml:space="preserve"> </w:t>
      </w:r>
      <w:hyperlink r:id="rId58" w:history="1">
        <w:r w:rsidRPr="0067132A">
          <w:rPr>
            <w:rStyle w:val="Hyperlink"/>
            <w:shd w:val="clear" w:color="auto" w:fill="FFFFFF"/>
          </w:rPr>
          <w:t>https://www.doe.mass.edu/mcas/graduation.html</w:t>
        </w:r>
      </w:hyperlink>
      <w:r>
        <w:rPr>
          <w:u w:val="single"/>
          <w:shd w:val="clear" w:color="auto" w:fill="FFFFFF"/>
        </w:rPr>
        <w:t>.</w:t>
      </w:r>
      <w:r w:rsidR="001B30FB" w:rsidRPr="0067132A">
        <w:t> </w:t>
      </w:r>
    </w:p>
    <w:p w14:paraId="35AE3AFB" w14:textId="77777777" w:rsidR="00EA3384" w:rsidRDefault="00EA3384">
      <w:pPr>
        <w:spacing w:line="240" w:lineRule="auto"/>
        <w:rPr>
          <w:rFonts w:ascii="Franklin Gothic Demi" w:hAnsi="Franklin Gothic Demi"/>
        </w:rPr>
      </w:pPr>
      <w:r>
        <w:br w:type="page"/>
      </w:r>
    </w:p>
    <w:p w14:paraId="62A83D00" w14:textId="47C6EE3B" w:rsidR="001B30FB" w:rsidRPr="00D32A52" w:rsidRDefault="001B30FB" w:rsidP="001B30FB">
      <w:pPr>
        <w:pStyle w:val="TableTitle0"/>
        <w:rPr>
          <w:rFonts w:ascii="Times New Roman" w:hAnsi="Times New Roman" w:cs="Times New Roman"/>
          <w:sz w:val="24"/>
          <w:szCs w:val="24"/>
        </w:rPr>
      </w:pPr>
      <w:r w:rsidRPr="00D32A52">
        <w:t xml:space="preserve">Table </w:t>
      </w:r>
      <w:r>
        <w:t>E</w:t>
      </w:r>
      <w:r w:rsidRPr="00D32A52">
        <w:t>1</w:t>
      </w:r>
      <w:r>
        <w:t>5.</w:t>
      </w:r>
      <w:r w:rsidRPr="00D32A52">
        <w:t xml:space="preserve"> Bridgewater-Raynham </w:t>
      </w:r>
      <w:r w:rsidR="007F6DBC">
        <w:t>Regional School District</w:t>
      </w:r>
      <w:r>
        <w:t xml:space="preserve">: </w:t>
      </w:r>
      <w:r w:rsidRPr="00D32A52">
        <w:t>Next-Generation MCAS ELA Percent</w:t>
      </w:r>
      <w:r w:rsidR="00DD573F">
        <w:t>age</w:t>
      </w:r>
      <w:r w:rsidRPr="00D32A52">
        <w:t xml:space="preserve"> Meeting and Exceeding Expectations in Grades 3</w:t>
      </w:r>
      <w:r w:rsidR="00AF52E2">
        <w:t>-</w:t>
      </w:r>
      <w:r w:rsidRPr="00D32A52">
        <w:t>8 by School, 2021 </w:t>
      </w:r>
    </w:p>
    <w:tbl>
      <w:tblPr>
        <w:tblStyle w:val="MSVTable1"/>
        <w:tblW w:w="0" w:type="auto"/>
        <w:tblLayout w:type="fixed"/>
        <w:tblLook w:val="04A0" w:firstRow="1" w:lastRow="0" w:firstColumn="1" w:lastColumn="0" w:noHBand="0" w:noVBand="1"/>
      </w:tblPr>
      <w:tblGrid>
        <w:gridCol w:w="2062"/>
        <w:gridCol w:w="720"/>
        <w:gridCol w:w="720"/>
        <w:gridCol w:w="720"/>
        <w:gridCol w:w="720"/>
        <w:gridCol w:w="720"/>
        <w:gridCol w:w="810"/>
        <w:gridCol w:w="734"/>
        <w:gridCol w:w="875"/>
        <w:gridCol w:w="629"/>
        <w:gridCol w:w="634"/>
      </w:tblGrid>
      <w:tr w:rsidR="0017550D" w:rsidRPr="00D32A52" w14:paraId="5310C9FF" w14:textId="77777777" w:rsidTr="00BC6058">
        <w:trPr>
          <w:cnfStyle w:val="100000000000" w:firstRow="1" w:lastRow="0" w:firstColumn="0" w:lastColumn="0" w:oddVBand="0" w:evenVBand="0" w:oddHBand="0" w:evenHBand="0" w:firstRowFirstColumn="0" w:firstRowLastColumn="0" w:lastRowFirstColumn="0" w:lastRowLastColumn="0"/>
        </w:trPr>
        <w:tc>
          <w:tcPr>
            <w:tcW w:w="2062" w:type="dxa"/>
            <w:vAlign w:val="center"/>
            <w:hideMark/>
          </w:tcPr>
          <w:p w14:paraId="755B5C5C" w14:textId="423BA5E8" w:rsidR="005129A2" w:rsidRPr="008363FE" w:rsidRDefault="005129A2" w:rsidP="00BC6058">
            <w:pPr>
              <w:pStyle w:val="TableColHeadingCenter"/>
            </w:pPr>
            <w:r w:rsidRPr="008363FE">
              <w:t>School</w:t>
            </w:r>
          </w:p>
        </w:tc>
        <w:tc>
          <w:tcPr>
            <w:tcW w:w="720" w:type="dxa"/>
            <w:vAlign w:val="center"/>
            <w:hideMark/>
          </w:tcPr>
          <w:p w14:paraId="4CF33CBE" w14:textId="05587E91" w:rsidR="005129A2" w:rsidRPr="008363FE" w:rsidRDefault="005129A2" w:rsidP="00BC6058">
            <w:pPr>
              <w:pStyle w:val="TableColHeadingCenter"/>
            </w:pPr>
            <w:r w:rsidRPr="008363FE">
              <w:t>All</w:t>
            </w:r>
          </w:p>
        </w:tc>
        <w:tc>
          <w:tcPr>
            <w:tcW w:w="720" w:type="dxa"/>
            <w:vAlign w:val="center"/>
            <w:hideMark/>
          </w:tcPr>
          <w:p w14:paraId="2A6E20AA" w14:textId="723E9FFD" w:rsidR="005129A2" w:rsidRPr="008363FE" w:rsidRDefault="005129A2" w:rsidP="00BC6058">
            <w:pPr>
              <w:pStyle w:val="TableColHeadingCenter"/>
            </w:pPr>
            <w:r w:rsidRPr="008363FE">
              <w:t xml:space="preserve">High </w:t>
            </w:r>
            <w:r w:rsidR="0067132A">
              <w:t>n</w:t>
            </w:r>
            <w:r w:rsidRPr="008363FE">
              <w:t>eed</w:t>
            </w:r>
          </w:p>
        </w:tc>
        <w:tc>
          <w:tcPr>
            <w:tcW w:w="720" w:type="dxa"/>
            <w:vAlign w:val="center"/>
            <w:hideMark/>
          </w:tcPr>
          <w:p w14:paraId="5DE7D2DA" w14:textId="678CA013" w:rsidR="005129A2" w:rsidRPr="008363FE" w:rsidRDefault="005129A2" w:rsidP="00BC6058">
            <w:pPr>
              <w:pStyle w:val="TableColHeadingCenter"/>
            </w:pPr>
            <w:r w:rsidRPr="008363FE">
              <w:t xml:space="preserve">Econ. </w:t>
            </w:r>
            <w:r w:rsidR="0067132A">
              <w:t>d</w:t>
            </w:r>
            <w:r w:rsidRPr="008363FE">
              <w:t>is.</w:t>
            </w:r>
          </w:p>
        </w:tc>
        <w:tc>
          <w:tcPr>
            <w:tcW w:w="720" w:type="dxa"/>
            <w:vAlign w:val="center"/>
            <w:hideMark/>
          </w:tcPr>
          <w:p w14:paraId="2190DEC5" w14:textId="35AF8999" w:rsidR="005129A2" w:rsidRPr="008363FE" w:rsidRDefault="005129A2" w:rsidP="00BC6058">
            <w:pPr>
              <w:pStyle w:val="TableColHeadingCenter"/>
            </w:pPr>
            <w:r w:rsidRPr="008363FE">
              <w:t>SWD</w:t>
            </w:r>
          </w:p>
        </w:tc>
        <w:tc>
          <w:tcPr>
            <w:tcW w:w="720" w:type="dxa"/>
            <w:vAlign w:val="center"/>
            <w:hideMark/>
          </w:tcPr>
          <w:p w14:paraId="4DBF02C8" w14:textId="18E5D9CA" w:rsidR="005129A2" w:rsidRPr="008363FE" w:rsidRDefault="0017550D" w:rsidP="00BC6058">
            <w:pPr>
              <w:pStyle w:val="TableColHeadingCenter"/>
            </w:pPr>
            <w:r>
              <w:t>ELs</w:t>
            </w:r>
          </w:p>
        </w:tc>
        <w:tc>
          <w:tcPr>
            <w:tcW w:w="810" w:type="dxa"/>
            <w:vAlign w:val="center"/>
            <w:hideMark/>
          </w:tcPr>
          <w:p w14:paraId="33DA9CFB" w14:textId="44E0C88A" w:rsidR="005129A2" w:rsidRPr="008363FE" w:rsidRDefault="0017550D" w:rsidP="00BC6058">
            <w:pPr>
              <w:pStyle w:val="TableColHeadingCenter"/>
            </w:pPr>
            <w:r>
              <w:t>Black</w:t>
            </w:r>
          </w:p>
        </w:tc>
        <w:tc>
          <w:tcPr>
            <w:tcW w:w="734" w:type="dxa"/>
            <w:vAlign w:val="center"/>
            <w:hideMark/>
          </w:tcPr>
          <w:p w14:paraId="64C5195B" w14:textId="73F35023" w:rsidR="005129A2" w:rsidRPr="008363FE" w:rsidRDefault="005129A2" w:rsidP="00BC6058">
            <w:pPr>
              <w:pStyle w:val="TableColHeadingCenter"/>
            </w:pPr>
            <w:r w:rsidRPr="008363FE">
              <w:t>Asian</w:t>
            </w:r>
          </w:p>
        </w:tc>
        <w:tc>
          <w:tcPr>
            <w:tcW w:w="875" w:type="dxa"/>
            <w:vAlign w:val="center"/>
            <w:hideMark/>
          </w:tcPr>
          <w:p w14:paraId="786A9F88" w14:textId="585633F1" w:rsidR="005129A2" w:rsidRPr="008363FE" w:rsidRDefault="005129A2" w:rsidP="00BC6058">
            <w:pPr>
              <w:pStyle w:val="TableColHeadingCenter"/>
            </w:pPr>
            <w:r w:rsidRPr="008363FE">
              <w:t>Hispanic</w:t>
            </w:r>
          </w:p>
        </w:tc>
        <w:tc>
          <w:tcPr>
            <w:tcW w:w="629" w:type="dxa"/>
            <w:vAlign w:val="center"/>
            <w:hideMark/>
          </w:tcPr>
          <w:p w14:paraId="2D771EB1" w14:textId="7E138DAC" w:rsidR="005129A2" w:rsidRPr="008363FE" w:rsidRDefault="005129A2" w:rsidP="00BC6058">
            <w:pPr>
              <w:pStyle w:val="TableColHeadingCenter"/>
            </w:pPr>
            <w:r w:rsidRPr="008363FE">
              <w:t>Multi-race</w:t>
            </w:r>
          </w:p>
        </w:tc>
        <w:tc>
          <w:tcPr>
            <w:tcW w:w="634" w:type="dxa"/>
            <w:vAlign w:val="center"/>
            <w:hideMark/>
          </w:tcPr>
          <w:p w14:paraId="4DE1308F" w14:textId="4F2EF99E" w:rsidR="005129A2" w:rsidRPr="008363FE" w:rsidRDefault="005129A2" w:rsidP="00BC6058">
            <w:pPr>
              <w:pStyle w:val="TableColHeadingCenter"/>
            </w:pPr>
            <w:r w:rsidRPr="008363FE">
              <w:t>White</w:t>
            </w:r>
          </w:p>
        </w:tc>
      </w:tr>
      <w:tr w:rsidR="0017550D" w:rsidRPr="00D32A52" w14:paraId="4A98C9ED" w14:textId="77777777" w:rsidTr="00BC6058">
        <w:trPr>
          <w:cnfStyle w:val="000000100000" w:firstRow="0" w:lastRow="0" w:firstColumn="0" w:lastColumn="0" w:oddVBand="0" w:evenVBand="0" w:oddHBand="1" w:evenHBand="0" w:firstRowFirstColumn="0" w:firstRowLastColumn="0" w:lastRowFirstColumn="0" w:lastRowLastColumn="0"/>
        </w:trPr>
        <w:tc>
          <w:tcPr>
            <w:tcW w:w="2062" w:type="dxa"/>
            <w:hideMark/>
          </w:tcPr>
          <w:p w14:paraId="462212A1" w14:textId="2FEE3C5F" w:rsidR="005129A2" w:rsidRPr="00D32A52" w:rsidRDefault="005129A2" w:rsidP="008363FE">
            <w:pPr>
              <w:pStyle w:val="TableText"/>
              <w:rPr>
                <w:rFonts w:ascii="Times New Roman" w:hAnsi="Times New Roman" w:cs="Times New Roman"/>
                <w:sz w:val="24"/>
                <w:szCs w:val="24"/>
              </w:rPr>
            </w:pPr>
            <w:r w:rsidRPr="00D32A52">
              <w:t xml:space="preserve">Mitchell </w:t>
            </w:r>
          </w:p>
        </w:tc>
        <w:tc>
          <w:tcPr>
            <w:tcW w:w="720" w:type="dxa"/>
            <w:vAlign w:val="center"/>
            <w:hideMark/>
          </w:tcPr>
          <w:p w14:paraId="24317FE9" w14:textId="172A7EA6" w:rsidR="005129A2" w:rsidRPr="00D32A52" w:rsidRDefault="005129A2" w:rsidP="00BC6058">
            <w:pPr>
              <w:pStyle w:val="TableTextCentered"/>
              <w:rPr>
                <w:rFonts w:ascii="Times New Roman" w:hAnsi="Times New Roman" w:cs="Times New Roman"/>
                <w:sz w:val="24"/>
                <w:szCs w:val="24"/>
              </w:rPr>
            </w:pPr>
            <w:r w:rsidRPr="00D32A52">
              <w:t>54%</w:t>
            </w:r>
          </w:p>
        </w:tc>
        <w:tc>
          <w:tcPr>
            <w:tcW w:w="720" w:type="dxa"/>
            <w:vAlign w:val="center"/>
            <w:hideMark/>
          </w:tcPr>
          <w:p w14:paraId="1A04C3D2" w14:textId="5449635F" w:rsidR="005129A2" w:rsidRPr="00D32A52" w:rsidRDefault="005129A2" w:rsidP="00BC6058">
            <w:pPr>
              <w:pStyle w:val="TableTextCentered"/>
              <w:rPr>
                <w:rFonts w:ascii="Times New Roman" w:hAnsi="Times New Roman" w:cs="Times New Roman"/>
                <w:sz w:val="24"/>
                <w:szCs w:val="24"/>
              </w:rPr>
            </w:pPr>
            <w:r w:rsidRPr="00D32A52">
              <w:t>31%</w:t>
            </w:r>
          </w:p>
        </w:tc>
        <w:tc>
          <w:tcPr>
            <w:tcW w:w="720" w:type="dxa"/>
            <w:vAlign w:val="center"/>
            <w:hideMark/>
          </w:tcPr>
          <w:p w14:paraId="43D90F47" w14:textId="1E760EC7" w:rsidR="005129A2" w:rsidRPr="00D32A52" w:rsidRDefault="005129A2" w:rsidP="00BC6058">
            <w:pPr>
              <w:pStyle w:val="TableTextCentered"/>
              <w:rPr>
                <w:rFonts w:ascii="Times New Roman" w:hAnsi="Times New Roman" w:cs="Times New Roman"/>
                <w:sz w:val="24"/>
                <w:szCs w:val="24"/>
              </w:rPr>
            </w:pPr>
            <w:r w:rsidRPr="00D32A52">
              <w:t>30%</w:t>
            </w:r>
          </w:p>
        </w:tc>
        <w:tc>
          <w:tcPr>
            <w:tcW w:w="720" w:type="dxa"/>
            <w:vAlign w:val="center"/>
            <w:hideMark/>
          </w:tcPr>
          <w:p w14:paraId="792BF546" w14:textId="3221A4E9" w:rsidR="005129A2" w:rsidRPr="00D32A52" w:rsidRDefault="005129A2" w:rsidP="00BC6058">
            <w:pPr>
              <w:pStyle w:val="TableTextCentered"/>
              <w:rPr>
                <w:rFonts w:ascii="Times New Roman" w:hAnsi="Times New Roman" w:cs="Times New Roman"/>
                <w:sz w:val="24"/>
                <w:szCs w:val="24"/>
              </w:rPr>
            </w:pPr>
            <w:r w:rsidRPr="00D32A52">
              <w:t>22%</w:t>
            </w:r>
          </w:p>
        </w:tc>
        <w:tc>
          <w:tcPr>
            <w:tcW w:w="720" w:type="dxa"/>
            <w:vAlign w:val="center"/>
            <w:hideMark/>
          </w:tcPr>
          <w:p w14:paraId="266D8082" w14:textId="4FC05676" w:rsidR="005129A2" w:rsidRPr="00D32A52" w:rsidRDefault="005129A2" w:rsidP="00BC6058">
            <w:pPr>
              <w:pStyle w:val="TableTextCentered"/>
              <w:rPr>
                <w:rFonts w:ascii="Times New Roman" w:hAnsi="Times New Roman" w:cs="Times New Roman"/>
                <w:sz w:val="24"/>
                <w:szCs w:val="24"/>
              </w:rPr>
            </w:pPr>
            <w:r w:rsidRPr="00D32A52">
              <w:t>33%</w:t>
            </w:r>
          </w:p>
        </w:tc>
        <w:tc>
          <w:tcPr>
            <w:tcW w:w="810" w:type="dxa"/>
            <w:vAlign w:val="center"/>
            <w:hideMark/>
          </w:tcPr>
          <w:p w14:paraId="51E7BB4A" w14:textId="20C1C236" w:rsidR="005129A2" w:rsidRPr="00D32A52" w:rsidRDefault="005129A2" w:rsidP="00BC6058">
            <w:pPr>
              <w:pStyle w:val="TableTextCentered"/>
              <w:rPr>
                <w:rFonts w:ascii="Times New Roman" w:hAnsi="Times New Roman" w:cs="Times New Roman"/>
                <w:sz w:val="24"/>
                <w:szCs w:val="24"/>
              </w:rPr>
            </w:pPr>
            <w:r w:rsidRPr="00D32A52">
              <w:t>50%</w:t>
            </w:r>
          </w:p>
        </w:tc>
        <w:tc>
          <w:tcPr>
            <w:tcW w:w="734" w:type="dxa"/>
            <w:vAlign w:val="center"/>
            <w:hideMark/>
          </w:tcPr>
          <w:p w14:paraId="4208EB56" w14:textId="4444672F" w:rsidR="005129A2" w:rsidRPr="00D32A52" w:rsidRDefault="00BC6058" w:rsidP="00BC6058">
            <w:pPr>
              <w:pStyle w:val="TableTextCentered"/>
              <w:rPr>
                <w:rFonts w:ascii="Times New Roman" w:hAnsi="Times New Roman" w:cs="Times New Roman"/>
                <w:sz w:val="24"/>
                <w:szCs w:val="24"/>
              </w:rPr>
            </w:pPr>
            <w:r>
              <w:t>NA</w:t>
            </w:r>
          </w:p>
        </w:tc>
        <w:tc>
          <w:tcPr>
            <w:tcW w:w="875" w:type="dxa"/>
            <w:vAlign w:val="center"/>
            <w:hideMark/>
          </w:tcPr>
          <w:p w14:paraId="6B3919D5" w14:textId="0F37608D" w:rsidR="005129A2" w:rsidRPr="00D32A52" w:rsidRDefault="005129A2" w:rsidP="00BC6058">
            <w:pPr>
              <w:pStyle w:val="TableTextCentered"/>
              <w:rPr>
                <w:rFonts w:ascii="Times New Roman" w:hAnsi="Times New Roman" w:cs="Times New Roman"/>
                <w:sz w:val="24"/>
                <w:szCs w:val="24"/>
              </w:rPr>
            </w:pPr>
            <w:r w:rsidRPr="00D32A52">
              <w:t>50%</w:t>
            </w:r>
          </w:p>
        </w:tc>
        <w:tc>
          <w:tcPr>
            <w:tcW w:w="629" w:type="dxa"/>
            <w:vAlign w:val="center"/>
            <w:hideMark/>
          </w:tcPr>
          <w:p w14:paraId="08A0E72F" w14:textId="5A7FB8F8" w:rsidR="005129A2" w:rsidRPr="00D32A52" w:rsidRDefault="00BC6058" w:rsidP="00BC6058">
            <w:pPr>
              <w:pStyle w:val="TableTextCentered"/>
              <w:rPr>
                <w:rFonts w:ascii="Times New Roman" w:hAnsi="Times New Roman" w:cs="Times New Roman"/>
                <w:sz w:val="24"/>
                <w:szCs w:val="24"/>
              </w:rPr>
            </w:pPr>
            <w:r>
              <w:t>NA</w:t>
            </w:r>
          </w:p>
        </w:tc>
        <w:tc>
          <w:tcPr>
            <w:tcW w:w="634" w:type="dxa"/>
            <w:vAlign w:val="center"/>
            <w:hideMark/>
          </w:tcPr>
          <w:p w14:paraId="1FD1B1A5" w14:textId="70E7E153" w:rsidR="005129A2" w:rsidRPr="00D32A52" w:rsidRDefault="005129A2" w:rsidP="00BC6058">
            <w:pPr>
              <w:pStyle w:val="TableTextCentered"/>
              <w:rPr>
                <w:rFonts w:ascii="Times New Roman" w:hAnsi="Times New Roman" w:cs="Times New Roman"/>
                <w:sz w:val="24"/>
                <w:szCs w:val="24"/>
              </w:rPr>
            </w:pPr>
            <w:r w:rsidRPr="00D32A52">
              <w:t>54%</w:t>
            </w:r>
          </w:p>
        </w:tc>
      </w:tr>
      <w:tr w:rsidR="0017550D" w:rsidRPr="00D32A52" w14:paraId="75D8D851" w14:textId="77777777" w:rsidTr="00BC6058">
        <w:tc>
          <w:tcPr>
            <w:tcW w:w="2062" w:type="dxa"/>
            <w:hideMark/>
          </w:tcPr>
          <w:p w14:paraId="628771C5" w14:textId="77777777" w:rsidR="005129A2" w:rsidRPr="00D32A52" w:rsidRDefault="005129A2" w:rsidP="008363FE">
            <w:pPr>
              <w:pStyle w:val="TableText"/>
              <w:rPr>
                <w:rFonts w:ascii="Times New Roman" w:hAnsi="Times New Roman" w:cs="Times New Roman"/>
                <w:sz w:val="24"/>
                <w:szCs w:val="24"/>
              </w:rPr>
            </w:pPr>
            <w:r w:rsidRPr="00D32A52">
              <w:t>Merrill </w:t>
            </w:r>
          </w:p>
        </w:tc>
        <w:tc>
          <w:tcPr>
            <w:tcW w:w="720" w:type="dxa"/>
            <w:vAlign w:val="center"/>
            <w:hideMark/>
          </w:tcPr>
          <w:p w14:paraId="01248942" w14:textId="0ABC2830" w:rsidR="005129A2" w:rsidRPr="00D32A52" w:rsidRDefault="00BC6058" w:rsidP="00BC6058">
            <w:pPr>
              <w:pStyle w:val="TableTextCentered"/>
              <w:rPr>
                <w:rFonts w:ascii="Times New Roman" w:hAnsi="Times New Roman" w:cs="Times New Roman"/>
                <w:sz w:val="24"/>
                <w:szCs w:val="24"/>
              </w:rPr>
            </w:pPr>
            <w:r>
              <w:t>NA</w:t>
            </w:r>
          </w:p>
        </w:tc>
        <w:tc>
          <w:tcPr>
            <w:tcW w:w="720" w:type="dxa"/>
            <w:vAlign w:val="center"/>
            <w:hideMark/>
          </w:tcPr>
          <w:p w14:paraId="71B251A9" w14:textId="6F5E76CD" w:rsidR="005129A2" w:rsidRPr="00D32A52" w:rsidRDefault="00BC6058" w:rsidP="00BC6058">
            <w:pPr>
              <w:pStyle w:val="TableTextCentered"/>
              <w:rPr>
                <w:rFonts w:ascii="Times New Roman" w:hAnsi="Times New Roman" w:cs="Times New Roman"/>
                <w:sz w:val="24"/>
                <w:szCs w:val="24"/>
              </w:rPr>
            </w:pPr>
            <w:r>
              <w:t>NA</w:t>
            </w:r>
          </w:p>
        </w:tc>
        <w:tc>
          <w:tcPr>
            <w:tcW w:w="720" w:type="dxa"/>
            <w:vAlign w:val="center"/>
            <w:hideMark/>
          </w:tcPr>
          <w:p w14:paraId="60F3B26F" w14:textId="16008D9D" w:rsidR="005129A2" w:rsidRPr="00D32A52" w:rsidRDefault="00BC6058" w:rsidP="00BC6058">
            <w:pPr>
              <w:pStyle w:val="TableTextCentered"/>
              <w:rPr>
                <w:rFonts w:ascii="Times New Roman" w:hAnsi="Times New Roman" w:cs="Times New Roman"/>
                <w:sz w:val="24"/>
                <w:szCs w:val="24"/>
              </w:rPr>
            </w:pPr>
            <w:r>
              <w:t>NA</w:t>
            </w:r>
          </w:p>
        </w:tc>
        <w:tc>
          <w:tcPr>
            <w:tcW w:w="720" w:type="dxa"/>
            <w:vAlign w:val="center"/>
            <w:hideMark/>
          </w:tcPr>
          <w:p w14:paraId="0011433D" w14:textId="2E456C52" w:rsidR="005129A2" w:rsidRPr="00D32A52" w:rsidRDefault="00BC6058" w:rsidP="00BC6058">
            <w:pPr>
              <w:pStyle w:val="TableTextCentered"/>
              <w:rPr>
                <w:rFonts w:ascii="Times New Roman" w:hAnsi="Times New Roman" w:cs="Times New Roman"/>
                <w:sz w:val="24"/>
                <w:szCs w:val="24"/>
              </w:rPr>
            </w:pPr>
            <w:r>
              <w:t>NA</w:t>
            </w:r>
          </w:p>
        </w:tc>
        <w:tc>
          <w:tcPr>
            <w:tcW w:w="720" w:type="dxa"/>
            <w:vAlign w:val="center"/>
            <w:hideMark/>
          </w:tcPr>
          <w:p w14:paraId="314D38C1" w14:textId="385946AE" w:rsidR="005129A2" w:rsidRPr="00D32A52" w:rsidRDefault="00BC6058" w:rsidP="00BC6058">
            <w:pPr>
              <w:pStyle w:val="TableTextCentered"/>
              <w:rPr>
                <w:rFonts w:ascii="Times New Roman" w:hAnsi="Times New Roman" w:cs="Times New Roman"/>
                <w:sz w:val="24"/>
                <w:szCs w:val="24"/>
              </w:rPr>
            </w:pPr>
            <w:r>
              <w:t>NA</w:t>
            </w:r>
          </w:p>
        </w:tc>
        <w:tc>
          <w:tcPr>
            <w:tcW w:w="810" w:type="dxa"/>
            <w:vAlign w:val="center"/>
            <w:hideMark/>
          </w:tcPr>
          <w:p w14:paraId="7A87036D" w14:textId="53F9403A" w:rsidR="005129A2" w:rsidRPr="00D32A52" w:rsidRDefault="00BC6058" w:rsidP="00BC6058">
            <w:pPr>
              <w:pStyle w:val="TableTextCentered"/>
              <w:rPr>
                <w:rFonts w:ascii="Times New Roman" w:hAnsi="Times New Roman" w:cs="Times New Roman"/>
                <w:sz w:val="24"/>
                <w:szCs w:val="24"/>
              </w:rPr>
            </w:pPr>
            <w:r>
              <w:t>NA</w:t>
            </w:r>
          </w:p>
        </w:tc>
        <w:tc>
          <w:tcPr>
            <w:tcW w:w="734" w:type="dxa"/>
            <w:vAlign w:val="center"/>
            <w:hideMark/>
          </w:tcPr>
          <w:p w14:paraId="289B66BC" w14:textId="1C21C1B2" w:rsidR="005129A2" w:rsidRPr="00D32A52" w:rsidRDefault="00BC6058" w:rsidP="00BC6058">
            <w:pPr>
              <w:pStyle w:val="TableTextCentered"/>
              <w:rPr>
                <w:rFonts w:ascii="Times New Roman" w:hAnsi="Times New Roman" w:cs="Times New Roman"/>
                <w:sz w:val="24"/>
                <w:szCs w:val="24"/>
              </w:rPr>
            </w:pPr>
            <w:r>
              <w:t>NA</w:t>
            </w:r>
          </w:p>
        </w:tc>
        <w:tc>
          <w:tcPr>
            <w:tcW w:w="875" w:type="dxa"/>
            <w:vAlign w:val="center"/>
            <w:hideMark/>
          </w:tcPr>
          <w:p w14:paraId="6CC0F0C4" w14:textId="56108E39" w:rsidR="005129A2" w:rsidRPr="00D32A52" w:rsidRDefault="00BC6058" w:rsidP="00BC6058">
            <w:pPr>
              <w:pStyle w:val="TableTextCentered"/>
              <w:rPr>
                <w:rFonts w:ascii="Times New Roman" w:hAnsi="Times New Roman" w:cs="Times New Roman"/>
                <w:sz w:val="24"/>
                <w:szCs w:val="24"/>
              </w:rPr>
            </w:pPr>
            <w:r>
              <w:t>NA</w:t>
            </w:r>
          </w:p>
        </w:tc>
        <w:tc>
          <w:tcPr>
            <w:tcW w:w="629" w:type="dxa"/>
            <w:vAlign w:val="center"/>
            <w:hideMark/>
          </w:tcPr>
          <w:p w14:paraId="40E1916E" w14:textId="542D0243" w:rsidR="005129A2" w:rsidRPr="00D32A52" w:rsidRDefault="00BC6058" w:rsidP="00BC6058">
            <w:pPr>
              <w:pStyle w:val="TableTextCentered"/>
              <w:rPr>
                <w:rFonts w:ascii="Times New Roman" w:hAnsi="Times New Roman" w:cs="Times New Roman"/>
                <w:sz w:val="24"/>
                <w:szCs w:val="24"/>
              </w:rPr>
            </w:pPr>
            <w:r>
              <w:t>NA</w:t>
            </w:r>
          </w:p>
        </w:tc>
        <w:tc>
          <w:tcPr>
            <w:tcW w:w="634" w:type="dxa"/>
            <w:vAlign w:val="center"/>
            <w:hideMark/>
          </w:tcPr>
          <w:p w14:paraId="2894F71D" w14:textId="5DBCB136" w:rsidR="005129A2" w:rsidRPr="00D32A52" w:rsidRDefault="00BC6058" w:rsidP="00BC6058">
            <w:pPr>
              <w:pStyle w:val="TableTextCentered"/>
              <w:rPr>
                <w:rFonts w:ascii="Times New Roman" w:hAnsi="Times New Roman" w:cs="Times New Roman"/>
                <w:sz w:val="24"/>
                <w:szCs w:val="24"/>
              </w:rPr>
            </w:pPr>
            <w:r>
              <w:t>NA</w:t>
            </w:r>
          </w:p>
        </w:tc>
      </w:tr>
      <w:tr w:rsidR="0017550D" w:rsidRPr="00D32A52" w14:paraId="6A1D9629" w14:textId="77777777" w:rsidTr="00BC6058">
        <w:trPr>
          <w:cnfStyle w:val="000000100000" w:firstRow="0" w:lastRow="0" w:firstColumn="0" w:lastColumn="0" w:oddVBand="0" w:evenVBand="0" w:oddHBand="1" w:evenHBand="0" w:firstRowFirstColumn="0" w:firstRowLastColumn="0" w:lastRowFirstColumn="0" w:lastRowLastColumn="0"/>
        </w:trPr>
        <w:tc>
          <w:tcPr>
            <w:tcW w:w="2062" w:type="dxa"/>
            <w:hideMark/>
          </w:tcPr>
          <w:p w14:paraId="1AEF91E4" w14:textId="37F3790C" w:rsidR="005129A2" w:rsidRPr="00D32A52" w:rsidRDefault="005129A2" w:rsidP="008363FE">
            <w:pPr>
              <w:pStyle w:val="TableText"/>
              <w:rPr>
                <w:rFonts w:ascii="Times New Roman" w:hAnsi="Times New Roman" w:cs="Times New Roman"/>
                <w:sz w:val="24"/>
                <w:szCs w:val="24"/>
              </w:rPr>
            </w:pPr>
            <w:r w:rsidRPr="00D32A52">
              <w:t>LaLiberte </w:t>
            </w:r>
          </w:p>
        </w:tc>
        <w:tc>
          <w:tcPr>
            <w:tcW w:w="720" w:type="dxa"/>
            <w:vAlign w:val="center"/>
            <w:hideMark/>
          </w:tcPr>
          <w:p w14:paraId="73BC920B" w14:textId="2AE73B89" w:rsidR="005129A2" w:rsidRPr="00D32A52" w:rsidRDefault="005129A2" w:rsidP="00BC6058">
            <w:pPr>
              <w:pStyle w:val="TableTextCentered"/>
              <w:rPr>
                <w:rFonts w:ascii="Times New Roman" w:hAnsi="Times New Roman" w:cs="Times New Roman"/>
                <w:sz w:val="24"/>
                <w:szCs w:val="24"/>
              </w:rPr>
            </w:pPr>
            <w:r w:rsidRPr="00D32A52">
              <w:t>55%</w:t>
            </w:r>
          </w:p>
        </w:tc>
        <w:tc>
          <w:tcPr>
            <w:tcW w:w="720" w:type="dxa"/>
            <w:vAlign w:val="center"/>
            <w:hideMark/>
          </w:tcPr>
          <w:p w14:paraId="243BB55F" w14:textId="03E3C539" w:rsidR="005129A2" w:rsidRPr="00D32A52" w:rsidRDefault="005129A2" w:rsidP="00BC6058">
            <w:pPr>
              <w:pStyle w:val="TableTextCentered"/>
              <w:rPr>
                <w:rFonts w:ascii="Times New Roman" w:hAnsi="Times New Roman" w:cs="Times New Roman"/>
                <w:sz w:val="24"/>
                <w:szCs w:val="24"/>
              </w:rPr>
            </w:pPr>
            <w:r w:rsidRPr="00D32A52">
              <w:t>33%</w:t>
            </w:r>
          </w:p>
        </w:tc>
        <w:tc>
          <w:tcPr>
            <w:tcW w:w="720" w:type="dxa"/>
            <w:vAlign w:val="center"/>
            <w:hideMark/>
          </w:tcPr>
          <w:p w14:paraId="21A9BD47" w14:textId="5411D600" w:rsidR="005129A2" w:rsidRPr="00D32A52" w:rsidRDefault="005129A2" w:rsidP="00BC6058">
            <w:pPr>
              <w:pStyle w:val="TableTextCentered"/>
              <w:rPr>
                <w:rFonts w:ascii="Times New Roman" w:hAnsi="Times New Roman" w:cs="Times New Roman"/>
                <w:sz w:val="24"/>
                <w:szCs w:val="24"/>
              </w:rPr>
            </w:pPr>
            <w:r w:rsidRPr="00D32A52">
              <w:t>34%</w:t>
            </w:r>
          </w:p>
        </w:tc>
        <w:tc>
          <w:tcPr>
            <w:tcW w:w="720" w:type="dxa"/>
            <w:vAlign w:val="center"/>
            <w:hideMark/>
          </w:tcPr>
          <w:p w14:paraId="07CF1660" w14:textId="4B4BA3FA" w:rsidR="005129A2" w:rsidRPr="00D32A52" w:rsidRDefault="005129A2" w:rsidP="00BC6058">
            <w:pPr>
              <w:pStyle w:val="TableTextCentered"/>
              <w:rPr>
                <w:rFonts w:ascii="Times New Roman" w:hAnsi="Times New Roman" w:cs="Times New Roman"/>
                <w:sz w:val="24"/>
                <w:szCs w:val="24"/>
              </w:rPr>
            </w:pPr>
            <w:r w:rsidRPr="00D32A52">
              <w:t>15%</w:t>
            </w:r>
          </w:p>
        </w:tc>
        <w:tc>
          <w:tcPr>
            <w:tcW w:w="720" w:type="dxa"/>
            <w:vAlign w:val="center"/>
            <w:hideMark/>
          </w:tcPr>
          <w:p w14:paraId="2E9A2297" w14:textId="2FDE8FD4" w:rsidR="005129A2" w:rsidRPr="00D32A52" w:rsidRDefault="005129A2" w:rsidP="00BC6058">
            <w:pPr>
              <w:pStyle w:val="TableTextCentered"/>
              <w:rPr>
                <w:rFonts w:ascii="Times New Roman" w:hAnsi="Times New Roman" w:cs="Times New Roman"/>
                <w:sz w:val="24"/>
                <w:szCs w:val="24"/>
              </w:rPr>
            </w:pPr>
            <w:r w:rsidRPr="00D32A52">
              <w:t>36%</w:t>
            </w:r>
          </w:p>
        </w:tc>
        <w:tc>
          <w:tcPr>
            <w:tcW w:w="810" w:type="dxa"/>
            <w:vAlign w:val="center"/>
            <w:hideMark/>
          </w:tcPr>
          <w:p w14:paraId="6A2DB9CB" w14:textId="084081F9" w:rsidR="005129A2" w:rsidRPr="00D32A52" w:rsidRDefault="005129A2" w:rsidP="00BC6058">
            <w:pPr>
              <w:pStyle w:val="TableTextCentered"/>
              <w:rPr>
                <w:rFonts w:ascii="Times New Roman" w:hAnsi="Times New Roman" w:cs="Times New Roman"/>
                <w:sz w:val="24"/>
                <w:szCs w:val="24"/>
              </w:rPr>
            </w:pPr>
            <w:r w:rsidRPr="00D32A52">
              <w:t>41%</w:t>
            </w:r>
          </w:p>
        </w:tc>
        <w:tc>
          <w:tcPr>
            <w:tcW w:w="734" w:type="dxa"/>
            <w:vAlign w:val="center"/>
            <w:hideMark/>
          </w:tcPr>
          <w:p w14:paraId="773D90C3" w14:textId="2DC6EBA6" w:rsidR="005129A2" w:rsidRPr="00D32A52" w:rsidRDefault="00BC6058" w:rsidP="00BC6058">
            <w:pPr>
              <w:pStyle w:val="TableTextCentered"/>
              <w:rPr>
                <w:rFonts w:ascii="Times New Roman" w:hAnsi="Times New Roman" w:cs="Times New Roman"/>
                <w:sz w:val="24"/>
                <w:szCs w:val="24"/>
              </w:rPr>
            </w:pPr>
            <w:r>
              <w:t>NA</w:t>
            </w:r>
          </w:p>
        </w:tc>
        <w:tc>
          <w:tcPr>
            <w:tcW w:w="875" w:type="dxa"/>
            <w:vAlign w:val="center"/>
            <w:hideMark/>
          </w:tcPr>
          <w:p w14:paraId="0FE777E3" w14:textId="434B1001" w:rsidR="005129A2" w:rsidRPr="00D32A52" w:rsidRDefault="00BC6058" w:rsidP="00BC6058">
            <w:pPr>
              <w:pStyle w:val="TableTextCentered"/>
              <w:rPr>
                <w:rFonts w:ascii="Times New Roman" w:hAnsi="Times New Roman" w:cs="Times New Roman"/>
                <w:sz w:val="24"/>
                <w:szCs w:val="24"/>
              </w:rPr>
            </w:pPr>
            <w:r>
              <w:t>NA</w:t>
            </w:r>
          </w:p>
        </w:tc>
        <w:tc>
          <w:tcPr>
            <w:tcW w:w="629" w:type="dxa"/>
            <w:vAlign w:val="center"/>
            <w:hideMark/>
          </w:tcPr>
          <w:p w14:paraId="3DEEFA6F" w14:textId="31B1C1E4" w:rsidR="005129A2" w:rsidRPr="00D32A52" w:rsidRDefault="005129A2" w:rsidP="00BC6058">
            <w:pPr>
              <w:pStyle w:val="TableTextCentered"/>
              <w:rPr>
                <w:rFonts w:ascii="Times New Roman" w:hAnsi="Times New Roman" w:cs="Times New Roman"/>
                <w:sz w:val="24"/>
                <w:szCs w:val="24"/>
              </w:rPr>
            </w:pPr>
            <w:r w:rsidRPr="00D32A52">
              <w:t>33%</w:t>
            </w:r>
          </w:p>
        </w:tc>
        <w:tc>
          <w:tcPr>
            <w:tcW w:w="634" w:type="dxa"/>
            <w:vAlign w:val="center"/>
            <w:hideMark/>
          </w:tcPr>
          <w:p w14:paraId="140A4C4B" w14:textId="0B682544" w:rsidR="005129A2" w:rsidRPr="00D32A52" w:rsidRDefault="005129A2" w:rsidP="00BC6058">
            <w:pPr>
              <w:pStyle w:val="TableTextCentered"/>
              <w:rPr>
                <w:rFonts w:ascii="Times New Roman" w:hAnsi="Times New Roman" w:cs="Times New Roman"/>
                <w:sz w:val="24"/>
                <w:szCs w:val="24"/>
              </w:rPr>
            </w:pPr>
            <w:r w:rsidRPr="00D32A52">
              <w:t>58%</w:t>
            </w:r>
          </w:p>
        </w:tc>
      </w:tr>
      <w:tr w:rsidR="0017550D" w:rsidRPr="00D32A52" w14:paraId="4B84C4DA" w14:textId="77777777" w:rsidTr="00BC6058">
        <w:tc>
          <w:tcPr>
            <w:tcW w:w="2062" w:type="dxa"/>
            <w:hideMark/>
          </w:tcPr>
          <w:p w14:paraId="0C169696" w14:textId="77777777" w:rsidR="005129A2" w:rsidRPr="00D32A52" w:rsidRDefault="005129A2" w:rsidP="008363FE">
            <w:pPr>
              <w:pStyle w:val="TableText"/>
              <w:rPr>
                <w:rFonts w:ascii="Times New Roman" w:hAnsi="Times New Roman" w:cs="Times New Roman"/>
                <w:sz w:val="24"/>
                <w:szCs w:val="24"/>
              </w:rPr>
            </w:pPr>
            <w:r w:rsidRPr="00D32A52">
              <w:t>Williams Intermediate </w:t>
            </w:r>
          </w:p>
        </w:tc>
        <w:tc>
          <w:tcPr>
            <w:tcW w:w="720" w:type="dxa"/>
            <w:vAlign w:val="center"/>
            <w:hideMark/>
          </w:tcPr>
          <w:p w14:paraId="599BBD5A" w14:textId="356A6896" w:rsidR="005129A2" w:rsidRPr="00D32A52" w:rsidRDefault="005129A2" w:rsidP="00BC6058">
            <w:pPr>
              <w:pStyle w:val="TableTextCentered"/>
              <w:rPr>
                <w:rFonts w:ascii="Times New Roman" w:hAnsi="Times New Roman" w:cs="Times New Roman"/>
                <w:sz w:val="24"/>
                <w:szCs w:val="24"/>
              </w:rPr>
            </w:pPr>
            <w:r w:rsidRPr="00D32A52">
              <w:t>53%</w:t>
            </w:r>
          </w:p>
        </w:tc>
        <w:tc>
          <w:tcPr>
            <w:tcW w:w="720" w:type="dxa"/>
            <w:vAlign w:val="center"/>
            <w:hideMark/>
          </w:tcPr>
          <w:p w14:paraId="46BBFCC3" w14:textId="4E3B15E3" w:rsidR="005129A2" w:rsidRPr="00D32A52" w:rsidRDefault="005129A2" w:rsidP="00BC6058">
            <w:pPr>
              <w:pStyle w:val="TableTextCentered"/>
              <w:rPr>
                <w:rFonts w:ascii="Times New Roman" w:hAnsi="Times New Roman" w:cs="Times New Roman"/>
                <w:sz w:val="24"/>
                <w:szCs w:val="24"/>
              </w:rPr>
            </w:pPr>
            <w:r w:rsidRPr="00D32A52">
              <w:t>30%</w:t>
            </w:r>
          </w:p>
        </w:tc>
        <w:tc>
          <w:tcPr>
            <w:tcW w:w="720" w:type="dxa"/>
            <w:vAlign w:val="center"/>
            <w:hideMark/>
          </w:tcPr>
          <w:p w14:paraId="34DCA13A" w14:textId="4BC385AC" w:rsidR="005129A2" w:rsidRPr="00D32A52" w:rsidRDefault="005129A2" w:rsidP="00BC6058">
            <w:pPr>
              <w:pStyle w:val="TableTextCentered"/>
              <w:rPr>
                <w:rFonts w:ascii="Times New Roman" w:hAnsi="Times New Roman" w:cs="Times New Roman"/>
                <w:sz w:val="24"/>
                <w:szCs w:val="24"/>
              </w:rPr>
            </w:pPr>
            <w:r w:rsidRPr="00D32A52">
              <w:t>40%</w:t>
            </w:r>
          </w:p>
        </w:tc>
        <w:tc>
          <w:tcPr>
            <w:tcW w:w="720" w:type="dxa"/>
            <w:vAlign w:val="center"/>
            <w:hideMark/>
          </w:tcPr>
          <w:p w14:paraId="0F22067D" w14:textId="26EBFA04" w:rsidR="005129A2" w:rsidRPr="00D32A52" w:rsidRDefault="005129A2" w:rsidP="00BC6058">
            <w:pPr>
              <w:pStyle w:val="TableTextCentered"/>
              <w:rPr>
                <w:rFonts w:ascii="Times New Roman" w:hAnsi="Times New Roman" w:cs="Times New Roman"/>
                <w:sz w:val="24"/>
                <w:szCs w:val="24"/>
              </w:rPr>
            </w:pPr>
            <w:r w:rsidRPr="00D32A52">
              <w:t>14%</w:t>
            </w:r>
          </w:p>
        </w:tc>
        <w:tc>
          <w:tcPr>
            <w:tcW w:w="720" w:type="dxa"/>
            <w:vAlign w:val="center"/>
            <w:hideMark/>
          </w:tcPr>
          <w:p w14:paraId="275FA9C7" w14:textId="45E33FD3" w:rsidR="005129A2" w:rsidRPr="00D32A52" w:rsidRDefault="005129A2" w:rsidP="00BC6058">
            <w:pPr>
              <w:pStyle w:val="TableTextCentered"/>
              <w:rPr>
                <w:rFonts w:ascii="Times New Roman" w:hAnsi="Times New Roman" w:cs="Times New Roman"/>
                <w:sz w:val="24"/>
                <w:szCs w:val="24"/>
              </w:rPr>
            </w:pPr>
            <w:r w:rsidRPr="00D32A52">
              <w:t>28%</w:t>
            </w:r>
          </w:p>
        </w:tc>
        <w:tc>
          <w:tcPr>
            <w:tcW w:w="810" w:type="dxa"/>
            <w:vAlign w:val="center"/>
            <w:hideMark/>
          </w:tcPr>
          <w:p w14:paraId="1C00EBE5" w14:textId="3A14495C" w:rsidR="005129A2" w:rsidRPr="00D32A52" w:rsidRDefault="005129A2" w:rsidP="00BC6058">
            <w:pPr>
              <w:pStyle w:val="TableTextCentered"/>
              <w:rPr>
                <w:rFonts w:ascii="Times New Roman" w:hAnsi="Times New Roman" w:cs="Times New Roman"/>
                <w:sz w:val="24"/>
                <w:szCs w:val="24"/>
              </w:rPr>
            </w:pPr>
            <w:r w:rsidRPr="00D32A52">
              <w:t>45%</w:t>
            </w:r>
          </w:p>
        </w:tc>
        <w:tc>
          <w:tcPr>
            <w:tcW w:w="734" w:type="dxa"/>
            <w:vAlign w:val="center"/>
            <w:hideMark/>
          </w:tcPr>
          <w:p w14:paraId="6A66774C" w14:textId="374F21BE" w:rsidR="005129A2" w:rsidRPr="00D32A52" w:rsidRDefault="005129A2" w:rsidP="00BC6058">
            <w:pPr>
              <w:pStyle w:val="TableTextCentered"/>
              <w:rPr>
                <w:rFonts w:ascii="Times New Roman" w:hAnsi="Times New Roman" w:cs="Times New Roman"/>
                <w:sz w:val="24"/>
                <w:szCs w:val="24"/>
              </w:rPr>
            </w:pPr>
            <w:r w:rsidRPr="00D32A52">
              <w:t>38%</w:t>
            </w:r>
          </w:p>
        </w:tc>
        <w:tc>
          <w:tcPr>
            <w:tcW w:w="875" w:type="dxa"/>
            <w:vAlign w:val="center"/>
            <w:hideMark/>
          </w:tcPr>
          <w:p w14:paraId="77FB86E8" w14:textId="71CE4F43" w:rsidR="005129A2" w:rsidRPr="00D32A52" w:rsidRDefault="005129A2" w:rsidP="00BC6058">
            <w:pPr>
              <w:pStyle w:val="TableTextCentered"/>
              <w:rPr>
                <w:rFonts w:ascii="Times New Roman" w:hAnsi="Times New Roman" w:cs="Times New Roman"/>
                <w:sz w:val="24"/>
                <w:szCs w:val="24"/>
              </w:rPr>
            </w:pPr>
            <w:r w:rsidRPr="00D32A52">
              <w:t>21%</w:t>
            </w:r>
          </w:p>
        </w:tc>
        <w:tc>
          <w:tcPr>
            <w:tcW w:w="629" w:type="dxa"/>
            <w:vAlign w:val="center"/>
            <w:hideMark/>
          </w:tcPr>
          <w:p w14:paraId="07736C7E" w14:textId="12C3A3FF" w:rsidR="005129A2" w:rsidRPr="00D32A52" w:rsidRDefault="005129A2" w:rsidP="00BC6058">
            <w:pPr>
              <w:pStyle w:val="TableTextCentered"/>
              <w:rPr>
                <w:rFonts w:ascii="Times New Roman" w:hAnsi="Times New Roman" w:cs="Times New Roman"/>
                <w:sz w:val="24"/>
                <w:szCs w:val="24"/>
              </w:rPr>
            </w:pPr>
            <w:r w:rsidRPr="00D32A52">
              <w:t>50%</w:t>
            </w:r>
          </w:p>
        </w:tc>
        <w:tc>
          <w:tcPr>
            <w:tcW w:w="634" w:type="dxa"/>
            <w:vAlign w:val="center"/>
            <w:hideMark/>
          </w:tcPr>
          <w:p w14:paraId="7215DB23" w14:textId="76771B6A" w:rsidR="005129A2" w:rsidRPr="00D32A52" w:rsidRDefault="005129A2" w:rsidP="00BC6058">
            <w:pPr>
              <w:pStyle w:val="TableTextCentered"/>
              <w:rPr>
                <w:rFonts w:ascii="Times New Roman" w:hAnsi="Times New Roman" w:cs="Times New Roman"/>
                <w:sz w:val="24"/>
                <w:szCs w:val="24"/>
              </w:rPr>
            </w:pPr>
            <w:r w:rsidRPr="00D32A52">
              <w:t>56%</w:t>
            </w:r>
          </w:p>
        </w:tc>
      </w:tr>
      <w:tr w:rsidR="0017550D" w:rsidRPr="00D32A52" w14:paraId="1A6C2E32" w14:textId="77777777" w:rsidTr="00BC6058">
        <w:trPr>
          <w:cnfStyle w:val="000000100000" w:firstRow="0" w:lastRow="0" w:firstColumn="0" w:lastColumn="0" w:oddVBand="0" w:evenVBand="0" w:oddHBand="1" w:evenHBand="0" w:firstRowFirstColumn="0" w:firstRowLastColumn="0" w:lastRowFirstColumn="0" w:lastRowLastColumn="0"/>
        </w:trPr>
        <w:tc>
          <w:tcPr>
            <w:tcW w:w="2062" w:type="dxa"/>
            <w:hideMark/>
          </w:tcPr>
          <w:p w14:paraId="3F80B1D7" w14:textId="77777777" w:rsidR="005129A2" w:rsidRPr="00D32A52" w:rsidRDefault="005129A2" w:rsidP="008363FE">
            <w:pPr>
              <w:pStyle w:val="TableText"/>
              <w:rPr>
                <w:rFonts w:ascii="Times New Roman" w:hAnsi="Times New Roman" w:cs="Times New Roman"/>
                <w:sz w:val="24"/>
                <w:szCs w:val="24"/>
              </w:rPr>
            </w:pPr>
            <w:r w:rsidRPr="00D32A52">
              <w:t>Raynham Middle </w:t>
            </w:r>
          </w:p>
        </w:tc>
        <w:tc>
          <w:tcPr>
            <w:tcW w:w="720" w:type="dxa"/>
            <w:vAlign w:val="center"/>
            <w:hideMark/>
          </w:tcPr>
          <w:p w14:paraId="47336C5B" w14:textId="5263B109" w:rsidR="005129A2" w:rsidRPr="00D32A52" w:rsidRDefault="005129A2" w:rsidP="00BC6058">
            <w:pPr>
              <w:pStyle w:val="TableTextCentered"/>
              <w:rPr>
                <w:rFonts w:ascii="Times New Roman" w:hAnsi="Times New Roman" w:cs="Times New Roman"/>
                <w:sz w:val="24"/>
                <w:szCs w:val="24"/>
              </w:rPr>
            </w:pPr>
            <w:r w:rsidRPr="00D32A52">
              <w:t>44%</w:t>
            </w:r>
          </w:p>
        </w:tc>
        <w:tc>
          <w:tcPr>
            <w:tcW w:w="720" w:type="dxa"/>
            <w:vAlign w:val="center"/>
            <w:hideMark/>
          </w:tcPr>
          <w:p w14:paraId="1AD0C470" w14:textId="558B861A" w:rsidR="005129A2" w:rsidRPr="00D32A52" w:rsidRDefault="005129A2" w:rsidP="00BC6058">
            <w:pPr>
              <w:pStyle w:val="TableTextCentered"/>
              <w:rPr>
                <w:rFonts w:ascii="Times New Roman" w:hAnsi="Times New Roman" w:cs="Times New Roman"/>
                <w:sz w:val="24"/>
                <w:szCs w:val="24"/>
              </w:rPr>
            </w:pPr>
            <w:r w:rsidRPr="00D32A52">
              <w:t>22%</w:t>
            </w:r>
          </w:p>
        </w:tc>
        <w:tc>
          <w:tcPr>
            <w:tcW w:w="720" w:type="dxa"/>
            <w:vAlign w:val="center"/>
            <w:hideMark/>
          </w:tcPr>
          <w:p w14:paraId="560CCD4F" w14:textId="64A4797F" w:rsidR="005129A2" w:rsidRPr="00D32A52" w:rsidRDefault="005129A2" w:rsidP="00BC6058">
            <w:pPr>
              <w:pStyle w:val="TableTextCentered"/>
              <w:rPr>
                <w:rFonts w:ascii="Times New Roman" w:hAnsi="Times New Roman" w:cs="Times New Roman"/>
                <w:sz w:val="24"/>
                <w:szCs w:val="24"/>
              </w:rPr>
            </w:pPr>
            <w:r w:rsidRPr="00D32A52">
              <w:t>27%</w:t>
            </w:r>
          </w:p>
        </w:tc>
        <w:tc>
          <w:tcPr>
            <w:tcW w:w="720" w:type="dxa"/>
            <w:vAlign w:val="center"/>
            <w:hideMark/>
          </w:tcPr>
          <w:p w14:paraId="442D3A9F" w14:textId="14D5E61D" w:rsidR="005129A2" w:rsidRPr="00D32A52" w:rsidRDefault="005129A2" w:rsidP="00BC6058">
            <w:pPr>
              <w:pStyle w:val="TableTextCentered"/>
              <w:rPr>
                <w:rFonts w:ascii="Times New Roman" w:hAnsi="Times New Roman" w:cs="Times New Roman"/>
                <w:sz w:val="24"/>
                <w:szCs w:val="24"/>
              </w:rPr>
            </w:pPr>
            <w:r w:rsidRPr="00D32A52">
              <w:t>5%</w:t>
            </w:r>
          </w:p>
        </w:tc>
        <w:tc>
          <w:tcPr>
            <w:tcW w:w="720" w:type="dxa"/>
            <w:vAlign w:val="center"/>
            <w:hideMark/>
          </w:tcPr>
          <w:p w14:paraId="162EC752" w14:textId="6CE9AC5E" w:rsidR="005129A2" w:rsidRPr="00D32A52" w:rsidRDefault="005129A2" w:rsidP="00BC6058">
            <w:pPr>
              <w:pStyle w:val="TableTextCentered"/>
              <w:rPr>
                <w:rFonts w:ascii="Times New Roman" w:hAnsi="Times New Roman" w:cs="Times New Roman"/>
                <w:sz w:val="24"/>
                <w:szCs w:val="24"/>
              </w:rPr>
            </w:pPr>
            <w:r w:rsidRPr="00D32A52">
              <w:t>26%</w:t>
            </w:r>
          </w:p>
        </w:tc>
        <w:tc>
          <w:tcPr>
            <w:tcW w:w="810" w:type="dxa"/>
            <w:vAlign w:val="center"/>
            <w:hideMark/>
          </w:tcPr>
          <w:p w14:paraId="1BA15B4D" w14:textId="5B867713" w:rsidR="005129A2" w:rsidRPr="00D32A52" w:rsidRDefault="005129A2" w:rsidP="00BC6058">
            <w:pPr>
              <w:pStyle w:val="TableTextCentered"/>
              <w:rPr>
                <w:rFonts w:ascii="Times New Roman" w:hAnsi="Times New Roman" w:cs="Times New Roman"/>
                <w:sz w:val="24"/>
                <w:szCs w:val="24"/>
              </w:rPr>
            </w:pPr>
            <w:r w:rsidRPr="00D32A52">
              <w:t>35%</w:t>
            </w:r>
          </w:p>
        </w:tc>
        <w:tc>
          <w:tcPr>
            <w:tcW w:w="734" w:type="dxa"/>
            <w:vAlign w:val="center"/>
            <w:hideMark/>
          </w:tcPr>
          <w:p w14:paraId="18384987" w14:textId="50930784" w:rsidR="005129A2" w:rsidRPr="00D32A52" w:rsidRDefault="005129A2" w:rsidP="00BC6058">
            <w:pPr>
              <w:pStyle w:val="TableTextCentered"/>
              <w:rPr>
                <w:rFonts w:ascii="Times New Roman" w:hAnsi="Times New Roman" w:cs="Times New Roman"/>
                <w:sz w:val="24"/>
                <w:szCs w:val="24"/>
              </w:rPr>
            </w:pPr>
            <w:r w:rsidRPr="00D32A52">
              <w:t>44%</w:t>
            </w:r>
          </w:p>
        </w:tc>
        <w:tc>
          <w:tcPr>
            <w:tcW w:w="875" w:type="dxa"/>
            <w:vAlign w:val="center"/>
            <w:hideMark/>
          </w:tcPr>
          <w:p w14:paraId="42698E7E" w14:textId="33943735" w:rsidR="005129A2" w:rsidRPr="00D32A52" w:rsidRDefault="005129A2" w:rsidP="00BC6058">
            <w:pPr>
              <w:pStyle w:val="TableTextCentered"/>
              <w:rPr>
                <w:rFonts w:ascii="Times New Roman" w:hAnsi="Times New Roman" w:cs="Times New Roman"/>
                <w:sz w:val="24"/>
                <w:szCs w:val="24"/>
              </w:rPr>
            </w:pPr>
            <w:r w:rsidRPr="00D32A52">
              <w:t>20%</w:t>
            </w:r>
          </w:p>
        </w:tc>
        <w:tc>
          <w:tcPr>
            <w:tcW w:w="629" w:type="dxa"/>
            <w:vAlign w:val="center"/>
            <w:hideMark/>
          </w:tcPr>
          <w:p w14:paraId="668C586E" w14:textId="5816C771" w:rsidR="005129A2" w:rsidRPr="00D32A52" w:rsidRDefault="005129A2" w:rsidP="00BC6058">
            <w:pPr>
              <w:pStyle w:val="TableTextCentered"/>
              <w:rPr>
                <w:rFonts w:ascii="Times New Roman" w:hAnsi="Times New Roman" w:cs="Times New Roman"/>
                <w:sz w:val="24"/>
                <w:szCs w:val="24"/>
              </w:rPr>
            </w:pPr>
            <w:r w:rsidRPr="00D32A52">
              <w:t>32%</w:t>
            </w:r>
          </w:p>
        </w:tc>
        <w:tc>
          <w:tcPr>
            <w:tcW w:w="634" w:type="dxa"/>
            <w:vAlign w:val="center"/>
            <w:hideMark/>
          </w:tcPr>
          <w:p w14:paraId="312959F1" w14:textId="7CEE160F" w:rsidR="005129A2" w:rsidRPr="00D32A52" w:rsidRDefault="005129A2" w:rsidP="00BC6058">
            <w:pPr>
              <w:pStyle w:val="TableTextCentered"/>
              <w:rPr>
                <w:rFonts w:ascii="Times New Roman" w:hAnsi="Times New Roman" w:cs="Times New Roman"/>
                <w:sz w:val="24"/>
                <w:szCs w:val="24"/>
              </w:rPr>
            </w:pPr>
            <w:r w:rsidRPr="00D32A52">
              <w:t>46%</w:t>
            </w:r>
          </w:p>
        </w:tc>
      </w:tr>
      <w:tr w:rsidR="0017550D" w:rsidRPr="00D32A52" w14:paraId="0EE69598" w14:textId="77777777" w:rsidTr="00BC6058">
        <w:tc>
          <w:tcPr>
            <w:tcW w:w="2062" w:type="dxa"/>
            <w:hideMark/>
          </w:tcPr>
          <w:p w14:paraId="4334FE1E" w14:textId="22AAEE5B" w:rsidR="005129A2" w:rsidRPr="00D32A52" w:rsidRDefault="005129A2" w:rsidP="008363FE">
            <w:pPr>
              <w:pStyle w:val="TableText"/>
              <w:rPr>
                <w:rFonts w:ascii="Times New Roman" w:hAnsi="Times New Roman" w:cs="Times New Roman"/>
                <w:sz w:val="24"/>
                <w:szCs w:val="24"/>
              </w:rPr>
            </w:pPr>
            <w:r w:rsidRPr="00D32A52">
              <w:t>Bridgewater M</w:t>
            </w:r>
            <w:r w:rsidR="0067132A">
              <w:t>iddle</w:t>
            </w:r>
            <w:r w:rsidRPr="00D32A52">
              <w:t> </w:t>
            </w:r>
          </w:p>
        </w:tc>
        <w:tc>
          <w:tcPr>
            <w:tcW w:w="720" w:type="dxa"/>
            <w:vAlign w:val="center"/>
            <w:hideMark/>
          </w:tcPr>
          <w:p w14:paraId="6305A973" w14:textId="54D13FC0" w:rsidR="005129A2" w:rsidRPr="00D32A52" w:rsidRDefault="005129A2" w:rsidP="00BC6058">
            <w:pPr>
              <w:pStyle w:val="TableTextCentered"/>
              <w:rPr>
                <w:rFonts w:ascii="Times New Roman" w:hAnsi="Times New Roman" w:cs="Times New Roman"/>
                <w:sz w:val="24"/>
                <w:szCs w:val="24"/>
              </w:rPr>
            </w:pPr>
            <w:r w:rsidRPr="00D32A52">
              <w:t>44%</w:t>
            </w:r>
          </w:p>
        </w:tc>
        <w:tc>
          <w:tcPr>
            <w:tcW w:w="720" w:type="dxa"/>
            <w:vAlign w:val="center"/>
            <w:hideMark/>
          </w:tcPr>
          <w:p w14:paraId="6B4297D6" w14:textId="7A877DCA" w:rsidR="005129A2" w:rsidRPr="00D32A52" w:rsidRDefault="005129A2" w:rsidP="00BC6058">
            <w:pPr>
              <w:pStyle w:val="TableTextCentered"/>
              <w:rPr>
                <w:rFonts w:ascii="Times New Roman" w:hAnsi="Times New Roman" w:cs="Times New Roman"/>
                <w:sz w:val="24"/>
                <w:szCs w:val="24"/>
              </w:rPr>
            </w:pPr>
            <w:r w:rsidRPr="00D32A52">
              <w:t>25%</w:t>
            </w:r>
          </w:p>
        </w:tc>
        <w:tc>
          <w:tcPr>
            <w:tcW w:w="720" w:type="dxa"/>
            <w:vAlign w:val="center"/>
            <w:hideMark/>
          </w:tcPr>
          <w:p w14:paraId="74C7DEA1" w14:textId="3AF1B4CE" w:rsidR="005129A2" w:rsidRPr="00D32A52" w:rsidRDefault="005129A2" w:rsidP="00BC6058">
            <w:pPr>
              <w:pStyle w:val="TableTextCentered"/>
              <w:rPr>
                <w:rFonts w:ascii="Times New Roman" w:hAnsi="Times New Roman" w:cs="Times New Roman"/>
                <w:sz w:val="24"/>
                <w:szCs w:val="24"/>
              </w:rPr>
            </w:pPr>
            <w:r w:rsidRPr="00D32A52">
              <w:t>32%</w:t>
            </w:r>
          </w:p>
        </w:tc>
        <w:tc>
          <w:tcPr>
            <w:tcW w:w="720" w:type="dxa"/>
            <w:vAlign w:val="center"/>
            <w:hideMark/>
          </w:tcPr>
          <w:p w14:paraId="32B4CA4A" w14:textId="65B21794" w:rsidR="005129A2" w:rsidRPr="00D32A52" w:rsidRDefault="005129A2" w:rsidP="00BC6058">
            <w:pPr>
              <w:pStyle w:val="TableTextCentered"/>
              <w:rPr>
                <w:rFonts w:ascii="Times New Roman" w:hAnsi="Times New Roman" w:cs="Times New Roman"/>
                <w:sz w:val="24"/>
                <w:szCs w:val="24"/>
              </w:rPr>
            </w:pPr>
            <w:r w:rsidRPr="00D32A52">
              <w:t>6%</w:t>
            </w:r>
          </w:p>
        </w:tc>
        <w:tc>
          <w:tcPr>
            <w:tcW w:w="720" w:type="dxa"/>
            <w:vAlign w:val="center"/>
            <w:hideMark/>
          </w:tcPr>
          <w:p w14:paraId="5CC13FD7" w14:textId="7C3F734F" w:rsidR="005129A2" w:rsidRPr="00D32A52" w:rsidRDefault="005129A2" w:rsidP="00BC6058">
            <w:pPr>
              <w:pStyle w:val="TableTextCentered"/>
              <w:rPr>
                <w:rFonts w:ascii="Times New Roman" w:hAnsi="Times New Roman" w:cs="Times New Roman"/>
                <w:sz w:val="24"/>
                <w:szCs w:val="24"/>
              </w:rPr>
            </w:pPr>
            <w:r w:rsidRPr="00D32A52">
              <w:t>20%</w:t>
            </w:r>
          </w:p>
        </w:tc>
        <w:tc>
          <w:tcPr>
            <w:tcW w:w="810" w:type="dxa"/>
            <w:vAlign w:val="center"/>
            <w:hideMark/>
          </w:tcPr>
          <w:p w14:paraId="7CBAF577" w14:textId="2937A924" w:rsidR="005129A2" w:rsidRPr="00D32A52" w:rsidRDefault="005129A2" w:rsidP="00BC6058">
            <w:pPr>
              <w:pStyle w:val="TableTextCentered"/>
              <w:rPr>
                <w:rFonts w:ascii="Times New Roman" w:hAnsi="Times New Roman" w:cs="Times New Roman"/>
                <w:sz w:val="24"/>
                <w:szCs w:val="24"/>
              </w:rPr>
            </w:pPr>
            <w:r w:rsidRPr="00D32A52">
              <w:t>32%</w:t>
            </w:r>
          </w:p>
        </w:tc>
        <w:tc>
          <w:tcPr>
            <w:tcW w:w="734" w:type="dxa"/>
            <w:vAlign w:val="center"/>
            <w:hideMark/>
          </w:tcPr>
          <w:p w14:paraId="2B67D8AF" w14:textId="5760A544" w:rsidR="005129A2" w:rsidRPr="00D32A52" w:rsidRDefault="005129A2" w:rsidP="00BC6058">
            <w:pPr>
              <w:pStyle w:val="TableTextCentered"/>
              <w:rPr>
                <w:rFonts w:ascii="Times New Roman" w:hAnsi="Times New Roman" w:cs="Times New Roman"/>
                <w:sz w:val="24"/>
                <w:szCs w:val="24"/>
              </w:rPr>
            </w:pPr>
            <w:r w:rsidRPr="00D32A52">
              <w:t>27%</w:t>
            </w:r>
          </w:p>
        </w:tc>
        <w:tc>
          <w:tcPr>
            <w:tcW w:w="875" w:type="dxa"/>
            <w:vAlign w:val="center"/>
            <w:hideMark/>
          </w:tcPr>
          <w:p w14:paraId="49F06E31" w14:textId="31B0FDB7" w:rsidR="005129A2" w:rsidRPr="00D32A52" w:rsidRDefault="005129A2" w:rsidP="00BC6058">
            <w:pPr>
              <w:pStyle w:val="TableTextCentered"/>
              <w:rPr>
                <w:rFonts w:ascii="Times New Roman" w:hAnsi="Times New Roman" w:cs="Times New Roman"/>
                <w:sz w:val="24"/>
                <w:szCs w:val="24"/>
              </w:rPr>
            </w:pPr>
            <w:r w:rsidRPr="00D32A52">
              <w:t>23%</w:t>
            </w:r>
          </w:p>
        </w:tc>
        <w:tc>
          <w:tcPr>
            <w:tcW w:w="629" w:type="dxa"/>
            <w:vAlign w:val="center"/>
            <w:hideMark/>
          </w:tcPr>
          <w:p w14:paraId="27C0259E" w14:textId="6E02316A" w:rsidR="005129A2" w:rsidRPr="00D32A52" w:rsidRDefault="005129A2" w:rsidP="00BC6058">
            <w:pPr>
              <w:pStyle w:val="TableTextCentered"/>
              <w:rPr>
                <w:rFonts w:ascii="Times New Roman" w:hAnsi="Times New Roman" w:cs="Times New Roman"/>
                <w:sz w:val="24"/>
                <w:szCs w:val="24"/>
              </w:rPr>
            </w:pPr>
            <w:r w:rsidRPr="00D32A52">
              <w:t>52%</w:t>
            </w:r>
          </w:p>
        </w:tc>
        <w:tc>
          <w:tcPr>
            <w:tcW w:w="634" w:type="dxa"/>
            <w:vAlign w:val="center"/>
            <w:hideMark/>
          </w:tcPr>
          <w:p w14:paraId="116FF3BF" w14:textId="652EAAD6" w:rsidR="005129A2" w:rsidRPr="00D32A52" w:rsidRDefault="005129A2" w:rsidP="00BC6058">
            <w:pPr>
              <w:pStyle w:val="TableTextCentered"/>
              <w:rPr>
                <w:rFonts w:ascii="Times New Roman" w:hAnsi="Times New Roman" w:cs="Times New Roman"/>
                <w:sz w:val="24"/>
                <w:szCs w:val="24"/>
              </w:rPr>
            </w:pPr>
            <w:r w:rsidRPr="00D32A52">
              <w:t>46%</w:t>
            </w:r>
          </w:p>
        </w:tc>
      </w:tr>
      <w:tr w:rsidR="0017550D" w:rsidRPr="00D32A52" w14:paraId="5D1A2EAA" w14:textId="77777777" w:rsidTr="00BC6058">
        <w:trPr>
          <w:cnfStyle w:val="000000100000" w:firstRow="0" w:lastRow="0" w:firstColumn="0" w:lastColumn="0" w:oddVBand="0" w:evenVBand="0" w:oddHBand="1" w:evenHBand="0" w:firstRowFirstColumn="0" w:firstRowLastColumn="0" w:lastRowFirstColumn="0" w:lastRowLastColumn="0"/>
        </w:trPr>
        <w:tc>
          <w:tcPr>
            <w:tcW w:w="2062" w:type="dxa"/>
            <w:hideMark/>
          </w:tcPr>
          <w:p w14:paraId="3F05AC54" w14:textId="77777777" w:rsidR="005129A2" w:rsidRPr="00D32A52" w:rsidRDefault="005129A2" w:rsidP="008363FE">
            <w:pPr>
              <w:pStyle w:val="TableText"/>
              <w:rPr>
                <w:rFonts w:ascii="Times New Roman" w:hAnsi="Times New Roman" w:cs="Times New Roman"/>
                <w:sz w:val="24"/>
                <w:szCs w:val="24"/>
              </w:rPr>
            </w:pPr>
            <w:r w:rsidRPr="00D32A52">
              <w:t>Therapeutic Day School </w:t>
            </w:r>
          </w:p>
        </w:tc>
        <w:tc>
          <w:tcPr>
            <w:tcW w:w="720" w:type="dxa"/>
            <w:vAlign w:val="center"/>
            <w:hideMark/>
          </w:tcPr>
          <w:p w14:paraId="57B0F0A0" w14:textId="4A5CD358" w:rsidR="005129A2" w:rsidRPr="00D32A52" w:rsidRDefault="00BC6058" w:rsidP="00BC6058">
            <w:pPr>
              <w:pStyle w:val="TableTextCentered"/>
              <w:rPr>
                <w:rFonts w:ascii="Times New Roman" w:hAnsi="Times New Roman" w:cs="Times New Roman"/>
                <w:sz w:val="24"/>
                <w:szCs w:val="24"/>
              </w:rPr>
            </w:pPr>
            <w:r>
              <w:t>NA</w:t>
            </w:r>
          </w:p>
        </w:tc>
        <w:tc>
          <w:tcPr>
            <w:tcW w:w="720" w:type="dxa"/>
            <w:vAlign w:val="center"/>
            <w:hideMark/>
          </w:tcPr>
          <w:p w14:paraId="3A0C095C" w14:textId="6624BD9E" w:rsidR="005129A2" w:rsidRPr="00D32A52" w:rsidRDefault="00BC6058" w:rsidP="00BC6058">
            <w:pPr>
              <w:pStyle w:val="TableTextCentered"/>
              <w:rPr>
                <w:rFonts w:ascii="Times New Roman" w:hAnsi="Times New Roman" w:cs="Times New Roman"/>
                <w:sz w:val="24"/>
                <w:szCs w:val="24"/>
              </w:rPr>
            </w:pPr>
            <w:r>
              <w:t>NA</w:t>
            </w:r>
          </w:p>
        </w:tc>
        <w:tc>
          <w:tcPr>
            <w:tcW w:w="720" w:type="dxa"/>
            <w:vAlign w:val="center"/>
            <w:hideMark/>
          </w:tcPr>
          <w:p w14:paraId="7ACFE316" w14:textId="2A8B50C2" w:rsidR="005129A2" w:rsidRPr="00D32A52" w:rsidRDefault="00BC6058" w:rsidP="00BC6058">
            <w:pPr>
              <w:pStyle w:val="TableTextCentered"/>
              <w:rPr>
                <w:rFonts w:ascii="Times New Roman" w:hAnsi="Times New Roman" w:cs="Times New Roman"/>
                <w:sz w:val="24"/>
                <w:szCs w:val="24"/>
              </w:rPr>
            </w:pPr>
            <w:r>
              <w:t>NA</w:t>
            </w:r>
          </w:p>
        </w:tc>
        <w:tc>
          <w:tcPr>
            <w:tcW w:w="720" w:type="dxa"/>
            <w:vAlign w:val="center"/>
            <w:hideMark/>
          </w:tcPr>
          <w:p w14:paraId="1447CCF0" w14:textId="3DA5EDB4" w:rsidR="005129A2" w:rsidRPr="00D32A52" w:rsidRDefault="00BC6058" w:rsidP="00BC6058">
            <w:pPr>
              <w:pStyle w:val="TableTextCentered"/>
              <w:rPr>
                <w:rFonts w:ascii="Times New Roman" w:hAnsi="Times New Roman" w:cs="Times New Roman"/>
                <w:sz w:val="24"/>
                <w:szCs w:val="24"/>
              </w:rPr>
            </w:pPr>
            <w:r>
              <w:t>NA</w:t>
            </w:r>
          </w:p>
        </w:tc>
        <w:tc>
          <w:tcPr>
            <w:tcW w:w="720" w:type="dxa"/>
            <w:vAlign w:val="center"/>
            <w:hideMark/>
          </w:tcPr>
          <w:p w14:paraId="218DD61A" w14:textId="219CFA51" w:rsidR="005129A2" w:rsidRPr="00D32A52" w:rsidRDefault="00BC6058" w:rsidP="00BC6058">
            <w:pPr>
              <w:pStyle w:val="TableTextCentered"/>
              <w:rPr>
                <w:rFonts w:ascii="Times New Roman" w:hAnsi="Times New Roman" w:cs="Times New Roman"/>
                <w:sz w:val="24"/>
                <w:szCs w:val="24"/>
              </w:rPr>
            </w:pPr>
            <w:r>
              <w:t>NA</w:t>
            </w:r>
          </w:p>
        </w:tc>
        <w:tc>
          <w:tcPr>
            <w:tcW w:w="810" w:type="dxa"/>
            <w:vAlign w:val="center"/>
            <w:hideMark/>
          </w:tcPr>
          <w:p w14:paraId="595B5ECA" w14:textId="1E3BCCCB" w:rsidR="005129A2" w:rsidRPr="00D32A52" w:rsidRDefault="00BC6058" w:rsidP="00BC6058">
            <w:pPr>
              <w:pStyle w:val="TableTextCentered"/>
              <w:rPr>
                <w:rFonts w:ascii="Times New Roman" w:hAnsi="Times New Roman" w:cs="Times New Roman"/>
                <w:sz w:val="24"/>
                <w:szCs w:val="24"/>
              </w:rPr>
            </w:pPr>
            <w:r>
              <w:t>NA</w:t>
            </w:r>
          </w:p>
        </w:tc>
        <w:tc>
          <w:tcPr>
            <w:tcW w:w="734" w:type="dxa"/>
            <w:vAlign w:val="center"/>
            <w:hideMark/>
          </w:tcPr>
          <w:p w14:paraId="21503FD4" w14:textId="772C59A4" w:rsidR="005129A2" w:rsidRPr="00D32A52" w:rsidRDefault="00BC6058" w:rsidP="00BC6058">
            <w:pPr>
              <w:pStyle w:val="TableTextCentered"/>
              <w:rPr>
                <w:rFonts w:ascii="Times New Roman" w:hAnsi="Times New Roman" w:cs="Times New Roman"/>
                <w:sz w:val="24"/>
                <w:szCs w:val="24"/>
              </w:rPr>
            </w:pPr>
            <w:r>
              <w:t>NA</w:t>
            </w:r>
          </w:p>
        </w:tc>
        <w:tc>
          <w:tcPr>
            <w:tcW w:w="875" w:type="dxa"/>
            <w:vAlign w:val="center"/>
            <w:hideMark/>
          </w:tcPr>
          <w:p w14:paraId="1EAD76B1" w14:textId="7B77D6DF" w:rsidR="005129A2" w:rsidRPr="00D32A52" w:rsidRDefault="00BC6058" w:rsidP="00BC6058">
            <w:pPr>
              <w:pStyle w:val="TableTextCentered"/>
              <w:rPr>
                <w:rFonts w:ascii="Times New Roman" w:hAnsi="Times New Roman" w:cs="Times New Roman"/>
                <w:sz w:val="24"/>
                <w:szCs w:val="24"/>
              </w:rPr>
            </w:pPr>
            <w:r>
              <w:t>NA</w:t>
            </w:r>
          </w:p>
        </w:tc>
        <w:tc>
          <w:tcPr>
            <w:tcW w:w="629" w:type="dxa"/>
            <w:vAlign w:val="center"/>
            <w:hideMark/>
          </w:tcPr>
          <w:p w14:paraId="7FAF337F" w14:textId="3F7B113D" w:rsidR="005129A2" w:rsidRPr="00D32A52" w:rsidRDefault="00BC6058" w:rsidP="00BC6058">
            <w:pPr>
              <w:pStyle w:val="TableTextCentered"/>
              <w:rPr>
                <w:rFonts w:ascii="Times New Roman" w:hAnsi="Times New Roman" w:cs="Times New Roman"/>
                <w:sz w:val="24"/>
                <w:szCs w:val="24"/>
              </w:rPr>
            </w:pPr>
            <w:r>
              <w:t>NA</w:t>
            </w:r>
          </w:p>
        </w:tc>
        <w:tc>
          <w:tcPr>
            <w:tcW w:w="634" w:type="dxa"/>
            <w:vAlign w:val="center"/>
            <w:hideMark/>
          </w:tcPr>
          <w:p w14:paraId="7F578F1C" w14:textId="6F511E1C" w:rsidR="005129A2" w:rsidRPr="00D32A52" w:rsidRDefault="00BC6058" w:rsidP="00BC6058">
            <w:pPr>
              <w:pStyle w:val="TableTextCentered"/>
              <w:rPr>
                <w:rFonts w:ascii="Times New Roman" w:hAnsi="Times New Roman" w:cs="Times New Roman"/>
                <w:sz w:val="24"/>
                <w:szCs w:val="24"/>
              </w:rPr>
            </w:pPr>
            <w:r>
              <w:t>NA</w:t>
            </w:r>
          </w:p>
        </w:tc>
      </w:tr>
      <w:tr w:rsidR="0017550D" w:rsidRPr="00D32A52" w14:paraId="4586D43A" w14:textId="77777777" w:rsidTr="00BC6058">
        <w:tc>
          <w:tcPr>
            <w:tcW w:w="2062" w:type="dxa"/>
            <w:hideMark/>
          </w:tcPr>
          <w:p w14:paraId="507D1596" w14:textId="29F21FD2" w:rsidR="005129A2" w:rsidRPr="00D32A52" w:rsidRDefault="005129A2" w:rsidP="008363FE">
            <w:pPr>
              <w:pStyle w:val="TableText"/>
              <w:rPr>
                <w:rFonts w:ascii="Times New Roman" w:hAnsi="Times New Roman" w:cs="Times New Roman"/>
                <w:sz w:val="24"/>
                <w:szCs w:val="24"/>
              </w:rPr>
            </w:pPr>
            <w:r w:rsidRPr="00D32A52">
              <w:t xml:space="preserve">Bridgewater-Raynham </w:t>
            </w:r>
            <w:r w:rsidR="0067132A">
              <w:t>Regional High</w:t>
            </w:r>
            <w:r w:rsidRPr="00D32A52">
              <w:t> </w:t>
            </w:r>
          </w:p>
        </w:tc>
        <w:tc>
          <w:tcPr>
            <w:tcW w:w="720" w:type="dxa"/>
            <w:vAlign w:val="center"/>
            <w:hideMark/>
          </w:tcPr>
          <w:p w14:paraId="69B1EF8F" w14:textId="15FD06EB" w:rsidR="005129A2" w:rsidRPr="00D32A52" w:rsidRDefault="00BC6058" w:rsidP="00BC6058">
            <w:pPr>
              <w:pStyle w:val="TableTextCentered"/>
              <w:rPr>
                <w:rFonts w:ascii="Times New Roman" w:hAnsi="Times New Roman" w:cs="Times New Roman"/>
                <w:sz w:val="24"/>
                <w:szCs w:val="24"/>
              </w:rPr>
            </w:pPr>
            <w:r>
              <w:t>NA</w:t>
            </w:r>
          </w:p>
        </w:tc>
        <w:tc>
          <w:tcPr>
            <w:tcW w:w="720" w:type="dxa"/>
            <w:vAlign w:val="center"/>
            <w:hideMark/>
          </w:tcPr>
          <w:p w14:paraId="6A403982" w14:textId="26FF2AD5" w:rsidR="005129A2" w:rsidRPr="00D32A52" w:rsidRDefault="00BC6058" w:rsidP="00BC6058">
            <w:pPr>
              <w:pStyle w:val="TableTextCentered"/>
              <w:rPr>
                <w:rFonts w:ascii="Times New Roman" w:hAnsi="Times New Roman" w:cs="Times New Roman"/>
                <w:sz w:val="24"/>
                <w:szCs w:val="24"/>
              </w:rPr>
            </w:pPr>
            <w:r>
              <w:t>NA</w:t>
            </w:r>
          </w:p>
        </w:tc>
        <w:tc>
          <w:tcPr>
            <w:tcW w:w="720" w:type="dxa"/>
            <w:vAlign w:val="center"/>
            <w:hideMark/>
          </w:tcPr>
          <w:p w14:paraId="3CEB1408" w14:textId="261AEF78" w:rsidR="005129A2" w:rsidRPr="00D32A52" w:rsidRDefault="00BC6058" w:rsidP="00BC6058">
            <w:pPr>
              <w:pStyle w:val="TableTextCentered"/>
              <w:rPr>
                <w:rFonts w:ascii="Times New Roman" w:hAnsi="Times New Roman" w:cs="Times New Roman"/>
                <w:sz w:val="24"/>
                <w:szCs w:val="24"/>
              </w:rPr>
            </w:pPr>
            <w:r>
              <w:t>NA</w:t>
            </w:r>
          </w:p>
        </w:tc>
        <w:tc>
          <w:tcPr>
            <w:tcW w:w="720" w:type="dxa"/>
            <w:vAlign w:val="center"/>
            <w:hideMark/>
          </w:tcPr>
          <w:p w14:paraId="216C4EA6" w14:textId="72618A02" w:rsidR="005129A2" w:rsidRPr="00D32A52" w:rsidRDefault="00BC6058" w:rsidP="00BC6058">
            <w:pPr>
              <w:pStyle w:val="TableTextCentered"/>
              <w:rPr>
                <w:rFonts w:ascii="Times New Roman" w:hAnsi="Times New Roman" w:cs="Times New Roman"/>
                <w:sz w:val="24"/>
                <w:szCs w:val="24"/>
              </w:rPr>
            </w:pPr>
            <w:r>
              <w:t>NA</w:t>
            </w:r>
          </w:p>
        </w:tc>
        <w:tc>
          <w:tcPr>
            <w:tcW w:w="720" w:type="dxa"/>
            <w:vAlign w:val="center"/>
            <w:hideMark/>
          </w:tcPr>
          <w:p w14:paraId="531204AE" w14:textId="22F87081" w:rsidR="005129A2" w:rsidRPr="00D32A52" w:rsidRDefault="00BC6058" w:rsidP="00BC6058">
            <w:pPr>
              <w:pStyle w:val="TableTextCentered"/>
              <w:rPr>
                <w:rFonts w:ascii="Times New Roman" w:hAnsi="Times New Roman" w:cs="Times New Roman"/>
                <w:sz w:val="24"/>
                <w:szCs w:val="24"/>
              </w:rPr>
            </w:pPr>
            <w:r>
              <w:t>NA</w:t>
            </w:r>
          </w:p>
        </w:tc>
        <w:tc>
          <w:tcPr>
            <w:tcW w:w="810" w:type="dxa"/>
            <w:vAlign w:val="center"/>
            <w:hideMark/>
          </w:tcPr>
          <w:p w14:paraId="754A60E6" w14:textId="3000CF6B" w:rsidR="005129A2" w:rsidRPr="00D32A52" w:rsidRDefault="00BC6058" w:rsidP="00BC6058">
            <w:pPr>
              <w:pStyle w:val="TableTextCentered"/>
              <w:rPr>
                <w:rFonts w:ascii="Times New Roman" w:hAnsi="Times New Roman" w:cs="Times New Roman"/>
                <w:sz w:val="24"/>
                <w:szCs w:val="24"/>
              </w:rPr>
            </w:pPr>
            <w:r>
              <w:t>NA</w:t>
            </w:r>
          </w:p>
        </w:tc>
        <w:tc>
          <w:tcPr>
            <w:tcW w:w="734" w:type="dxa"/>
            <w:vAlign w:val="center"/>
            <w:hideMark/>
          </w:tcPr>
          <w:p w14:paraId="417441A7" w14:textId="2A220B72" w:rsidR="005129A2" w:rsidRPr="00D32A52" w:rsidRDefault="00BC6058" w:rsidP="00BC6058">
            <w:pPr>
              <w:pStyle w:val="TableTextCentered"/>
              <w:rPr>
                <w:rFonts w:ascii="Times New Roman" w:hAnsi="Times New Roman" w:cs="Times New Roman"/>
                <w:sz w:val="24"/>
                <w:szCs w:val="24"/>
              </w:rPr>
            </w:pPr>
            <w:r>
              <w:t>NA</w:t>
            </w:r>
          </w:p>
        </w:tc>
        <w:tc>
          <w:tcPr>
            <w:tcW w:w="875" w:type="dxa"/>
            <w:vAlign w:val="center"/>
            <w:hideMark/>
          </w:tcPr>
          <w:p w14:paraId="2407854D" w14:textId="771DEA81" w:rsidR="005129A2" w:rsidRPr="00D32A52" w:rsidRDefault="00BC6058" w:rsidP="00BC6058">
            <w:pPr>
              <w:pStyle w:val="TableTextCentered"/>
              <w:rPr>
                <w:rFonts w:ascii="Times New Roman" w:hAnsi="Times New Roman" w:cs="Times New Roman"/>
                <w:sz w:val="24"/>
                <w:szCs w:val="24"/>
              </w:rPr>
            </w:pPr>
            <w:r>
              <w:t>NA</w:t>
            </w:r>
          </w:p>
        </w:tc>
        <w:tc>
          <w:tcPr>
            <w:tcW w:w="629" w:type="dxa"/>
            <w:vAlign w:val="center"/>
            <w:hideMark/>
          </w:tcPr>
          <w:p w14:paraId="4F91A873" w14:textId="51BA4BC0" w:rsidR="005129A2" w:rsidRPr="00D32A52" w:rsidRDefault="00BC6058" w:rsidP="00BC6058">
            <w:pPr>
              <w:pStyle w:val="TableTextCentered"/>
              <w:rPr>
                <w:rFonts w:ascii="Times New Roman" w:hAnsi="Times New Roman" w:cs="Times New Roman"/>
                <w:sz w:val="24"/>
                <w:szCs w:val="24"/>
              </w:rPr>
            </w:pPr>
            <w:r>
              <w:t>NA</w:t>
            </w:r>
          </w:p>
        </w:tc>
        <w:tc>
          <w:tcPr>
            <w:tcW w:w="634" w:type="dxa"/>
            <w:vAlign w:val="center"/>
            <w:hideMark/>
          </w:tcPr>
          <w:p w14:paraId="21F81693" w14:textId="72F8EC5F" w:rsidR="005129A2" w:rsidRPr="00D32A52" w:rsidRDefault="00BC6058" w:rsidP="00BC6058">
            <w:pPr>
              <w:pStyle w:val="TableTextCentered"/>
              <w:rPr>
                <w:rFonts w:ascii="Times New Roman" w:hAnsi="Times New Roman" w:cs="Times New Roman"/>
                <w:sz w:val="24"/>
                <w:szCs w:val="24"/>
              </w:rPr>
            </w:pPr>
            <w:r>
              <w:t>NA</w:t>
            </w:r>
          </w:p>
        </w:tc>
      </w:tr>
      <w:tr w:rsidR="0017550D" w:rsidRPr="00D32A52" w14:paraId="4F5815C9" w14:textId="77777777" w:rsidTr="00BC6058">
        <w:trPr>
          <w:cnfStyle w:val="000000100000" w:firstRow="0" w:lastRow="0" w:firstColumn="0" w:lastColumn="0" w:oddVBand="0" w:evenVBand="0" w:oddHBand="1" w:evenHBand="0" w:firstRowFirstColumn="0" w:firstRowLastColumn="0" w:lastRowFirstColumn="0" w:lastRowLastColumn="0"/>
        </w:trPr>
        <w:tc>
          <w:tcPr>
            <w:tcW w:w="2062" w:type="dxa"/>
            <w:hideMark/>
          </w:tcPr>
          <w:p w14:paraId="60889234" w14:textId="77777777" w:rsidR="005129A2" w:rsidRPr="00D32A52" w:rsidRDefault="005129A2" w:rsidP="008363FE">
            <w:pPr>
              <w:pStyle w:val="TableText"/>
              <w:rPr>
                <w:rFonts w:ascii="Times New Roman" w:hAnsi="Times New Roman" w:cs="Times New Roman"/>
                <w:sz w:val="24"/>
                <w:szCs w:val="24"/>
              </w:rPr>
            </w:pPr>
            <w:r w:rsidRPr="00D32A52">
              <w:t>District </w:t>
            </w:r>
          </w:p>
        </w:tc>
        <w:tc>
          <w:tcPr>
            <w:tcW w:w="720" w:type="dxa"/>
            <w:vAlign w:val="center"/>
            <w:hideMark/>
          </w:tcPr>
          <w:p w14:paraId="725DCCA0" w14:textId="529100BB" w:rsidR="005129A2" w:rsidRPr="00D32A52" w:rsidRDefault="005129A2" w:rsidP="00BC6058">
            <w:pPr>
              <w:pStyle w:val="TableTextCentered"/>
              <w:rPr>
                <w:rFonts w:ascii="Times New Roman" w:hAnsi="Times New Roman" w:cs="Times New Roman"/>
                <w:sz w:val="24"/>
                <w:szCs w:val="24"/>
              </w:rPr>
            </w:pPr>
            <w:r w:rsidRPr="00D32A52">
              <w:t>49%</w:t>
            </w:r>
          </w:p>
        </w:tc>
        <w:tc>
          <w:tcPr>
            <w:tcW w:w="720" w:type="dxa"/>
            <w:vAlign w:val="center"/>
            <w:hideMark/>
          </w:tcPr>
          <w:p w14:paraId="137FFA02" w14:textId="1FD5E877" w:rsidR="005129A2" w:rsidRPr="00D32A52" w:rsidRDefault="005129A2" w:rsidP="00BC6058">
            <w:pPr>
              <w:pStyle w:val="TableTextCentered"/>
              <w:rPr>
                <w:rFonts w:ascii="Times New Roman" w:hAnsi="Times New Roman" w:cs="Times New Roman"/>
                <w:sz w:val="24"/>
                <w:szCs w:val="24"/>
              </w:rPr>
            </w:pPr>
            <w:r w:rsidRPr="00D32A52">
              <w:t>28%</w:t>
            </w:r>
          </w:p>
        </w:tc>
        <w:tc>
          <w:tcPr>
            <w:tcW w:w="720" w:type="dxa"/>
            <w:vAlign w:val="center"/>
            <w:hideMark/>
          </w:tcPr>
          <w:p w14:paraId="2FA6D726" w14:textId="6C43F199" w:rsidR="005129A2" w:rsidRPr="00D32A52" w:rsidRDefault="005129A2" w:rsidP="00BC6058">
            <w:pPr>
              <w:pStyle w:val="TableTextCentered"/>
              <w:rPr>
                <w:rFonts w:ascii="Times New Roman" w:hAnsi="Times New Roman" w:cs="Times New Roman"/>
                <w:sz w:val="24"/>
                <w:szCs w:val="24"/>
              </w:rPr>
            </w:pPr>
            <w:r w:rsidRPr="00D32A52">
              <w:t>33%</w:t>
            </w:r>
          </w:p>
        </w:tc>
        <w:tc>
          <w:tcPr>
            <w:tcW w:w="720" w:type="dxa"/>
            <w:vAlign w:val="center"/>
            <w:hideMark/>
          </w:tcPr>
          <w:p w14:paraId="2E989E07" w14:textId="059868A8" w:rsidR="005129A2" w:rsidRPr="00D32A52" w:rsidRDefault="005129A2" w:rsidP="00BC6058">
            <w:pPr>
              <w:pStyle w:val="TableTextCentered"/>
              <w:rPr>
                <w:rFonts w:ascii="Times New Roman" w:hAnsi="Times New Roman" w:cs="Times New Roman"/>
                <w:sz w:val="24"/>
                <w:szCs w:val="24"/>
              </w:rPr>
            </w:pPr>
            <w:r w:rsidRPr="00D32A52">
              <w:t>12%</w:t>
            </w:r>
          </w:p>
        </w:tc>
        <w:tc>
          <w:tcPr>
            <w:tcW w:w="720" w:type="dxa"/>
            <w:vAlign w:val="center"/>
            <w:hideMark/>
          </w:tcPr>
          <w:p w14:paraId="2FF3487D" w14:textId="42F3A210" w:rsidR="005129A2" w:rsidRPr="00D32A52" w:rsidRDefault="005129A2" w:rsidP="00BC6058">
            <w:pPr>
              <w:pStyle w:val="TableTextCentered"/>
              <w:rPr>
                <w:rFonts w:ascii="Times New Roman" w:hAnsi="Times New Roman" w:cs="Times New Roman"/>
                <w:sz w:val="24"/>
                <w:szCs w:val="24"/>
              </w:rPr>
            </w:pPr>
            <w:r w:rsidRPr="00D32A52">
              <w:t>28%</w:t>
            </w:r>
          </w:p>
        </w:tc>
        <w:tc>
          <w:tcPr>
            <w:tcW w:w="810" w:type="dxa"/>
            <w:vAlign w:val="center"/>
            <w:hideMark/>
          </w:tcPr>
          <w:p w14:paraId="2330A400" w14:textId="179D2006" w:rsidR="005129A2" w:rsidRPr="00D32A52" w:rsidRDefault="005129A2" w:rsidP="00BC6058">
            <w:pPr>
              <w:pStyle w:val="TableTextCentered"/>
              <w:rPr>
                <w:rFonts w:ascii="Times New Roman" w:hAnsi="Times New Roman" w:cs="Times New Roman"/>
                <w:sz w:val="24"/>
                <w:szCs w:val="24"/>
              </w:rPr>
            </w:pPr>
            <w:r w:rsidRPr="00D32A52">
              <w:t>38%</w:t>
            </w:r>
          </w:p>
        </w:tc>
        <w:tc>
          <w:tcPr>
            <w:tcW w:w="734" w:type="dxa"/>
            <w:vAlign w:val="center"/>
            <w:hideMark/>
          </w:tcPr>
          <w:p w14:paraId="1C105D82" w14:textId="01E2425A" w:rsidR="005129A2" w:rsidRPr="00D32A52" w:rsidRDefault="005129A2" w:rsidP="00BC6058">
            <w:pPr>
              <w:pStyle w:val="TableTextCentered"/>
              <w:rPr>
                <w:rFonts w:ascii="Times New Roman" w:hAnsi="Times New Roman" w:cs="Times New Roman"/>
                <w:sz w:val="24"/>
                <w:szCs w:val="24"/>
              </w:rPr>
            </w:pPr>
            <w:r w:rsidRPr="00D32A52">
              <w:t>38%</w:t>
            </w:r>
          </w:p>
        </w:tc>
        <w:tc>
          <w:tcPr>
            <w:tcW w:w="875" w:type="dxa"/>
            <w:vAlign w:val="center"/>
            <w:hideMark/>
          </w:tcPr>
          <w:p w14:paraId="3ADFFEF9" w14:textId="601824B3" w:rsidR="005129A2" w:rsidRPr="00D32A52" w:rsidRDefault="005129A2" w:rsidP="00BC6058">
            <w:pPr>
              <w:pStyle w:val="TableTextCentered"/>
              <w:rPr>
                <w:rFonts w:ascii="Times New Roman" w:hAnsi="Times New Roman" w:cs="Times New Roman"/>
                <w:sz w:val="24"/>
                <w:szCs w:val="24"/>
              </w:rPr>
            </w:pPr>
            <w:r w:rsidRPr="00D32A52">
              <w:t>26%</w:t>
            </w:r>
          </w:p>
        </w:tc>
        <w:tc>
          <w:tcPr>
            <w:tcW w:w="629" w:type="dxa"/>
            <w:vAlign w:val="center"/>
            <w:hideMark/>
          </w:tcPr>
          <w:p w14:paraId="3E455985" w14:textId="1944D51A" w:rsidR="005129A2" w:rsidRPr="00D32A52" w:rsidRDefault="005129A2" w:rsidP="00BC6058">
            <w:pPr>
              <w:pStyle w:val="TableTextCentered"/>
              <w:rPr>
                <w:rFonts w:ascii="Times New Roman" w:hAnsi="Times New Roman" w:cs="Times New Roman"/>
                <w:sz w:val="24"/>
                <w:szCs w:val="24"/>
              </w:rPr>
            </w:pPr>
            <w:r w:rsidRPr="00D32A52">
              <w:t>45%</w:t>
            </w:r>
          </w:p>
        </w:tc>
        <w:tc>
          <w:tcPr>
            <w:tcW w:w="634" w:type="dxa"/>
            <w:vAlign w:val="center"/>
            <w:hideMark/>
          </w:tcPr>
          <w:p w14:paraId="05880C9A" w14:textId="00B00A69" w:rsidR="005129A2" w:rsidRPr="00D32A52" w:rsidRDefault="005129A2" w:rsidP="00BC6058">
            <w:pPr>
              <w:pStyle w:val="TableTextCentered"/>
              <w:rPr>
                <w:rFonts w:ascii="Times New Roman" w:hAnsi="Times New Roman" w:cs="Times New Roman"/>
                <w:sz w:val="24"/>
                <w:szCs w:val="24"/>
              </w:rPr>
            </w:pPr>
            <w:r w:rsidRPr="00D32A52">
              <w:t>51%</w:t>
            </w:r>
          </w:p>
        </w:tc>
      </w:tr>
      <w:tr w:rsidR="0017550D" w:rsidRPr="00D32A52" w14:paraId="4EF61430" w14:textId="77777777" w:rsidTr="00BC6058">
        <w:tc>
          <w:tcPr>
            <w:tcW w:w="2062" w:type="dxa"/>
            <w:hideMark/>
          </w:tcPr>
          <w:p w14:paraId="01488F73" w14:textId="77777777" w:rsidR="005129A2" w:rsidRPr="00D32A52" w:rsidRDefault="005129A2" w:rsidP="008363FE">
            <w:pPr>
              <w:pStyle w:val="TableText"/>
              <w:rPr>
                <w:rFonts w:ascii="Times New Roman" w:hAnsi="Times New Roman" w:cs="Times New Roman"/>
                <w:sz w:val="24"/>
                <w:szCs w:val="24"/>
              </w:rPr>
            </w:pPr>
            <w:r w:rsidRPr="00D32A52">
              <w:t>State </w:t>
            </w:r>
          </w:p>
        </w:tc>
        <w:tc>
          <w:tcPr>
            <w:tcW w:w="720" w:type="dxa"/>
            <w:vAlign w:val="center"/>
            <w:hideMark/>
          </w:tcPr>
          <w:p w14:paraId="57B3D092" w14:textId="7C8C07F3" w:rsidR="005129A2" w:rsidRPr="00D32A52" w:rsidRDefault="005129A2" w:rsidP="00BC6058">
            <w:pPr>
              <w:pStyle w:val="TableTextCentered"/>
              <w:rPr>
                <w:rFonts w:ascii="Times New Roman" w:hAnsi="Times New Roman" w:cs="Times New Roman"/>
                <w:sz w:val="24"/>
                <w:szCs w:val="24"/>
              </w:rPr>
            </w:pPr>
            <w:r w:rsidRPr="00D32A52">
              <w:t>46%</w:t>
            </w:r>
          </w:p>
        </w:tc>
        <w:tc>
          <w:tcPr>
            <w:tcW w:w="720" w:type="dxa"/>
            <w:vAlign w:val="center"/>
            <w:hideMark/>
          </w:tcPr>
          <w:p w14:paraId="285547CF" w14:textId="231A031F" w:rsidR="005129A2" w:rsidRPr="00D32A52" w:rsidRDefault="005129A2" w:rsidP="00BC6058">
            <w:pPr>
              <w:pStyle w:val="TableTextCentered"/>
              <w:rPr>
                <w:rFonts w:ascii="Times New Roman" w:hAnsi="Times New Roman" w:cs="Times New Roman"/>
                <w:sz w:val="24"/>
                <w:szCs w:val="24"/>
              </w:rPr>
            </w:pPr>
            <w:r w:rsidRPr="00D32A52">
              <w:t>28%</w:t>
            </w:r>
          </w:p>
        </w:tc>
        <w:tc>
          <w:tcPr>
            <w:tcW w:w="720" w:type="dxa"/>
            <w:vAlign w:val="center"/>
            <w:hideMark/>
          </w:tcPr>
          <w:p w14:paraId="6AB09C2D" w14:textId="37F6756F" w:rsidR="005129A2" w:rsidRPr="00D32A52" w:rsidRDefault="005129A2" w:rsidP="00BC6058">
            <w:pPr>
              <w:pStyle w:val="TableTextCentered"/>
              <w:rPr>
                <w:rFonts w:ascii="Times New Roman" w:hAnsi="Times New Roman" w:cs="Times New Roman"/>
                <w:sz w:val="24"/>
                <w:szCs w:val="24"/>
              </w:rPr>
            </w:pPr>
            <w:r w:rsidRPr="00D32A52">
              <w:t>27%</w:t>
            </w:r>
          </w:p>
        </w:tc>
        <w:tc>
          <w:tcPr>
            <w:tcW w:w="720" w:type="dxa"/>
            <w:vAlign w:val="center"/>
            <w:hideMark/>
          </w:tcPr>
          <w:p w14:paraId="14644B3C" w14:textId="0503ED82" w:rsidR="005129A2" w:rsidRPr="00D32A52" w:rsidRDefault="005129A2" w:rsidP="00BC6058">
            <w:pPr>
              <w:pStyle w:val="TableTextCentered"/>
              <w:rPr>
                <w:rFonts w:ascii="Times New Roman" w:hAnsi="Times New Roman" w:cs="Times New Roman"/>
                <w:sz w:val="24"/>
                <w:szCs w:val="24"/>
              </w:rPr>
            </w:pPr>
            <w:r w:rsidRPr="00D32A52">
              <w:t>16%</w:t>
            </w:r>
          </w:p>
        </w:tc>
        <w:tc>
          <w:tcPr>
            <w:tcW w:w="720" w:type="dxa"/>
            <w:vAlign w:val="center"/>
            <w:hideMark/>
          </w:tcPr>
          <w:p w14:paraId="66A6EAF3" w14:textId="02BB40F6" w:rsidR="005129A2" w:rsidRPr="00D32A52" w:rsidRDefault="005129A2" w:rsidP="00BC6058">
            <w:pPr>
              <w:pStyle w:val="TableTextCentered"/>
              <w:rPr>
                <w:rFonts w:ascii="Times New Roman" w:hAnsi="Times New Roman" w:cs="Times New Roman"/>
                <w:sz w:val="24"/>
                <w:szCs w:val="24"/>
              </w:rPr>
            </w:pPr>
            <w:r w:rsidRPr="00D32A52">
              <w:t>24%</w:t>
            </w:r>
          </w:p>
        </w:tc>
        <w:tc>
          <w:tcPr>
            <w:tcW w:w="810" w:type="dxa"/>
            <w:vAlign w:val="center"/>
            <w:hideMark/>
          </w:tcPr>
          <w:p w14:paraId="2C906849" w14:textId="64B7E1B3" w:rsidR="005129A2" w:rsidRPr="00D32A52" w:rsidRDefault="005129A2" w:rsidP="00BC6058">
            <w:pPr>
              <w:pStyle w:val="TableTextCentered"/>
              <w:rPr>
                <w:rFonts w:ascii="Times New Roman" w:hAnsi="Times New Roman" w:cs="Times New Roman"/>
                <w:sz w:val="24"/>
                <w:szCs w:val="24"/>
              </w:rPr>
            </w:pPr>
            <w:r w:rsidRPr="00D32A52">
              <w:t>28%</w:t>
            </w:r>
          </w:p>
        </w:tc>
        <w:tc>
          <w:tcPr>
            <w:tcW w:w="734" w:type="dxa"/>
            <w:vAlign w:val="center"/>
            <w:hideMark/>
          </w:tcPr>
          <w:p w14:paraId="3AFD8399" w14:textId="7D5A830B" w:rsidR="005129A2" w:rsidRPr="00D32A52" w:rsidRDefault="005129A2" w:rsidP="00BC6058">
            <w:pPr>
              <w:pStyle w:val="TableTextCentered"/>
              <w:rPr>
                <w:rFonts w:ascii="Times New Roman" w:hAnsi="Times New Roman" w:cs="Times New Roman"/>
                <w:sz w:val="24"/>
                <w:szCs w:val="24"/>
              </w:rPr>
            </w:pPr>
            <w:r w:rsidRPr="00D32A52">
              <w:t>66%</w:t>
            </w:r>
          </w:p>
        </w:tc>
        <w:tc>
          <w:tcPr>
            <w:tcW w:w="875" w:type="dxa"/>
            <w:vAlign w:val="center"/>
            <w:hideMark/>
          </w:tcPr>
          <w:p w14:paraId="2AAE5E93" w14:textId="146226DF" w:rsidR="005129A2" w:rsidRPr="00D32A52" w:rsidRDefault="005129A2" w:rsidP="00BC6058">
            <w:pPr>
              <w:pStyle w:val="TableTextCentered"/>
              <w:rPr>
                <w:rFonts w:ascii="Times New Roman" w:hAnsi="Times New Roman" w:cs="Times New Roman"/>
                <w:sz w:val="24"/>
                <w:szCs w:val="24"/>
              </w:rPr>
            </w:pPr>
            <w:r w:rsidRPr="00D32A52">
              <w:t>26%</w:t>
            </w:r>
          </w:p>
        </w:tc>
        <w:tc>
          <w:tcPr>
            <w:tcW w:w="629" w:type="dxa"/>
            <w:vAlign w:val="center"/>
            <w:hideMark/>
          </w:tcPr>
          <w:p w14:paraId="7E6EE6A5" w14:textId="147A05D1" w:rsidR="005129A2" w:rsidRPr="00D32A52" w:rsidRDefault="005129A2" w:rsidP="00BC6058">
            <w:pPr>
              <w:pStyle w:val="TableTextCentered"/>
              <w:rPr>
                <w:rFonts w:ascii="Times New Roman" w:hAnsi="Times New Roman" w:cs="Times New Roman"/>
                <w:sz w:val="24"/>
                <w:szCs w:val="24"/>
              </w:rPr>
            </w:pPr>
            <w:r w:rsidRPr="00D32A52">
              <w:t>51%</w:t>
            </w:r>
          </w:p>
        </w:tc>
        <w:tc>
          <w:tcPr>
            <w:tcW w:w="634" w:type="dxa"/>
            <w:vAlign w:val="center"/>
            <w:hideMark/>
          </w:tcPr>
          <w:p w14:paraId="7F933F73" w14:textId="283DDD5F" w:rsidR="005129A2" w:rsidRPr="00D32A52" w:rsidRDefault="005129A2" w:rsidP="00BC6058">
            <w:pPr>
              <w:pStyle w:val="TableTextCentered"/>
              <w:rPr>
                <w:rFonts w:ascii="Times New Roman" w:hAnsi="Times New Roman" w:cs="Times New Roman"/>
                <w:sz w:val="24"/>
                <w:szCs w:val="24"/>
              </w:rPr>
            </w:pPr>
            <w:r w:rsidRPr="00D32A52">
              <w:t>54%</w:t>
            </w:r>
          </w:p>
        </w:tc>
      </w:tr>
    </w:tbl>
    <w:p w14:paraId="2BDF4472" w14:textId="2D8C6AB8" w:rsidR="0017550D" w:rsidRPr="001914C8" w:rsidRDefault="0017550D" w:rsidP="0017550D">
      <w:pPr>
        <w:pStyle w:val="TableNote"/>
      </w:pPr>
      <w:r>
        <w:rPr>
          <w:i/>
          <w:iCs/>
        </w:rPr>
        <w:t>Note.</w:t>
      </w:r>
      <w:r>
        <w:t xml:space="preserve"> High need = students with high needs; Econ</w:t>
      </w:r>
      <w:r w:rsidR="0067132A">
        <w:t>.</w:t>
      </w:r>
      <w:r>
        <w:t xml:space="preserve"> </w:t>
      </w:r>
      <w:r w:rsidR="0067132A">
        <w:t>d</w:t>
      </w:r>
      <w:r>
        <w:t>is. = students who are economically disadvantaged; SWD</w:t>
      </w:r>
      <w:r w:rsidR="0067132A">
        <w:t> </w:t>
      </w:r>
      <w:r>
        <w:t>= students with disabilities; ELs = ELs and former ELs; Black = African American</w:t>
      </w:r>
      <w:r w:rsidR="0067132A">
        <w:t>/</w:t>
      </w:r>
      <w:r w:rsidR="007E02B0">
        <w:t>B</w:t>
      </w:r>
      <w:r>
        <w:t>lack students</w:t>
      </w:r>
      <w:r w:rsidR="007A532C">
        <w:t>;</w:t>
      </w:r>
      <w:r>
        <w:t xml:space="preserve"> multi-race</w:t>
      </w:r>
      <w:r w:rsidR="0067132A">
        <w:t> </w:t>
      </w:r>
      <w:r>
        <w:t>= students who are multiple races but not Hispanic or Latino.</w:t>
      </w:r>
    </w:p>
    <w:p w14:paraId="0B719011" w14:textId="0420DA15" w:rsidR="001B30FB" w:rsidRPr="00D32A52" w:rsidRDefault="001B30FB" w:rsidP="001B30FB">
      <w:pPr>
        <w:pStyle w:val="TableTitle0"/>
        <w:rPr>
          <w:rFonts w:ascii="Times New Roman" w:hAnsi="Times New Roman" w:cs="Times New Roman"/>
          <w:sz w:val="24"/>
          <w:szCs w:val="24"/>
        </w:rPr>
      </w:pPr>
      <w:r w:rsidRPr="00D32A52">
        <w:t xml:space="preserve">Table </w:t>
      </w:r>
      <w:r>
        <w:t>E</w:t>
      </w:r>
      <w:r w:rsidRPr="00D32A52">
        <w:t>1</w:t>
      </w:r>
      <w:r>
        <w:t>6.</w:t>
      </w:r>
      <w:r w:rsidRPr="00D32A52">
        <w:t xml:space="preserve"> Bridgewater-Raynham </w:t>
      </w:r>
      <w:r w:rsidR="007F6DBC">
        <w:t>Regional School District</w:t>
      </w:r>
      <w:r>
        <w:t xml:space="preserve">: </w:t>
      </w:r>
      <w:r w:rsidRPr="00D32A52">
        <w:t>Next-Generation MCAS Math</w:t>
      </w:r>
      <w:r w:rsidR="0067132A">
        <w:t>ematics</w:t>
      </w:r>
      <w:r w:rsidRPr="00D32A52">
        <w:t xml:space="preserve"> Percent</w:t>
      </w:r>
      <w:r w:rsidR="00DD573F">
        <w:t>age</w:t>
      </w:r>
      <w:r w:rsidRPr="00D32A52">
        <w:t xml:space="preserve"> Meeting and Exceeding Expectations in Grades 3</w:t>
      </w:r>
      <w:r w:rsidR="00AF52E2">
        <w:t>-</w:t>
      </w:r>
      <w:r w:rsidRPr="00D32A52">
        <w:t>8 by School, 2021 </w:t>
      </w:r>
    </w:p>
    <w:tbl>
      <w:tblPr>
        <w:tblStyle w:val="MSVTable1"/>
        <w:tblW w:w="0" w:type="auto"/>
        <w:tblLayout w:type="fixed"/>
        <w:tblLook w:val="04A0" w:firstRow="1" w:lastRow="0" w:firstColumn="1" w:lastColumn="0" w:noHBand="0" w:noVBand="1"/>
      </w:tblPr>
      <w:tblGrid>
        <w:gridCol w:w="1972"/>
        <w:gridCol w:w="720"/>
        <w:gridCol w:w="810"/>
        <w:gridCol w:w="720"/>
        <w:gridCol w:w="630"/>
        <w:gridCol w:w="810"/>
        <w:gridCol w:w="860"/>
        <w:gridCol w:w="669"/>
        <w:gridCol w:w="875"/>
        <w:gridCol w:w="637"/>
        <w:gridCol w:w="641"/>
      </w:tblGrid>
      <w:tr w:rsidR="00507AD1" w:rsidRPr="00D32A52" w14:paraId="00CD832F" w14:textId="77777777" w:rsidTr="00BC6058">
        <w:trPr>
          <w:cnfStyle w:val="100000000000" w:firstRow="1" w:lastRow="0" w:firstColumn="0" w:lastColumn="0" w:oddVBand="0" w:evenVBand="0" w:oddHBand="0" w:evenHBand="0" w:firstRowFirstColumn="0" w:firstRowLastColumn="0" w:lastRowFirstColumn="0" w:lastRowLastColumn="0"/>
          <w:tblHeader/>
        </w:trPr>
        <w:tc>
          <w:tcPr>
            <w:tcW w:w="1972" w:type="dxa"/>
            <w:vAlign w:val="center"/>
            <w:hideMark/>
          </w:tcPr>
          <w:p w14:paraId="4CAC2C38" w14:textId="5B89A4DC" w:rsidR="005129A2" w:rsidRPr="008363FE" w:rsidRDefault="005129A2" w:rsidP="00BC6058">
            <w:pPr>
              <w:pStyle w:val="TableColHeadingCenter"/>
            </w:pPr>
            <w:r w:rsidRPr="008363FE">
              <w:t>School</w:t>
            </w:r>
          </w:p>
        </w:tc>
        <w:tc>
          <w:tcPr>
            <w:tcW w:w="720" w:type="dxa"/>
            <w:vAlign w:val="center"/>
            <w:hideMark/>
          </w:tcPr>
          <w:p w14:paraId="04292B6D" w14:textId="4A866E87" w:rsidR="005129A2" w:rsidRPr="008363FE" w:rsidRDefault="005129A2" w:rsidP="00BC6058">
            <w:pPr>
              <w:pStyle w:val="TableColHeadingCenter"/>
            </w:pPr>
            <w:r w:rsidRPr="008363FE">
              <w:t>All</w:t>
            </w:r>
          </w:p>
        </w:tc>
        <w:tc>
          <w:tcPr>
            <w:tcW w:w="810" w:type="dxa"/>
            <w:vAlign w:val="center"/>
            <w:hideMark/>
          </w:tcPr>
          <w:p w14:paraId="3A73A839" w14:textId="704CCAE4" w:rsidR="005129A2" w:rsidRPr="008363FE" w:rsidRDefault="005129A2" w:rsidP="00BC6058">
            <w:pPr>
              <w:pStyle w:val="TableColHeadingCenter"/>
            </w:pPr>
            <w:r w:rsidRPr="008363FE">
              <w:t xml:space="preserve">High </w:t>
            </w:r>
            <w:r w:rsidR="0067132A">
              <w:t>n</w:t>
            </w:r>
            <w:r w:rsidRPr="008363FE">
              <w:t>eed</w:t>
            </w:r>
          </w:p>
        </w:tc>
        <w:tc>
          <w:tcPr>
            <w:tcW w:w="720" w:type="dxa"/>
            <w:vAlign w:val="center"/>
            <w:hideMark/>
          </w:tcPr>
          <w:p w14:paraId="02097252" w14:textId="4D10755A" w:rsidR="005129A2" w:rsidRPr="008363FE" w:rsidRDefault="005129A2" w:rsidP="00BC6058">
            <w:pPr>
              <w:pStyle w:val="TableColHeadingCenter"/>
            </w:pPr>
            <w:r w:rsidRPr="008363FE">
              <w:t xml:space="preserve">Econ. </w:t>
            </w:r>
            <w:r w:rsidR="0067132A">
              <w:t>d</w:t>
            </w:r>
            <w:r w:rsidRPr="008363FE">
              <w:t>is.</w:t>
            </w:r>
          </w:p>
        </w:tc>
        <w:tc>
          <w:tcPr>
            <w:tcW w:w="630" w:type="dxa"/>
            <w:vAlign w:val="center"/>
            <w:hideMark/>
          </w:tcPr>
          <w:p w14:paraId="3F735E93" w14:textId="7E91933D" w:rsidR="005129A2" w:rsidRPr="008363FE" w:rsidRDefault="005129A2" w:rsidP="00BC6058">
            <w:pPr>
              <w:pStyle w:val="TableColHeadingCenter"/>
            </w:pPr>
            <w:r w:rsidRPr="008363FE">
              <w:t>SWD</w:t>
            </w:r>
          </w:p>
        </w:tc>
        <w:tc>
          <w:tcPr>
            <w:tcW w:w="810" w:type="dxa"/>
            <w:vAlign w:val="center"/>
            <w:hideMark/>
          </w:tcPr>
          <w:p w14:paraId="47FFFC61" w14:textId="0B72E686" w:rsidR="005129A2" w:rsidRPr="008363FE" w:rsidRDefault="00507AD1" w:rsidP="00BC6058">
            <w:pPr>
              <w:pStyle w:val="TableColHeadingCenter"/>
            </w:pPr>
            <w:r>
              <w:t>ELs</w:t>
            </w:r>
          </w:p>
        </w:tc>
        <w:tc>
          <w:tcPr>
            <w:tcW w:w="860" w:type="dxa"/>
            <w:vAlign w:val="center"/>
            <w:hideMark/>
          </w:tcPr>
          <w:p w14:paraId="4281F0F3" w14:textId="52025A93" w:rsidR="005129A2" w:rsidRPr="008363FE" w:rsidRDefault="00507AD1" w:rsidP="00BC6058">
            <w:pPr>
              <w:pStyle w:val="TableColHeadingCenter"/>
            </w:pPr>
            <w:r>
              <w:t>Black</w:t>
            </w:r>
          </w:p>
        </w:tc>
        <w:tc>
          <w:tcPr>
            <w:tcW w:w="669" w:type="dxa"/>
            <w:vAlign w:val="center"/>
            <w:hideMark/>
          </w:tcPr>
          <w:p w14:paraId="0E0580B5" w14:textId="286C3A70" w:rsidR="005129A2" w:rsidRPr="008363FE" w:rsidRDefault="005129A2" w:rsidP="00BC6058">
            <w:pPr>
              <w:pStyle w:val="TableColHeadingCenter"/>
            </w:pPr>
            <w:r w:rsidRPr="008363FE">
              <w:t>Asian</w:t>
            </w:r>
          </w:p>
        </w:tc>
        <w:tc>
          <w:tcPr>
            <w:tcW w:w="875" w:type="dxa"/>
            <w:vAlign w:val="center"/>
            <w:hideMark/>
          </w:tcPr>
          <w:p w14:paraId="04275ED9" w14:textId="5B0A9B46" w:rsidR="005129A2" w:rsidRPr="008363FE" w:rsidRDefault="005129A2" w:rsidP="00BC6058">
            <w:pPr>
              <w:pStyle w:val="TableColHeadingCenter"/>
            </w:pPr>
            <w:r w:rsidRPr="008363FE">
              <w:t>Hispanic</w:t>
            </w:r>
          </w:p>
        </w:tc>
        <w:tc>
          <w:tcPr>
            <w:tcW w:w="637" w:type="dxa"/>
            <w:vAlign w:val="center"/>
            <w:hideMark/>
          </w:tcPr>
          <w:p w14:paraId="756E5C0F" w14:textId="40F3BC4C" w:rsidR="005129A2" w:rsidRPr="008363FE" w:rsidRDefault="005129A2" w:rsidP="00BC6058">
            <w:pPr>
              <w:pStyle w:val="TableColHeadingCenter"/>
            </w:pPr>
            <w:r w:rsidRPr="008363FE">
              <w:t>Multi-race</w:t>
            </w:r>
          </w:p>
        </w:tc>
        <w:tc>
          <w:tcPr>
            <w:tcW w:w="641" w:type="dxa"/>
            <w:vAlign w:val="center"/>
            <w:hideMark/>
          </w:tcPr>
          <w:p w14:paraId="25CE9241" w14:textId="618B90B7" w:rsidR="005129A2" w:rsidRPr="008363FE" w:rsidRDefault="005129A2" w:rsidP="00BC6058">
            <w:pPr>
              <w:pStyle w:val="TableColHeadingCenter"/>
            </w:pPr>
            <w:r w:rsidRPr="008363FE">
              <w:t>White</w:t>
            </w:r>
          </w:p>
        </w:tc>
      </w:tr>
      <w:tr w:rsidR="00507AD1" w:rsidRPr="00D32A52" w14:paraId="72C71FBC" w14:textId="77777777" w:rsidTr="00BC6058">
        <w:trPr>
          <w:cnfStyle w:val="000000100000" w:firstRow="0" w:lastRow="0" w:firstColumn="0" w:lastColumn="0" w:oddVBand="0" w:evenVBand="0" w:oddHBand="1" w:evenHBand="0" w:firstRowFirstColumn="0" w:firstRowLastColumn="0" w:lastRowFirstColumn="0" w:lastRowLastColumn="0"/>
        </w:trPr>
        <w:tc>
          <w:tcPr>
            <w:tcW w:w="1972" w:type="dxa"/>
            <w:hideMark/>
          </w:tcPr>
          <w:p w14:paraId="672E650F" w14:textId="3F59A693" w:rsidR="005129A2" w:rsidRPr="00D32A52" w:rsidRDefault="005129A2" w:rsidP="008363FE">
            <w:pPr>
              <w:pStyle w:val="TableText"/>
              <w:rPr>
                <w:rFonts w:ascii="Times New Roman" w:hAnsi="Times New Roman" w:cs="Times New Roman"/>
                <w:sz w:val="24"/>
                <w:szCs w:val="24"/>
              </w:rPr>
            </w:pPr>
            <w:r w:rsidRPr="00D32A52">
              <w:t xml:space="preserve">Mitchell </w:t>
            </w:r>
          </w:p>
        </w:tc>
        <w:tc>
          <w:tcPr>
            <w:tcW w:w="720" w:type="dxa"/>
            <w:vAlign w:val="center"/>
            <w:hideMark/>
          </w:tcPr>
          <w:p w14:paraId="79E7D91F" w14:textId="6A4D8052" w:rsidR="005129A2" w:rsidRPr="00D32A52" w:rsidRDefault="005129A2" w:rsidP="00BC6058">
            <w:pPr>
              <w:pStyle w:val="TableTextCentered"/>
              <w:rPr>
                <w:rFonts w:ascii="Times New Roman" w:hAnsi="Times New Roman" w:cs="Times New Roman"/>
                <w:sz w:val="24"/>
                <w:szCs w:val="24"/>
              </w:rPr>
            </w:pPr>
            <w:r w:rsidRPr="00D32A52">
              <w:t>32%</w:t>
            </w:r>
          </w:p>
        </w:tc>
        <w:tc>
          <w:tcPr>
            <w:tcW w:w="810" w:type="dxa"/>
            <w:vAlign w:val="center"/>
            <w:hideMark/>
          </w:tcPr>
          <w:p w14:paraId="4E817C69" w14:textId="3A40C50C" w:rsidR="005129A2" w:rsidRPr="00D32A52" w:rsidRDefault="005129A2" w:rsidP="00BC6058">
            <w:pPr>
              <w:pStyle w:val="TableTextCentered"/>
              <w:rPr>
                <w:rFonts w:ascii="Times New Roman" w:hAnsi="Times New Roman" w:cs="Times New Roman"/>
                <w:sz w:val="24"/>
                <w:szCs w:val="24"/>
              </w:rPr>
            </w:pPr>
            <w:r w:rsidRPr="00D32A52">
              <w:t>16%</w:t>
            </w:r>
          </w:p>
        </w:tc>
        <w:tc>
          <w:tcPr>
            <w:tcW w:w="720" w:type="dxa"/>
            <w:vAlign w:val="center"/>
            <w:hideMark/>
          </w:tcPr>
          <w:p w14:paraId="588EB59D" w14:textId="61D42F7B" w:rsidR="005129A2" w:rsidRPr="00D32A52" w:rsidRDefault="005129A2" w:rsidP="00BC6058">
            <w:pPr>
              <w:pStyle w:val="TableTextCentered"/>
              <w:rPr>
                <w:rFonts w:ascii="Times New Roman" w:hAnsi="Times New Roman" w:cs="Times New Roman"/>
                <w:sz w:val="24"/>
                <w:szCs w:val="24"/>
              </w:rPr>
            </w:pPr>
            <w:r w:rsidRPr="00D32A52">
              <w:t>23%</w:t>
            </w:r>
          </w:p>
        </w:tc>
        <w:tc>
          <w:tcPr>
            <w:tcW w:w="630" w:type="dxa"/>
            <w:vAlign w:val="center"/>
            <w:hideMark/>
          </w:tcPr>
          <w:p w14:paraId="75DA3055" w14:textId="242E5E86" w:rsidR="005129A2" w:rsidRPr="00D32A52" w:rsidRDefault="005129A2" w:rsidP="00BC6058">
            <w:pPr>
              <w:pStyle w:val="TableTextCentered"/>
              <w:rPr>
                <w:rFonts w:ascii="Times New Roman" w:hAnsi="Times New Roman" w:cs="Times New Roman"/>
                <w:sz w:val="24"/>
                <w:szCs w:val="24"/>
              </w:rPr>
            </w:pPr>
            <w:r w:rsidRPr="00D32A52">
              <w:t>7%</w:t>
            </w:r>
          </w:p>
        </w:tc>
        <w:tc>
          <w:tcPr>
            <w:tcW w:w="810" w:type="dxa"/>
            <w:vAlign w:val="center"/>
            <w:hideMark/>
          </w:tcPr>
          <w:p w14:paraId="4E7D2716" w14:textId="21ECF02E" w:rsidR="005129A2" w:rsidRPr="00D32A52" w:rsidRDefault="005129A2" w:rsidP="00BC6058">
            <w:pPr>
              <w:pStyle w:val="TableTextCentered"/>
              <w:rPr>
                <w:rFonts w:ascii="Times New Roman" w:hAnsi="Times New Roman" w:cs="Times New Roman"/>
                <w:sz w:val="24"/>
                <w:szCs w:val="24"/>
              </w:rPr>
            </w:pPr>
            <w:r w:rsidRPr="00D32A52">
              <w:t>11%</w:t>
            </w:r>
          </w:p>
        </w:tc>
        <w:tc>
          <w:tcPr>
            <w:tcW w:w="860" w:type="dxa"/>
            <w:vAlign w:val="center"/>
            <w:hideMark/>
          </w:tcPr>
          <w:p w14:paraId="32515AB9" w14:textId="19C6E2B7" w:rsidR="005129A2" w:rsidRPr="00D32A52" w:rsidRDefault="005129A2" w:rsidP="00BC6058">
            <w:pPr>
              <w:pStyle w:val="TableTextCentered"/>
              <w:rPr>
                <w:rFonts w:ascii="Times New Roman" w:hAnsi="Times New Roman" w:cs="Times New Roman"/>
                <w:sz w:val="24"/>
                <w:szCs w:val="24"/>
              </w:rPr>
            </w:pPr>
            <w:r w:rsidRPr="00D32A52">
              <w:t>10%</w:t>
            </w:r>
          </w:p>
        </w:tc>
        <w:tc>
          <w:tcPr>
            <w:tcW w:w="669" w:type="dxa"/>
            <w:vAlign w:val="center"/>
            <w:hideMark/>
          </w:tcPr>
          <w:p w14:paraId="76123BFA" w14:textId="7DF43D53" w:rsidR="005129A2" w:rsidRPr="00D32A52" w:rsidRDefault="00BC6058" w:rsidP="00BC6058">
            <w:pPr>
              <w:pStyle w:val="TableTextCentered"/>
              <w:rPr>
                <w:rFonts w:ascii="Times New Roman" w:hAnsi="Times New Roman" w:cs="Times New Roman"/>
                <w:sz w:val="24"/>
                <w:szCs w:val="24"/>
              </w:rPr>
            </w:pPr>
            <w:r>
              <w:t>NA</w:t>
            </w:r>
          </w:p>
        </w:tc>
        <w:tc>
          <w:tcPr>
            <w:tcW w:w="875" w:type="dxa"/>
            <w:vAlign w:val="center"/>
            <w:hideMark/>
          </w:tcPr>
          <w:p w14:paraId="3493DEAE" w14:textId="1DE197DC" w:rsidR="005129A2" w:rsidRPr="00D32A52" w:rsidRDefault="005129A2" w:rsidP="00BC6058">
            <w:pPr>
              <w:pStyle w:val="TableTextCentered"/>
              <w:rPr>
                <w:rFonts w:ascii="Times New Roman" w:hAnsi="Times New Roman" w:cs="Times New Roman"/>
                <w:sz w:val="24"/>
                <w:szCs w:val="24"/>
              </w:rPr>
            </w:pPr>
            <w:r w:rsidRPr="00D32A52">
              <w:t>25%</w:t>
            </w:r>
          </w:p>
        </w:tc>
        <w:tc>
          <w:tcPr>
            <w:tcW w:w="637" w:type="dxa"/>
            <w:vAlign w:val="center"/>
            <w:hideMark/>
          </w:tcPr>
          <w:p w14:paraId="27D2929A" w14:textId="728B8C64" w:rsidR="005129A2" w:rsidRPr="00D32A52" w:rsidRDefault="00BC6058" w:rsidP="00BC6058">
            <w:pPr>
              <w:pStyle w:val="TableTextCentered"/>
              <w:rPr>
                <w:rFonts w:ascii="Times New Roman" w:hAnsi="Times New Roman" w:cs="Times New Roman"/>
                <w:sz w:val="24"/>
                <w:szCs w:val="24"/>
              </w:rPr>
            </w:pPr>
            <w:r>
              <w:t>NA</w:t>
            </w:r>
          </w:p>
        </w:tc>
        <w:tc>
          <w:tcPr>
            <w:tcW w:w="641" w:type="dxa"/>
            <w:vAlign w:val="center"/>
            <w:hideMark/>
          </w:tcPr>
          <w:p w14:paraId="544EEC2B" w14:textId="6E95BE61" w:rsidR="005129A2" w:rsidRPr="00D32A52" w:rsidRDefault="005129A2" w:rsidP="00BC6058">
            <w:pPr>
              <w:pStyle w:val="TableTextCentered"/>
              <w:rPr>
                <w:rFonts w:ascii="Times New Roman" w:hAnsi="Times New Roman" w:cs="Times New Roman"/>
                <w:sz w:val="24"/>
                <w:szCs w:val="24"/>
              </w:rPr>
            </w:pPr>
            <w:r w:rsidRPr="00D32A52">
              <w:t>33%</w:t>
            </w:r>
          </w:p>
        </w:tc>
      </w:tr>
      <w:tr w:rsidR="00507AD1" w:rsidRPr="00D32A52" w14:paraId="1FCECC18" w14:textId="77777777" w:rsidTr="00BC6058">
        <w:tc>
          <w:tcPr>
            <w:tcW w:w="1972" w:type="dxa"/>
            <w:hideMark/>
          </w:tcPr>
          <w:p w14:paraId="5C1961A3" w14:textId="77777777" w:rsidR="005129A2" w:rsidRPr="00D32A52" w:rsidRDefault="005129A2" w:rsidP="008363FE">
            <w:pPr>
              <w:pStyle w:val="TableText"/>
              <w:rPr>
                <w:rFonts w:ascii="Times New Roman" w:hAnsi="Times New Roman" w:cs="Times New Roman"/>
                <w:sz w:val="24"/>
                <w:szCs w:val="24"/>
              </w:rPr>
            </w:pPr>
            <w:r w:rsidRPr="00D32A52">
              <w:t>Merrill </w:t>
            </w:r>
          </w:p>
        </w:tc>
        <w:tc>
          <w:tcPr>
            <w:tcW w:w="720" w:type="dxa"/>
            <w:vAlign w:val="center"/>
            <w:hideMark/>
          </w:tcPr>
          <w:p w14:paraId="54C38B3F" w14:textId="01B5785E" w:rsidR="005129A2" w:rsidRPr="00D32A52" w:rsidRDefault="00BC6058" w:rsidP="00BC6058">
            <w:pPr>
              <w:pStyle w:val="TableTextCentered"/>
              <w:rPr>
                <w:rFonts w:ascii="Times New Roman" w:hAnsi="Times New Roman" w:cs="Times New Roman"/>
                <w:sz w:val="24"/>
                <w:szCs w:val="24"/>
              </w:rPr>
            </w:pPr>
            <w:r>
              <w:t>NA</w:t>
            </w:r>
          </w:p>
        </w:tc>
        <w:tc>
          <w:tcPr>
            <w:tcW w:w="810" w:type="dxa"/>
            <w:vAlign w:val="center"/>
            <w:hideMark/>
          </w:tcPr>
          <w:p w14:paraId="6CC1D257" w14:textId="29D75BA2" w:rsidR="005129A2" w:rsidRPr="00D32A52" w:rsidRDefault="00BC6058" w:rsidP="00BC6058">
            <w:pPr>
              <w:pStyle w:val="TableTextCentered"/>
              <w:rPr>
                <w:rFonts w:ascii="Times New Roman" w:hAnsi="Times New Roman" w:cs="Times New Roman"/>
                <w:sz w:val="24"/>
                <w:szCs w:val="24"/>
              </w:rPr>
            </w:pPr>
            <w:r>
              <w:t>NA</w:t>
            </w:r>
          </w:p>
        </w:tc>
        <w:tc>
          <w:tcPr>
            <w:tcW w:w="720" w:type="dxa"/>
            <w:vAlign w:val="center"/>
            <w:hideMark/>
          </w:tcPr>
          <w:p w14:paraId="62AF475E" w14:textId="45E31325" w:rsidR="005129A2" w:rsidRPr="00D32A52" w:rsidRDefault="00BC6058" w:rsidP="00BC6058">
            <w:pPr>
              <w:pStyle w:val="TableTextCentered"/>
              <w:rPr>
                <w:rFonts w:ascii="Times New Roman" w:hAnsi="Times New Roman" w:cs="Times New Roman"/>
                <w:sz w:val="24"/>
                <w:szCs w:val="24"/>
              </w:rPr>
            </w:pPr>
            <w:r>
              <w:t>NA</w:t>
            </w:r>
          </w:p>
        </w:tc>
        <w:tc>
          <w:tcPr>
            <w:tcW w:w="630" w:type="dxa"/>
            <w:vAlign w:val="center"/>
            <w:hideMark/>
          </w:tcPr>
          <w:p w14:paraId="7951D369" w14:textId="33625340" w:rsidR="005129A2" w:rsidRPr="00D32A52" w:rsidRDefault="00BC6058" w:rsidP="00BC6058">
            <w:pPr>
              <w:pStyle w:val="TableTextCentered"/>
              <w:rPr>
                <w:rFonts w:ascii="Times New Roman" w:hAnsi="Times New Roman" w:cs="Times New Roman"/>
                <w:sz w:val="24"/>
                <w:szCs w:val="24"/>
              </w:rPr>
            </w:pPr>
            <w:r>
              <w:t>NA</w:t>
            </w:r>
          </w:p>
        </w:tc>
        <w:tc>
          <w:tcPr>
            <w:tcW w:w="810" w:type="dxa"/>
            <w:vAlign w:val="center"/>
            <w:hideMark/>
          </w:tcPr>
          <w:p w14:paraId="5328636C" w14:textId="5E208BCD" w:rsidR="005129A2" w:rsidRPr="00D32A52" w:rsidRDefault="00BC6058" w:rsidP="00BC6058">
            <w:pPr>
              <w:pStyle w:val="TableTextCentered"/>
              <w:rPr>
                <w:rFonts w:ascii="Times New Roman" w:hAnsi="Times New Roman" w:cs="Times New Roman"/>
                <w:sz w:val="24"/>
                <w:szCs w:val="24"/>
              </w:rPr>
            </w:pPr>
            <w:r>
              <w:t>NA</w:t>
            </w:r>
          </w:p>
        </w:tc>
        <w:tc>
          <w:tcPr>
            <w:tcW w:w="860" w:type="dxa"/>
            <w:vAlign w:val="center"/>
            <w:hideMark/>
          </w:tcPr>
          <w:p w14:paraId="4F7AFEE0" w14:textId="21A0113D" w:rsidR="005129A2" w:rsidRPr="00D32A52" w:rsidRDefault="00BC6058" w:rsidP="00BC6058">
            <w:pPr>
              <w:pStyle w:val="TableTextCentered"/>
              <w:rPr>
                <w:rFonts w:ascii="Times New Roman" w:hAnsi="Times New Roman" w:cs="Times New Roman"/>
                <w:sz w:val="24"/>
                <w:szCs w:val="24"/>
              </w:rPr>
            </w:pPr>
            <w:r>
              <w:t>NA</w:t>
            </w:r>
          </w:p>
        </w:tc>
        <w:tc>
          <w:tcPr>
            <w:tcW w:w="669" w:type="dxa"/>
            <w:vAlign w:val="center"/>
            <w:hideMark/>
          </w:tcPr>
          <w:p w14:paraId="3C90ACA5" w14:textId="14C21BDE" w:rsidR="005129A2" w:rsidRPr="00D32A52" w:rsidRDefault="00BC6058" w:rsidP="00BC6058">
            <w:pPr>
              <w:pStyle w:val="TableTextCentered"/>
              <w:rPr>
                <w:rFonts w:ascii="Times New Roman" w:hAnsi="Times New Roman" w:cs="Times New Roman"/>
                <w:sz w:val="24"/>
                <w:szCs w:val="24"/>
              </w:rPr>
            </w:pPr>
            <w:r>
              <w:t>NA</w:t>
            </w:r>
          </w:p>
        </w:tc>
        <w:tc>
          <w:tcPr>
            <w:tcW w:w="875" w:type="dxa"/>
            <w:vAlign w:val="center"/>
            <w:hideMark/>
          </w:tcPr>
          <w:p w14:paraId="153C048B" w14:textId="75B3CACB" w:rsidR="005129A2" w:rsidRPr="00D32A52" w:rsidRDefault="00BC6058" w:rsidP="00BC6058">
            <w:pPr>
              <w:pStyle w:val="TableTextCentered"/>
              <w:rPr>
                <w:rFonts w:ascii="Times New Roman" w:hAnsi="Times New Roman" w:cs="Times New Roman"/>
                <w:sz w:val="24"/>
                <w:szCs w:val="24"/>
              </w:rPr>
            </w:pPr>
            <w:r>
              <w:t>NA</w:t>
            </w:r>
          </w:p>
        </w:tc>
        <w:tc>
          <w:tcPr>
            <w:tcW w:w="637" w:type="dxa"/>
            <w:vAlign w:val="center"/>
            <w:hideMark/>
          </w:tcPr>
          <w:p w14:paraId="3A8710BA" w14:textId="0D77C1F7" w:rsidR="005129A2" w:rsidRPr="00D32A52" w:rsidRDefault="00BC6058" w:rsidP="00BC6058">
            <w:pPr>
              <w:pStyle w:val="TableTextCentered"/>
              <w:rPr>
                <w:rFonts w:ascii="Times New Roman" w:hAnsi="Times New Roman" w:cs="Times New Roman"/>
                <w:sz w:val="24"/>
                <w:szCs w:val="24"/>
              </w:rPr>
            </w:pPr>
            <w:r>
              <w:t>NA</w:t>
            </w:r>
          </w:p>
        </w:tc>
        <w:tc>
          <w:tcPr>
            <w:tcW w:w="641" w:type="dxa"/>
            <w:vAlign w:val="center"/>
            <w:hideMark/>
          </w:tcPr>
          <w:p w14:paraId="6A998D4E" w14:textId="4658C9B7" w:rsidR="005129A2" w:rsidRPr="00D32A52" w:rsidRDefault="00BC6058" w:rsidP="00BC6058">
            <w:pPr>
              <w:pStyle w:val="TableTextCentered"/>
              <w:rPr>
                <w:rFonts w:ascii="Times New Roman" w:hAnsi="Times New Roman" w:cs="Times New Roman"/>
                <w:sz w:val="24"/>
                <w:szCs w:val="24"/>
              </w:rPr>
            </w:pPr>
            <w:r>
              <w:t>NA</w:t>
            </w:r>
          </w:p>
        </w:tc>
      </w:tr>
      <w:tr w:rsidR="00507AD1" w:rsidRPr="00D32A52" w14:paraId="405A367B" w14:textId="77777777" w:rsidTr="00BC6058">
        <w:trPr>
          <w:cnfStyle w:val="000000100000" w:firstRow="0" w:lastRow="0" w:firstColumn="0" w:lastColumn="0" w:oddVBand="0" w:evenVBand="0" w:oddHBand="1" w:evenHBand="0" w:firstRowFirstColumn="0" w:firstRowLastColumn="0" w:lastRowFirstColumn="0" w:lastRowLastColumn="0"/>
        </w:trPr>
        <w:tc>
          <w:tcPr>
            <w:tcW w:w="1972" w:type="dxa"/>
            <w:hideMark/>
          </w:tcPr>
          <w:p w14:paraId="5B7877A1" w14:textId="452062BF" w:rsidR="005129A2" w:rsidRPr="00D32A52" w:rsidRDefault="005129A2" w:rsidP="008363FE">
            <w:pPr>
              <w:pStyle w:val="TableText"/>
              <w:rPr>
                <w:rFonts w:ascii="Times New Roman" w:hAnsi="Times New Roman" w:cs="Times New Roman"/>
                <w:sz w:val="24"/>
                <w:szCs w:val="24"/>
              </w:rPr>
            </w:pPr>
            <w:r w:rsidRPr="00D32A52">
              <w:t>LaLiberte </w:t>
            </w:r>
          </w:p>
        </w:tc>
        <w:tc>
          <w:tcPr>
            <w:tcW w:w="720" w:type="dxa"/>
            <w:vAlign w:val="center"/>
            <w:hideMark/>
          </w:tcPr>
          <w:p w14:paraId="37923D32" w14:textId="573F5908" w:rsidR="005129A2" w:rsidRPr="00D32A52" w:rsidRDefault="005129A2" w:rsidP="00BC6058">
            <w:pPr>
              <w:pStyle w:val="TableTextCentered"/>
              <w:rPr>
                <w:rFonts w:ascii="Times New Roman" w:hAnsi="Times New Roman" w:cs="Times New Roman"/>
                <w:sz w:val="24"/>
                <w:szCs w:val="24"/>
              </w:rPr>
            </w:pPr>
            <w:r w:rsidRPr="00D32A52">
              <w:t>41%</w:t>
            </w:r>
          </w:p>
        </w:tc>
        <w:tc>
          <w:tcPr>
            <w:tcW w:w="810" w:type="dxa"/>
            <w:vAlign w:val="center"/>
            <w:hideMark/>
          </w:tcPr>
          <w:p w14:paraId="00427B9D" w14:textId="344762CC" w:rsidR="005129A2" w:rsidRPr="00D32A52" w:rsidRDefault="005129A2" w:rsidP="00BC6058">
            <w:pPr>
              <w:pStyle w:val="TableTextCentered"/>
              <w:rPr>
                <w:rFonts w:ascii="Times New Roman" w:hAnsi="Times New Roman" w:cs="Times New Roman"/>
                <w:sz w:val="24"/>
                <w:szCs w:val="24"/>
              </w:rPr>
            </w:pPr>
            <w:r w:rsidRPr="00D32A52">
              <w:t>18%</w:t>
            </w:r>
          </w:p>
        </w:tc>
        <w:tc>
          <w:tcPr>
            <w:tcW w:w="720" w:type="dxa"/>
            <w:vAlign w:val="center"/>
            <w:hideMark/>
          </w:tcPr>
          <w:p w14:paraId="118CDE5A" w14:textId="31A5EC40" w:rsidR="005129A2" w:rsidRPr="00D32A52" w:rsidRDefault="005129A2" w:rsidP="00BC6058">
            <w:pPr>
              <w:pStyle w:val="TableTextCentered"/>
              <w:rPr>
                <w:rFonts w:ascii="Times New Roman" w:hAnsi="Times New Roman" w:cs="Times New Roman"/>
                <w:sz w:val="24"/>
                <w:szCs w:val="24"/>
              </w:rPr>
            </w:pPr>
            <w:r w:rsidRPr="00D32A52">
              <w:t>15%</w:t>
            </w:r>
          </w:p>
        </w:tc>
        <w:tc>
          <w:tcPr>
            <w:tcW w:w="630" w:type="dxa"/>
            <w:vAlign w:val="center"/>
            <w:hideMark/>
          </w:tcPr>
          <w:p w14:paraId="643ACB88" w14:textId="4565194F" w:rsidR="005129A2" w:rsidRPr="00D32A52" w:rsidRDefault="005129A2" w:rsidP="00BC6058">
            <w:pPr>
              <w:pStyle w:val="TableTextCentered"/>
              <w:rPr>
                <w:rFonts w:ascii="Times New Roman" w:hAnsi="Times New Roman" w:cs="Times New Roman"/>
                <w:sz w:val="24"/>
                <w:szCs w:val="24"/>
              </w:rPr>
            </w:pPr>
            <w:r w:rsidRPr="00D32A52">
              <w:t>12%</w:t>
            </w:r>
          </w:p>
        </w:tc>
        <w:tc>
          <w:tcPr>
            <w:tcW w:w="810" w:type="dxa"/>
            <w:vAlign w:val="center"/>
            <w:hideMark/>
          </w:tcPr>
          <w:p w14:paraId="3E9F0863" w14:textId="5288BF2B" w:rsidR="005129A2" w:rsidRPr="00D32A52" w:rsidRDefault="005129A2" w:rsidP="00BC6058">
            <w:pPr>
              <w:pStyle w:val="TableTextCentered"/>
              <w:rPr>
                <w:rFonts w:ascii="Times New Roman" w:hAnsi="Times New Roman" w:cs="Times New Roman"/>
                <w:sz w:val="24"/>
                <w:szCs w:val="24"/>
              </w:rPr>
            </w:pPr>
            <w:r w:rsidRPr="00D32A52">
              <w:t>27%</w:t>
            </w:r>
          </w:p>
        </w:tc>
        <w:tc>
          <w:tcPr>
            <w:tcW w:w="860" w:type="dxa"/>
            <w:vAlign w:val="center"/>
            <w:hideMark/>
          </w:tcPr>
          <w:p w14:paraId="7611A42A" w14:textId="631ABBCC" w:rsidR="005129A2" w:rsidRPr="00D32A52" w:rsidRDefault="005129A2" w:rsidP="00BC6058">
            <w:pPr>
              <w:pStyle w:val="TableTextCentered"/>
              <w:rPr>
                <w:rFonts w:ascii="Times New Roman" w:hAnsi="Times New Roman" w:cs="Times New Roman"/>
                <w:sz w:val="24"/>
                <w:szCs w:val="24"/>
              </w:rPr>
            </w:pPr>
            <w:r w:rsidRPr="00D32A52">
              <w:t>19%</w:t>
            </w:r>
          </w:p>
        </w:tc>
        <w:tc>
          <w:tcPr>
            <w:tcW w:w="669" w:type="dxa"/>
            <w:vAlign w:val="center"/>
            <w:hideMark/>
          </w:tcPr>
          <w:p w14:paraId="1DD3D62C" w14:textId="13A35F86" w:rsidR="005129A2" w:rsidRPr="00D32A52" w:rsidRDefault="00BC6058" w:rsidP="00BC6058">
            <w:pPr>
              <w:pStyle w:val="TableTextCentered"/>
              <w:rPr>
                <w:rFonts w:ascii="Times New Roman" w:hAnsi="Times New Roman" w:cs="Times New Roman"/>
                <w:sz w:val="24"/>
                <w:szCs w:val="24"/>
              </w:rPr>
            </w:pPr>
            <w:r>
              <w:t>NA</w:t>
            </w:r>
          </w:p>
        </w:tc>
        <w:tc>
          <w:tcPr>
            <w:tcW w:w="875" w:type="dxa"/>
            <w:vAlign w:val="center"/>
            <w:hideMark/>
          </w:tcPr>
          <w:p w14:paraId="62CC13A6" w14:textId="7D94460F" w:rsidR="005129A2" w:rsidRPr="00D32A52" w:rsidRDefault="00BC6058" w:rsidP="00BC6058">
            <w:pPr>
              <w:pStyle w:val="TableTextCentered"/>
              <w:rPr>
                <w:rFonts w:ascii="Times New Roman" w:hAnsi="Times New Roman" w:cs="Times New Roman"/>
                <w:sz w:val="24"/>
                <w:szCs w:val="24"/>
              </w:rPr>
            </w:pPr>
            <w:r>
              <w:t>NA</w:t>
            </w:r>
          </w:p>
        </w:tc>
        <w:tc>
          <w:tcPr>
            <w:tcW w:w="637" w:type="dxa"/>
            <w:vAlign w:val="center"/>
            <w:hideMark/>
          </w:tcPr>
          <w:p w14:paraId="4A1AB3F3" w14:textId="3C5097FF" w:rsidR="005129A2" w:rsidRPr="00D32A52" w:rsidRDefault="005129A2" w:rsidP="00BC6058">
            <w:pPr>
              <w:pStyle w:val="TableTextCentered"/>
              <w:rPr>
                <w:rFonts w:ascii="Times New Roman" w:hAnsi="Times New Roman" w:cs="Times New Roman"/>
                <w:sz w:val="24"/>
                <w:szCs w:val="24"/>
              </w:rPr>
            </w:pPr>
            <w:r w:rsidRPr="00D32A52">
              <w:t>33%</w:t>
            </w:r>
          </w:p>
        </w:tc>
        <w:tc>
          <w:tcPr>
            <w:tcW w:w="641" w:type="dxa"/>
            <w:vAlign w:val="center"/>
            <w:hideMark/>
          </w:tcPr>
          <w:p w14:paraId="7D7659A6" w14:textId="7AE3F6DD" w:rsidR="005129A2" w:rsidRPr="00D32A52" w:rsidRDefault="005129A2" w:rsidP="00BC6058">
            <w:pPr>
              <w:pStyle w:val="TableTextCentered"/>
              <w:rPr>
                <w:rFonts w:ascii="Times New Roman" w:hAnsi="Times New Roman" w:cs="Times New Roman"/>
                <w:sz w:val="24"/>
                <w:szCs w:val="24"/>
              </w:rPr>
            </w:pPr>
            <w:r w:rsidRPr="00D32A52">
              <w:t>45%</w:t>
            </w:r>
          </w:p>
        </w:tc>
      </w:tr>
      <w:tr w:rsidR="00507AD1" w:rsidRPr="00D32A52" w14:paraId="50DF9AFC" w14:textId="77777777" w:rsidTr="00BC6058">
        <w:tc>
          <w:tcPr>
            <w:tcW w:w="1972" w:type="dxa"/>
            <w:hideMark/>
          </w:tcPr>
          <w:p w14:paraId="5FE8EC37" w14:textId="77777777" w:rsidR="005129A2" w:rsidRPr="00D32A52" w:rsidRDefault="005129A2" w:rsidP="008363FE">
            <w:pPr>
              <w:pStyle w:val="TableText"/>
              <w:rPr>
                <w:rFonts w:ascii="Times New Roman" w:hAnsi="Times New Roman" w:cs="Times New Roman"/>
                <w:sz w:val="24"/>
                <w:szCs w:val="24"/>
              </w:rPr>
            </w:pPr>
            <w:r w:rsidRPr="00D32A52">
              <w:t>Williams Intermediate </w:t>
            </w:r>
          </w:p>
        </w:tc>
        <w:tc>
          <w:tcPr>
            <w:tcW w:w="720" w:type="dxa"/>
            <w:vAlign w:val="center"/>
            <w:hideMark/>
          </w:tcPr>
          <w:p w14:paraId="05BAEA87" w14:textId="16826556" w:rsidR="005129A2" w:rsidRPr="00D32A52" w:rsidRDefault="005129A2" w:rsidP="00BC6058">
            <w:pPr>
              <w:pStyle w:val="TableTextCentered"/>
              <w:rPr>
                <w:rFonts w:ascii="Times New Roman" w:hAnsi="Times New Roman" w:cs="Times New Roman"/>
                <w:sz w:val="24"/>
                <w:szCs w:val="24"/>
              </w:rPr>
            </w:pPr>
            <w:r w:rsidRPr="00D32A52">
              <w:t>46%</w:t>
            </w:r>
          </w:p>
        </w:tc>
        <w:tc>
          <w:tcPr>
            <w:tcW w:w="810" w:type="dxa"/>
            <w:vAlign w:val="center"/>
            <w:hideMark/>
          </w:tcPr>
          <w:p w14:paraId="6EC3E9C6" w14:textId="23766132" w:rsidR="005129A2" w:rsidRPr="00D32A52" w:rsidRDefault="005129A2" w:rsidP="00BC6058">
            <w:pPr>
              <w:pStyle w:val="TableTextCentered"/>
              <w:rPr>
                <w:rFonts w:ascii="Times New Roman" w:hAnsi="Times New Roman" w:cs="Times New Roman"/>
                <w:sz w:val="24"/>
                <w:szCs w:val="24"/>
              </w:rPr>
            </w:pPr>
            <w:r w:rsidRPr="00D32A52">
              <w:t>26%</w:t>
            </w:r>
          </w:p>
        </w:tc>
        <w:tc>
          <w:tcPr>
            <w:tcW w:w="720" w:type="dxa"/>
            <w:vAlign w:val="center"/>
            <w:hideMark/>
          </w:tcPr>
          <w:p w14:paraId="6CEC3BA0" w14:textId="0F7B838C" w:rsidR="005129A2" w:rsidRPr="00D32A52" w:rsidRDefault="005129A2" w:rsidP="00BC6058">
            <w:pPr>
              <w:pStyle w:val="TableTextCentered"/>
              <w:rPr>
                <w:rFonts w:ascii="Times New Roman" w:hAnsi="Times New Roman" w:cs="Times New Roman"/>
                <w:sz w:val="24"/>
                <w:szCs w:val="24"/>
              </w:rPr>
            </w:pPr>
            <w:r w:rsidRPr="00D32A52">
              <w:t>32%</w:t>
            </w:r>
          </w:p>
        </w:tc>
        <w:tc>
          <w:tcPr>
            <w:tcW w:w="630" w:type="dxa"/>
            <w:vAlign w:val="center"/>
            <w:hideMark/>
          </w:tcPr>
          <w:p w14:paraId="3DB85C24" w14:textId="1072572C" w:rsidR="005129A2" w:rsidRPr="00D32A52" w:rsidRDefault="005129A2" w:rsidP="00BC6058">
            <w:pPr>
              <w:pStyle w:val="TableTextCentered"/>
              <w:rPr>
                <w:rFonts w:ascii="Times New Roman" w:hAnsi="Times New Roman" w:cs="Times New Roman"/>
                <w:sz w:val="24"/>
                <w:szCs w:val="24"/>
              </w:rPr>
            </w:pPr>
            <w:r w:rsidRPr="00D32A52">
              <w:t>13%</w:t>
            </w:r>
          </w:p>
        </w:tc>
        <w:tc>
          <w:tcPr>
            <w:tcW w:w="810" w:type="dxa"/>
            <w:vAlign w:val="center"/>
            <w:hideMark/>
          </w:tcPr>
          <w:p w14:paraId="64B3A406" w14:textId="0D86E723" w:rsidR="005129A2" w:rsidRPr="00D32A52" w:rsidRDefault="005129A2" w:rsidP="00BC6058">
            <w:pPr>
              <w:pStyle w:val="TableTextCentered"/>
              <w:rPr>
                <w:rFonts w:ascii="Times New Roman" w:hAnsi="Times New Roman" w:cs="Times New Roman"/>
                <w:sz w:val="24"/>
                <w:szCs w:val="24"/>
              </w:rPr>
            </w:pPr>
            <w:r w:rsidRPr="00D32A52">
              <w:t>33%</w:t>
            </w:r>
          </w:p>
        </w:tc>
        <w:tc>
          <w:tcPr>
            <w:tcW w:w="860" w:type="dxa"/>
            <w:vAlign w:val="center"/>
            <w:hideMark/>
          </w:tcPr>
          <w:p w14:paraId="5AA856F1" w14:textId="0B5DED61" w:rsidR="005129A2" w:rsidRPr="00D32A52" w:rsidRDefault="005129A2" w:rsidP="00BC6058">
            <w:pPr>
              <w:pStyle w:val="TableTextCentered"/>
              <w:rPr>
                <w:rFonts w:ascii="Times New Roman" w:hAnsi="Times New Roman" w:cs="Times New Roman"/>
                <w:sz w:val="24"/>
                <w:szCs w:val="24"/>
              </w:rPr>
            </w:pPr>
            <w:r w:rsidRPr="00D32A52">
              <w:t>38%</w:t>
            </w:r>
          </w:p>
        </w:tc>
        <w:tc>
          <w:tcPr>
            <w:tcW w:w="669" w:type="dxa"/>
            <w:vAlign w:val="center"/>
            <w:hideMark/>
          </w:tcPr>
          <w:p w14:paraId="071C3073" w14:textId="2D68568A" w:rsidR="005129A2" w:rsidRPr="00D32A52" w:rsidRDefault="005129A2" w:rsidP="00BC6058">
            <w:pPr>
              <w:pStyle w:val="TableTextCentered"/>
              <w:rPr>
                <w:rFonts w:ascii="Times New Roman" w:hAnsi="Times New Roman" w:cs="Times New Roman"/>
                <w:sz w:val="24"/>
                <w:szCs w:val="24"/>
              </w:rPr>
            </w:pPr>
            <w:r w:rsidRPr="00D32A52">
              <w:t>54%</w:t>
            </w:r>
          </w:p>
        </w:tc>
        <w:tc>
          <w:tcPr>
            <w:tcW w:w="875" w:type="dxa"/>
            <w:vAlign w:val="center"/>
            <w:hideMark/>
          </w:tcPr>
          <w:p w14:paraId="5F7B5789" w14:textId="16CCBDBC" w:rsidR="005129A2" w:rsidRPr="00D32A52" w:rsidRDefault="005129A2" w:rsidP="00BC6058">
            <w:pPr>
              <w:pStyle w:val="TableTextCentered"/>
              <w:rPr>
                <w:rFonts w:ascii="Times New Roman" w:hAnsi="Times New Roman" w:cs="Times New Roman"/>
                <w:sz w:val="24"/>
                <w:szCs w:val="24"/>
              </w:rPr>
            </w:pPr>
            <w:r w:rsidRPr="00D32A52">
              <w:t>16%</w:t>
            </w:r>
          </w:p>
        </w:tc>
        <w:tc>
          <w:tcPr>
            <w:tcW w:w="637" w:type="dxa"/>
            <w:vAlign w:val="center"/>
            <w:hideMark/>
          </w:tcPr>
          <w:p w14:paraId="19D9FF9C" w14:textId="4797815B" w:rsidR="005129A2" w:rsidRPr="00D32A52" w:rsidRDefault="005129A2" w:rsidP="00BC6058">
            <w:pPr>
              <w:pStyle w:val="TableTextCentered"/>
              <w:rPr>
                <w:rFonts w:ascii="Times New Roman" w:hAnsi="Times New Roman" w:cs="Times New Roman"/>
                <w:sz w:val="24"/>
                <w:szCs w:val="24"/>
              </w:rPr>
            </w:pPr>
            <w:r w:rsidRPr="00D32A52">
              <w:t>39%</w:t>
            </w:r>
          </w:p>
        </w:tc>
        <w:tc>
          <w:tcPr>
            <w:tcW w:w="641" w:type="dxa"/>
            <w:vAlign w:val="center"/>
            <w:hideMark/>
          </w:tcPr>
          <w:p w14:paraId="5B2FB92B" w14:textId="1A4A5268" w:rsidR="005129A2" w:rsidRPr="00D32A52" w:rsidRDefault="005129A2" w:rsidP="00BC6058">
            <w:pPr>
              <w:pStyle w:val="TableTextCentered"/>
              <w:rPr>
                <w:rFonts w:ascii="Times New Roman" w:hAnsi="Times New Roman" w:cs="Times New Roman"/>
                <w:sz w:val="24"/>
                <w:szCs w:val="24"/>
              </w:rPr>
            </w:pPr>
            <w:r w:rsidRPr="00D32A52">
              <w:t>48%</w:t>
            </w:r>
          </w:p>
        </w:tc>
      </w:tr>
      <w:tr w:rsidR="00507AD1" w:rsidRPr="00D32A52" w14:paraId="61FD90D3" w14:textId="77777777" w:rsidTr="00BC6058">
        <w:trPr>
          <w:cnfStyle w:val="000000100000" w:firstRow="0" w:lastRow="0" w:firstColumn="0" w:lastColumn="0" w:oddVBand="0" w:evenVBand="0" w:oddHBand="1" w:evenHBand="0" w:firstRowFirstColumn="0" w:firstRowLastColumn="0" w:lastRowFirstColumn="0" w:lastRowLastColumn="0"/>
        </w:trPr>
        <w:tc>
          <w:tcPr>
            <w:tcW w:w="1972" w:type="dxa"/>
            <w:hideMark/>
          </w:tcPr>
          <w:p w14:paraId="2D4992C2" w14:textId="77777777" w:rsidR="005129A2" w:rsidRPr="00D32A52" w:rsidRDefault="005129A2" w:rsidP="008363FE">
            <w:pPr>
              <w:pStyle w:val="TableText"/>
              <w:rPr>
                <w:rFonts w:ascii="Times New Roman" w:hAnsi="Times New Roman" w:cs="Times New Roman"/>
                <w:sz w:val="24"/>
                <w:szCs w:val="24"/>
              </w:rPr>
            </w:pPr>
            <w:r w:rsidRPr="00D32A52">
              <w:t>Raynham Middle </w:t>
            </w:r>
          </w:p>
        </w:tc>
        <w:tc>
          <w:tcPr>
            <w:tcW w:w="720" w:type="dxa"/>
            <w:vAlign w:val="center"/>
            <w:hideMark/>
          </w:tcPr>
          <w:p w14:paraId="7A8FF4D0" w14:textId="30482B29" w:rsidR="005129A2" w:rsidRPr="00D32A52" w:rsidRDefault="005129A2" w:rsidP="00BC6058">
            <w:pPr>
              <w:pStyle w:val="TableTextCentered"/>
              <w:rPr>
                <w:rFonts w:ascii="Times New Roman" w:hAnsi="Times New Roman" w:cs="Times New Roman"/>
                <w:sz w:val="24"/>
                <w:szCs w:val="24"/>
              </w:rPr>
            </w:pPr>
            <w:r w:rsidRPr="00D32A52">
              <w:t>37%</w:t>
            </w:r>
          </w:p>
        </w:tc>
        <w:tc>
          <w:tcPr>
            <w:tcW w:w="810" w:type="dxa"/>
            <w:vAlign w:val="center"/>
            <w:hideMark/>
          </w:tcPr>
          <w:p w14:paraId="7FAFD5AE" w14:textId="5BAC9364" w:rsidR="005129A2" w:rsidRPr="00D32A52" w:rsidRDefault="005129A2" w:rsidP="00BC6058">
            <w:pPr>
              <w:pStyle w:val="TableTextCentered"/>
              <w:rPr>
                <w:rFonts w:ascii="Times New Roman" w:hAnsi="Times New Roman" w:cs="Times New Roman"/>
                <w:sz w:val="24"/>
                <w:szCs w:val="24"/>
              </w:rPr>
            </w:pPr>
            <w:r w:rsidRPr="00D32A52">
              <w:t>13%</w:t>
            </w:r>
          </w:p>
        </w:tc>
        <w:tc>
          <w:tcPr>
            <w:tcW w:w="720" w:type="dxa"/>
            <w:vAlign w:val="center"/>
            <w:hideMark/>
          </w:tcPr>
          <w:p w14:paraId="17A579D0" w14:textId="069F58D2" w:rsidR="005129A2" w:rsidRPr="00D32A52" w:rsidRDefault="005129A2" w:rsidP="00BC6058">
            <w:pPr>
              <w:pStyle w:val="TableTextCentered"/>
              <w:rPr>
                <w:rFonts w:ascii="Times New Roman" w:hAnsi="Times New Roman" w:cs="Times New Roman"/>
                <w:sz w:val="24"/>
                <w:szCs w:val="24"/>
              </w:rPr>
            </w:pPr>
            <w:r w:rsidRPr="00D32A52">
              <w:t>18%</w:t>
            </w:r>
          </w:p>
        </w:tc>
        <w:tc>
          <w:tcPr>
            <w:tcW w:w="630" w:type="dxa"/>
            <w:vAlign w:val="center"/>
            <w:hideMark/>
          </w:tcPr>
          <w:p w14:paraId="423ECEF1" w14:textId="2A1F1C93" w:rsidR="005129A2" w:rsidRPr="00D32A52" w:rsidRDefault="005129A2" w:rsidP="00BC6058">
            <w:pPr>
              <w:pStyle w:val="TableTextCentered"/>
              <w:rPr>
                <w:rFonts w:ascii="Times New Roman" w:hAnsi="Times New Roman" w:cs="Times New Roman"/>
                <w:sz w:val="24"/>
                <w:szCs w:val="24"/>
              </w:rPr>
            </w:pPr>
            <w:r w:rsidRPr="00D32A52">
              <w:t>1%</w:t>
            </w:r>
          </w:p>
        </w:tc>
        <w:tc>
          <w:tcPr>
            <w:tcW w:w="810" w:type="dxa"/>
            <w:vAlign w:val="center"/>
            <w:hideMark/>
          </w:tcPr>
          <w:p w14:paraId="7E95DE18" w14:textId="0697F44B" w:rsidR="005129A2" w:rsidRPr="00D32A52" w:rsidRDefault="005129A2" w:rsidP="00BC6058">
            <w:pPr>
              <w:pStyle w:val="TableTextCentered"/>
              <w:rPr>
                <w:rFonts w:ascii="Times New Roman" w:hAnsi="Times New Roman" w:cs="Times New Roman"/>
                <w:sz w:val="24"/>
                <w:szCs w:val="24"/>
              </w:rPr>
            </w:pPr>
            <w:r w:rsidRPr="00D32A52">
              <w:t>16%</w:t>
            </w:r>
          </w:p>
        </w:tc>
        <w:tc>
          <w:tcPr>
            <w:tcW w:w="860" w:type="dxa"/>
            <w:vAlign w:val="center"/>
            <w:hideMark/>
          </w:tcPr>
          <w:p w14:paraId="56764A29" w14:textId="0E83A044" w:rsidR="005129A2" w:rsidRPr="00D32A52" w:rsidRDefault="005129A2" w:rsidP="00BC6058">
            <w:pPr>
              <w:pStyle w:val="TableTextCentered"/>
              <w:rPr>
                <w:rFonts w:ascii="Times New Roman" w:hAnsi="Times New Roman" w:cs="Times New Roman"/>
                <w:sz w:val="24"/>
                <w:szCs w:val="24"/>
              </w:rPr>
            </w:pPr>
            <w:r w:rsidRPr="00D32A52">
              <w:t>22%</w:t>
            </w:r>
          </w:p>
        </w:tc>
        <w:tc>
          <w:tcPr>
            <w:tcW w:w="669" w:type="dxa"/>
            <w:vAlign w:val="center"/>
            <w:hideMark/>
          </w:tcPr>
          <w:p w14:paraId="1307E216" w14:textId="6AA7FAF6" w:rsidR="005129A2" w:rsidRPr="00D32A52" w:rsidRDefault="005129A2" w:rsidP="00BC6058">
            <w:pPr>
              <w:pStyle w:val="TableTextCentered"/>
              <w:rPr>
                <w:rFonts w:ascii="Times New Roman" w:hAnsi="Times New Roman" w:cs="Times New Roman"/>
                <w:sz w:val="24"/>
                <w:szCs w:val="24"/>
              </w:rPr>
            </w:pPr>
            <w:r w:rsidRPr="00D32A52">
              <w:t>44%</w:t>
            </w:r>
          </w:p>
        </w:tc>
        <w:tc>
          <w:tcPr>
            <w:tcW w:w="875" w:type="dxa"/>
            <w:vAlign w:val="center"/>
            <w:hideMark/>
          </w:tcPr>
          <w:p w14:paraId="30791BA4" w14:textId="49539A4A" w:rsidR="005129A2" w:rsidRPr="00D32A52" w:rsidRDefault="00BC6058" w:rsidP="00BC6058">
            <w:pPr>
              <w:pStyle w:val="TableTextCentered"/>
              <w:rPr>
                <w:rFonts w:ascii="Times New Roman" w:hAnsi="Times New Roman" w:cs="Times New Roman"/>
                <w:sz w:val="24"/>
                <w:szCs w:val="24"/>
              </w:rPr>
            </w:pPr>
            <w:r>
              <w:t>NA</w:t>
            </w:r>
          </w:p>
        </w:tc>
        <w:tc>
          <w:tcPr>
            <w:tcW w:w="637" w:type="dxa"/>
            <w:vAlign w:val="center"/>
            <w:hideMark/>
          </w:tcPr>
          <w:p w14:paraId="31263E84" w14:textId="2752EA71" w:rsidR="005129A2" w:rsidRPr="00D32A52" w:rsidRDefault="005129A2" w:rsidP="00BC6058">
            <w:pPr>
              <w:pStyle w:val="TableTextCentered"/>
              <w:rPr>
                <w:rFonts w:ascii="Times New Roman" w:hAnsi="Times New Roman" w:cs="Times New Roman"/>
                <w:sz w:val="24"/>
                <w:szCs w:val="24"/>
              </w:rPr>
            </w:pPr>
            <w:r w:rsidRPr="00D32A52">
              <w:t>24%</w:t>
            </w:r>
          </w:p>
        </w:tc>
        <w:tc>
          <w:tcPr>
            <w:tcW w:w="641" w:type="dxa"/>
            <w:vAlign w:val="center"/>
            <w:hideMark/>
          </w:tcPr>
          <w:p w14:paraId="233922ED" w14:textId="32F8B78F" w:rsidR="005129A2" w:rsidRPr="00D32A52" w:rsidRDefault="005129A2" w:rsidP="00BC6058">
            <w:pPr>
              <w:pStyle w:val="TableTextCentered"/>
              <w:rPr>
                <w:rFonts w:ascii="Times New Roman" w:hAnsi="Times New Roman" w:cs="Times New Roman"/>
                <w:sz w:val="24"/>
                <w:szCs w:val="24"/>
              </w:rPr>
            </w:pPr>
            <w:r w:rsidRPr="00D32A52">
              <w:t>39%</w:t>
            </w:r>
          </w:p>
        </w:tc>
      </w:tr>
      <w:tr w:rsidR="00507AD1" w:rsidRPr="00D32A52" w14:paraId="52FEC3CD" w14:textId="77777777" w:rsidTr="00BC6058">
        <w:tc>
          <w:tcPr>
            <w:tcW w:w="1972" w:type="dxa"/>
            <w:hideMark/>
          </w:tcPr>
          <w:p w14:paraId="57A9C75E" w14:textId="0772F2FB" w:rsidR="005129A2" w:rsidRPr="00D32A52" w:rsidRDefault="005129A2" w:rsidP="008363FE">
            <w:pPr>
              <w:pStyle w:val="TableText"/>
              <w:rPr>
                <w:rFonts w:ascii="Times New Roman" w:hAnsi="Times New Roman" w:cs="Times New Roman"/>
                <w:sz w:val="24"/>
                <w:szCs w:val="24"/>
              </w:rPr>
            </w:pPr>
            <w:r w:rsidRPr="00D32A52">
              <w:t>Bridgewater M</w:t>
            </w:r>
            <w:r w:rsidR="0067132A">
              <w:t>iddle</w:t>
            </w:r>
            <w:r w:rsidRPr="00D32A52">
              <w:t> </w:t>
            </w:r>
          </w:p>
        </w:tc>
        <w:tc>
          <w:tcPr>
            <w:tcW w:w="720" w:type="dxa"/>
            <w:vAlign w:val="center"/>
            <w:hideMark/>
          </w:tcPr>
          <w:p w14:paraId="27523D63" w14:textId="0AA6BFDF" w:rsidR="005129A2" w:rsidRPr="00D32A52" w:rsidRDefault="005129A2" w:rsidP="00BC6058">
            <w:pPr>
              <w:pStyle w:val="TableTextCentered"/>
              <w:rPr>
                <w:rFonts w:ascii="Times New Roman" w:hAnsi="Times New Roman" w:cs="Times New Roman"/>
                <w:sz w:val="24"/>
                <w:szCs w:val="24"/>
              </w:rPr>
            </w:pPr>
            <w:r w:rsidRPr="00D32A52">
              <w:t>42%</w:t>
            </w:r>
          </w:p>
        </w:tc>
        <w:tc>
          <w:tcPr>
            <w:tcW w:w="810" w:type="dxa"/>
            <w:vAlign w:val="center"/>
            <w:hideMark/>
          </w:tcPr>
          <w:p w14:paraId="1909C972" w14:textId="3A1B7619" w:rsidR="005129A2" w:rsidRPr="00D32A52" w:rsidRDefault="005129A2" w:rsidP="00BC6058">
            <w:pPr>
              <w:pStyle w:val="TableTextCentered"/>
              <w:rPr>
                <w:rFonts w:ascii="Times New Roman" w:hAnsi="Times New Roman" w:cs="Times New Roman"/>
                <w:sz w:val="24"/>
                <w:szCs w:val="24"/>
              </w:rPr>
            </w:pPr>
            <w:r w:rsidRPr="00D32A52">
              <w:t>18%</w:t>
            </w:r>
          </w:p>
        </w:tc>
        <w:tc>
          <w:tcPr>
            <w:tcW w:w="720" w:type="dxa"/>
            <w:vAlign w:val="center"/>
            <w:hideMark/>
          </w:tcPr>
          <w:p w14:paraId="2781E305" w14:textId="4A8E7DBD" w:rsidR="005129A2" w:rsidRPr="00D32A52" w:rsidRDefault="005129A2" w:rsidP="00BC6058">
            <w:pPr>
              <w:pStyle w:val="TableTextCentered"/>
              <w:rPr>
                <w:rFonts w:ascii="Times New Roman" w:hAnsi="Times New Roman" w:cs="Times New Roman"/>
                <w:sz w:val="24"/>
                <w:szCs w:val="24"/>
              </w:rPr>
            </w:pPr>
            <w:r w:rsidRPr="00D32A52">
              <w:t>21%</w:t>
            </w:r>
          </w:p>
        </w:tc>
        <w:tc>
          <w:tcPr>
            <w:tcW w:w="630" w:type="dxa"/>
            <w:vAlign w:val="center"/>
            <w:hideMark/>
          </w:tcPr>
          <w:p w14:paraId="3CEF1108" w14:textId="577AA1A3" w:rsidR="005129A2" w:rsidRPr="00D32A52" w:rsidRDefault="005129A2" w:rsidP="00BC6058">
            <w:pPr>
              <w:pStyle w:val="TableTextCentered"/>
              <w:rPr>
                <w:rFonts w:ascii="Times New Roman" w:hAnsi="Times New Roman" w:cs="Times New Roman"/>
                <w:sz w:val="24"/>
                <w:szCs w:val="24"/>
              </w:rPr>
            </w:pPr>
            <w:r w:rsidRPr="00D32A52">
              <w:t>6%</w:t>
            </w:r>
          </w:p>
        </w:tc>
        <w:tc>
          <w:tcPr>
            <w:tcW w:w="810" w:type="dxa"/>
            <w:vAlign w:val="center"/>
            <w:hideMark/>
          </w:tcPr>
          <w:p w14:paraId="3A6D2E0F" w14:textId="1697CC39" w:rsidR="005129A2" w:rsidRPr="00D32A52" w:rsidRDefault="005129A2" w:rsidP="00BC6058">
            <w:pPr>
              <w:pStyle w:val="TableTextCentered"/>
              <w:rPr>
                <w:rFonts w:ascii="Times New Roman" w:hAnsi="Times New Roman" w:cs="Times New Roman"/>
                <w:sz w:val="24"/>
                <w:szCs w:val="24"/>
              </w:rPr>
            </w:pPr>
            <w:r w:rsidRPr="00D32A52">
              <w:t>12%</w:t>
            </w:r>
          </w:p>
        </w:tc>
        <w:tc>
          <w:tcPr>
            <w:tcW w:w="860" w:type="dxa"/>
            <w:vAlign w:val="center"/>
            <w:hideMark/>
          </w:tcPr>
          <w:p w14:paraId="098CBA3D" w14:textId="588270A9" w:rsidR="005129A2" w:rsidRPr="00D32A52" w:rsidRDefault="005129A2" w:rsidP="00BC6058">
            <w:pPr>
              <w:pStyle w:val="TableTextCentered"/>
              <w:rPr>
                <w:rFonts w:ascii="Times New Roman" w:hAnsi="Times New Roman" w:cs="Times New Roman"/>
                <w:sz w:val="24"/>
                <w:szCs w:val="24"/>
              </w:rPr>
            </w:pPr>
            <w:r w:rsidRPr="00D32A52">
              <w:t>29%</w:t>
            </w:r>
          </w:p>
        </w:tc>
        <w:tc>
          <w:tcPr>
            <w:tcW w:w="669" w:type="dxa"/>
            <w:vAlign w:val="center"/>
            <w:hideMark/>
          </w:tcPr>
          <w:p w14:paraId="76D15FE4" w14:textId="1F28E7F3" w:rsidR="005129A2" w:rsidRPr="00D32A52" w:rsidRDefault="005129A2" w:rsidP="00BC6058">
            <w:pPr>
              <w:pStyle w:val="TableTextCentered"/>
              <w:rPr>
                <w:rFonts w:ascii="Times New Roman" w:hAnsi="Times New Roman" w:cs="Times New Roman"/>
                <w:sz w:val="24"/>
                <w:szCs w:val="24"/>
              </w:rPr>
            </w:pPr>
            <w:r w:rsidRPr="00D32A52">
              <w:t>55%</w:t>
            </w:r>
          </w:p>
        </w:tc>
        <w:tc>
          <w:tcPr>
            <w:tcW w:w="875" w:type="dxa"/>
            <w:vAlign w:val="center"/>
            <w:hideMark/>
          </w:tcPr>
          <w:p w14:paraId="5958B4B3" w14:textId="7F5725F9" w:rsidR="005129A2" w:rsidRPr="00D32A52" w:rsidRDefault="005129A2" w:rsidP="00BC6058">
            <w:pPr>
              <w:pStyle w:val="TableTextCentered"/>
              <w:rPr>
                <w:rFonts w:ascii="Times New Roman" w:hAnsi="Times New Roman" w:cs="Times New Roman"/>
                <w:sz w:val="24"/>
                <w:szCs w:val="24"/>
              </w:rPr>
            </w:pPr>
            <w:r w:rsidRPr="00D32A52">
              <w:t>23%</w:t>
            </w:r>
          </w:p>
        </w:tc>
        <w:tc>
          <w:tcPr>
            <w:tcW w:w="637" w:type="dxa"/>
            <w:vAlign w:val="center"/>
            <w:hideMark/>
          </w:tcPr>
          <w:p w14:paraId="3B190F12" w14:textId="4D58B359" w:rsidR="005129A2" w:rsidRPr="00D32A52" w:rsidRDefault="005129A2" w:rsidP="00BC6058">
            <w:pPr>
              <w:pStyle w:val="TableTextCentered"/>
              <w:rPr>
                <w:rFonts w:ascii="Times New Roman" w:hAnsi="Times New Roman" w:cs="Times New Roman"/>
                <w:sz w:val="24"/>
                <w:szCs w:val="24"/>
              </w:rPr>
            </w:pPr>
            <w:r w:rsidRPr="00D32A52">
              <w:t>54%</w:t>
            </w:r>
          </w:p>
        </w:tc>
        <w:tc>
          <w:tcPr>
            <w:tcW w:w="641" w:type="dxa"/>
            <w:vAlign w:val="center"/>
            <w:hideMark/>
          </w:tcPr>
          <w:p w14:paraId="4B63E96C" w14:textId="5EE53AC4" w:rsidR="005129A2" w:rsidRPr="00D32A52" w:rsidRDefault="005129A2" w:rsidP="00BC6058">
            <w:pPr>
              <w:pStyle w:val="TableTextCentered"/>
              <w:rPr>
                <w:rFonts w:ascii="Times New Roman" w:hAnsi="Times New Roman" w:cs="Times New Roman"/>
                <w:sz w:val="24"/>
                <w:szCs w:val="24"/>
              </w:rPr>
            </w:pPr>
            <w:r w:rsidRPr="00D32A52">
              <w:t>43%</w:t>
            </w:r>
          </w:p>
        </w:tc>
      </w:tr>
      <w:tr w:rsidR="00507AD1" w:rsidRPr="00D32A52" w14:paraId="44178441" w14:textId="77777777" w:rsidTr="00BC6058">
        <w:trPr>
          <w:cnfStyle w:val="000000100000" w:firstRow="0" w:lastRow="0" w:firstColumn="0" w:lastColumn="0" w:oddVBand="0" w:evenVBand="0" w:oddHBand="1" w:evenHBand="0" w:firstRowFirstColumn="0" w:firstRowLastColumn="0" w:lastRowFirstColumn="0" w:lastRowLastColumn="0"/>
        </w:trPr>
        <w:tc>
          <w:tcPr>
            <w:tcW w:w="1972" w:type="dxa"/>
            <w:hideMark/>
          </w:tcPr>
          <w:p w14:paraId="12AA7B13" w14:textId="77777777" w:rsidR="005129A2" w:rsidRPr="00D32A52" w:rsidRDefault="005129A2" w:rsidP="008363FE">
            <w:pPr>
              <w:pStyle w:val="TableText"/>
              <w:rPr>
                <w:rFonts w:ascii="Times New Roman" w:hAnsi="Times New Roman" w:cs="Times New Roman"/>
                <w:sz w:val="24"/>
                <w:szCs w:val="24"/>
              </w:rPr>
            </w:pPr>
            <w:r w:rsidRPr="00D32A52">
              <w:t>Therapeutic Day School </w:t>
            </w:r>
          </w:p>
        </w:tc>
        <w:tc>
          <w:tcPr>
            <w:tcW w:w="720" w:type="dxa"/>
            <w:vAlign w:val="center"/>
            <w:hideMark/>
          </w:tcPr>
          <w:p w14:paraId="31403516" w14:textId="1B0C5E73" w:rsidR="005129A2" w:rsidRPr="00D32A52" w:rsidRDefault="00BC6058" w:rsidP="00BC6058">
            <w:pPr>
              <w:pStyle w:val="TableTextCentered"/>
              <w:rPr>
                <w:rFonts w:ascii="Times New Roman" w:hAnsi="Times New Roman" w:cs="Times New Roman"/>
                <w:sz w:val="24"/>
                <w:szCs w:val="24"/>
              </w:rPr>
            </w:pPr>
            <w:r>
              <w:t>NA</w:t>
            </w:r>
          </w:p>
        </w:tc>
        <w:tc>
          <w:tcPr>
            <w:tcW w:w="810" w:type="dxa"/>
            <w:vAlign w:val="center"/>
            <w:hideMark/>
          </w:tcPr>
          <w:p w14:paraId="074154C7" w14:textId="4490352C" w:rsidR="005129A2" w:rsidRPr="00D32A52" w:rsidRDefault="00BC6058" w:rsidP="00BC6058">
            <w:pPr>
              <w:pStyle w:val="TableTextCentered"/>
              <w:rPr>
                <w:rFonts w:ascii="Times New Roman" w:hAnsi="Times New Roman" w:cs="Times New Roman"/>
                <w:sz w:val="24"/>
                <w:szCs w:val="24"/>
              </w:rPr>
            </w:pPr>
            <w:r>
              <w:t>NA</w:t>
            </w:r>
          </w:p>
        </w:tc>
        <w:tc>
          <w:tcPr>
            <w:tcW w:w="720" w:type="dxa"/>
            <w:vAlign w:val="center"/>
            <w:hideMark/>
          </w:tcPr>
          <w:p w14:paraId="705E0A37" w14:textId="6B54B931" w:rsidR="005129A2" w:rsidRPr="00D32A52" w:rsidRDefault="00BC6058" w:rsidP="00BC6058">
            <w:pPr>
              <w:pStyle w:val="TableTextCentered"/>
              <w:rPr>
                <w:rFonts w:ascii="Times New Roman" w:hAnsi="Times New Roman" w:cs="Times New Roman"/>
                <w:sz w:val="24"/>
                <w:szCs w:val="24"/>
              </w:rPr>
            </w:pPr>
            <w:r>
              <w:t>NA</w:t>
            </w:r>
          </w:p>
        </w:tc>
        <w:tc>
          <w:tcPr>
            <w:tcW w:w="630" w:type="dxa"/>
            <w:vAlign w:val="center"/>
            <w:hideMark/>
          </w:tcPr>
          <w:p w14:paraId="62BADB76" w14:textId="2C516F55" w:rsidR="005129A2" w:rsidRPr="00D32A52" w:rsidRDefault="00BC6058" w:rsidP="00BC6058">
            <w:pPr>
              <w:pStyle w:val="TableTextCentered"/>
              <w:rPr>
                <w:rFonts w:ascii="Times New Roman" w:hAnsi="Times New Roman" w:cs="Times New Roman"/>
                <w:sz w:val="24"/>
                <w:szCs w:val="24"/>
              </w:rPr>
            </w:pPr>
            <w:r>
              <w:t>NA</w:t>
            </w:r>
          </w:p>
        </w:tc>
        <w:tc>
          <w:tcPr>
            <w:tcW w:w="810" w:type="dxa"/>
            <w:vAlign w:val="center"/>
            <w:hideMark/>
          </w:tcPr>
          <w:p w14:paraId="358224E5" w14:textId="4B28E453" w:rsidR="005129A2" w:rsidRPr="00D32A52" w:rsidRDefault="00BC6058" w:rsidP="00BC6058">
            <w:pPr>
              <w:pStyle w:val="TableTextCentered"/>
              <w:rPr>
                <w:rFonts w:ascii="Times New Roman" w:hAnsi="Times New Roman" w:cs="Times New Roman"/>
                <w:sz w:val="24"/>
                <w:szCs w:val="24"/>
              </w:rPr>
            </w:pPr>
            <w:r>
              <w:t>NA</w:t>
            </w:r>
          </w:p>
        </w:tc>
        <w:tc>
          <w:tcPr>
            <w:tcW w:w="860" w:type="dxa"/>
            <w:vAlign w:val="center"/>
            <w:hideMark/>
          </w:tcPr>
          <w:p w14:paraId="5CCE35AA" w14:textId="7ACC12D3" w:rsidR="005129A2" w:rsidRPr="00D32A52" w:rsidRDefault="00BC6058" w:rsidP="00BC6058">
            <w:pPr>
              <w:pStyle w:val="TableTextCentered"/>
              <w:rPr>
                <w:rFonts w:ascii="Times New Roman" w:hAnsi="Times New Roman" w:cs="Times New Roman"/>
                <w:sz w:val="24"/>
                <w:szCs w:val="24"/>
              </w:rPr>
            </w:pPr>
            <w:r>
              <w:t>NA</w:t>
            </w:r>
          </w:p>
        </w:tc>
        <w:tc>
          <w:tcPr>
            <w:tcW w:w="669" w:type="dxa"/>
            <w:vAlign w:val="center"/>
            <w:hideMark/>
          </w:tcPr>
          <w:p w14:paraId="6DED97BE" w14:textId="01FB1E38" w:rsidR="005129A2" w:rsidRPr="00D32A52" w:rsidRDefault="00BC6058" w:rsidP="00BC6058">
            <w:pPr>
              <w:pStyle w:val="TableTextCentered"/>
              <w:rPr>
                <w:rFonts w:ascii="Times New Roman" w:hAnsi="Times New Roman" w:cs="Times New Roman"/>
                <w:sz w:val="24"/>
                <w:szCs w:val="24"/>
              </w:rPr>
            </w:pPr>
            <w:r>
              <w:t>NA</w:t>
            </w:r>
          </w:p>
        </w:tc>
        <w:tc>
          <w:tcPr>
            <w:tcW w:w="875" w:type="dxa"/>
            <w:vAlign w:val="center"/>
            <w:hideMark/>
          </w:tcPr>
          <w:p w14:paraId="4EE33DD2" w14:textId="19C2FDAC" w:rsidR="005129A2" w:rsidRPr="00D32A52" w:rsidRDefault="00BC6058" w:rsidP="00BC6058">
            <w:pPr>
              <w:pStyle w:val="TableTextCentered"/>
              <w:rPr>
                <w:rFonts w:ascii="Times New Roman" w:hAnsi="Times New Roman" w:cs="Times New Roman"/>
                <w:sz w:val="24"/>
                <w:szCs w:val="24"/>
              </w:rPr>
            </w:pPr>
            <w:r>
              <w:t>NA</w:t>
            </w:r>
          </w:p>
        </w:tc>
        <w:tc>
          <w:tcPr>
            <w:tcW w:w="637" w:type="dxa"/>
            <w:vAlign w:val="center"/>
            <w:hideMark/>
          </w:tcPr>
          <w:p w14:paraId="7EC78D68" w14:textId="688A7338" w:rsidR="005129A2" w:rsidRPr="00D32A52" w:rsidRDefault="00BC6058" w:rsidP="00BC6058">
            <w:pPr>
              <w:pStyle w:val="TableTextCentered"/>
              <w:rPr>
                <w:rFonts w:ascii="Times New Roman" w:hAnsi="Times New Roman" w:cs="Times New Roman"/>
                <w:sz w:val="24"/>
                <w:szCs w:val="24"/>
              </w:rPr>
            </w:pPr>
            <w:r>
              <w:t>NA</w:t>
            </w:r>
          </w:p>
        </w:tc>
        <w:tc>
          <w:tcPr>
            <w:tcW w:w="641" w:type="dxa"/>
            <w:vAlign w:val="center"/>
            <w:hideMark/>
          </w:tcPr>
          <w:p w14:paraId="4888D31B" w14:textId="227323FB" w:rsidR="005129A2" w:rsidRPr="00D32A52" w:rsidRDefault="00BC6058" w:rsidP="00BC6058">
            <w:pPr>
              <w:pStyle w:val="TableTextCentered"/>
              <w:rPr>
                <w:rFonts w:ascii="Times New Roman" w:hAnsi="Times New Roman" w:cs="Times New Roman"/>
                <w:sz w:val="24"/>
                <w:szCs w:val="24"/>
              </w:rPr>
            </w:pPr>
            <w:r>
              <w:t>NA</w:t>
            </w:r>
          </w:p>
        </w:tc>
      </w:tr>
      <w:tr w:rsidR="00507AD1" w:rsidRPr="00D32A52" w14:paraId="611B05EA" w14:textId="77777777" w:rsidTr="00BC6058">
        <w:tc>
          <w:tcPr>
            <w:tcW w:w="1972" w:type="dxa"/>
            <w:hideMark/>
          </w:tcPr>
          <w:p w14:paraId="55399C76" w14:textId="4041B86B" w:rsidR="005129A2" w:rsidRPr="0067132A" w:rsidRDefault="005129A2" w:rsidP="008363FE">
            <w:pPr>
              <w:pStyle w:val="TableText"/>
              <w:rPr>
                <w:rFonts w:ascii="Times New Roman" w:hAnsi="Times New Roman" w:cs="Times New Roman"/>
                <w:spacing w:val="-2"/>
                <w:sz w:val="24"/>
                <w:szCs w:val="24"/>
              </w:rPr>
            </w:pPr>
            <w:r w:rsidRPr="0067132A">
              <w:rPr>
                <w:spacing w:val="-2"/>
              </w:rPr>
              <w:t xml:space="preserve">Bridgewater-Raynham </w:t>
            </w:r>
            <w:r w:rsidR="0067132A" w:rsidRPr="0067132A">
              <w:rPr>
                <w:spacing w:val="-2"/>
              </w:rPr>
              <w:t>Regional High</w:t>
            </w:r>
            <w:r w:rsidRPr="0067132A">
              <w:rPr>
                <w:spacing w:val="-2"/>
              </w:rPr>
              <w:t> </w:t>
            </w:r>
          </w:p>
        </w:tc>
        <w:tc>
          <w:tcPr>
            <w:tcW w:w="720" w:type="dxa"/>
            <w:vAlign w:val="center"/>
            <w:hideMark/>
          </w:tcPr>
          <w:p w14:paraId="1E343575" w14:textId="36381898" w:rsidR="005129A2" w:rsidRPr="00D32A52" w:rsidRDefault="00BC6058" w:rsidP="00BC6058">
            <w:pPr>
              <w:pStyle w:val="TableTextCentered"/>
              <w:rPr>
                <w:rFonts w:ascii="Times New Roman" w:hAnsi="Times New Roman" w:cs="Times New Roman"/>
                <w:sz w:val="24"/>
                <w:szCs w:val="24"/>
              </w:rPr>
            </w:pPr>
            <w:r>
              <w:t>NA</w:t>
            </w:r>
          </w:p>
        </w:tc>
        <w:tc>
          <w:tcPr>
            <w:tcW w:w="810" w:type="dxa"/>
            <w:vAlign w:val="center"/>
            <w:hideMark/>
          </w:tcPr>
          <w:p w14:paraId="53F39422" w14:textId="211452D7" w:rsidR="005129A2" w:rsidRPr="00D32A52" w:rsidRDefault="00BC6058" w:rsidP="00BC6058">
            <w:pPr>
              <w:pStyle w:val="TableTextCentered"/>
              <w:rPr>
                <w:rFonts w:ascii="Times New Roman" w:hAnsi="Times New Roman" w:cs="Times New Roman"/>
                <w:sz w:val="24"/>
                <w:szCs w:val="24"/>
              </w:rPr>
            </w:pPr>
            <w:r>
              <w:t>NA</w:t>
            </w:r>
          </w:p>
        </w:tc>
        <w:tc>
          <w:tcPr>
            <w:tcW w:w="720" w:type="dxa"/>
            <w:vAlign w:val="center"/>
            <w:hideMark/>
          </w:tcPr>
          <w:p w14:paraId="4286B2E5" w14:textId="23BAD0DB" w:rsidR="005129A2" w:rsidRPr="00D32A52" w:rsidRDefault="00BC6058" w:rsidP="00BC6058">
            <w:pPr>
              <w:pStyle w:val="TableTextCentered"/>
              <w:rPr>
                <w:rFonts w:ascii="Times New Roman" w:hAnsi="Times New Roman" w:cs="Times New Roman"/>
                <w:sz w:val="24"/>
                <w:szCs w:val="24"/>
              </w:rPr>
            </w:pPr>
            <w:r>
              <w:t>NA</w:t>
            </w:r>
          </w:p>
        </w:tc>
        <w:tc>
          <w:tcPr>
            <w:tcW w:w="630" w:type="dxa"/>
            <w:vAlign w:val="center"/>
            <w:hideMark/>
          </w:tcPr>
          <w:p w14:paraId="4489CD2A" w14:textId="50EB37BA" w:rsidR="005129A2" w:rsidRPr="00D32A52" w:rsidRDefault="00BC6058" w:rsidP="00BC6058">
            <w:pPr>
              <w:pStyle w:val="TableTextCentered"/>
              <w:rPr>
                <w:rFonts w:ascii="Times New Roman" w:hAnsi="Times New Roman" w:cs="Times New Roman"/>
                <w:sz w:val="24"/>
                <w:szCs w:val="24"/>
              </w:rPr>
            </w:pPr>
            <w:r>
              <w:t>NA</w:t>
            </w:r>
          </w:p>
        </w:tc>
        <w:tc>
          <w:tcPr>
            <w:tcW w:w="810" w:type="dxa"/>
            <w:vAlign w:val="center"/>
            <w:hideMark/>
          </w:tcPr>
          <w:p w14:paraId="75909328" w14:textId="6AC5B010" w:rsidR="005129A2" w:rsidRPr="00D32A52" w:rsidRDefault="00BC6058" w:rsidP="00BC6058">
            <w:pPr>
              <w:pStyle w:val="TableTextCentered"/>
              <w:rPr>
                <w:rFonts w:ascii="Times New Roman" w:hAnsi="Times New Roman" w:cs="Times New Roman"/>
                <w:sz w:val="24"/>
                <w:szCs w:val="24"/>
              </w:rPr>
            </w:pPr>
            <w:r>
              <w:t>NA</w:t>
            </w:r>
          </w:p>
        </w:tc>
        <w:tc>
          <w:tcPr>
            <w:tcW w:w="860" w:type="dxa"/>
            <w:vAlign w:val="center"/>
            <w:hideMark/>
          </w:tcPr>
          <w:p w14:paraId="466A49A3" w14:textId="3D003951" w:rsidR="005129A2" w:rsidRPr="00D32A52" w:rsidRDefault="00BC6058" w:rsidP="00BC6058">
            <w:pPr>
              <w:pStyle w:val="TableTextCentered"/>
              <w:rPr>
                <w:rFonts w:ascii="Times New Roman" w:hAnsi="Times New Roman" w:cs="Times New Roman"/>
                <w:sz w:val="24"/>
                <w:szCs w:val="24"/>
              </w:rPr>
            </w:pPr>
            <w:r>
              <w:t>NA</w:t>
            </w:r>
          </w:p>
        </w:tc>
        <w:tc>
          <w:tcPr>
            <w:tcW w:w="669" w:type="dxa"/>
            <w:vAlign w:val="center"/>
            <w:hideMark/>
          </w:tcPr>
          <w:p w14:paraId="7697BF77" w14:textId="4CA3BAA8" w:rsidR="005129A2" w:rsidRPr="00D32A52" w:rsidRDefault="00BC6058" w:rsidP="00BC6058">
            <w:pPr>
              <w:pStyle w:val="TableTextCentered"/>
              <w:rPr>
                <w:rFonts w:ascii="Times New Roman" w:hAnsi="Times New Roman" w:cs="Times New Roman"/>
                <w:sz w:val="24"/>
                <w:szCs w:val="24"/>
              </w:rPr>
            </w:pPr>
            <w:r>
              <w:t>NA</w:t>
            </w:r>
          </w:p>
        </w:tc>
        <w:tc>
          <w:tcPr>
            <w:tcW w:w="875" w:type="dxa"/>
            <w:vAlign w:val="center"/>
            <w:hideMark/>
          </w:tcPr>
          <w:p w14:paraId="36991C7C" w14:textId="403C9DE4" w:rsidR="005129A2" w:rsidRPr="00D32A52" w:rsidRDefault="00BC6058" w:rsidP="00BC6058">
            <w:pPr>
              <w:pStyle w:val="TableTextCentered"/>
              <w:rPr>
                <w:rFonts w:ascii="Times New Roman" w:hAnsi="Times New Roman" w:cs="Times New Roman"/>
                <w:sz w:val="24"/>
                <w:szCs w:val="24"/>
              </w:rPr>
            </w:pPr>
            <w:r>
              <w:t>NA</w:t>
            </w:r>
          </w:p>
        </w:tc>
        <w:tc>
          <w:tcPr>
            <w:tcW w:w="637" w:type="dxa"/>
            <w:vAlign w:val="center"/>
            <w:hideMark/>
          </w:tcPr>
          <w:p w14:paraId="2AE69C63" w14:textId="70820C04" w:rsidR="005129A2" w:rsidRPr="00D32A52" w:rsidRDefault="00BC6058" w:rsidP="00BC6058">
            <w:pPr>
              <w:pStyle w:val="TableTextCentered"/>
              <w:rPr>
                <w:rFonts w:ascii="Times New Roman" w:hAnsi="Times New Roman" w:cs="Times New Roman"/>
                <w:sz w:val="24"/>
                <w:szCs w:val="24"/>
              </w:rPr>
            </w:pPr>
            <w:r>
              <w:t>NA</w:t>
            </w:r>
          </w:p>
        </w:tc>
        <w:tc>
          <w:tcPr>
            <w:tcW w:w="641" w:type="dxa"/>
            <w:vAlign w:val="center"/>
            <w:hideMark/>
          </w:tcPr>
          <w:p w14:paraId="6C0A458C" w14:textId="4813EDA3" w:rsidR="005129A2" w:rsidRPr="00D32A52" w:rsidRDefault="00BC6058" w:rsidP="00BC6058">
            <w:pPr>
              <w:pStyle w:val="TableTextCentered"/>
              <w:rPr>
                <w:rFonts w:ascii="Times New Roman" w:hAnsi="Times New Roman" w:cs="Times New Roman"/>
                <w:sz w:val="24"/>
                <w:szCs w:val="24"/>
              </w:rPr>
            </w:pPr>
            <w:r>
              <w:t>NA</w:t>
            </w:r>
          </w:p>
        </w:tc>
      </w:tr>
      <w:tr w:rsidR="00507AD1" w:rsidRPr="00D32A52" w14:paraId="78556FB3" w14:textId="77777777" w:rsidTr="00BC6058">
        <w:trPr>
          <w:cnfStyle w:val="000000100000" w:firstRow="0" w:lastRow="0" w:firstColumn="0" w:lastColumn="0" w:oddVBand="0" w:evenVBand="0" w:oddHBand="1" w:evenHBand="0" w:firstRowFirstColumn="0" w:firstRowLastColumn="0" w:lastRowFirstColumn="0" w:lastRowLastColumn="0"/>
        </w:trPr>
        <w:tc>
          <w:tcPr>
            <w:tcW w:w="1972" w:type="dxa"/>
            <w:hideMark/>
          </w:tcPr>
          <w:p w14:paraId="64BEDE29" w14:textId="77777777" w:rsidR="005129A2" w:rsidRPr="00D32A52" w:rsidRDefault="005129A2" w:rsidP="008363FE">
            <w:pPr>
              <w:pStyle w:val="TableText"/>
              <w:rPr>
                <w:rFonts w:ascii="Times New Roman" w:hAnsi="Times New Roman" w:cs="Times New Roman"/>
                <w:sz w:val="24"/>
                <w:szCs w:val="24"/>
              </w:rPr>
            </w:pPr>
            <w:r w:rsidRPr="00D32A52">
              <w:t>District </w:t>
            </w:r>
          </w:p>
        </w:tc>
        <w:tc>
          <w:tcPr>
            <w:tcW w:w="720" w:type="dxa"/>
            <w:vAlign w:val="center"/>
            <w:hideMark/>
          </w:tcPr>
          <w:p w14:paraId="095DCA47" w14:textId="3F906D8B" w:rsidR="005129A2" w:rsidRPr="00D32A52" w:rsidRDefault="005129A2" w:rsidP="00BC6058">
            <w:pPr>
              <w:pStyle w:val="TableTextCentered"/>
              <w:rPr>
                <w:rFonts w:ascii="Times New Roman" w:hAnsi="Times New Roman" w:cs="Times New Roman"/>
                <w:sz w:val="24"/>
                <w:szCs w:val="24"/>
              </w:rPr>
            </w:pPr>
            <w:r w:rsidRPr="00D32A52">
              <w:t>40%</w:t>
            </w:r>
          </w:p>
        </w:tc>
        <w:tc>
          <w:tcPr>
            <w:tcW w:w="810" w:type="dxa"/>
            <w:vAlign w:val="center"/>
            <w:hideMark/>
          </w:tcPr>
          <w:p w14:paraId="6E25B12D" w14:textId="22C7337B" w:rsidR="005129A2" w:rsidRPr="00D32A52" w:rsidRDefault="005129A2" w:rsidP="00BC6058">
            <w:pPr>
              <w:pStyle w:val="TableTextCentered"/>
              <w:rPr>
                <w:rFonts w:ascii="Times New Roman" w:hAnsi="Times New Roman" w:cs="Times New Roman"/>
                <w:sz w:val="24"/>
                <w:szCs w:val="24"/>
              </w:rPr>
            </w:pPr>
            <w:r w:rsidRPr="00D32A52">
              <w:t>19%</w:t>
            </w:r>
          </w:p>
        </w:tc>
        <w:tc>
          <w:tcPr>
            <w:tcW w:w="720" w:type="dxa"/>
            <w:vAlign w:val="center"/>
            <w:hideMark/>
          </w:tcPr>
          <w:p w14:paraId="370AEBB5" w14:textId="4F0EC22F" w:rsidR="005129A2" w:rsidRPr="00D32A52" w:rsidRDefault="005129A2" w:rsidP="00BC6058">
            <w:pPr>
              <w:pStyle w:val="TableTextCentered"/>
              <w:rPr>
                <w:rFonts w:ascii="Times New Roman" w:hAnsi="Times New Roman" w:cs="Times New Roman"/>
                <w:sz w:val="24"/>
                <w:szCs w:val="24"/>
              </w:rPr>
            </w:pPr>
            <w:r w:rsidRPr="00D32A52">
              <w:t>22%</w:t>
            </w:r>
          </w:p>
        </w:tc>
        <w:tc>
          <w:tcPr>
            <w:tcW w:w="630" w:type="dxa"/>
            <w:vAlign w:val="center"/>
            <w:hideMark/>
          </w:tcPr>
          <w:p w14:paraId="39014902" w14:textId="043C7060" w:rsidR="005129A2" w:rsidRPr="00D32A52" w:rsidRDefault="005129A2" w:rsidP="00BC6058">
            <w:pPr>
              <w:pStyle w:val="TableTextCentered"/>
              <w:rPr>
                <w:rFonts w:ascii="Times New Roman" w:hAnsi="Times New Roman" w:cs="Times New Roman"/>
                <w:sz w:val="24"/>
                <w:szCs w:val="24"/>
              </w:rPr>
            </w:pPr>
            <w:r w:rsidRPr="00D32A52">
              <w:t>8%</w:t>
            </w:r>
          </w:p>
        </w:tc>
        <w:tc>
          <w:tcPr>
            <w:tcW w:w="810" w:type="dxa"/>
            <w:vAlign w:val="center"/>
            <w:hideMark/>
          </w:tcPr>
          <w:p w14:paraId="015AABCB" w14:textId="1DAFCA8D" w:rsidR="005129A2" w:rsidRPr="00D32A52" w:rsidRDefault="005129A2" w:rsidP="00BC6058">
            <w:pPr>
              <w:pStyle w:val="TableTextCentered"/>
              <w:rPr>
                <w:rFonts w:ascii="Times New Roman" w:hAnsi="Times New Roman" w:cs="Times New Roman"/>
                <w:sz w:val="24"/>
                <w:szCs w:val="24"/>
              </w:rPr>
            </w:pPr>
            <w:r w:rsidRPr="00D32A52">
              <w:t>21%</w:t>
            </w:r>
          </w:p>
        </w:tc>
        <w:tc>
          <w:tcPr>
            <w:tcW w:w="860" w:type="dxa"/>
            <w:vAlign w:val="center"/>
            <w:hideMark/>
          </w:tcPr>
          <w:p w14:paraId="0E7D4AF7" w14:textId="7BFA351F" w:rsidR="005129A2" w:rsidRPr="00D32A52" w:rsidRDefault="005129A2" w:rsidP="00BC6058">
            <w:pPr>
              <w:pStyle w:val="TableTextCentered"/>
              <w:rPr>
                <w:rFonts w:ascii="Times New Roman" w:hAnsi="Times New Roman" w:cs="Times New Roman"/>
                <w:sz w:val="24"/>
                <w:szCs w:val="24"/>
              </w:rPr>
            </w:pPr>
            <w:r w:rsidRPr="00D32A52">
              <w:t>28%</w:t>
            </w:r>
          </w:p>
        </w:tc>
        <w:tc>
          <w:tcPr>
            <w:tcW w:w="669" w:type="dxa"/>
            <w:vAlign w:val="center"/>
            <w:hideMark/>
          </w:tcPr>
          <w:p w14:paraId="77B18C64" w14:textId="48D4E56A" w:rsidR="005129A2" w:rsidRPr="00D32A52" w:rsidRDefault="005129A2" w:rsidP="00BC6058">
            <w:pPr>
              <w:pStyle w:val="TableTextCentered"/>
              <w:rPr>
                <w:rFonts w:ascii="Times New Roman" w:hAnsi="Times New Roman" w:cs="Times New Roman"/>
                <w:sz w:val="24"/>
                <w:szCs w:val="24"/>
              </w:rPr>
            </w:pPr>
            <w:r w:rsidRPr="00D32A52">
              <w:t>40%</w:t>
            </w:r>
          </w:p>
        </w:tc>
        <w:tc>
          <w:tcPr>
            <w:tcW w:w="875" w:type="dxa"/>
            <w:vAlign w:val="center"/>
            <w:hideMark/>
          </w:tcPr>
          <w:p w14:paraId="7163D98A" w14:textId="2A71F6CA" w:rsidR="005129A2" w:rsidRPr="00D32A52" w:rsidRDefault="005129A2" w:rsidP="00BC6058">
            <w:pPr>
              <w:pStyle w:val="TableTextCentered"/>
              <w:rPr>
                <w:rFonts w:ascii="Times New Roman" w:hAnsi="Times New Roman" w:cs="Times New Roman"/>
                <w:sz w:val="24"/>
                <w:szCs w:val="24"/>
              </w:rPr>
            </w:pPr>
            <w:r w:rsidRPr="00D32A52">
              <w:t>19%</w:t>
            </w:r>
          </w:p>
        </w:tc>
        <w:tc>
          <w:tcPr>
            <w:tcW w:w="637" w:type="dxa"/>
            <w:vAlign w:val="center"/>
            <w:hideMark/>
          </w:tcPr>
          <w:p w14:paraId="1E9D7972" w14:textId="711570B5" w:rsidR="005129A2" w:rsidRPr="00D32A52" w:rsidRDefault="005129A2" w:rsidP="00BC6058">
            <w:pPr>
              <w:pStyle w:val="TableTextCentered"/>
              <w:rPr>
                <w:rFonts w:ascii="Times New Roman" w:hAnsi="Times New Roman" w:cs="Times New Roman"/>
                <w:sz w:val="24"/>
                <w:szCs w:val="24"/>
              </w:rPr>
            </w:pPr>
            <w:r w:rsidRPr="00D32A52">
              <w:t>37%</w:t>
            </w:r>
          </w:p>
        </w:tc>
        <w:tc>
          <w:tcPr>
            <w:tcW w:w="641" w:type="dxa"/>
            <w:vAlign w:val="center"/>
            <w:hideMark/>
          </w:tcPr>
          <w:p w14:paraId="1A48DD10" w14:textId="5E91BAFA" w:rsidR="005129A2" w:rsidRPr="00D32A52" w:rsidRDefault="005129A2" w:rsidP="00BC6058">
            <w:pPr>
              <w:pStyle w:val="TableTextCentered"/>
              <w:rPr>
                <w:rFonts w:ascii="Times New Roman" w:hAnsi="Times New Roman" w:cs="Times New Roman"/>
                <w:sz w:val="24"/>
                <w:szCs w:val="24"/>
              </w:rPr>
            </w:pPr>
            <w:r w:rsidRPr="00D32A52">
              <w:t>42%</w:t>
            </w:r>
          </w:p>
        </w:tc>
      </w:tr>
      <w:tr w:rsidR="00507AD1" w:rsidRPr="00D32A52" w14:paraId="098F8360" w14:textId="77777777" w:rsidTr="00BC6058">
        <w:tc>
          <w:tcPr>
            <w:tcW w:w="1972" w:type="dxa"/>
            <w:hideMark/>
          </w:tcPr>
          <w:p w14:paraId="00AB0B69" w14:textId="77777777" w:rsidR="005129A2" w:rsidRPr="00D32A52" w:rsidRDefault="005129A2" w:rsidP="008363FE">
            <w:pPr>
              <w:pStyle w:val="TableText"/>
              <w:rPr>
                <w:rFonts w:ascii="Times New Roman" w:hAnsi="Times New Roman" w:cs="Times New Roman"/>
                <w:sz w:val="24"/>
                <w:szCs w:val="24"/>
              </w:rPr>
            </w:pPr>
            <w:r w:rsidRPr="00D32A52">
              <w:t>State </w:t>
            </w:r>
          </w:p>
        </w:tc>
        <w:tc>
          <w:tcPr>
            <w:tcW w:w="720" w:type="dxa"/>
            <w:vAlign w:val="center"/>
            <w:hideMark/>
          </w:tcPr>
          <w:p w14:paraId="3CE1657B" w14:textId="17BEDFF7" w:rsidR="005129A2" w:rsidRPr="00D32A52" w:rsidRDefault="005129A2" w:rsidP="00BC6058">
            <w:pPr>
              <w:pStyle w:val="TableTextCentered"/>
              <w:rPr>
                <w:rFonts w:ascii="Times New Roman" w:hAnsi="Times New Roman" w:cs="Times New Roman"/>
                <w:sz w:val="24"/>
                <w:szCs w:val="24"/>
              </w:rPr>
            </w:pPr>
            <w:r w:rsidRPr="00D32A52">
              <w:t>33%</w:t>
            </w:r>
          </w:p>
        </w:tc>
        <w:tc>
          <w:tcPr>
            <w:tcW w:w="810" w:type="dxa"/>
            <w:vAlign w:val="center"/>
            <w:hideMark/>
          </w:tcPr>
          <w:p w14:paraId="2DFEEB37" w14:textId="10A2C3BA" w:rsidR="005129A2" w:rsidRPr="00D32A52" w:rsidRDefault="005129A2" w:rsidP="00BC6058">
            <w:pPr>
              <w:pStyle w:val="TableTextCentered"/>
              <w:rPr>
                <w:rFonts w:ascii="Times New Roman" w:hAnsi="Times New Roman" w:cs="Times New Roman"/>
                <w:sz w:val="24"/>
                <w:szCs w:val="24"/>
              </w:rPr>
            </w:pPr>
            <w:r w:rsidRPr="00D32A52">
              <w:t>16%</w:t>
            </w:r>
          </w:p>
        </w:tc>
        <w:tc>
          <w:tcPr>
            <w:tcW w:w="720" w:type="dxa"/>
            <w:vAlign w:val="center"/>
            <w:hideMark/>
          </w:tcPr>
          <w:p w14:paraId="27925F85" w14:textId="4F3B6480" w:rsidR="005129A2" w:rsidRPr="00D32A52" w:rsidRDefault="005129A2" w:rsidP="00BC6058">
            <w:pPr>
              <w:pStyle w:val="TableTextCentered"/>
              <w:rPr>
                <w:rFonts w:ascii="Times New Roman" w:hAnsi="Times New Roman" w:cs="Times New Roman"/>
                <w:sz w:val="24"/>
                <w:szCs w:val="24"/>
              </w:rPr>
            </w:pPr>
            <w:r w:rsidRPr="00D32A52">
              <w:t>14%</w:t>
            </w:r>
          </w:p>
        </w:tc>
        <w:tc>
          <w:tcPr>
            <w:tcW w:w="630" w:type="dxa"/>
            <w:vAlign w:val="center"/>
            <w:hideMark/>
          </w:tcPr>
          <w:p w14:paraId="3567302F" w14:textId="348B699A" w:rsidR="005129A2" w:rsidRPr="00D32A52" w:rsidRDefault="005129A2" w:rsidP="00BC6058">
            <w:pPr>
              <w:pStyle w:val="TableTextCentered"/>
              <w:rPr>
                <w:rFonts w:ascii="Times New Roman" w:hAnsi="Times New Roman" w:cs="Times New Roman"/>
                <w:sz w:val="24"/>
                <w:szCs w:val="24"/>
              </w:rPr>
            </w:pPr>
            <w:r w:rsidRPr="00D32A52">
              <w:t>10%</w:t>
            </w:r>
          </w:p>
        </w:tc>
        <w:tc>
          <w:tcPr>
            <w:tcW w:w="810" w:type="dxa"/>
            <w:vAlign w:val="center"/>
            <w:hideMark/>
          </w:tcPr>
          <w:p w14:paraId="52B03DC2" w14:textId="635F1063" w:rsidR="005129A2" w:rsidRPr="00D32A52" w:rsidRDefault="005129A2" w:rsidP="00BC6058">
            <w:pPr>
              <w:pStyle w:val="TableTextCentered"/>
              <w:rPr>
                <w:rFonts w:ascii="Times New Roman" w:hAnsi="Times New Roman" w:cs="Times New Roman"/>
                <w:sz w:val="24"/>
                <w:szCs w:val="24"/>
              </w:rPr>
            </w:pPr>
            <w:r w:rsidRPr="00D32A52">
              <w:t>17%</w:t>
            </w:r>
          </w:p>
        </w:tc>
        <w:tc>
          <w:tcPr>
            <w:tcW w:w="860" w:type="dxa"/>
            <w:vAlign w:val="center"/>
            <w:hideMark/>
          </w:tcPr>
          <w:p w14:paraId="4E3E2EA4" w14:textId="51047ED4" w:rsidR="005129A2" w:rsidRPr="00D32A52" w:rsidRDefault="005129A2" w:rsidP="00BC6058">
            <w:pPr>
              <w:pStyle w:val="TableTextCentered"/>
              <w:rPr>
                <w:rFonts w:ascii="Times New Roman" w:hAnsi="Times New Roman" w:cs="Times New Roman"/>
                <w:sz w:val="24"/>
                <w:szCs w:val="24"/>
              </w:rPr>
            </w:pPr>
            <w:r w:rsidRPr="00D32A52">
              <w:t>14%</w:t>
            </w:r>
          </w:p>
        </w:tc>
        <w:tc>
          <w:tcPr>
            <w:tcW w:w="669" w:type="dxa"/>
            <w:vAlign w:val="center"/>
            <w:hideMark/>
          </w:tcPr>
          <w:p w14:paraId="42902A63" w14:textId="34827531" w:rsidR="005129A2" w:rsidRPr="00D32A52" w:rsidRDefault="005129A2" w:rsidP="00BC6058">
            <w:pPr>
              <w:pStyle w:val="TableTextCentered"/>
              <w:rPr>
                <w:rFonts w:ascii="Times New Roman" w:hAnsi="Times New Roman" w:cs="Times New Roman"/>
                <w:sz w:val="24"/>
                <w:szCs w:val="24"/>
              </w:rPr>
            </w:pPr>
            <w:r w:rsidRPr="00D32A52">
              <w:t>64%</w:t>
            </w:r>
          </w:p>
        </w:tc>
        <w:tc>
          <w:tcPr>
            <w:tcW w:w="875" w:type="dxa"/>
            <w:vAlign w:val="center"/>
            <w:hideMark/>
          </w:tcPr>
          <w:p w14:paraId="2FB6E584" w14:textId="0BD69B0A" w:rsidR="005129A2" w:rsidRPr="00D32A52" w:rsidRDefault="005129A2" w:rsidP="00BC6058">
            <w:pPr>
              <w:pStyle w:val="TableTextCentered"/>
              <w:rPr>
                <w:rFonts w:ascii="Times New Roman" w:hAnsi="Times New Roman" w:cs="Times New Roman"/>
                <w:sz w:val="24"/>
                <w:szCs w:val="24"/>
              </w:rPr>
            </w:pPr>
            <w:r w:rsidRPr="00D32A52">
              <w:t>14%</w:t>
            </w:r>
          </w:p>
        </w:tc>
        <w:tc>
          <w:tcPr>
            <w:tcW w:w="637" w:type="dxa"/>
            <w:vAlign w:val="center"/>
            <w:hideMark/>
          </w:tcPr>
          <w:p w14:paraId="168FD2B8" w14:textId="430697FD" w:rsidR="005129A2" w:rsidRPr="00D32A52" w:rsidRDefault="005129A2" w:rsidP="00BC6058">
            <w:pPr>
              <w:pStyle w:val="TableTextCentered"/>
              <w:rPr>
                <w:rFonts w:ascii="Times New Roman" w:hAnsi="Times New Roman" w:cs="Times New Roman"/>
                <w:sz w:val="24"/>
                <w:szCs w:val="24"/>
              </w:rPr>
            </w:pPr>
            <w:r w:rsidRPr="00D32A52">
              <w:t>37%</w:t>
            </w:r>
          </w:p>
        </w:tc>
        <w:tc>
          <w:tcPr>
            <w:tcW w:w="641" w:type="dxa"/>
            <w:vAlign w:val="center"/>
            <w:hideMark/>
          </w:tcPr>
          <w:p w14:paraId="2693A78D" w14:textId="6F019814" w:rsidR="005129A2" w:rsidRPr="00D32A52" w:rsidRDefault="005129A2" w:rsidP="00BC6058">
            <w:pPr>
              <w:pStyle w:val="TableTextCentered"/>
              <w:rPr>
                <w:rFonts w:ascii="Times New Roman" w:hAnsi="Times New Roman" w:cs="Times New Roman"/>
                <w:sz w:val="24"/>
                <w:szCs w:val="24"/>
              </w:rPr>
            </w:pPr>
            <w:r w:rsidRPr="00D32A52">
              <w:t>40%</w:t>
            </w:r>
          </w:p>
        </w:tc>
      </w:tr>
    </w:tbl>
    <w:p w14:paraId="3620BD95" w14:textId="79E197FC" w:rsidR="0067132A" w:rsidRPr="001914C8" w:rsidRDefault="0067132A" w:rsidP="0067132A">
      <w:pPr>
        <w:pStyle w:val="TableNote"/>
      </w:pPr>
      <w:r>
        <w:rPr>
          <w:i/>
          <w:iCs/>
        </w:rPr>
        <w:t>Note.</w:t>
      </w:r>
      <w:r>
        <w:t xml:space="preserve"> High need = students with high needs; Econ. dis. = students who are economically disadvantaged; SWD = students with disabilities; ELs = ELs and former ELs; Black = African American/</w:t>
      </w:r>
      <w:r w:rsidR="007E02B0">
        <w:t>B</w:t>
      </w:r>
      <w:r>
        <w:t>lack students</w:t>
      </w:r>
      <w:r w:rsidR="007A532C">
        <w:t>;</w:t>
      </w:r>
      <w:r>
        <w:t xml:space="preserve"> multi-race = students who are multiple races but not Hispanic or Latino.</w:t>
      </w:r>
    </w:p>
    <w:p w14:paraId="7B9AD7F4" w14:textId="445EBFAE" w:rsidR="001B30FB" w:rsidRPr="00D32A52" w:rsidRDefault="001B30FB" w:rsidP="001B30FB">
      <w:pPr>
        <w:pStyle w:val="TableTitle0"/>
        <w:rPr>
          <w:rFonts w:ascii="Times New Roman" w:hAnsi="Times New Roman" w:cs="Times New Roman"/>
          <w:sz w:val="24"/>
          <w:szCs w:val="24"/>
        </w:rPr>
      </w:pPr>
      <w:r w:rsidRPr="00D32A52">
        <w:t xml:space="preserve">Table </w:t>
      </w:r>
      <w:r>
        <w:t>E</w:t>
      </w:r>
      <w:r w:rsidRPr="00D32A52">
        <w:t>1</w:t>
      </w:r>
      <w:r>
        <w:t>7.</w:t>
      </w:r>
      <w:r w:rsidRPr="00D32A52">
        <w:t xml:space="preserve"> Bridgewater-Raynham </w:t>
      </w:r>
      <w:r w:rsidR="007F6DBC">
        <w:t>Regional School District</w:t>
      </w:r>
      <w:r>
        <w:t xml:space="preserve">: </w:t>
      </w:r>
      <w:r w:rsidRPr="00D32A52">
        <w:t xml:space="preserve">Next-Generation MCAS ELA </w:t>
      </w:r>
      <w:r w:rsidR="0067132A">
        <w:t xml:space="preserve">Percentage </w:t>
      </w:r>
      <w:r w:rsidRPr="00D32A52">
        <w:t>Meeting or Exceeding Expectations in Grade 10, 2021 </w:t>
      </w:r>
    </w:p>
    <w:tbl>
      <w:tblPr>
        <w:tblStyle w:val="MSVTable1"/>
        <w:tblW w:w="0" w:type="auto"/>
        <w:tblLook w:val="04A0" w:firstRow="1" w:lastRow="0" w:firstColumn="1" w:lastColumn="0" w:noHBand="0" w:noVBand="1"/>
      </w:tblPr>
      <w:tblGrid>
        <w:gridCol w:w="2592"/>
        <w:gridCol w:w="546"/>
        <w:gridCol w:w="772"/>
        <w:gridCol w:w="601"/>
        <w:gridCol w:w="618"/>
        <w:gridCol w:w="813"/>
        <w:gridCol w:w="619"/>
        <w:gridCol w:w="608"/>
        <w:gridCol w:w="875"/>
        <w:gridCol w:w="625"/>
        <w:gridCol w:w="630"/>
      </w:tblGrid>
      <w:tr w:rsidR="007E02B0" w:rsidRPr="00D32A52" w14:paraId="73C4E4BE" w14:textId="77777777" w:rsidTr="00BC6058">
        <w:trPr>
          <w:cnfStyle w:val="100000000000" w:firstRow="1" w:lastRow="0" w:firstColumn="0" w:lastColumn="0" w:oddVBand="0" w:evenVBand="0" w:oddHBand="0" w:evenHBand="0" w:firstRowFirstColumn="0" w:firstRowLastColumn="0" w:lastRowFirstColumn="0" w:lastRowLastColumn="0"/>
          <w:tblHeader/>
        </w:trPr>
        <w:tc>
          <w:tcPr>
            <w:tcW w:w="2592" w:type="dxa"/>
            <w:vAlign w:val="center"/>
            <w:hideMark/>
          </w:tcPr>
          <w:p w14:paraId="33397023" w14:textId="47E21FD8" w:rsidR="007E02B0" w:rsidRPr="00D32A52" w:rsidRDefault="007E02B0" w:rsidP="00BC6058">
            <w:pPr>
              <w:pStyle w:val="TableColHeadingCenter"/>
              <w:rPr>
                <w:rFonts w:ascii="Times New Roman" w:hAnsi="Times New Roman" w:cs="Times New Roman"/>
                <w:sz w:val="24"/>
                <w:szCs w:val="24"/>
              </w:rPr>
            </w:pPr>
            <w:r w:rsidRPr="00D32A52">
              <w:t>School</w:t>
            </w:r>
          </w:p>
        </w:tc>
        <w:tc>
          <w:tcPr>
            <w:tcW w:w="546" w:type="dxa"/>
            <w:vAlign w:val="center"/>
            <w:hideMark/>
          </w:tcPr>
          <w:p w14:paraId="3D8FB84B" w14:textId="48EC8F17" w:rsidR="007E02B0" w:rsidRPr="00D32A52" w:rsidRDefault="007E02B0" w:rsidP="00BC6058">
            <w:pPr>
              <w:pStyle w:val="TableColHeadingCenter"/>
              <w:rPr>
                <w:rFonts w:ascii="Times New Roman" w:hAnsi="Times New Roman" w:cs="Times New Roman"/>
                <w:sz w:val="24"/>
                <w:szCs w:val="24"/>
              </w:rPr>
            </w:pPr>
            <w:r w:rsidRPr="00D32A52">
              <w:t>All</w:t>
            </w:r>
          </w:p>
        </w:tc>
        <w:tc>
          <w:tcPr>
            <w:tcW w:w="772" w:type="dxa"/>
            <w:vAlign w:val="center"/>
            <w:hideMark/>
          </w:tcPr>
          <w:p w14:paraId="4D9DFD52" w14:textId="5F860E63" w:rsidR="007E02B0" w:rsidRPr="00D32A52" w:rsidRDefault="007E02B0" w:rsidP="00BC6058">
            <w:pPr>
              <w:pStyle w:val="TableColHeadingCenter"/>
              <w:rPr>
                <w:rFonts w:ascii="Times New Roman" w:hAnsi="Times New Roman" w:cs="Times New Roman"/>
                <w:sz w:val="24"/>
                <w:szCs w:val="24"/>
              </w:rPr>
            </w:pPr>
            <w:r w:rsidRPr="00D32A52">
              <w:t xml:space="preserve">High </w:t>
            </w:r>
            <w:r>
              <w:t>n</w:t>
            </w:r>
            <w:r w:rsidRPr="00D32A52">
              <w:t>eed</w:t>
            </w:r>
          </w:p>
        </w:tc>
        <w:tc>
          <w:tcPr>
            <w:tcW w:w="601" w:type="dxa"/>
            <w:vAlign w:val="center"/>
            <w:hideMark/>
          </w:tcPr>
          <w:p w14:paraId="410C1818" w14:textId="34E2DC10" w:rsidR="007E02B0" w:rsidRPr="00D32A52" w:rsidRDefault="007E02B0" w:rsidP="00BC6058">
            <w:pPr>
              <w:pStyle w:val="TableColHeadingCenter"/>
              <w:rPr>
                <w:rFonts w:ascii="Times New Roman" w:hAnsi="Times New Roman" w:cs="Times New Roman"/>
                <w:sz w:val="24"/>
                <w:szCs w:val="24"/>
              </w:rPr>
            </w:pPr>
            <w:r w:rsidRPr="00D32A52">
              <w:t xml:space="preserve">Econ. </w:t>
            </w:r>
            <w:r>
              <w:t>d</w:t>
            </w:r>
            <w:r w:rsidRPr="00D32A52">
              <w:t>is.</w:t>
            </w:r>
          </w:p>
        </w:tc>
        <w:tc>
          <w:tcPr>
            <w:tcW w:w="618" w:type="dxa"/>
            <w:vAlign w:val="center"/>
            <w:hideMark/>
          </w:tcPr>
          <w:p w14:paraId="08051A61" w14:textId="3CDD3D75" w:rsidR="007E02B0" w:rsidRPr="00D32A52" w:rsidRDefault="007E02B0" w:rsidP="00BC6058">
            <w:pPr>
              <w:pStyle w:val="TableColHeadingCenter"/>
              <w:rPr>
                <w:rFonts w:ascii="Times New Roman" w:hAnsi="Times New Roman" w:cs="Times New Roman"/>
                <w:sz w:val="24"/>
                <w:szCs w:val="24"/>
              </w:rPr>
            </w:pPr>
            <w:r w:rsidRPr="00D32A52">
              <w:t>SWD</w:t>
            </w:r>
          </w:p>
        </w:tc>
        <w:tc>
          <w:tcPr>
            <w:tcW w:w="813" w:type="dxa"/>
            <w:vAlign w:val="center"/>
            <w:hideMark/>
          </w:tcPr>
          <w:p w14:paraId="46D19D8E" w14:textId="7E211219" w:rsidR="007E02B0" w:rsidRPr="00D32A52" w:rsidRDefault="007E02B0" w:rsidP="00BC6058">
            <w:pPr>
              <w:pStyle w:val="TableColHeadingCenter"/>
              <w:rPr>
                <w:rFonts w:ascii="Times New Roman" w:hAnsi="Times New Roman" w:cs="Times New Roman"/>
                <w:sz w:val="24"/>
                <w:szCs w:val="24"/>
              </w:rPr>
            </w:pPr>
            <w:r>
              <w:t>ELs</w:t>
            </w:r>
          </w:p>
        </w:tc>
        <w:tc>
          <w:tcPr>
            <w:tcW w:w="619" w:type="dxa"/>
            <w:vAlign w:val="center"/>
          </w:tcPr>
          <w:p w14:paraId="22D1B63B" w14:textId="4741DD4A" w:rsidR="007E02B0" w:rsidRPr="00D32A52" w:rsidRDefault="007E02B0" w:rsidP="00BC6058">
            <w:pPr>
              <w:pStyle w:val="TableColHeadingCenter"/>
            </w:pPr>
            <w:r>
              <w:t>Black</w:t>
            </w:r>
          </w:p>
        </w:tc>
        <w:tc>
          <w:tcPr>
            <w:tcW w:w="608" w:type="dxa"/>
            <w:vAlign w:val="center"/>
            <w:hideMark/>
          </w:tcPr>
          <w:p w14:paraId="07001C99" w14:textId="24E5E6BD" w:rsidR="007E02B0" w:rsidRPr="00D32A52" w:rsidRDefault="007E02B0" w:rsidP="00BC6058">
            <w:pPr>
              <w:pStyle w:val="TableColHeadingCenter"/>
              <w:rPr>
                <w:rFonts w:ascii="Times New Roman" w:hAnsi="Times New Roman" w:cs="Times New Roman"/>
                <w:sz w:val="24"/>
                <w:szCs w:val="24"/>
              </w:rPr>
            </w:pPr>
            <w:r w:rsidRPr="00D32A52">
              <w:t>Asian</w:t>
            </w:r>
          </w:p>
        </w:tc>
        <w:tc>
          <w:tcPr>
            <w:tcW w:w="875" w:type="dxa"/>
            <w:vAlign w:val="center"/>
            <w:hideMark/>
          </w:tcPr>
          <w:p w14:paraId="2A55DEBE" w14:textId="060DFF97" w:rsidR="007E02B0" w:rsidRPr="00D32A52" w:rsidRDefault="007E02B0" w:rsidP="00BC6058">
            <w:pPr>
              <w:pStyle w:val="TableColHeadingCenter"/>
              <w:rPr>
                <w:rFonts w:ascii="Times New Roman" w:hAnsi="Times New Roman" w:cs="Times New Roman"/>
                <w:sz w:val="24"/>
                <w:szCs w:val="24"/>
              </w:rPr>
            </w:pPr>
            <w:r w:rsidRPr="00D32A52">
              <w:t>Hispanic</w:t>
            </w:r>
          </w:p>
        </w:tc>
        <w:tc>
          <w:tcPr>
            <w:tcW w:w="625" w:type="dxa"/>
            <w:vAlign w:val="center"/>
            <w:hideMark/>
          </w:tcPr>
          <w:p w14:paraId="3B4EEB9A" w14:textId="6212F3BC" w:rsidR="007E02B0" w:rsidRPr="00D32A52" w:rsidRDefault="007E02B0" w:rsidP="00BC6058">
            <w:pPr>
              <w:pStyle w:val="TableColHeadingCenter"/>
              <w:rPr>
                <w:rFonts w:ascii="Times New Roman" w:hAnsi="Times New Roman" w:cs="Times New Roman"/>
                <w:sz w:val="24"/>
                <w:szCs w:val="24"/>
              </w:rPr>
            </w:pPr>
            <w:r w:rsidRPr="00D32A52">
              <w:t>Multi-race</w:t>
            </w:r>
          </w:p>
        </w:tc>
        <w:tc>
          <w:tcPr>
            <w:tcW w:w="630" w:type="dxa"/>
            <w:vAlign w:val="center"/>
            <w:hideMark/>
          </w:tcPr>
          <w:p w14:paraId="5DB13ED9" w14:textId="0C1D4FC3" w:rsidR="007E02B0" w:rsidRPr="00D32A52" w:rsidRDefault="007E02B0" w:rsidP="00BC6058">
            <w:pPr>
              <w:pStyle w:val="TableColHeadingCenter"/>
              <w:rPr>
                <w:rFonts w:ascii="Times New Roman" w:hAnsi="Times New Roman" w:cs="Times New Roman"/>
                <w:sz w:val="24"/>
                <w:szCs w:val="24"/>
              </w:rPr>
            </w:pPr>
            <w:r w:rsidRPr="00D32A52">
              <w:t>White</w:t>
            </w:r>
          </w:p>
        </w:tc>
      </w:tr>
      <w:tr w:rsidR="007E02B0" w:rsidRPr="00D32A52" w14:paraId="1E8D6742" w14:textId="77777777" w:rsidTr="00BC6058">
        <w:trPr>
          <w:cnfStyle w:val="000000100000" w:firstRow="0" w:lastRow="0" w:firstColumn="0" w:lastColumn="0" w:oddVBand="0" w:evenVBand="0" w:oddHBand="1" w:evenHBand="0" w:firstRowFirstColumn="0" w:firstRowLastColumn="0" w:lastRowFirstColumn="0" w:lastRowLastColumn="0"/>
        </w:trPr>
        <w:tc>
          <w:tcPr>
            <w:tcW w:w="2592" w:type="dxa"/>
            <w:hideMark/>
          </w:tcPr>
          <w:p w14:paraId="63884C06" w14:textId="77777777" w:rsidR="007E02B0" w:rsidRPr="00D32A52" w:rsidRDefault="007E02B0" w:rsidP="008363FE">
            <w:pPr>
              <w:pStyle w:val="TableText"/>
              <w:rPr>
                <w:rFonts w:ascii="Times New Roman" w:hAnsi="Times New Roman" w:cs="Times New Roman"/>
                <w:sz w:val="24"/>
                <w:szCs w:val="24"/>
              </w:rPr>
            </w:pPr>
            <w:r w:rsidRPr="00D32A52">
              <w:t>Bridgewater-Raynham Regional High </w:t>
            </w:r>
          </w:p>
        </w:tc>
        <w:tc>
          <w:tcPr>
            <w:tcW w:w="546" w:type="dxa"/>
            <w:vAlign w:val="center"/>
            <w:hideMark/>
          </w:tcPr>
          <w:p w14:paraId="7ED97DE2" w14:textId="2B3428EF" w:rsidR="007E02B0" w:rsidRPr="00D32A52" w:rsidRDefault="007E02B0" w:rsidP="00BC6058">
            <w:pPr>
              <w:pStyle w:val="TableTextCentered"/>
              <w:rPr>
                <w:rFonts w:ascii="Times New Roman" w:hAnsi="Times New Roman" w:cs="Times New Roman"/>
                <w:sz w:val="24"/>
                <w:szCs w:val="24"/>
              </w:rPr>
            </w:pPr>
            <w:r w:rsidRPr="00D32A52">
              <w:t>70%</w:t>
            </w:r>
          </w:p>
        </w:tc>
        <w:tc>
          <w:tcPr>
            <w:tcW w:w="772" w:type="dxa"/>
            <w:vAlign w:val="center"/>
            <w:hideMark/>
          </w:tcPr>
          <w:p w14:paraId="78BF4308" w14:textId="0B13216F" w:rsidR="007E02B0" w:rsidRPr="00D32A52" w:rsidRDefault="007E02B0" w:rsidP="00BC6058">
            <w:pPr>
              <w:pStyle w:val="TableTextCentered"/>
              <w:rPr>
                <w:rFonts w:ascii="Times New Roman" w:hAnsi="Times New Roman" w:cs="Times New Roman"/>
                <w:sz w:val="24"/>
                <w:szCs w:val="24"/>
              </w:rPr>
            </w:pPr>
            <w:r w:rsidRPr="00D32A52">
              <w:t>36%</w:t>
            </w:r>
          </w:p>
        </w:tc>
        <w:tc>
          <w:tcPr>
            <w:tcW w:w="601" w:type="dxa"/>
            <w:vAlign w:val="center"/>
            <w:hideMark/>
          </w:tcPr>
          <w:p w14:paraId="5C7B7487" w14:textId="77F6532C" w:rsidR="007E02B0" w:rsidRPr="00D32A52" w:rsidRDefault="007E02B0" w:rsidP="00BC6058">
            <w:pPr>
              <w:pStyle w:val="TableTextCentered"/>
              <w:rPr>
                <w:rFonts w:ascii="Times New Roman" w:hAnsi="Times New Roman" w:cs="Times New Roman"/>
                <w:sz w:val="24"/>
                <w:szCs w:val="24"/>
              </w:rPr>
            </w:pPr>
            <w:r w:rsidRPr="00D32A52">
              <w:t>48%</w:t>
            </w:r>
          </w:p>
        </w:tc>
        <w:tc>
          <w:tcPr>
            <w:tcW w:w="618" w:type="dxa"/>
            <w:vAlign w:val="center"/>
            <w:hideMark/>
          </w:tcPr>
          <w:p w14:paraId="07324B2B" w14:textId="3FE1B380" w:rsidR="007E02B0" w:rsidRPr="00D32A52" w:rsidRDefault="007E02B0" w:rsidP="00BC6058">
            <w:pPr>
              <w:pStyle w:val="TableTextCentered"/>
              <w:rPr>
                <w:rFonts w:ascii="Times New Roman" w:hAnsi="Times New Roman" w:cs="Times New Roman"/>
                <w:sz w:val="24"/>
                <w:szCs w:val="24"/>
              </w:rPr>
            </w:pPr>
            <w:r w:rsidRPr="00D32A52">
              <w:t>9%</w:t>
            </w:r>
          </w:p>
        </w:tc>
        <w:tc>
          <w:tcPr>
            <w:tcW w:w="813" w:type="dxa"/>
            <w:vAlign w:val="center"/>
            <w:hideMark/>
          </w:tcPr>
          <w:p w14:paraId="2F7A6838" w14:textId="5B5D6D8D" w:rsidR="007E02B0" w:rsidRPr="00D32A52" w:rsidRDefault="00BC6058" w:rsidP="00BC6058">
            <w:pPr>
              <w:pStyle w:val="TableTextCentered"/>
              <w:rPr>
                <w:rFonts w:ascii="Times New Roman" w:hAnsi="Times New Roman" w:cs="Times New Roman"/>
                <w:sz w:val="24"/>
                <w:szCs w:val="24"/>
              </w:rPr>
            </w:pPr>
            <w:r>
              <w:t>NA</w:t>
            </w:r>
          </w:p>
        </w:tc>
        <w:tc>
          <w:tcPr>
            <w:tcW w:w="619" w:type="dxa"/>
            <w:vAlign w:val="center"/>
          </w:tcPr>
          <w:p w14:paraId="1B02E79C" w14:textId="0D939D53" w:rsidR="007E02B0" w:rsidRPr="00D32A52" w:rsidDel="00CF6CB6" w:rsidRDefault="007E02B0" w:rsidP="00BC6058">
            <w:pPr>
              <w:pStyle w:val="TableTextCentered"/>
            </w:pPr>
            <w:r>
              <w:t>60%</w:t>
            </w:r>
          </w:p>
        </w:tc>
        <w:tc>
          <w:tcPr>
            <w:tcW w:w="608" w:type="dxa"/>
            <w:vAlign w:val="center"/>
            <w:hideMark/>
          </w:tcPr>
          <w:p w14:paraId="559B597D" w14:textId="0E233175" w:rsidR="007E02B0" w:rsidRPr="00D32A52" w:rsidRDefault="00BC6058" w:rsidP="00BC6058">
            <w:pPr>
              <w:pStyle w:val="TableTextCentered"/>
              <w:rPr>
                <w:rFonts w:ascii="Times New Roman" w:hAnsi="Times New Roman" w:cs="Times New Roman"/>
                <w:sz w:val="24"/>
                <w:szCs w:val="24"/>
              </w:rPr>
            </w:pPr>
            <w:r>
              <w:t>NA</w:t>
            </w:r>
          </w:p>
        </w:tc>
        <w:tc>
          <w:tcPr>
            <w:tcW w:w="875" w:type="dxa"/>
            <w:vAlign w:val="center"/>
            <w:hideMark/>
          </w:tcPr>
          <w:p w14:paraId="43C4F33E" w14:textId="162E71D1" w:rsidR="007E02B0" w:rsidRPr="00D32A52" w:rsidRDefault="00BC6058" w:rsidP="00BC6058">
            <w:pPr>
              <w:pStyle w:val="TableTextCentered"/>
              <w:rPr>
                <w:rFonts w:ascii="Times New Roman" w:hAnsi="Times New Roman" w:cs="Times New Roman"/>
                <w:sz w:val="24"/>
                <w:szCs w:val="24"/>
              </w:rPr>
            </w:pPr>
            <w:r>
              <w:t>NA</w:t>
            </w:r>
          </w:p>
        </w:tc>
        <w:tc>
          <w:tcPr>
            <w:tcW w:w="625" w:type="dxa"/>
            <w:vAlign w:val="center"/>
            <w:hideMark/>
          </w:tcPr>
          <w:p w14:paraId="75B45B66" w14:textId="12D6C787" w:rsidR="007E02B0" w:rsidRPr="00D32A52" w:rsidRDefault="007E02B0" w:rsidP="00BC6058">
            <w:pPr>
              <w:pStyle w:val="TableTextCentered"/>
              <w:rPr>
                <w:rFonts w:ascii="Times New Roman" w:hAnsi="Times New Roman" w:cs="Times New Roman"/>
                <w:sz w:val="24"/>
                <w:szCs w:val="24"/>
              </w:rPr>
            </w:pPr>
            <w:r w:rsidRPr="00D32A52">
              <w:t>58%</w:t>
            </w:r>
          </w:p>
        </w:tc>
        <w:tc>
          <w:tcPr>
            <w:tcW w:w="630" w:type="dxa"/>
            <w:vAlign w:val="center"/>
            <w:hideMark/>
          </w:tcPr>
          <w:p w14:paraId="23235C01" w14:textId="54B14668" w:rsidR="007E02B0" w:rsidRPr="00D32A52" w:rsidRDefault="007E02B0" w:rsidP="00BC6058">
            <w:pPr>
              <w:pStyle w:val="TableTextCentered"/>
              <w:rPr>
                <w:rFonts w:ascii="Times New Roman" w:hAnsi="Times New Roman" w:cs="Times New Roman"/>
                <w:sz w:val="24"/>
                <w:szCs w:val="24"/>
              </w:rPr>
            </w:pPr>
            <w:r w:rsidRPr="00D32A52">
              <w:t>72%</w:t>
            </w:r>
          </w:p>
        </w:tc>
      </w:tr>
      <w:tr w:rsidR="007E02B0" w:rsidRPr="00D32A52" w14:paraId="4504639E" w14:textId="77777777" w:rsidTr="00BC6058">
        <w:tc>
          <w:tcPr>
            <w:tcW w:w="2592" w:type="dxa"/>
            <w:hideMark/>
          </w:tcPr>
          <w:p w14:paraId="31BF2119" w14:textId="77777777" w:rsidR="007E02B0" w:rsidRPr="00D32A52" w:rsidRDefault="007E02B0" w:rsidP="008363FE">
            <w:pPr>
              <w:pStyle w:val="TableText"/>
              <w:rPr>
                <w:rFonts w:ascii="Times New Roman" w:hAnsi="Times New Roman" w:cs="Times New Roman"/>
                <w:sz w:val="24"/>
                <w:szCs w:val="24"/>
              </w:rPr>
            </w:pPr>
            <w:r w:rsidRPr="00D32A52">
              <w:t>Therapeutic Day School </w:t>
            </w:r>
          </w:p>
        </w:tc>
        <w:tc>
          <w:tcPr>
            <w:tcW w:w="546" w:type="dxa"/>
            <w:vAlign w:val="center"/>
            <w:hideMark/>
          </w:tcPr>
          <w:p w14:paraId="0C6598EC" w14:textId="04969849" w:rsidR="007E02B0" w:rsidRPr="00D32A52" w:rsidRDefault="00BC6058" w:rsidP="00BC6058">
            <w:pPr>
              <w:pStyle w:val="TableTextCentered"/>
              <w:rPr>
                <w:rFonts w:ascii="Times New Roman" w:hAnsi="Times New Roman" w:cs="Times New Roman"/>
                <w:sz w:val="24"/>
                <w:szCs w:val="24"/>
              </w:rPr>
            </w:pPr>
            <w:r>
              <w:t>NA</w:t>
            </w:r>
          </w:p>
        </w:tc>
        <w:tc>
          <w:tcPr>
            <w:tcW w:w="772" w:type="dxa"/>
            <w:vAlign w:val="center"/>
            <w:hideMark/>
          </w:tcPr>
          <w:p w14:paraId="30A84B3C" w14:textId="25201AEF" w:rsidR="007E02B0" w:rsidRPr="00D32A52" w:rsidRDefault="00BC6058" w:rsidP="00BC6058">
            <w:pPr>
              <w:pStyle w:val="TableTextCentered"/>
              <w:rPr>
                <w:rFonts w:ascii="Times New Roman" w:hAnsi="Times New Roman" w:cs="Times New Roman"/>
                <w:sz w:val="24"/>
                <w:szCs w:val="24"/>
              </w:rPr>
            </w:pPr>
            <w:r>
              <w:t>NA</w:t>
            </w:r>
          </w:p>
        </w:tc>
        <w:tc>
          <w:tcPr>
            <w:tcW w:w="601" w:type="dxa"/>
            <w:vAlign w:val="center"/>
            <w:hideMark/>
          </w:tcPr>
          <w:p w14:paraId="435B0ACC" w14:textId="6EB0F9E7" w:rsidR="007E02B0" w:rsidRPr="00D32A52" w:rsidRDefault="00BC6058" w:rsidP="00BC6058">
            <w:pPr>
              <w:pStyle w:val="TableTextCentered"/>
              <w:rPr>
                <w:rFonts w:ascii="Times New Roman" w:hAnsi="Times New Roman" w:cs="Times New Roman"/>
                <w:sz w:val="24"/>
                <w:szCs w:val="24"/>
              </w:rPr>
            </w:pPr>
            <w:r>
              <w:t>NA</w:t>
            </w:r>
          </w:p>
        </w:tc>
        <w:tc>
          <w:tcPr>
            <w:tcW w:w="618" w:type="dxa"/>
            <w:vAlign w:val="center"/>
            <w:hideMark/>
          </w:tcPr>
          <w:p w14:paraId="16BA1153" w14:textId="600592C6" w:rsidR="007E02B0" w:rsidRPr="00D32A52" w:rsidRDefault="00BC6058" w:rsidP="00BC6058">
            <w:pPr>
              <w:pStyle w:val="TableTextCentered"/>
              <w:rPr>
                <w:rFonts w:ascii="Times New Roman" w:hAnsi="Times New Roman" w:cs="Times New Roman"/>
                <w:sz w:val="24"/>
                <w:szCs w:val="24"/>
              </w:rPr>
            </w:pPr>
            <w:r>
              <w:t>NA</w:t>
            </w:r>
          </w:p>
        </w:tc>
        <w:tc>
          <w:tcPr>
            <w:tcW w:w="813" w:type="dxa"/>
            <w:vAlign w:val="center"/>
            <w:hideMark/>
          </w:tcPr>
          <w:p w14:paraId="7B374F20" w14:textId="38816A5E" w:rsidR="007E02B0" w:rsidRPr="00D32A52" w:rsidRDefault="00BC6058" w:rsidP="00BC6058">
            <w:pPr>
              <w:pStyle w:val="TableTextCentered"/>
              <w:rPr>
                <w:rFonts w:ascii="Times New Roman" w:hAnsi="Times New Roman" w:cs="Times New Roman"/>
                <w:sz w:val="24"/>
                <w:szCs w:val="24"/>
              </w:rPr>
            </w:pPr>
            <w:r>
              <w:t>NA</w:t>
            </w:r>
          </w:p>
        </w:tc>
        <w:tc>
          <w:tcPr>
            <w:tcW w:w="619" w:type="dxa"/>
            <w:vAlign w:val="center"/>
          </w:tcPr>
          <w:p w14:paraId="05C71D2B" w14:textId="72E0A23E" w:rsidR="007E02B0" w:rsidRPr="00D32A52" w:rsidDel="00CF6CB6" w:rsidRDefault="00BC6058" w:rsidP="00BC6058">
            <w:pPr>
              <w:pStyle w:val="TableTextCentered"/>
            </w:pPr>
            <w:r>
              <w:t>NA</w:t>
            </w:r>
          </w:p>
        </w:tc>
        <w:tc>
          <w:tcPr>
            <w:tcW w:w="608" w:type="dxa"/>
            <w:vAlign w:val="center"/>
            <w:hideMark/>
          </w:tcPr>
          <w:p w14:paraId="1A6872A0" w14:textId="27A177A1" w:rsidR="007E02B0" w:rsidRPr="00D32A52" w:rsidRDefault="00BC6058" w:rsidP="00BC6058">
            <w:pPr>
              <w:pStyle w:val="TableTextCentered"/>
              <w:rPr>
                <w:rFonts w:ascii="Times New Roman" w:hAnsi="Times New Roman" w:cs="Times New Roman"/>
                <w:sz w:val="24"/>
                <w:szCs w:val="24"/>
              </w:rPr>
            </w:pPr>
            <w:r>
              <w:t>NA</w:t>
            </w:r>
          </w:p>
        </w:tc>
        <w:tc>
          <w:tcPr>
            <w:tcW w:w="875" w:type="dxa"/>
            <w:vAlign w:val="center"/>
            <w:hideMark/>
          </w:tcPr>
          <w:p w14:paraId="3402126F" w14:textId="0D62EA6D" w:rsidR="007E02B0" w:rsidRPr="00D32A52" w:rsidRDefault="00BC6058" w:rsidP="00BC6058">
            <w:pPr>
              <w:pStyle w:val="TableTextCentered"/>
              <w:rPr>
                <w:rFonts w:ascii="Times New Roman" w:hAnsi="Times New Roman" w:cs="Times New Roman"/>
                <w:sz w:val="24"/>
                <w:szCs w:val="24"/>
              </w:rPr>
            </w:pPr>
            <w:r>
              <w:t>NA</w:t>
            </w:r>
          </w:p>
        </w:tc>
        <w:tc>
          <w:tcPr>
            <w:tcW w:w="625" w:type="dxa"/>
            <w:vAlign w:val="center"/>
            <w:hideMark/>
          </w:tcPr>
          <w:p w14:paraId="4E89E98A" w14:textId="66CD4200" w:rsidR="007E02B0" w:rsidRPr="00D32A52" w:rsidRDefault="00BC6058" w:rsidP="00BC6058">
            <w:pPr>
              <w:pStyle w:val="TableTextCentered"/>
              <w:rPr>
                <w:rFonts w:ascii="Times New Roman" w:hAnsi="Times New Roman" w:cs="Times New Roman"/>
                <w:sz w:val="24"/>
                <w:szCs w:val="24"/>
              </w:rPr>
            </w:pPr>
            <w:r>
              <w:t>NA</w:t>
            </w:r>
          </w:p>
        </w:tc>
        <w:tc>
          <w:tcPr>
            <w:tcW w:w="630" w:type="dxa"/>
            <w:vAlign w:val="center"/>
            <w:hideMark/>
          </w:tcPr>
          <w:p w14:paraId="1BD13C56" w14:textId="569D2904" w:rsidR="007E02B0" w:rsidRPr="00D32A52" w:rsidRDefault="00BC6058" w:rsidP="00BC6058">
            <w:pPr>
              <w:pStyle w:val="TableTextCentered"/>
              <w:rPr>
                <w:rFonts w:ascii="Times New Roman" w:hAnsi="Times New Roman" w:cs="Times New Roman"/>
                <w:sz w:val="24"/>
                <w:szCs w:val="24"/>
              </w:rPr>
            </w:pPr>
            <w:r>
              <w:t>NA</w:t>
            </w:r>
          </w:p>
        </w:tc>
      </w:tr>
      <w:tr w:rsidR="007E02B0" w:rsidRPr="00D32A52" w14:paraId="5ECD82F4" w14:textId="77777777" w:rsidTr="00BC6058">
        <w:trPr>
          <w:cnfStyle w:val="000000100000" w:firstRow="0" w:lastRow="0" w:firstColumn="0" w:lastColumn="0" w:oddVBand="0" w:evenVBand="0" w:oddHBand="1" w:evenHBand="0" w:firstRowFirstColumn="0" w:firstRowLastColumn="0" w:lastRowFirstColumn="0" w:lastRowLastColumn="0"/>
        </w:trPr>
        <w:tc>
          <w:tcPr>
            <w:tcW w:w="2592" w:type="dxa"/>
            <w:hideMark/>
          </w:tcPr>
          <w:p w14:paraId="546E7CF6" w14:textId="77777777" w:rsidR="007E02B0" w:rsidRPr="00D32A52" w:rsidRDefault="007E02B0" w:rsidP="008363FE">
            <w:pPr>
              <w:pStyle w:val="TableText"/>
              <w:rPr>
                <w:rFonts w:ascii="Times New Roman" w:hAnsi="Times New Roman" w:cs="Times New Roman"/>
                <w:sz w:val="24"/>
                <w:szCs w:val="24"/>
              </w:rPr>
            </w:pPr>
            <w:r w:rsidRPr="00D32A52">
              <w:t>District </w:t>
            </w:r>
          </w:p>
        </w:tc>
        <w:tc>
          <w:tcPr>
            <w:tcW w:w="546" w:type="dxa"/>
            <w:vAlign w:val="center"/>
            <w:hideMark/>
          </w:tcPr>
          <w:p w14:paraId="2DBCDE08" w14:textId="623C3725" w:rsidR="007E02B0" w:rsidRPr="00D32A52" w:rsidRDefault="007E02B0" w:rsidP="00BC6058">
            <w:pPr>
              <w:pStyle w:val="TableTextCentered"/>
              <w:rPr>
                <w:rFonts w:ascii="Times New Roman" w:hAnsi="Times New Roman" w:cs="Times New Roman"/>
                <w:sz w:val="24"/>
                <w:szCs w:val="24"/>
              </w:rPr>
            </w:pPr>
            <w:r w:rsidRPr="00D32A52">
              <w:t>69%</w:t>
            </w:r>
          </w:p>
        </w:tc>
        <w:tc>
          <w:tcPr>
            <w:tcW w:w="772" w:type="dxa"/>
            <w:vAlign w:val="center"/>
            <w:hideMark/>
          </w:tcPr>
          <w:p w14:paraId="419EABA1" w14:textId="3B1C6C6B" w:rsidR="007E02B0" w:rsidRPr="00D32A52" w:rsidRDefault="007E02B0" w:rsidP="00BC6058">
            <w:pPr>
              <w:pStyle w:val="TableTextCentered"/>
              <w:rPr>
                <w:rFonts w:ascii="Times New Roman" w:hAnsi="Times New Roman" w:cs="Times New Roman"/>
                <w:sz w:val="24"/>
                <w:szCs w:val="24"/>
              </w:rPr>
            </w:pPr>
            <w:r w:rsidRPr="00D32A52">
              <w:t>34%</w:t>
            </w:r>
          </w:p>
        </w:tc>
        <w:tc>
          <w:tcPr>
            <w:tcW w:w="601" w:type="dxa"/>
            <w:vAlign w:val="center"/>
            <w:hideMark/>
          </w:tcPr>
          <w:p w14:paraId="7F2B0757" w14:textId="4C7826E0" w:rsidR="007E02B0" w:rsidRPr="00D32A52" w:rsidRDefault="007E02B0" w:rsidP="00BC6058">
            <w:pPr>
              <w:pStyle w:val="TableTextCentered"/>
              <w:rPr>
                <w:rFonts w:ascii="Times New Roman" w:hAnsi="Times New Roman" w:cs="Times New Roman"/>
                <w:sz w:val="24"/>
                <w:szCs w:val="24"/>
              </w:rPr>
            </w:pPr>
            <w:r w:rsidRPr="00D32A52">
              <w:t>46%</w:t>
            </w:r>
          </w:p>
        </w:tc>
        <w:tc>
          <w:tcPr>
            <w:tcW w:w="618" w:type="dxa"/>
            <w:vAlign w:val="center"/>
            <w:hideMark/>
          </w:tcPr>
          <w:p w14:paraId="30C59C3A" w14:textId="38784FB1" w:rsidR="007E02B0" w:rsidRPr="00D32A52" w:rsidRDefault="007E02B0" w:rsidP="00BC6058">
            <w:pPr>
              <w:pStyle w:val="TableTextCentered"/>
              <w:rPr>
                <w:rFonts w:ascii="Times New Roman" w:hAnsi="Times New Roman" w:cs="Times New Roman"/>
                <w:sz w:val="24"/>
                <w:szCs w:val="24"/>
              </w:rPr>
            </w:pPr>
            <w:r w:rsidRPr="00D32A52">
              <w:t>11%</w:t>
            </w:r>
          </w:p>
        </w:tc>
        <w:tc>
          <w:tcPr>
            <w:tcW w:w="813" w:type="dxa"/>
            <w:vAlign w:val="center"/>
            <w:hideMark/>
          </w:tcPr>
          <w:p w14:paraId="28072E38" w14:textId="7A961DDA" w:rsidR="007E02B0" w:rsidRPr="00D32A52" w:rsidRDefault="007E02B0" w:rsidP="00BC6058">
            <w:pPr>
              <w:pStyle w:val="TableTextCentered"/>
              <w:rPr>
                <w:rFonts w:ascii="Times New Roman" w:hAnsi="Times New Roman" w:cs="Times New Roman"/>
                <w:sz w:val="24"/>
                <w:szCs w:val="24"/>
              </w:rPr>
            </w:pPr>
            <w:r w:rsidRPr="00D32A52">
              <w:t>30%</w:t>
            </w:r>
          </w:p>
        </w:tc>
        <w:tc>
          <w:tcPr>
            <w:tcW w:w="619" w:type="dxa"/>
            <w:vAlign w:val="center"/>
          </w:tcPr>
          <w:p w14:paraId="76B775F0" w14:textId="15E5B198" w:rsidR="007E02B0" w:rsidRPr="00D32A52" w:rsidDel="00CF6CB6" w:rsidRDefault="007E02B0" w:rsidP="00BC6058">
            <w:pPr>
              <w:pStyle w:val="TableTextCentered"/>
            </w:pPr>
            <w:r>
              <w:t>60%</w:t>
            </w:r>
          </w:p>
        </w:tc>
        <w:tc>
          <w:tcPr>
            <w:tcW w:w="608" w:type="dxa"/>
            <w:vAlign w:val="center"/>
            <w:hideMark/>
          </w:tcPr>
          <w:p w14:paraId="23F7B380" w14:textId="10DBE2B6" w:rsidR="007E02B0" w:rsidRPr="00D32A52" w:rsidRDefault="00BC6058" w:rsidP="00BC6058">
            <w:pPr>
              <w:pStyle w:val="TableTextCentered"/>
              <w:rPr>
                <w:rFonts w:ascii="Times New Roman" w:hAnsi="Times New Roman" w:cs="Times New Roman"/>
                <w:sz w:val="24"/>
                <w:szCs w:val="24"/>
              </w:rPr>
            </w:pPr>
            <w:r>
              <w:t>NA</w:t>
            </w:r>
          </w:p>
        </w:tc>
        <w:tc>
          <w:tcPr>
            <w:tcW w:w="875" w:type="dxa"/>
            <w:vAlign w:val="center"/>
            <w:hideMark/>
          </w:tcPr>
          <w:p w14:paraId="70ADFEA1" w14:textId="179945D8" w:rsidR="007E02B0" w:rsidRPr="00D32A52" w:rsidRDefault="00BC6058" w:rsidP="00BC6058">
            <w:pPr>
              <w:pStyle w:val="TableTextCentered"/>
              <w:rPr>
                <w:rFonts w:ascii="Times New Roman" w:hAnsi="Times New Roman" w:cs="Times New Roman"/>
                <w:sz w:val="24"/>
                <w:szCs w:val="24"/>
              </w:rPr>
            </w:pPr>
            <w:r>
              <w:t>NA</w:t>
            </w:r>
          </w:p>
        </w:tc>
        <w:tc>
          <w:tcPr>
            <w:tcW w:w="625" w:type="dxa"/>
            <w:vAlign w:val="center"/>
            <w:hideMark/>
          </w:tcPr>
          <w:p w14:paraId="5E0E4B1E" w14:textId="485F683F" w:rsidR="007E02B0" w:rsidRPr="00D32A52" w:rsidRDefault="007E02B0" w:rsidP="00BC6058">
            <w:pPr>
              <w:pStyle w:val="TableTextCentered"/>
              <w:rPr>
                <w:rFonts w:ascii="Times New Roman" w:hAnsi="Times New Roman" w:cs="Times New Roman"/>
                <w:sz w:val="24"/>
                <w:szCs w:val="24"/>
              </w:rPr>
            </w:pPr>
            <w:r w:rsidRPr="00D32A52">
              <w:t>54%</w:t>
            </w:r>
          </w:p>
        </w:tc>
        <w:tc>
          <w:tcPr>
            <w:tcW w:w="630" w:type="dxa"/>
            <w:vAlign w:val="center"/>
            <w:hideMark/>
          </w:tcPr>
          <w:p w14:paraId="656495A3" w14:textId="0F2F02B2" w:rsidR="007E02B0" w:rsidRPr="00D32A52" w:rsidRDefault="007E02B0" w:rsidP="00BC6058">
            <w:pPr>
              <w:pStyle w:val="TableTextCentered"/>
              <w:rPr>
                <w:rFonts w:ascii="Times New Roman" w:hAnsi="Times New Roman" w:cs="Times New Roman"/>
                <w:sz w:val="24"/>
                <w:szCs w:val="24"/>
              </w:rPr>
            </w:pPr>
            <w:r w:rsidRPr="00D32A52">
              <w:t>71%</w:t>
            </w:r>
          </w:p>
        </w:tc>
      </w:tr>
      <w:tr w:rsidR="007E02B0" w:rsidRPr="00D32A52" w14:paraId="718DA138" w14:textId="77777777" w:rsidTr="00BC6058">
        <w:tc>
          <w:tcPr>
            <w:tcW w:w="2592" w:type="dxa"/>
            <w:hideMark/>
          </w:tcPr>
          <w:p w14:paraId="0D25A455" w14:textId="77777777" w:rsidR="007E02B0" w:rsidRPr="00D32A52" w:rsidRDefault="007E02B0" w:rsidP="008363FE">
            <w:pPr>
              <w:pStyle w:val="TableText"/>
              <w:rPr>
                <w:rFonts w:ascii="Times New Roman" w:hAnsi="Times New Roman" w:cs="Times New Roman"/>
                <w:sz w:val="24"/>
                <w:szCs w:val="24"/>
              </w:rPr>
            </w:pPr>
            <w:r w:rsidRPr="00D32A52">
              <w:t>State </w:t>
            </w:r>
          </w:p>
        </w:tc>
        <w:tc>
          <w:tcPr>
            <w:tcW w:w="546" w:type="dxa"/>
            <w:vAlign w:val="center"/>
            <w:hideMark/>
          </w:tcPr>
          <w:p w14:paraId="781E149C" w14:textId="198716EC" w:rsidR="007E02B0" w:rsidRPr="00D32A52" w:rsidRDefault="007E02B0" w:rsidP="00BC6058">
            <w:pPr>
              <w:pStyle w:val="TableTextCentered"/>
              <w:rPr>
                <w:rFonts w:ascii="Times New Roman" w:hAnsi="Times New Roman" w:cs="Times New Roman"/>
                <w:sz w:val="24"/>
                <w:szCs w:val="24"/>
              </w:rPr>
            </w:pPr>
            <w:r w:rsidRPr="00D32A52">
              <w:t>64%</w:t>
            </w:r>
          </w:p>
        </w:tc>
        <w:tc>
          <w:tcPr>
            <w:tcW w:w="772" w:type="dxa"/>
            <w:vAlign w:val="center"/>
            <w:hideMark/>
          </w:tcPr>
          <w:p w14:paraId="3509ACAB" w14:textId="6E870E4F" w:rsidR="007E02B0" w:rsidRPr="00D32A52" w:rsidRDefault="007E02B0" w:rsidP="00BC6058">
            <w:pPr>
              <w:pStyle w:val="TableTextCentered"/>
              <w:rPr>
                <w:rFonts w:ascii="Times New Roman" w:hAnsi="Times New Roman" w:cs="Times New Roman"/>
                <w:sz w:val="24"/>
                <w:szCs w:val="24"/>
              </w:rPr>
            </w:pPr>
            <w:r w:rsidRPr="00D32A52">
              <w:t>39%</w:t>
            </w:r>
          </w:p>
        </w:tc>
        <w:tc>
          <w:tcPr>
            <w:tcW w:w="601" w:type="dxa"/>
            <w:vAlign w:val="center"/>
            <w:hideMark/>
          </w:tcPr>
          <w:p w14:paraId="4F31E9AC" w14:textId="4E3CDDD7" w:rsidR="007E02B0" w:rsidRPr="00D32A52" w:rsidRDefault="007E02B0" w:rsidP="00BC6058">
            <w:pPr>
              <w:pStyle w:val="TableTextCentered"/>
              <w:rPr>
                <w:rFonts w:ascii="Times New Roman" w:hAnsi="Times New Roman" w:cs="Times New Roman"/>
                <w:sz w:val="24"/>
                <w:szCs w:val="24"/>
              </w:rPr>
            </w:pPr>
            <w:r w:rsidRPr="00D32A52">
              <w:t>41%</w:t>
            </w:r>
          </w:p>
        </w:tc>
        <w:tc>
          <w:tcPr>
            <w:tcW w:w="618" w:type="dxa"/>
            <w:vAlign w:val="center"/>
            <w:hideMark/>
          </w:tcPr>
          <w:p w14:paraId="48DE4540" w14:textId="101765BD" w:rsidR="007E02B0" w:rsidRPr="00D32A52" w:rsidRDefault="007E02B0" w:rsidP="00BC6058">
            <w:pPr>
              <w:pStyle w:val="TableTextCentered"/>
              <w:rPr>
                <w:rFonts w:ascii="Times New Roman" w:hAnsi="Times New Roman" w:cs="Times New Roman"/>
                <w:sz w:val="24"/>
                <w:szCs w:val="24"/>
              </w:rPr>
            </w:pPr>
            <w:r w:rsidRPr="00D32A52">
              <w:t>25%</w:t>
            </w:r>
          </w:p>
        </w:tc>
        <w:tc>
          <w:tcPr>
            <w:tcW w:w="813" w:type="dxa"/>
            <w:vAlign w:val="center"/>
            <w:hideMark/>
          </w:tcPr>
          <w:p w14:paraId="121372F5" w14:textId="6CA6B4F6" w:rsidR="007E02B0" w:rsidRPr="00D32A52" w:rsidRDefault="007E02B0" w:rsidP="00BC6058">
            <w:pPr>
              <w:pStyle w:val="TableTextCentered"/>
              <w:rPr>
                <w:rFonts w:ascii="Times New Roman" w:hAnsi="Times New Roman" w:cs="Times New Roman"/>
                <w:sz w:val="24"/>
                <w:szCs w:val="24"/>
              </w:rPr>
            </w:pPr>
            <w:r w:rsidRPr="00D32A52">
              <w:t>19%</w:t>
            </w:r>
          </w:p>
        </w:tc>
        <w:tc>
          <w:tcPr>
            <w:tcW w:w="619" w:type="dxa"/>
            <w:vAlign w:val="center"/>
          </w:tcPr>
          <w:p w14:paraId="331DE486" w14:textId="731ABC21" w:rsidR="007E02B0" w:rsidRPr="00D32A52" w:rsidRDefault="007E02B0" w:rsidP="00BC6058">
            <w:pPr>
              <w:pStyle w:val="TableTextCentered"/>
            </w:pPr>
            <w:r>
              <w:t>41%</w:t>
            </w:r>
          </w:p>
        </w:tc>
        <w:tc>
          <w:tcPr>
            <w:tcW w:w="608" w:type="dxa"/>
            <w:vAlign w:val="center"/>
            <w:hideMark/>
          </w:tcPr>
          <w:p w14:paraId="6CCA1E04" w14:textId="52792F23" w:rsidR="007E02B0" w:rsidRPr="00D32A52" w:rsidRDefault="007E02B0" w:rsidP="00BC6058">
            <w:pPr>
              <w:pStyle w:val="TableTextCentered"/>
              <w:rPr>
                <w:rFonts w:ascii="Times New Roman" w:hAnsi="Times New Roman" w:cs="Times New Roman"/>
                <w:sz w:val="24"/>
                <w:szCs w:val="24"/>
              </w:rPr>
            </w:pPr>
            <w:r w:rsidRPr="00D32A52">
              <w:t>80%</w:t>
            </w:r>
          </w:p>
        </w:tc>
        <w:tc>
          <w:tcPr>
            <w:tcW w:w="875" w:type="dxa"/>
            <w:vAlign w:val="center"/>
            <w:hideMark/>
          </w:tcPr>
          <w:p w14:paraId="20EE7518" w14:textId="0E122F9A" w:rsidR="007E02B0" w:rsidRPr="00D32A52" w:rsidRDefault="007E02B0" w:rsidP="00BC6058">
            <w:pPr>
              <w:pStyle w:val="TableTextCentered"/>
              <w:rPr>
                <w:rFonts w:ascii="Times New Roman" w:hAnsi="Times New Roman" w:cs="Times New Roman"/>
                <w:sz w:val="24"/>
                <w:szCs w:val="24"/>
              </w:rPr>
            </w:pPr>
            <w:r w:rsidRPr="00D32A52">
              <w:t>39%</w:t>
            </w:r>
          </w:p>
        </w:tc>
        <w:tc>
          <w:tcPr>
            <w:tcW w:w="625" w:type="dxa"/>
            <w:vAlign w:val="center"/>
            <w:hideMark/>
          </w:tcPr>
          <w:p w14:paraId="770ED416" w14:textId="6AB8F146" w:rsidR="007E02B0" w:rsidRPr="00D32A52" w:rsidRDefault="007E02B0" w:rsidP="00BC6058">
            <w:pPr>
              <w:pStyle w:val="TableTextCentered"/>
              <w:rPr>
                <w:rFonts w:ascii="Times New Roman" w:hAnsi="Times New Roman" w:cs="Times New Roman"/>
                <w:sz w:val="24"/>
                <w:szCs w:val="24"/>
              </w:rPr>
            </w:pPr>
            <w:r w:rsidRPr="00D32A52">
              <w:t>67%</w:t>
            </w:r>
          </w:p>
        </w:tc>
        <w:tc>
          <w:tcPr>
            <w:tcW w:w="630" w:type="dxa"/>
            <w:vAlign w:val="center"/>
            <w:hideMark/>
          </w:tcPr>
          <w:p w14:paraId="0EEB3CF1" w14:textId="540CEB76" w:rsidR="007E02B0" w:rsidRPr="00D32A52" w:rsidRDefault="007E02B0" w:rsidP="00BC6058">
            <w:pPr>
              <w:pStyle w:val="TableTextCentered"/>
              <w:rPr>
                <w:rFonts w:ascii="Times New Roman" w:hAnsi="Times New Roman" w:cs="Times New Roman"/>
                <w:sz w:val="24"/>
                <w:szCs w:val="24"/>
              </w:rPr>
            </w:pPr>
            <w:r w:rsidRPr="00D32A52">
              <w:t>73%</w:t>
            </w:r>
          </w:p>
        </w:tc>
      </w:tr>
    </w:tbl>
    <w:p w14:paraId="29CF4E7B" w14:textId="57C479C7" w:rsidR="0067132A" w:rsidRPr="001914C8" w:rsidRDefault="0067132A" w:rsidP="0067132A">
      <w:pPr>
        <w:pStyle w:val="TableNote"/>
      </w:pPr>
      <w:r>
        <w:rPr>
          <w:i/>
          <w:iCs/>
        </w:rPr>
        <w:t>Note.</w:t>
      </w:r>
      <w:r>
        <w:t xml:space="preserve"> High need = students with high needs; Econ. dis. = students who are economically disadvantaged; SWD = students with disabilities; ELs = ELs and former ELs; Black = African American/</w:t>
      </w:r>
      <w:r w:rsidR="007E02B0">
        <w:t>B</w:t>
      </w:r>
      <w:r>
        <w:t>lack students</w:t>
      </w:r>
      <w:r w:rsidR="007A532C">
        <w:t>;</w:t>
      </w:r>
      <w:r>
        <w:t xml:space="preserve"> multi-race = students who are multiple races but not Hispanic or Latino.</w:t>
      </w:r>
    </w:p>
    <w:p w14:paraId="59F3CBA5" w14:textId="22DE791D" w:rsidR="001B30FB" w:rsidRPr="00D32A52" w:rsidRDefault="001B30FB" w:rsidP="001B30FB">
      <w:pPr>
        <w:pStyle w:val="TableTitle0"/>
        <w:rPr>
          <w:rFonts w:ascii="Times New Roman" w:hAnsi="Times New Roman" w:cs="Times New Roman"/>
          <w:sz w:val="24"/>
          <w:szCs w:val="24"/>
        </w:rPr>
      </w:pPr>
      <w:r w:rsidRPr="00D32A52">
        <w:t xml:space="preserve">Table </w:t>
      </w:r>
      <w:r>
        <w:t>E</w:t>
      </w:r>
      <w:r w:rsidRPr="00D32A52">
        <w:t>1</w:t>
      </w:r>
      <w:r>
        <w:t>8.</w:t>
      </w:r>
      <w:r w:rsidRPr="00D32A52">
        <w:t xml:space="preserve"> Bridgewater-Raynham </w:t>
      </w:r>
      <w:r w:rsidR="007F6DBC">
        <w:t>Regional School District</w:t>
      </w:r>
      <w:r>
        <w:t xml:space="preserve">: </w:t>
      </w:r>
      <w:r w:rsidRPr="00D32A52">
        <w:t>Next-Generation MCAS Math</w:t>
      </w:r>
      <w:r w:rsidR="007A532C">
        <w:t>ematics Percentage</w:t>
      </w:r>
      <w:r w:rsidRPr="00D32A52">
        <w:t xml:space="preserve"> Meeting or Exceeding Expectations in Grade 10, 2021 </w:t>
      </w:r>
    </w:p>
    <w:tbl>
      <w:tblPr>
        <w:tblStyle w:val="MSVTable1"/>
        <w:tblW w:w="0" w:type="auto"/>
        <w:tblLayout w:type="fixed"/>
        <w:tblLook w:val="04A0" w:firstRow="1" w:lastRow="0" w:firstColumn="1" w:lastColumn="0" w:noHBand="0" w:noVBand="1"/>
      </w:tblPr>
      <w:tblGrid>
        <w:gridCol w:w="2242"/>
        <w:gridCol w:w="540"/>
        <w:gridCol w:w="810"/>
        <w:gridCol w:w="630"/>
        <w:gridCol w:w="720"/>
        <w:gridCol w:w="720"/>
        <w:gridCol w:w="810"/>
        <w:gridCol w:w="684"/>
        <w:gridCol w:w="875"/>
        <w:gridCol w:w="636"/>
        <w:gridCol w:w="677"/>
      </w:tblGrid>
      <w:tr w:rsidR="00507AD1" w:rsidRPr="00D32A52" w14:paraId="2B82F39F" w14:textId="77777777" w:rsidTr="00BC6058">
        <w:trPr>
          <w:cnfStyle w:val="100000000000" w:firstRow="1" w:lastRow="0" w:firstColumn="0" w:lastColumn="0" w:oddVBand="0" w:evenVBand="0" w:oddHBand="0" w:evenHBand="0" w:firstRowFirstColumn="0" w:firstRowLastColumn="0" w:lastRowFirstColumn="0" w:lastRowLastColumn="0"/>
        </w:trPr>
        <w:tc>
          <w:tcPr>
            <w:tcW w:w="2242" w:type="dxa"/>
            <w:vAlign w:val="center"/>
            <w:hideMark/>
          </w:tcPr>
          <w:p w14:paraId="5B867B64" w14:textId="6E19203F" w:rsidR="005129A2" w:rsidRPr="008363FE" w:rsidRDefault="005129A2" w:rsidP="00BC6058">
            <w:pPr>
              <w:pStyle w:val="TableColHeadingCenter"/>
            </w:pPr>
            <w:r w:rsidRPr="008363FE">
              <w:t>School</w:t>
            </w:r>
          </w:p>
        </w:tc>
        <w:tc>
          <w:tcPr>
            <w:tcW w:w="540" w:type="dxa"/>
            <w:vAlign w:val="center"/>
            <w:hideMark/>
          </w:tcPr>
          <w:p w14:paraId="5138993F" w14:textId="249240E3" w:rsidR="005129A2" w:rsidRPr="008363FE" w:rsidRDefault="005129A2" w:rsidP="00BC6058">
            <w:pPr>
              <w:pStyle w:val="TableColHeadingCenter"/>
            </w:pPr>
            <w:r w:rsidRPr="008363FE">
              <w:t>All</w:t>
            </w:r>
          </w:p>
        </w:tc>
        <w:tc>
          <w:tcPr>
            <w:tcW w:w="810" w:type="dxa"/>
            <w:vAlign w:val="center"/>
            <w:hideMark/>
          </w:tcPr>
          <w:p w14:paraId="035BF1A3" w14:textId="19D00BA7" w:rsidR="005129A2" w:rsidRPr="008363FE" w:rsidRDefault="005129A2" w:rsidP="00BC6058">
            <w:pPr>
              <w:pStyle w:val="TableColHeadingCenter"/>
            </w:pPr>
            <w:r w:rsidRPr="008363FE">
              <w:t>High Needs</w:t>
            </w:r>
          </w:p>
        </w:tc>
        <w:tc>
          <w:tcPr>
            <w:tcW w:w="630" w:type="dxa"/>
            <w:vAlign w:val="center"/>
            <w:hideMark/>
          </w:tcPr>
          <w:p w14:paraId="7951B555" w14:textId="5D5BB3B6" w:rsidR="005129A2" w:rsidRPr="008363FE" w:rsidRDefault="005129A2" w:rsidP="00BC6058">
            <w:pPr>
              <w:pStyle w:val="TableColHeadingCenter"/>
            </w:pPr>
            <w:r w:rsidRPr="008363FE">
              <w:t>Econ. Dis.</w:t>
            </w:r>
          </w:p>
        </w:tc>
        <w:tc>
          <w:tcPr>
            <w:tcW w:w="720" w:type="dxa"/>
            <w:vAlign w:val="center"/>
            <w:hideMark/>
          </w:tcPr>
          <w:p w14:paraId="4EA663C8" w14:textId="4B0E87E2" w:rsidR="005129A2" w:rsidRPr="008363FE" w:rsidRDefault="005129A2" w:rsidP="00BC6058">
            <w:pPr>
              <w:pStyle w:val="TableColHeadingCenter"/>
            </w:pPr>
            <w:r w:rsidRPr="008363FE">
              <w:t>SWD</w:t>
            </w:r>
          </w:p>
        </w:tc>
        <w:tc>
          <w:tcPr>
            <w:tcW w:w="720" w:type="dxa"/>
            <w:vAlign w:val="center"/>
            <w:hideMark/>
          </w:tcPr>
          <w:p w14:paraId="604ECAB1" w14:textId="4BD9152B" w:rsidR="005129A2" w:rsidRPr="008363FE" w:rsidRDefault="00507AD1" w:rsidP="00BC6058">
            <w:pPr>
              <w:pStyle w:val="TableColHeadingCenter"/>
            </w:pPr>
            <w:r>
              <w:t>ELs</w:t>
            </w:r>
          </w:p>
        </w:tc>
        <w:tc>
          <w:tcPr>
            <w:tcW w:w="810" w:type="dxa"/>
            <w:vAlign w:val="center"/>
            <w:hideMark/>
          </w:tcPr>
          <w:p w14:paraId="49C2DCBD" w14:textId="492FD3D1" w:rsidR="005129A2" w:rsidRPr="008363FE" w:rsidRDefault="00507AD1" w:rsidP="00BC6058">
            <w:pPr>
              <w:pStyle w:val="TableColHeadingCenter"/>
            </w:pPr>
            <w:r>
              <w:t>Black</w:t>
            </w:r>
          </w:p>
        </w:tc>
        <w:tc>
          <w:tcPr>
            <w:tcW w:w="684" w:type="dxa"/>
            <w:vAlign w:val="center"/>
            <w:hideMark/>
          </w:tcPr>
          <w:p w14:paraId="539B22D7" w14:textId="572425C8" w:rsidR="005129A2" w:rsidRPr="008363FE" w:rsidRDefault="005129A2" w:rsidP="00BC6058">
            <w:pPr>
              <w:pStyle w:val="TableColHeadingCenter"/>
            </w:pPr>
            <w:r w:rsidRPr="008363FE">
              <w:t>Asian</w:t>
            </w:r>
          </w:p>
        </w:tc>
        <w:tc>
          <w:tcPr>
            <w:tcW w:w="875" w:type="dxa"/>
            <w:vAlign w:val="center"/>
            <w:hideMark/>
          </w:tcPr>
          <w:p w14:paraId="01946654" w14:textId="20CA4D63" w:rsidR="005129A2" w:rsidRPr="008363FE" w:rsidRDefault="005129A2" w:rsidP="00BC6058">
            <w:pPr>
              <w:pStyle w:val="TableColHeadingCenter"/>
            </w:pPr>
            <w:r w:rsidRPr="008363FE">
              <w:t>Hispanic</w:t>
            </w:r>
          </w:p>
        </w:tc>
        <w:tc>
          <w:tcPr>
            <w:tcW w:w="636" w:type="dxa"/>
            <w:vAlign w:val="center"/>
            <w:hideMark/>
          </w:tcPr>
          <w:p w14:paraId="35265E49" w14:textId="0C079FBE" w:rsidR="005129A2" w:rsidRPr="008363FE" w:rsidRDefault="005129A2" w:rsidP="00BC6058">
            <w:pPr>
              <w:pStyle w:val="TableColHeadingCenter"/>
            </w:pPr>
            <w:r w:rsidRPr="008363FE">
              <w:t>Multi-race</w:t>
            </w:r>
          </w:p>
        </w:tc>
        <w:tc>
          <w:tcPr>
            <w:tcW w:w="677" w:type="dxa"/>
            <w:vAlign w:val="center"/>
            <w:hideMark/>
          </w:tcPr>
          <w:p w14:paraId="1BFBF216" w14:textId="1B87E829" w:rsidR="005129A2" w:rsidRPr="008363FE" w:rsidRDefault="005129A2" w:rsidP="00BC6058">
            <w:pPr>
              <w:pStyle w:val="TableColHeadingCenter"/>
            </w:pPr>
            <w:r w:rsidRPr="008363FE">
              <w:t>White</w:t>
            </w:r>
          </w:p>
        </w:tc>
      </w:tr>
      <w:tr w:rsidR="00507AD1" w:rsidRPr="00D32A52" w14:paraId="0430987E" w14:textId="77777777" w:rsidTr="00BC6058">
        <w:trPr>
          <w:cnfStyle w:val="000000100000" w:firstRow="0" w:lastRow="0" w:firstColumn="0" w:lastColumn="0" w:oddVBand="0" w:evenVBand="0" w:oddHBand="1" w:evenHBand="0" w:firstRowFirstColumn="0" w:firstRowLastColumn="0" w:lastRowFirstColumn="0" w:lastRowLastColumn="0"/>
        </w:trPr>
        <w:tc>
          <w:tcPr>
            <w:tcW w:w="2242" w:type="dxa"/>
            <w:hideMark/>
          </w:tcPr>
          <w:p w14:paraId="59C8F0BE" w14:textId="5760BDC5" w:rsidR="005129A2" w:rsidRPr="00D32A52" w:rsidRDefault="005129A2" w:rsidP="008363FE">
            <w:pPr>
              <w:pStyle w:val="TableText"/>
              <w:rPr>
                <w:rFonts w:ascii="Times New Roman" w:hAnsi="Times New Roman" w:cs="Times New Roman"/>
                <w:sz w:val="24"/>
                <w:szCs w:val="24"/>
              </w:rPr>
            </w:pPr>
            <w:r w:rsidRPr="00D32A52">
              <w:t>Bridgewater-Raynham Regional High </w:t>
            </w:r>
            <w:r w:rsidR="00507AD1">
              <w:t>School</w:t>
            </w:r>
          </w:p>
        </w:tc>
        <w:tc>
          <w:tcPr>
            <w:tcW w:w="540" w:type="dxa"/>
            <w:vAlign w:val="center"/>
            <w:hideMark/>
          </w:tcPr>
          <w:p w14:paraId="0CC88048" w14:textId="388889FC" w:rsidR="005129A2" w:rsidRPr="00D32A52" w:rsidRDefault="005129A2" w:rsidP="00BC6058">
            <w:pPr>
              <w:pStyle w:val="TableTextCentered"/>
              <w:rPr>
                <w:rFonts w:ascii="Times New Roman" w:hAnsi="Times New Roman" w:cs="Times New Roman"/>
                <w:sz w:val="24"/>
                <w:szCs w:val="24"/>
              </w:rPr>
            </w:pPr>
            <w:r w:rsidRPr="00D32A52">
              <w:t>61%</w:t>
            </w:r>
          </w:p>
        </w:tc>
        <w:tc>
          <w:tcPr>
            <w:tcW w:w="810" w:type="dxa"/>
            <w:vAlign w:val="center"/>
            <w:hideMark/>
          </w:tcPr>
          <w:p w14:paraId="02EDFE76" w14:textId="69225605" w:rsidR="005129A2" w:rsidRPr="00D32A52" w:rsidRDefault="005129A2" w:rsidP="00BC6058">
            <w:pPr>
              <w:pStyle w:val="TableTextCentered"/>
              <w:rPr>
                <w:rFonts w:ascii="Times New Roman" w:hAnsi="Times New Roman" w:cs="Times New Roman"/>
                <w:sz w:val="24"/>
                <w:szCs w:val="24"/>
              </w:rPr>
            </w:pPr>
            <w:r w:rsidRPr="00D32A52">
              <w:t>30%</w:t>
            </w:r>
          </w:p>
        </w:tc>
        <w:tc>
          <w:tcPr>
            <w:tcW w:w="630" w:type="dxa"/>
            <w:vAlign w:val="center"/>
            <w:hideMark/>
          </w:tcPr>
          <w:p w14:paraId="7F47A019" w14:textId="654AF6F9" w:rsidR="005129A2" w:rsidRPr="00D32A52" w:rsidRDefault="005129A2" w:rsidP="00BC6058">
            <w:pPr>
              <w:pStyle w:val="TableTextCentered"/>
              <w:rPr>
                <w:rFonts w:ascii="Times New Roman" w:hAnsi="Times New Roman" w:cs="Times New Roman"/>
                <w:sz w:val="24"/>
                <w:szCs w:val="24"/>
              </w:rPr>
            </w:pPr>
            <w:r w:rsidRPr="00D32A52">
              <w:t>40%</w:t>
            </w:r>
          </w:p>
        </w:tc>
        <w:tc>
          <w:tcPr>
            <w:tcW w:w="720" w:type="dxa"/>
            <w:vAlign w:val="center"/>
            <w:hideMark/>
          </w:tcPr>
          <w:p w14:paraId="79D5D7DE" w14:textId="07F1A3A6" w:rsidR="005129A2" w:rsidRPr="00D32A52" w:rsidRDefault="005129A2" w:rsidP="00BC6058">
            <w:pPr>
              <w:pStyle w:val="TableTextCentered"/>
              <w:rPr>
                <w:rFonts w:ascii="Times New Roman" w:hAnsi="Times New Roman" w:cs="Times New Roman"/>
                <w:sz w:val="24"/>
                <w:szCs w:val="24"/>
              </w:rPr>
            </w:pPr>
            <w:r w:rsidRPr="00D32A52">
              <w:t>6%</w:t>
            </w:r>
          </w:p>
        </w:tc>
        <w:tc>
          <w:tcPr>
            <w:tcW w:w="720" w:type="dxa"/>
            <w:vAlign w:val="center"/>
            <w:hideMark/>
          </w:tcPr>
          <w:p w14:paraId="1BC74913" w14:textId="5C1FCE13" w:rsidR="005129A2" w:rsidRPr="00D32A52" w:rsidRDefault="00BC6058" w:rsidP="00BC6058">
            <w:pPr>
              <w:pStyle w:val="TableTextCentered"/>
              <w:rPr>
                <w:rFonts w:ascii="Times New Roman" w:hAnsi="Times New Roman" w:cs="Times New Roman"/>
                <w:sz w:val="24"/>
                <w:szCs w:val="24"/>
              </w:rPr>
            </w:pPr>
            <w:r>
              <w:t>NA</w:t>
            </w:r>
          </w:p>
        </w:tc>
        <w:tc>
          <w:tcPr>
            <w:tcW w:w="810" w:type="dxa"/>
            <w:vAlign w:val="center"/>
            <w:hideMark/>
          </w:tcPr>
          <w:p w14:paraId="474B2742" w14:textId="4B31A6A3" w:rsidR="005129A2" w:rsidRPr="00D32A52" w:rsidRDefault="005129A2" w:rsidP="00BC6058">
            <w:pPr>
              <w:pStyle w:val="TableTextCentered"/>
              <w:rPr>
                <w:rFonts w:ascii="Times New Roman" w:hAnsi="Times New Roman" w:cs="Times New Roman"/>
                <w:sz w:val="24"/>
                <w:szCs w:val="24"/>
              </w:rPr>
            </w:pPr>
            <w:r w:rsidRPr="00D32A52">
              <w:t>56%</w:t>
            </w:r>
          </w:p>
        </w:tc>
        <w:tc>
          <w:tcPr>
            <w:tcW w:w="684" w:type="dxa"/>
            <w:vAlign w:val="center"/>
            <w:hideMark/>
          </w:tcPr>
          <w:p w14:paraId="292DE226" w14:textId="4AD29F18" w:rsidR="005129A2" w:rsidRPr="00D32A52" w:rsidRDefault="00BC6058" w:rsidP="00BC6058">
            <w:pPr>
              <w:pStyle w:val="TableTextCentered"/>
              <w:rPr>
                <w:rFonts w:ascii="Times New Roman" w:hAnsi="Times New Roman" w:cs="Times New Roman"/>
                <w:sz w:val="24"/>
                <w:szCs w:val="24"/>
              </w:rPr>
            </w:pPr>
            <w:r>
              <w:t>NA</w:t>
            </w:r>
          </w:p>
        </w:tc>
        <w:tc>
          <w:tcPr>
            <w:tcW w:w="875" w:type="dxa"/>
            <w:vAlign w:val="center"/>
            <w:hideMark/>
          </w:tcPr>
          <w:p w14:paraId="6049971B" w14:textId="0D2E3A6E" w:rsidR="005129A2" w:rsidRPr="00D32A52" w:rsidRDefault="00BC6058" w:rsidP="00BC6058">
            <w:pPr>
              <w:pStyle w:val="TableTextCentered"/>
              <w:rPr>
                <w:rFonts w:ascii="Times New Roman" w:hAnsi="Times New Roman" w:cs="Times New Roman"/>
                <w:sz w:val="24"/>
                <w:szCs w:val="24"/>
              </w:rPr>
            </w:pPr>
            <w:r>
              <w:t>NA</w:t>
            </w:r>
          </w:p>
        </w:tc>
        <w:tc>
          <w:tcPr>
            <w:tcW w:w="636" w:type="dxa"/>
            <w:vAlign w:val="center"/>
            <w:hideMark/>
          </w:tcPr>
          <w:p w14:paraId="0236D5B5" w14:textId="41845837" w:rsidR="005129A2" w:rsidRPr="00D32A52" w:rsidRDefault="005129A2" w:rsidP="00BC6058">
            <w:pPr>
              <w:pStyle w:val="TableTextCentered"/>
              <w:rPr>
                <w:rFonts w:ascii="Times New Roman" w:hAnsi="Times New Roman" w:cs="Times New Roman"/>
                <w:sz w:val="24"/>
                <w:szCs w:val="24"/>
              </w:rPr>
            </w:pPr>
            <w:r w:rsidRPr="00D32A52">
              <w:t>54%</w:t>
            </w:r>
          </w:p>
        </w:tc>
        <w:tc>
          <w:tcPr>
            <w:tcW w:w="677" w:type="dxa"/>
            <w:vAlign w:val="center"/>
            <w:hideMark/>
          </w:tcPr>
          <w:p w14:paraId="0CB12DA4" w14:textId="0D39100C" w:rsidR="005129A2" w:rsidRPr="00D32A52" w:rsidRDefault="005129A2" w:rsidP="00BC6058">
            <w:pPr>
              <w:pStyle w:val="TableTextCentered"/>
              <w:rPr>
                <w:rFonts w:ascii="Times New Roman" w:hAnsi="Times New Roman" w:cs="Times New Roman"/>
                <w:sz w:val="24"/>
                <w:szCs w:val="24"/>
              </w:rPr>
            </w:pPr>
            <w:r w:rsidRPr="00D32A52">
              <w:t>62%</w:t>
            </w:r>
          </w:p>
        </w:tc>
      </w:tr>
      <w:tr w:rsidR="00507AD1" w:rsidRPr="00D32A52" w14:paraId="4C0FB0D0" w14:textId="77777777" w:rsidTr="00BC6058">
        <w:tc>
          <w:tcPr>
            <w:tcW w:w="2242" w:type="dxa"/>
            <w:hideMark/>
          </w:tcPr>
          <w:p w14:paraId="5756CED0" w14:textId="77777777" w:rsidR="005129A2" w:rsidRPr="00D32A52" w:rsidRDefault="005129A2" w:rsidP="008363FE">
            <w:pPr>
              <w:pStyle w:val="TableText"/>
              <w:rPr>
                <w:rFonts w:ascii="Times New Roman" w:hAnsi="Times New Roman" w:cs="Times New Roman"/>
                <w:sz w:val="24"/>
                <w:szCs w:val="24"/>
              </w:rPr>
            </w:pPr>
            <w:r w:rsidRPr="00D32A52">
              <w:t>Therapeutic Day School </w:t>
            </w:r>
          </w:p>
        </w:tc>
        <w:tc>
          <w:tcPr>
            <w:tcW w:w="540" w:type="dxa"/>
            <w:vAlign w:val="center"/>
            <w:hideMark/>
          </w:tcPr>
          <w:p w14:paraId="3848E339" w14:textId="61295C92" w:rsidR="005129A2" w:rsidRPr="00D32A52" w:rsidRDefault="00BC6058" w:rsidP="00BC6058">
            <w:pPr>
              <w:pStyle w:val="TableTextCentered"/>
              <w:rPr>
                <w:rFonts w:ascii="Times New Roman" w:hAnsi="Times New Roman" w:cs="Times New Roman"/>
                <w:sz w:val="24"/>
                <w:szCs w:val="24"/>
              </w:rPr>
            </w:pPr>
            <w:r>
              <w:t>NA</w:t>
            </w:r>
          </w:p>
        </w:tc>
        <w:tc>
          <w:tcPr>
            <w:tcW w:w="810" w:type="dxa"/>
            <w:vAlign w:val="center"/>
            <w:hideMark/>
          </w:tcPr>
          <w:p w14:paraId="5F41D699" w14:textId="0AD1406F" w:rsidR="005129A2" w:rsidRPr="00D32A52" w:rsidRDefault="00BC6058" w:rsidP="00BC6058">
            <w:pPr>
              <w:pStyle w:val="TableTextCentered"/>
              <w:rPr>
                <w:rFonts w:ascii="Times New Roman" w:hAnsi="Times New Roman" w:cs="Times New Roman"/>
                <w:sz w:val="24"/>
                <w:szCs w:val="24"/>
              </w:rPr>
            </w:pPr>
            <w:r>
              <w:t>NA</w:t>
            </w:r>
          </w:p>
        </w:tc>
        <w:tc>
          <w:tcPr>
            <w:tcW w:w="630" w:type="dxa"/>
            <w:vAlign w:val="center"/>
            <w:hideMark/>
          </w:tcPr>
          <w:p w14:paraId="7BD2A410" w14:textId="18A18B50" w:rsidR="005129A2" w:rsidRPr="00D32A52" w:rsidRDefault="00BC6058" w:rsidP="00BC6058">
            <w:pPr>
              <w:pStyle w:val="TableTextCentered"/>
              <w:rPr>
                <w:rFonts w:ascii="Times New Roman" w:hAnsi="Times New Roman" w:cs="Times New Roman"/>
                <w:sz w:val="24"/>
                <w:szCs w:val="24"/>
              </w:rPr>
            </w:pPr>
            <w:r>
              <w:t>NA</w:t>
            </w:r>
          </w:p>
        </w:tc>
        <w:tc>
          <w:tcPr>
            <w:tcW w:w="720" w:type="dxa"/>
            <w:vAlign w:val="center"/>
            <w:hideMark/>
          </w:tcPr>
          <w:p w14:paraId="5AECFD03" w14:textId="086A3D41" w:rsidR="005129A2" w:rsidRPr="00D32A52" w:rsidRDefault="00BC6058" w:rsidP="00BC6058">
            <w:pPr>
              <w:pStyle w:val="TableTextCentered"/>
              <w:rPr>
                <w:rFonts w:ascii="Times New Roman" w:hAnsi="Times New Roman" w:cs="Times New Roman"/>
                <w:sz w:val="24"/>
                <w:szCs w:val="24"/>
              </w:rPr>
            </w:pPr>
            <w:r>
              <w:t>NA</w:t>
            </w:r>
          </w:p>
        </w:tc>
        <w:tc>
          <w:tcPr>
            <w:tcW w:w="720" w:type="dxa"/>
            <w:vAlign w:val="center"/>
            <w:hideMark/>
          </w:tcPr>
          <w:p w14:paraId="50B33807" w14:textId="6EBC9B23" w:rsidR="005129A2" w:rsidRPr="00D32A52" w:rsidRDefault="00BC6058" w:rsidP="00BC6058">
            <w:pPr>
              <w:pStyle w:val="TableTextCentered"/>
              <w:rPr>
                <w:rFonts w:ascii="Times New Roman" w:hAnsi="Times New Roman" w:cs="Times New Roman"/>
                <w:sz w:val="24"/>
                <w:szCs w:val="24"/>
              </w:rPr>
            </w:pPr>
            <w:r>
              <w:t>NA</w:t>
            </w:r>
          </w:p>
        </w:tc>
        <w:tc>
          <w:tcPr>
            <w:tcW w:w="810" w:type="dxa"/>
            <w:vAlign w:val="center"/>
            <w:hideMark/>
          </w:tcPr>
          <w:p w14:paraId="06793984" w14:textId="54987437" w:rsidR="005129A2" w:rsidRPr="00D32A52" w:rsidRDefault="00BC6058" w:rsidP="00BC6058">
            <w:pPr>
              <w:pStyle w:val="TableTextCentered"/>
              <w:rPr>
                <w:rFonts w:ascii="Times New Roman" w:hAnsi="Times New Roman" w:cs="Times New Roman"/>
                <w:sz w:val="24"/>
                <w:szCs w:val="24"/>
              </w:rPr>
            </w:pPr>
            <w:r>
              <w:t>NA</w:t>
            </w:r>
          </w:p>
        </w:tc>
        <w:tc>
          <w:tcPr>
            <w:tcW w:w="684" w:type="dxa"/>
            <w:vAlign w:val="center"/>
            <w:hideMark/>
          </w:tcPr>
          <w:p w14:paraId="73A02FAD" w14:textId="77AF4E66" w:rsidR="005129A2" w:rsidRPr="00D32A52" w:rsidRDefault="00BC6058" w:rsidP="00BC6058">
            <w:pPr>
              <w:pStyle w:val="TableTextCentered"/>
              <w:rPr>
                <w:rFonts w:ascii="Times New Roman" w:hAnsi="Times New Roman" w:cs="Times New Roman"/>
                <w:sz w:val="24"/>
                <w:szCs w:val="24"/>
              </w:rPr>
            </w:pPr>
            <w:r>
              <w:t>NA</w:t>
            </w:r>
          </w:p>
        </w:tc>
        <w:tc>
          <w:tcPr>
            <w:tcW w:w="875" w:type="dxa"/>
            <w:vAlign w:val="center"/>
            <w:hideMark/>
          </w:tcPr>
          <w:p w14:paraId="6351FEED" w14:textId="1B5F98E4" w:rsidR="005129A2" w:rsidRPr="00D32A52" w:rsidRDefault="00BC6058" w:rsidP="00BC6058">
            <w:pPr>
              <w:pStyle w:val="TableTextCentered"/>
              <w:rPr>
                <w:rFonts w:ascii="Times New Roman" w:hAnsi="Times New Roman" w:cs="Times New Roman"/>
                <w:sz w:val="24"/>
                <w:szCs w:val="24"/>
              </w:rPr>
            </w:pPr>
            <w:r>
              <w:t>NA</w:t>
            </w:r>
          </w:p>
        </w:tc>
        <w:tc>
          <w:tcPr>
            <w:tcW w:w="636" w:type="dxa"/>
            <w:vAlign w:val="center"/>
            <w:hideMark/>
          </w:tcPr>
          <w:p w14:paraId="5BADA655" w14:textId="3D7923CB" w:rsidR="005129A2" w:rsidRPr="00D32A52" w:rsidRDefault="00BC6058" w:rsidP="00BC6058">
            <w:pPr>
              <w:pStyle w:val="TableTextCentered"/>
              <w:rPr>
                <w:rFonts w:ascii="Times New Roman" w:hAnsi="Times New Roman" w:cs="Times New Roman"/>
                <w:sz w:val="24"/>
                <w:szCs w:val="24"/>
              </w:rPr>
            </w:pPr>
            <w:r>
              <w:t>NA</w:t>
            </w:r>
          </w:p>
        </w:tc>
        <w:tc>
          <w:tcPr>
            <w:tcW w:w="677" w:type="dxa"/>
            <w:vAlign w:val="center"/>
            <w:hideMark/>
          </w:tcPr>
          <w:p w14:paraId="2FD2FBB9" w14:textId="6B5EE8BA" w:rsidR="005129A2" w:rsidRPr="00D32A52" w:rsidRDefault="00BC6058" w:rsidP="00BC6058">
            <w:pPr>
              <w:pStyle w:val="TableTextCentered"/>
              <w:rPr>
                <w:rFonts w:ascii="Times New Roman" w:hAnsi="Times New Roman" w:cs="Times New Roman"/>
                <w:sz w:val="24"/>
                <w:szCs w:val="24"/>
              </w:rPr>
            </w:pPr>
            <w:r>
              <w:t>NA</w:t>
            </w:r>
          </w:p>
        </w:tc>
      </w:tr>
      <w:tr w:rsidR="00507AD1" w:rsidRPr="00D32A52" w14:paraId="3FC8931A" w14:textId="77777777" w:rsidTr="00BC6058">
        <w:trPr>
          <w:cnfStyle w:val="000000100000" w:firstRow="0" w:lastRow="0" w:firstColumn="0" w:lastColumn="0" w:oddVBand="0" w:evenVBand="0" w:oddHBand="1" w:evenHBand="0" w:firstRowFirstColumn="0" w:firstRowLastColumn="0" w:lastRowFirstColumn="0" w:lastRowLastColumn="0"/>
          <w:trHeight w:val="336"/>
        </w:trPr>
        <w:tc>
          <w:tcPr>
            <w:tcW w:w="2242" w:type="dxa"/>
            <w:hideMark/>
          </w:tcPr>
          <w:p w14:paraId="10FEF5C8" w14:textId="77777777" w:rsidR="005129A2" w:rsidRPr="00D32A52" w:rsidRDefault="005129A2" w:rsidP="008363FE">
            <w:pPr>
              <w:pStyle w:val="TableText"/>
              <w:rPr>
                <w:rFonts w:ascii="Times New Roman" w:hAnsi="Times New Roman" w:cs="Times New Roman"/>
                <w:sz w:val="24"/>
                <w:szCs w:val="24"/>
              </w:rPr>
            </w:pPr>
            <w:r w:rsidRPr="00D32A52">
              <w:t>District </w:t>
            </w:r>
          </w:p>
        </w:tc>
        <w:tc>
          <w:tcPr>
            <w:tcW w:w="540" w:type="dxa"/>
            <w:vAlign w:val="center"/>
            <w:hideMark/>
          </w:tcPr>
          <w:p w14:paraId="2027A172" w14:textId="41048108" w:rsidR="005129A2" w:rsidRPr="00D32A52" w:rsidRDefault="005129A2" w:rsidP="00BC6058">
            <w:pPr>
              <w:pStyle w:val="TableTextCentered"/>
              <w:rPr>
                <w:rFonts w:ascii="Times New Roman" w:hAnsi="Times New Roman" w:cs="Times New Roman"/>
                <w:sz w:val="24"/>
                <w:szCs w:val="24"/>
              </w:rPr>
            </w:pPr>
            <w:r w:rsidRPr="00D32A52">
              <w:t>59%</w:t>
            </w:r>
          </w:p>
        </w:tc>
        <w:tc>
          <w:tcPr>
            <w:tcW w:w="810" w:type="dxa"/>
            <w:vAlign w:val="center"/>
            <w:hideMark/>
          </w:tcPr>
          <w:p w14:paraId="2B695733" w14:textId="33131A70" w:rsidR="005129A2" w:rsidRPr="00D32A52" w:rsidRDefault="005129A2" w:rsidP="00BC6058">
            <w:pPr>
              <w:pStyle w:val="TableTextCentered"/>
              <w:rPr>
                <w:rFonts w:ascii="Times New Roman" w:hAnsi="Times New Roman" w:cs="Times New Roman"/>
                <w:sz w:val="24"/>
                <w:szCs w:val="24"/>
              </w:rPr>
            </w:pPr>
            <w:r w:rsidRPr="00D32A52">
              <w:t>28%</w:t>
            </w:r>
          </w:p>
        </w:tc>
        <w:tc>
          <w:tcPr>
            <w:tcW w:w="630" w:type="dxa"/>
            <w:vAlign w:val="center"/>
            <w:hideMark/>
          </w:tcPr>
          <w:p w14:paraId="03430FA1" w14:textId="7EE9FFB1" w:rsidR="005129A2" w:rsidRPr="00D32A52" w:rsidRDefault="005129A2" w:rsidP="00BC6058">
            <w:pPr>
              <w:pStyle w:val="TableTextCentered"/>
              <w:rPr>
                <w:rFonts w:ascii="Times New Roman" w:hAnsi="Times New Roman" w:cs="Times New Roman"/>
                <w:sz w:val="24"/>
                <w:szCs w:val="24"/>
              </w:rPr>
            </w:pPr>
            <w:r w:rsidRPr="00D32A52">
              <w:t>37%</w:t>
            </w:r>
          </w:p>
        </w:tc>
        <w:tc>
          <w:tcPr>
            <w:tcW w:w="720" w:type="dxa"/>
            <w:vAlign w:val="center"/>
            <w:hideMark/>
          </w:tcPr>
          <w:p w14:paraId="3EBB4DA2" w14:textId="720334AA" w:rsidR="005129A2" w:rsidRPr="00D32A52" w:rsidRDefault="005129A2" w:rsidP="00BC6058">
            <w:pPr>
              <w:pStyle w:val="TableTextCentered"/>
              <w:rPr>
                <w:rFonts w:ascii="Times New Roman" w:hAnsi="Times New Roman" w:cs="Times New Roman"/>
                <w:sz w:val="24"/>
                <w:szCs w:val="24"/>
              </w:rPr>
            </w:pPr>
            <w:r w:rsidRPr="00D32A52">
              <w:t>6%</w:t>
            </w:r>
          </w:p>
        </w:tc>
        <w:tc>
          <w:tcPr>
            <w:tcW w:w="720" w:type="dxa"/>
            <w:vAlign w:val="center"/>
            <w:hideMark/>
          </w:tcPr>
          <w:p w14:paraId="329E17E5" w14:textId="00085845" w:rsidR="005129A2" w:rsidRPr="00D32A52" w:rsidRDefault="005129A2" w:rsidP="00BC6058">
            <w:pPr>
              <w:pStyle w:val="TableTextCentered"/>
              <w:rPr>
                <w:rFonts w:ascii="Times New Roman" w:hAnsi="Times New Roman" w:cs="Times New Roman"/>
                <w:sz w:val="24"/>
                <w:szCs w:val="24"/>
              </w:rPr>
            </w:pPr>
            <w:r w:rsidRPr="00D32A52">
              <w:t>20%</w:t>
            </w:r>
          </w:p>
        </w:tc>
        <w:tc>
          <w:tcPr>
            <w:tcW w:w="810" w:type="dxa"/>
            <w:vAlign w:val="center"/>
            <w:hideMark/>
          </w:tcPr>
          <w:p w14:paraId="76078714" w14:textId="5B2F01F1" w:rsidR="005129A2" w:rsidRPr="00D32A52" w:rsidRDefault="005129A2" w:rsidP="00BC6058">
            <w:pPr>
              <w:pStyle w:val="TableTextCentered"/>
              <w:rPr>
                <w:rFonts w:ascii="Times New Roman" w:hAnsi="Times New Roman" w:cs="Times New Roman"/>
                <w:sz w:val="24"/>
                <w:szCs w:val="24"/>
              </w:rPr>
            </w:pPr>
            <w:r w:rsidRPr="00D32A52">
              <w:t>56%</w:t>
            </w:r>
          </w:p>
        </w:tc>
        <w:tc>
          <w:tcPr>
            <w:tcW w:w="684" w:type="dxa"/>
            <w:vAlign w:val="center"/>
            <w:hideMark/>
          </w:tcPr>
          <w:p w14:paraId="19D5F0C5" w14:textId="356A6134" w:rsidR="005129A2" w:rsidRPr="00D32A52" w:rsidRDefault="00BC6058" w:rsidP="00BC6058">
            <w:pPr>
              <w:pStyle w:val="TableTextCentered"/>
              <w:rPr>
                <w:rFonts w:ascii="Times New Roman" w:hAnsi="Times New Roman" w:cs="Times New Roman"/>
                <w:sz w:val="24"/>
                <w:szCs w:val="24"/>
              </w:rPr>
            </w:pPr>
            <w:r>
              <w:t>NA</w:t>
            </w:r>
          </w:p>
        </w:tc>
        <w:tc>
          <w:tcPr>
            <w:tcW w:w="875" w:type="dxa"/>
            <w:vAlign w:val="center"/>
            <w:hideMark/>
          </w:tcPr>
          <w:p w14:paraId="3F827BA0" w14:textId="4D1FE986" w:rsidR="005129A2" w:rsidRPr="00D32A52" w:rsidRDefault="00BC6058" w:rsidP="00BC6058">
            <w:pPr>
              <w:pStyle w:val="TableTextCentered"/>
              <w:rPr>
                <w:rFonts w:ascii="Times New Roman" w:hAnsi="Times New Roman" w:cs="Times New Roman"/>
                <w:sz w:val="24"/>
                <w:szCs w:val="24"/>
              </w:rPr>
            </w:pPr>
            <w:r>
              <w:t>NA</w:t>
            </w:r>
          </w:p>
        </w:tc>
        <w:tc>
          <w:tcPr>
            <w:tcW w:w="636" w:type="dxa"/>
            <w:vAlign w:val="center"/>
            <w:hideMark/>
          </w:tcPr>
          <w:p w14:paraId="0BCD7C99" w14:textId="5C4E8727" w:rsidR="005129A2" w:rsidRPr="00D32A52" w:rsidRDefault="005129A2" w:rsidP="00BC6058">
            <w:pPr>
              <w:pStyle w:val="TableTextCentered"/>
              <w:rPr>
                <w:rFonts w:ascii="Times New Roman" w:hAnsi="Times New Roman" w:cs="Times New Roman"/>
                <w:sz w:val="24"/>
                <w:szCs w:val="24"/>
              </w:rPr>
            </w:pPr>
            <w:r w:rsidRPr="00D32A52">
              <w:t>50%</w:t>
            </w:r>
          </w:p>
        </w:tc>
        <w:tc>
          <w:tcPr>
            <w:tcW w:w="677" w:type="dxa"/>
            <w:vAlign w:val="center"/>
            <w:hideMark/>
          </w:tcPr>
          <w:p w14:paraId="6531BA65" w14:textId="4BA3DC54" w:rsidR="005129A2" w:rsidRPr="00D32A52" w:rsidRDefault="005129A2" w:rsidP="00BC6058">
            <w:pPr>
              <w:pStyle w:val="TableTextCentered"/>
              <w:rPr>
                <w:rFonts w:ascii="Times New Roman" w:hAnsi="Times New Roman" w:cs="Times New Roman"/>
                <w:sz w:val="24"/>
                <w:szCs w:val="24"/>
              </w:rPr>
            </w:pPr>
            <w:r w:rsidRPr="00D32A52">
              <w:t>61%</w:t>
            </w:r>
          </w:p>
        </w:tc>
      </w:tr>
      <w:tr w:rsidR="00507AD1" w:rsidRPr="00D32A52" w14:paraId="219A9D54" w14:textId="77777777" w:rsidTr="00BC6058">
        <w:trPr>
          <w:trHeight w:val="372"/>
        </w:trPr>
        <w:tc>
          <w:tcPr>
            <w:tcW w:w="2242" w:type="dxa"/>
            <w:hideMark/>
          </w:tcPr>
          <w:p w14:paraId="0CC02131" w14:textId="77777777" w:rsidR="005129A2" w:rsidRPr="00D32A52" w:rsidRDefault="005129A2" w:rsidP="008363FE">
            <w:pPr>
              <w:pStyle w:val="TableText"/>
              <w:rPr>
                <w:rFonts w:ascii="Times New Roman" w:hAnsi="Times New Roman" w:cs="Times New Roman"/>
                <w:sz w:val="24"/>
                <w:szCs w:val="24"/>
              </w:rPr>
            </w:pPr>
            <w:r w:rsidRPr="00D32A52">
              <w:t>State </w:t>
            </w:r>
          </w:p>
        </w:tc>
        <w:tc>
          <w:tcPr>
            <w:tcW w:w="540" w:type="dxa"/>
            <w:vAlign w:val="center"/>
            <w:hideMark/>
          </w:tcPr>
          <w:p w14:paraId="41C618FC" w14:textId="124733E5" w:rsidR="005129A2" w:rsidRPr="00D32A52" w:rsidRDefault="005129A2" w:rsidP="00BC6058">
            <w:pPr>
              <w:pStyle w:val="TableTextCentered"/>
              <w:rPr>
                <w:rFonts w:ascii="Times New Roman" w:hAnsi="Times New Roman" w:cs="Times New Roman"/>
                <w:sz w:val="24"/>
                <w:szCs w:val="24"/>
              </w:rPr>
            </w:pPr>
            <w:r w:rsidRPr="00D32A52">
              <w:t>52%</w:t>
            </w:r>
          </w:p>
        </w:tc>
        <w:tc>
          <w:tcPr>
            <w:tcW w:w="810" w:type="dxa"/>
            <w:vAlign w:val="center"/>
            <w:hideMark/>
          </w:tcPr>
          <w:p w14:paraId="67B9609F" w14:textId="68485157" w:rsidR="005129A2" w:rsidRPr="00D32A52" w:rsidRDefault="005129A2" w:rsidP="00BC6058">
            <w:pPr>
              <w:pStyle w:val="TableTextCentered"/>
              <w:rPr>
                <w:rFonts w:ascii="Times New Roman" w:hAnsi="Times New Roman" w:cs="Times New Roman"/>
                <w:sz w:val="24"/>
                <w:szCs w:val="24"/>
              </w:rPr>
            </w:pPr>
            <w:r w:rsidRPr="00D32A52">
              <w:t>26%</w:t>
            </w:r>
          </w:p>
        </w:tc>
        <w:tc>
          <w:tcPr>
            <w:tcW w:w="630" w:type="dxa"/>
            <w:vAlign w:val="center"/>
            <w:hideMark/>
          </w:tcPr>
          <w:p w14:paraId="4DBCB53D" w14:textId="396553BE" w:rsidR="005129A2" w:rsidRPr="00D32A52" w:rsidRDefault="005129A2" w:rsidP="00BC6058">
            <w:pPr>
              <w:pStyle w:val="TableTextCentered"/>
              <w:rPr>
                <w:rFonts w:ascii="Times New Roman" w:hAnsi="Times New Roman" w:cs="Times New Roman"/>
                <w:sz w:val="24"/>
                <w:szCs w:val="24"/>
              </w:rPr>
            </w:pPr>
            <w:r w:rsidRPr="00D32A52">
              <w:t>27%</w:t>
            </w:r>
          </w:p>
        </w:tc>
        <w:tc>
          <w:tcPr>
            <w:tcW w:w="720" w:type="dxa"/>
            <w:vAlign w:val="center"/>
            <w:hideMark/>
          </w:tcPr>
          <w:p w14:paraId="5B81BA34" w14:textId="7F4A7164" w:rsidR="005129A2" w:rsidRPr="00D32A52" w:rsidRDefault="005129A2" w:rsidP="00BC6058">
            <w:pPr>
              <w:pStyle w:val="TableTextCentered"/>
              <w:rPr>
                <w:rFonts w:ascii="Times New Roman" w:hAnsi="Times New Roman" w:cs="Times New Roman"/>
                <w:sz w:val="24"/>
                <w:szCs w:val="24"/>
              </w:rPr>
            </w:pPr>
            <w:r w:rsidRPr="00D32A52">
              <w:t>14%</w:t>
            </w:r>
          </w:p>
        </w:tc>
        <w:tc>
          <w:tcPr>
            <w:tcW w:w="720" w:type="dxa"/>
            <w:vAlign w:val="center"/>
            <w:hideMark/>
          </w:tcPr>
          <w:p w14:paraId="1AD13CF4" w14:textId="65ED1392" w:rsidR="005129A2" w:rsidRPr="00D32A52" w:rsidRDefault="005129A2" w:rsidP="00BC6058">
            <w:pPr>
              <w:pStyle w:val="TableTextCentered"/>
              <w:rPr>
                <w:rFonts w:ascii="Times New Roman" w:hAnsi="Times New Roman" w:cs="Times New Roman"/>
                <w:sz w:val="24"/>
                <w:szCs w:val="24"/>
              </w:rPr>
            </w:pPr>
            <w:r w:rsidRPr="00D32A52">
              <w:t>15%</w:t>
            </w:r>
          </w:p>
        </w:tc>
        <w:tc>
          <w:tcPr>
            <w:tcW w:w="810" w:type="dxa"/>
            <w:vAlign w:val="center"/>
            <w:hideMark/>
          </w:tcPr>
          <w:p w14:paraId="681C0ADF" w14:textId="5314A6D3" w:rsidR="005129A2" w:rsidRPr="00D32A52" w:rsidRDefault="005129A2" w:rsidP="00BC6058">
            <w:pPr>
              <w:pStyle w:val="TableTextCentered"/>
              <w:rPr>
                <w:rFonts w:ascii="Times New Roman" w:hAnsi="Times New Roman" w:cs="Times New Roman"/>
                <w:sz w:val="24"/>
                <w:szCs w:val="24"/>
              </w:rPr>
            </w:pPr>
            <w:r w:rsidRPr="00D32A52">
              <w:t>27%</w:t>
            </w:r>
          </w:p>
        </w:tc>
        <w:tc>
          <w:tcPr>
            <w:tcW w:w="684" w:type="dxa"/>
            <w:vAlign w:val="center"/>
            <w:hideMark/>
          </w:tcPr>
          <w:p w14:paraId="16D9E9A0" w14:textId="5A50BDE0" w:rsidR="005129A2" w:rsidRPr="00D32A52" w:rsidRDefault="005129A2" w:rsidP="00BC6058">
            <w:pPr>
              <w:pStyle w:val="TableTextCentered"/>
              <w:rPr>
                <w:rFonts w:ascii="Times New Roman" w:hAnsi="Times New Roman" w:cs="Times New Roman"/>
                <w:sz w:val="24"/>
                <w:szCs w:val="24"/>
              </w:rPr>
            </w:pPr>
            <w:r w:rsidRPr="00D32A52">
              <w:t>80%</w:t>
            </w:r>
          </w:p>
        </w:tc>
        <w:tc>
          <w:tcPr>
            <w:tcW w:w="875" w:type="dxa"/>
            <w:vAlign w:val="center"/>
            <w:hideMark/>
          </w:tcPr>
          <w:p w14:paraId="40E46615" w14:textId="66911051" w:rsidR="005129A2" w:rsidRPr="00D32A52" w:rsidRDefault="005129A2" w:rsidP="00BC6058">
            <w:pPr>
              <w:pStyle w:val="TableTextCentered"/>
              <w:rPr>
                <w:rFonts w:ascii="Times New Roman" w:hAnsi="Times New Roman" w:cs="Times New Roman"/>
                <w:sz w:val="24"/>
                <w:szCs w:val="24"/>
              </w:rPr>
            </w:pPr>
            <w:r w:rsidRPr="00D32A52">
              <w:t>26%</w:t>
            </w:r>
          </w:p>
        </w:tc>
        <w:tc>
          <w:tcPr>
            <w:tcW w:w="636" w:type="dxa"/>
            <w:vAlign w:val="center"/>
            <w:hideMark/>
          </w:tcPr>
          <w:p w14:paraId="152D0DFF" w14:textId="662BDA60" w:rsidR="005129A2" w:rsidRPr="00D32A52" w:rsidRDefault="005129A2" w:rsidP="00BC6058">
            <w:pPr>
              <w:pStyle w:val="TableTextCentered"/>
              <w:rPr>
                <w:rFonts w:ascii="Times New Roman" w:hAnsi="Times New Roman" w:cs="Times New Roman"/>
                <w:sz w:val="24"/>
                <w:szCs w:val="24"/>
              </w:rPr>
            </w:pPr>
            <w:r w:rsidRPr="00D32A52">
              <w:t>55%</w:t>
            </w:r>
          </w:p>
        </w:tc>
        <w:tc>
          <w:tcPr>
            <w:tcW w:w="677" w:type="dxa"/>
            <w:vAlign w:val="center"/>
            <w:hideMark/>
          </w:tcPr>
          <w:p w14:paraId="7C7EA55B" w14:textId="3B6584BE" w:rsidR="005129A2" w:rsidRPr="00D32A52" w:rsidRDefault="005129A2" w:rsidP="00BC6058">
            <w:pPr>
              <w:pStyle w:val="TableTextCentered"/>
              <w:rPr>
                <w:rFonts w:ascii="Times New Roman" w:hAnsi="Times New Roman" w:cs="Times New Roman"/>
                <w:sz w:val="24"/>
                <w:szCs w:val="24"/>
              </w:rPr>
            </w:pPr>
            <w:r w:rsidRPr="00D32A52">
              <w:t>60%</w:t>
            </w:r>
          </w:p>
        </w:tc>
      </w:tr>
    </w:tbl>
    <w:p w14:paraId="514F27C8" w14:textId="77777777" w:rsidR="007A532C" w:rsidRPr="001914C8" w:rsidRDefault="007A532C" w:rsidP="007A532C">
      <w:pPr>
        <w:pStyle w:val="TableNote"/>
      </w:pPr>
      <w:r>
        <w:rPr>
          <w:i/>
          <w:iCs/>
        </w:rPr>
        <w:t>Note.</w:t>
      </w:r>
      <w:r>
        <w:t xml:space="preserve"> High need = students with high needs; Econ. dis. = students who are economically disadvantaged; SWD = students with disabilities; ELs = ELs and former ELs; Black = African American/Black students; multi-race = students who are multiple races but not Hispanic or Latino.</w:t>
      </w:r>
    </w:p>
    <w:p w14:paraId="603A4A19" w14:textId="77777777" w:rsidR="009156DD" w:rsidRDefault="009156DD">
      <w:pPr>
        <w:spacing w:line="240" w:lineRule="auto"/>
        <w:rPr>
          <w:rFonts w:ascii="Franklin Gothic Demi" w:hAnsi="Franklin Gothic Demi"/>
        </w:rPr>
      </w:pPr>
      <w:r>
        <w:br w:type="page"/>
      </w:r>
    </w:p>
    <w:p w14:paraId="060D43C8" w14:textId="1E6693A1" w:rsidR="001B30FB" w:rsidRPr="00D32A52" w:rsidRDefault="001B30FB" w:rsidP="001B30FB">
      <w:pPr>
        <w:pStyle w:val="TableTitle0"/>
        <w:rPr>
          <w:rFonts w:ascii="Times New Roman" w:hAnsi="Times New Roman" w:cs="Times New Roman"/>
          <w:sz w:val="24"/>
          <w:szCs w:val="24"/>
        </w:rPr>
      </w:pPr>
      <w:r w:rsidRPr="00D32A52">
        <w:t xml:space="preserve">Table </w:t>
      </w:r>
      <w:r>
        <w:t>E19.</w:t>
      </w:r>
      <w:r w:rsidRPr="00D32A52">
        <w:t xml:space="preserve"> Bridgewater-Raynham </w:t>
      </w:r>
      <w:r w:rsidR="007F6DBC">
        <w:t>Regional School District</w:t>
      </w:r>
      <w:r>
        <w:t xml:space="preserve">: </w:t>
      </w:r>
      <w:r w:rsidRPr="00D32A52">
        <w:t>Next-Generation MCAS Science Percent</w:t>
      </w:r>
      <w:r w:rsidR="00DD573F">
        <w:t>age</w:t>
      </w:r>
      <w:r w:rsidRPr="00D32A52">
        <w:t xml:space="preserve"> Meeting and Exceeding Expectations in Grades 5</w:t>
      </w:r>
      <w:r w:rsidR="00AF52E2">
        <w:t>-</w:t>
      </w:r>
      <w:r w:rsidRPr="00D32A52">
        <w:t>8 by School, 2021 </w:t>
      </w:r>
    </w:p>
    <w:tbl>
      <w:tblPr>
        <w:tblStyle w:val="MSVTable1"/>
        <w:tblW w:w="0" w:type="auto"/>
        <w:tblLayout w:type="fixed"/>
        <w:tblLook w:val="04A0" w:firstRow="1" w:lastRow="0" w:firstColumn="1" w:lastColumn="0" w:noHBand="0" w:noVBand="1"/>
      </w:tblPr>
      <w:tblGrid>
        <w:gridCol w:w="2062"/>
        <w:gridCol w:w="720"/>
        <w:gridCol w:w="720"/>
        <w:gridCol w:w="720"/>
        <w:gridCol w:w="720"/>
        <w:gridCol w:w="720"/>
        <w:gridCol w:w="782"/>
        <w:gridCol w:w="649"/>
        <w:gridCol w:w="903"/>
        <w:gridCol w:w="665"/>
        <w:gridCol w:w="683"/>
      </w:tblGrid>
      <w:tr w:rsidR="001914C8" w:rsidRPr="00D32A52" w14:paraId="2C425791" w14:textId="77777777" w:rsidTr="00BC6058">
        <w:trPr>
          <w:cnfStyle w:val="100000000000" w:firstRow="1" w:lastRow="0" w:firstColumn="0" w:lastColumn="0" w:oddVBand="0" w:evenVBand="0" w:oddHBand="0" w:evenHBand="0" w:firstRowFirstColumn="0" w:firstRowLastColumn="0" w:lastRowFirstColumn="0" w:lastRowLastColumn="0"/>
          <w:trHeight w:val="543"/>
        </w:trPr>
        <w:tc>
          <w:tcPr>
            <w:tcW w:w="2062" w:type="dxa"/>
            <w:vAlign w:val="center"/>
            <w:hideMark/>
          </w:tcPr>
          <w:p w14:paraId="7F380AB5" w14:textId="40A24E21" w:rsidR="005129A2" w:rsidRPr="008363FE" w:rsidRDefault="005129A2" w:rsidP="00BC6058">
            <w:pPr>
              <w:pStyle w:val="TableColHeadingCenter"/>
            </w:pPr>
            <w:r w:rsidRPr="008363FE">
              <w:t>School</w:t>
            </w:r>
          </w:p>
        </w:tc>
        <w:tc>
          <w:tcPr>
            <w:tcW w:w="720" w:type="dxa"/>
            <w:vAlign w:val="center"/>
            <w:hideMark/>
          </w:tcPr>
          <w:p w14:paraId="23FFC57B" w14:textId="0D0F9F06" w:rsidR="005129A2" w:rsidRPr="008363FE" w:rsidRDefault="005129A2" w:rsidP="00BC6058">
            <w:pPr>
              <w:pStyle w:val="TableColHeadingCenter"/>
            </w:pPr>
            <w:r w:rsidRPr="008363FE">
              <w:t>All</w:t>
            </w:r>
          </w:p>
        </w:tc>
        <w:tc>
          <w:tcPr>
            <w:tcW w:w="720" w:type="dxa"/>
            <w:vAlign w:val="center"/>
            <w:hideMark/>
          </w:tcPr>
          <w:p w14:paraId="2647BFC0" w14:textId="4C8663EA" w:rsidR="005129A2" w:rsidRPr="008363FE" w:rsidRDefault="005129A2" w:rsidP="00BC6058">
            <w:pPr>
              <w:pStyle w:val="TableColHeadingCenter"/>
            </w:pPr>
            <w:r w:rsidRPr="008363FE">
              <w:t xml:space="preserve">High </w:t>
            </w:r>
            <w:r w:rsidR="007A532C">
              <w:t>n</w:t>
            </w:r>
            <w:r w:rsidRPr="008363FE">
              <w:t>eed</w:t>
            </w:r>
          </w:p>
        </w:tc>
        <w:tc>
          <w:tcPr>
            <w:tcW w:w="720" w:type="dxa"/>
            <w:vAlign w:val="center"/>
            <w:hideMark/>
          </w:tcPr>
          <w:p w14:paraId="2993E7D7" w14:textId="5AB3DE06" w:rsidR="005129A2" w:rsidRPr="008363FE" w:rsidRDefault="005129A2" w:rsidP="00BC6058">
            <w:pPr>
              <w:pStyle w:val="TableColHeadingCenter"/>
            </w:pPr>
            <w:r w:rsidRPr="008363FE">
              <w:t xml:space="preserve">Econ. </w:t>
            </w:r>
            <w:r w:rsidR="007A532C">
              <w:t>d</w:t>
            </w:r>
            <w:r w:rsidRPr="008363FE">
              <w:t>is.</w:t>
            </w:r>
          </w:p>
        </w:tc>
        <w:tc>
          <w:tcPr>
            <w:tcW w:w="720" w:type="dxa"/>
            <w:vAlign w:val="center"/>
            <w:hideMark/>
          </w:tcPr>
          <w:p w14:paraId="2A31FAB3" w14:textId="5F526AA4" w:rsidR="005129A2" w:rsidRPr="008363FE" w:rsidRDefault="005129A2" w:rsidP="00BC6058">
            <w:pPr>
              <w:pStyle w:val="TableColHeadingCenter"/>
            </w:pPr>
            <w:r w:rsidRPr="008363FE">
              <w:t>SWD</w:t>
            </w:r>
          </w:p>
        </w:tc>
        <w:tc>
          <w:tcPr>
            <w:tcW w:w="720" w:type="dxa"/>
            <w:vAlign w:val="center"/>
            <w:hideMark/>
          </w:tcPr>
          <w:p w14:paraId="5A6B6577" w14:textId="2D9C316A" w:rsidR="005129A2" w:rsidRPr="008363FE" w:rsidRDefault="005129A2" w:rsidP="00BC6058">
            <w:pPr>
              <w:pStyle w:val="TableColHeadingCenter"/>
            </w:pPr>
            <w:r w:rsidRPr="008363FE">
              <w:t>EL</w:t>
            </w:r>
            <w:r w:rsidR="001914C8">
              <w:t>s</w:t>
            </w:r>
          </w:p>
        </w:tc>
        <w:tc>
          <w:tcPr>
            <w:tcW w:w="782" w:type="dxa"/>
            <w:vAlign w:val="center"/>
            <w:hideMark/>
          </w:tcPr>
          <w:p w14:paraId="65206829" w14:textId="20ADFCD5" w:rsidR="005129A2" w:rsidRPr="008363FE" w:rsidRDefault="001914C8" w:rsidP="00BC6058">
            <w:pPr>
              <w:pStyle w:val="TableColHeadingCenter"/>
            </w:pPr>
            <w:r>
              <w:t>Black</w:t>
            </w:r>
          </w:p>
        </w:tc>
        <w:tc>
          <w:tcPr>
            <w:tcW w:w="649" w:type="dxa"/>
            <w:vAlign w:val="center"/>
            <w:hideMark/>
          </w:tcPr>
          <w:p w14:paraId="2748D63F" w14:textId="6CFFCD89" w:rsidR="005129A2" w:rsidRPr="008363FE" w:rsidRDefault="005129A2" w:rsidP="00BC6058">
            <w:pPr>
              <w:pStyle w:val="TableColHeadingCenter"/>
            </w:pPr>
            <w:r w:rsidRPr="008363FE">
              <w:t>Asian</w:t>
            </w:r>
          </w:p>
        </w:tc>
        <w:tc>
          <w:tcPr>
            <w:tcW w:w="903" w:type="dxa"/>
            <w:vAlign w:val="center"/>
            <w:hideMark/>
          </w:tcPr>
          <w:p w14:paraId="304FF133" w14:textId="2C7CEF11" w:rsidR="005129A2" w:rsidRPr="008363FE" w:rsidRDefault="005129A2" w:rsidP="00BC6058">
            <w:pPr>
              <w:pStyle w:val="TableColHeadingCenter"/>
            </w:pPr>
            <w:r w:rsidRPr="008363FE">
              <w:t>Hispanic</w:t>
            </w:r>
          </w:p>
        </w:tc>
        <w:tc>
          <w:tcPr>
            <w:tcW w:w="665" w:type="dxa"/>
            <w:vAlign w:val="center"/>
            <w:hideMark/>
          </w:tcPr>
          <w:p w14:paraId="05E501DB" w14:textId="4FEC2109" w:rsidR="005129A2" w:rsidRPr="008363FE" w:rsidRDefault="005129A2" w:rsidP="00BC6058">
            <w:pPr>
              <w:pStyle w:val="TableColHeadingCenter"/>
            </w:pPr>
            <w:r w:rsidRPr="008363FE">
              <w:t>Multi-race</w:t>
            </w:r>
          </w:p>
        </w:tc>
        <w:tc>
          <w:tcPr>
            <w:tcW w:w="683" w:type="dxa"/>
            <w:vAlign w:val="center"/>
            <w:hideMark/>
          </w:tcPr>
          <w:p w14:paraId="3D84D73F" w14:textId="30BC4983" w:rsidR="005129A2" w:rsidRPr="008363FE" w:rsidRDefault="005129A2" w:rsidP="00BC6058">
            <w:pPr>
              <w:pStyle w:val="TableColHeadingCenter"/>
            </w:pPr>
            <w:r w:rsidRPr="008363FE">
              <w:t>White</w:t>
            </w:r>
          </w:p>
        </w:tc>
      </w:tr>
      <w:tr w:rsidR="001914C8" w:rsidRPr="00D32A52" w14:paraId="68BA6F4D" w14:textId="77777777" w:rsidTr="00BC6058">
        <w:trPr>
          <w:cnfStyle w:val="000000100000" w:firstRow="0" w:lastRow="0" w:firstColumn="0" w:lastColumn="0" w:oddVBand="0" w:evenVBand="0" w:oddHBand="1" w:evenHBand="0" w:firstRowFirstColumn="0" w:firstRowLastColumn="0" w:lastRowFirstColumn="0" w:lastRowLastColumn="0"/>
        </w:trPr>
        <w:tc>
          <w:tcPr>
            <w:tcW w:w="2062" w:type="dxa"/>
            <w:vAlign w:val="center"/>
            <w:hideMark/>
          </w:tcPr>
          <w:p w14:paraId="08261AB0" w14:textId="4E6A98E8" w:rsidR="005129A2" w:rsidRPr="008363FE" w:rsidRDefault="005129A2" w:rsidP="00BC6058">
            <w:pPr>
              <w:pStyle w:val="TableText"/>
            </w:pPr>
            <w:r w:rsidRPr="008363FE">
              <w:t>Mitchell</w:t>
            </w:r>
          </w:p>
        </w:tc>
        <w:tc>
          <w:tcPr>
            <w:tcW w:w="720" w:type="dxa"/>
            <w:vAlign w:val="center"/>
            <w:hideMark/>
          </w:tcPr>
          <w:p w14:paraId="38DA9094" w14:textId="6A78DD46" w:rsidR="005129A2" w:rsidRPr="00D32A52" w:rsidRDefault="00BC6058" w:rsidP="00BC6058">
            <w:pPr>
              <w:pStyle w:val="TableTextCentered"/>
              <w:rPr>
                <w:rFonts w:ascii="Times New Roman" w:hAnsi="Times New Roman" w:cs="Times New Roman"/>
                <w:sz w:val="24"/>
                <w:szCs w:val="24"/>
              </w:rPr>
            </w:pPr>
            <w:r>
              <w:t>NA</w:t>
            </w:r>
          </w:p>
        </w:tc>
        <w:tc>
          <w:tcPr>
            <w:tcW w:w="720" w:type="dxa"/>
            <w:vAlign w:val="center"/>
            <w:hideMark/>
          </w:tcPr>
          <w:p w14:paraId="33E951E9" w14:textId="39CDB89F" w:rsidR="005129A2" w:rsidRPr="00D32A52" w:rsidRDefault="00BC6058" w:rsidP="00BC6058">
            <w:pPr>
              <w:pStyle w:val="TableTextCentered"/>
              <w:rPr>
                <w:rFonts w:ascii="Times New Roman" w:hAnsi="Times New Roman" w:cs="Times New Roman"/>
                <w:sz w:val="24"/>
                <w:szCs w:val="24"/>
              </w:rPr>
            </w:pPr>
            <w:r>
              <w:t>NA</w:t>
            </w:r>
          </w:p>
        </w:tc>
        <w:tc>
          <w:tcPr>
            <w:tcW w:w="720" w:type="dxa"/>
            <w:vAlign w:val="center"/>
            <w:hideMark/>
          </w:tcPr>
          <w:p w14:paraId="18F830D0" w14:textId="24307EB6" w:rsidR="005129A2" w:rsidRPr="00D32A52" w:rsidRDefault="00BC6058" w:rsidP="00BC6058">
            <w:pPr>
              <w:pStyle w:val="TableTextCentered"/>
              <w:rPr>
                <w:rFonts w:ascii="Times New Roman" w:hAnsi="Times New Roman" w:cs="Times New Roman"/>
                <w:sz w:val="24"/>
                <w:szCs w:val="24"/>
              </w:rPr>
            </w:pPr>
            <w:r>
              <w:t>NA</w:t>
            </w:r>
          </w:p>
        </w:tc>
        <w:tc>
          <w:tcPr>
            <w:tcW w:w="720" w:type="dxa"/>
            <w:vAlign w:val="center"/>
            <w:hideMark/>
          </w:tcPr>
          <w:p w14:paraId="047554E3" w14:textId="7379C283" w:rsidR="005129A2" w:rsidRPr="00D32A52" w:rsidRDefault="00BC6058" w:rsidP="00BC6058">
            <w:pPr>
              <w:pStyle w:val="TableTextCentered"/>
              <w:rPr>
                <w:rFonts w:ascii="Times New Roman" w:hAnsi="Times New Roman" w:cs="Times New Roman"/>
                <w:sz w:val="24"/>
                <w:szCs w:val="24"/>
              </w:rPr>
            </w:pPr>
            <w:r>
              <w:t>NA</w:t>
            </w:r>
          </w:p>
        </w:tc>
        <w:tc>
          <w:tcPr>
            <w:tcW w:w="720" w:type="dxa"/>
            <w:vAlign w:val="center"/>
            <w:hideMark/>
          </w:tcPr>
          <w:p w14:paraId="24463A38" w14:textId="212816D9" w:rsidR="005129A2" w:rsidRPr="00D32A52" w:rsidRDefault="00BC6058" w:rsidP="00BC6058">
            <w:pPr>
              <w:pStyle w:val="TableTextCentered"/>
              <w:rPr>
                <w:rFonts w:ascii="Times New Roman" w:hAnsi="Times New Roman" w:cs="Times New Roman"/>
                <w:sz w:val="24"/>
                <w:szCs w:val="24"/>
              </w:rPr>
            </w:pPr>
            <w:r>
              <w:t>NA</w:t>
            </w:r>
          </w:p>
        </w:tc>
        <w:tc>
          <w:tcPr>
            <w:tcW w:w="782" w:type="dxa"/>
            <w:vAlign w:val="center"/>
            <w:hideMark/>
          </w:tcPr>
          <w:p w14:paraId="35344133" w14:textId="1A015508" w:rsidR="005129A2" w:rsidRPr="00D32A52" w:rsidRDefault="00BC6058" w:rsidP="00BC6058">
            <w:pPr>
              <w:pStyle w:val="TableTextCentered"/>
              <w:rPr>
                <w:rFonts w:ascii="Times New Roman" w:hAnsi="Times New Roman" w:cs="Times New Roman"/>
                <w:sz w:val="24"/>
                <w:szCs w:val="24"/>
              </w:rPr>
            </w:pPr>
            <w:r>
              <w:t>NA</w:t>
            </w:r>
          </w:p>
        </w:tc>
        <w:tc>
          <w:tcPr>
            <w:tcW w:w="649" w:type="dxa"/>
            <w:vAlign w:val="center"/>
            <w:hideMark/>
          </w:tcPr>
          <w:p w14:paraId="30B6069D" w14:textId="4027D159" w:rsidR="005129A2" w:rsidRPr="00D32A52" w:rsidRDefault="00BC6058" w:rsidP="00BC6058">
            <w:pPr>
              <w:pStyle w:val="TableTextCentered"/>
              <w:rPr>
                <w:rFonts w:ascii="Times New Roman" w:hAnsi="Times New Roman" w:cs="Times New Roman"/>
                <w:sz w:val="24"/>
                <w:szCs w:val="24"/>
              </w:rPr>
            </w:pPr>
            <w:r>
              <w:t>NA</w:t>
            </w:r>
          </w:p>
        </w:tc>
        <w:tc>
          <w:tcPr>
            <w:tcW w:w="903" w:type="dxa"/>
            <w:vAlign w:val="center"/>
            <w:hideMark/>
          </w:tcPr>
          <w:p w14:paraId="52287AA5" w14:textId="52971B12" w:rsidR="005129A2" w:rsidRPr="00D32A52" w:rsidRDefault="00BC6058" w:rsidP="00BC6058">
            <w:pPr>
              <w:pStyle w:val="TableTextCentered"/>
              <w:rPr>
                <w:rFonts w:ascii="Times New Roman" w:hAnsi="Times New Roman" w:cs="Times New Roman"/>
                <w:sz w:val="24"/>
                <w:szCs w:val="24"/>
              </w:rPr>
            </w:pPr>
            <w:r>
              <w:t>NA</w:t>
            </w:r>
          </w:p>
        </w:tc>
        <w:tc>
          <w:tcPr>
            <w:tcW w:w="665" w:type="dxa"/>
            <w:vAlign w:val="center"/>
            <w:hideMark/>
          </w:tcPr>
          <w:p w14:paraId="75F5DBF6" w14:textId="09F67648" w:rsidR="005129A2" w:rsidRPr="00D32A52" w:rsidRDefault="00BC6058" w:rsidP="00BC6058">
            <w:pPr>
              <w:pStyle w:val="TableTextCentered"/>
              <w:rPr>
                <w:rFonts w:ascii="Times New Roman" w:hAnsi="Times New Roman" w:cs="Times New Roman"/>
                <w:sz w:val="24"/>
                <w:szCs w:val="24"/>
              </w:rPr>
            </w:pPr>
            <w:r>
              <w:t>NA</w:t>
            </w:r>
          </w:p>
        </w:tc>
        <w:tc>
          <w:tcPr>
            <w:tcW w:w="683" w:type="dxa"/>
            <w:vAlign w:val="center"/>
            <w:hideMark/>
          </w:tcPr>
          <w:p w14:paraId="74046C44" w14:textId="4F245B7B" w:rsidR="005129A2" w:rsidRPr="00D32A52" w:rsidRDefault="00BC6058" w:rsidP="00BC6058">
            <w:pPr>
              <w:pStyle w:val="TableTextCentered"/>
              <w:rPr>
                <w:rFonts w:ascii="Times New Roman" w:hAnsi="Times New Roman" w:cs="Times New Roman"/>
                <w:sz w:val="24"/>
                <w:szCs w:val="24"/>
              </w:rPr>
            </w:pPr>
            <w:r>
              <w:t>NA</w:t>
            </w:r>
          </w:p>
        </w:tc>
      </w:tr>
      <w:tr w:rsidR="001914C8" w:rsidRPr="00D32A52" w14:paraId="441744C1" w14:textId="77777777" w:rsidTr="00BC6058">
        <w:tc>
          <w:tcPr>
            <w:tcW w:w="2062" w:type="dxa"/>
            <w:vAlign w:val="center"/>
            <w:hideMark/>
          </w:tcPr>
          <w:p w14:paraId="534CCDE4" w14:textId="40D667C8" w:rsidR="005129A2" w:rsidRPr="008363FE" w:rsidRDefault="005129A2" w:rsidP="00BC6058">
            <w:pPr>
              <w:pStyle w:val="TableText"/>
            </w:pPr>
            <w:r w:rsidRPr="008363FE">
              <w:t>Merrill</w:t>
            </w:r>
          </w:p>
        </w:tc>
        <w:tc>
          <w:tcPr>
            <w:tcW w:w="720" w:type="dxa"/>
            <w:vAlign w:val="center"/>
            <w:hideMark/>
          </w:tcPr>
          <w:p w14:paraId="44837367" w14:textId="7C584549" w:rsidR="005129A2" w:rsidRPr="00D32A52" w:rsidRDefault="00BC6058" w:rsidP="00BC6058">
            <w:pPr>
              <w:pStyle w:val="TableTextCentered"/>
              <w:rPr>
                <w:rFonts w:ascii="Times New Roman" w:hAnsi="Times New Roman" w:cs="Times New Roman"/>
                <w:sz w:val="24"/>
                <w:szCs w:val="24"/>
              </w:rPr>
            </w:pPr>
            <w:r>
              <w:t>NA</w:t>
            </w:r>
          </w:p>
        </w:tc>
        <w:tc>
          <w:tcPr>
            <w:tcW w:w="720" w:type="dxa"/>
            <w:vAlign w:val="center"/>
            <w:hideMark/>
          </w:tcPr>
          <w:p w14:paraId="01EF0C84" w14:textId="6166F55B" w:rsidR="005129A2" w:rsidRPr="00D32A52" w:rsidRDefault="00BC6058" w:rsidP="00BC6058">
            <w:pPr>
              <w:pStyle w:val="TableTextCentered"/>
              <w:rPr>
                <w:rFonts w:ascii="Times New Roman" w:hAnsi="Times New Roman" w:cs="Times New Roman"/>
                <w:sz w:val="24"/>
                <w:szCs w:val="24"/>
              </w:rPr>
            </w:pPr>
            <w:r>
              <w:t>NA</w:t>
            </w:r>
          </w:p>
        </w:tc>
        <w:tc>
          <w:tcPr>
            <w:tcW w:w="720" w:type="dxa"/>
            <w:vAlign w:val="center"/>
            <w:hideMark/>
          </w:tcPr>
          <w:p w14:paraId="4ABFCC1D" w14:textId="45DF9D5E" w:rsidR="005129A2" w:rsidRPr="00D32A52" w:rsidRDefault="00BC6058" w:rsidP="00BC6058">
            <w:pPr>
              <w:pStyle w:val="TableTextCentered"/>
              <w:rPr>
                <w:rFonts w:ascii="Times New Roman" w:hAnsi="Times New Roman" w:cs="Times New Roman"/>
                <w:sz w:val="24"/>
                <w:szCs w:val="24"/>
              </w:rPr>
            </w:pPr>
            <w:r>
              <w:t>NA</w:t>
            </w:r>
          </w:p>
        </w:tc>
        <w:tc>
          <w:tcPr>
            <w:tcW w:w="720" w:type="dxa"/>
            <w:vAlign w:val="center"/>
            <w:hideMark/>
          </w:tcPr>
          <w:p w14:paraId="3B065C2A" w14:textId="2EA4FBE9" w:rsidR="005129A2" w:rsidRPr="00D32A52" w:rsidRDefault="00BC6058" w:rsidP="00BC6058">
            <w:pPr>
              <w:pStyle w:val="TableTextCentered"/>
              <w:rPr>
                <w:rFonts w:ascii="Times New Roman" w:hAnsi="Times New Roman" w:cs="Times New Roman"/>
                <w:sz w:val="24"/>
                <w:szCs w:val="24"/>
              </w:rPr>
            </w:pPr>
            <w:r>
              <w:t>NA</w:t>
            </w:r>
          </w:p>
        </w:tc>
        <w:tc>
          <w:tcPr>
            <w:tcW w:w="720" w:type="dxa"/>
            <w:vAlign w:val="center"/>
            <w:hideMark/>
          </w:tcPr>
          <w:p w14:paraId="7E0A89C0" w14:textId="0A60EE8B" w:rsidR="005129A2" w:rsidRPr="00D32A52" w:rsidRDefault="00BC6058" w:rsidP="00BC6058">
            <w:pPr>
              <w:pStyle w:val="TableTextCentered"/>
              <w:rPr>
                <w:rFonts w:ascii="Times New Roman" w:hAnsi="Times New Roman" w:cs="Times New Roman"/>
                <w:sz w:val="24"/>
                <w:szCs w:val="24"/>
              </w:rPr>
            </w:pPr>
            <w:r>
              <w:t>NA</w:t>
            </w:r>
          </w:p>
        </w:tc>
        <w:tc>
          <w:tcPr>
            <w:tcW w:w="782" w:type="dxa"/>
            <w:vAlign w:val="center"/>
            <w:hideMark/>
          </w:tcPr>
          <w:p w14:paraId="75538A6D" w14:textId="43ABF641" w:rsidR="005129A2" w:rsidRPr="00D32A52" w:rsidRDefault="00BC6058" w:rsidP="00BC6058">
            <w:pPr>
              <w:pStyle w:val="TableTextCentered"/>
              <w:rPr>
                <w:rFonts w:ascii="Times New Roman" w:hAnsi="Times New Roman" w:cs="Times New Roman"/>
                <w:sz w:val="24"/>
                <w:szCs w:val="24"/>
              </w:rPr>
            </w:pPr>
            <w:r>
              <w:t>NA</w:t>
            </w:r>
          </w:p>
        </w:tc>
        <w:tc>
          <w:tcPr>
            <w:tcW w:w="649" w:type="dxa"/>
            <w:vAlign w:val="center"/>
            <w:hideMark/>
          </w:tcPr>
          <w:p w14:paraId="20F26538" w14:textId="3712F873" w:rsidR="005129A2" w:rsidRPr="00D32A52" w:rsidRDefault="00BC6058" w:rsidP="00BC6058">
            <w:pPr>
              <w:pStyle w:val="TableTextCentered"/>
              <w:rPr>
                <w:rFonts w:ascii="Times New Roman" w:hAnsi="Times New Roman" w:cs="Times New Roman"/>
                <w:sz w:val="24"/>
                <w:szCs w:val="24"/>
              </w:rPr>
            </w:pPr>
            <w:r>
              <w:t>NA</w:t>
            </w:r>
          </w:p>
        </w:tc>
        <w:tc>
          <w:tcPr>
            <w:tcW w:w="903" w:type="dxa"/>
            <w:vAlign w:val="center"/>
            <w:hideMark/>
          </w:tcPr>
          <w:p w14:paraId="0E21E54C" w14:textId="6DD22FA3" w:rsidR="005129A2" w:rsidRPr="00D32A52" w:rsidRDefault="00BC6058" w:rsidP="00BC6058">
            <w:pPr>
              <w:pStyle w:val="TableTextCentered"/>
              <w:rPr>
                <w:rFonts w:ascii="Times New Roman" w:hAnsi="Times New Roman" w:cs="Times New Roman"/>
                <w:sz w:val="24"/>
                <w:szCs w:val="24"/>
              </w:rPr>
            </w:pPr>
            <w:r>
              <w:t>NA</w:t>
            </w:r>
          </w:p>
        </w:tc>
        <w:tc>
          <w:tcPr>
            <w:tcW w:w="665" w:type="dxa"/>
            <w:vAlign w:val="center"/>
            <w:hideMark/>
          </w:tcPr>
          <w:p w14:paraId="456640D1" w14:textId="337A7494" w:rsidR="005129A2" w:rsidRPr="00D32A52" w:rsidRDefault="00BC6058" w:rsidP="00BC6058">
            <w:pPr>
              <w:pStyle w:val="TableTextCentered"/>
              <w:rPr>
                <w:rFonts w:ascii="Times New Roman" w:hAnsi="Times New Roman" w:cs="Times New Roman"/>
                <w:sz w:val="24"/>
                <w:szCs w:val="24"/>
              </w:rPr>
            </w:pPr>
            <w:r>
              <w:t>NA</w:t>
            </w:r>
          </w:p>
        </w:tc>
        <w:tc>
          <w:tcPr>
            <w:tcW w:w="683" w:type="dxa"/>
            <w:vAlign w:val="center"/>
            <w:hideMark/>
          </w:tcPr>
          <w:p w14:paraId="7ED17235" w14:textId="7BD72F0C" w:rsidR="005129A2" w:rsidRPr="00D32A52" w:rsidRDefault="00BC6058" w:rsidP="00BC6058">
            <w:pPr>
              <w:pStyle w:val="TableTextCentered"/>
              <w:rPr>
                <w:rFonts w:ascii="Times New Roman" w:hAnsi="Times New Roman" w:cs="Times New Roman"/>
                <w:sz w:val="24"/>
                <w:szCs w:val="24"/>
              </w:rPr>
            </w:pPr>
            <w:r>
              <w:t>NA</w:t>
            </w:r>
          </w:p>
        </w:tc>
      </w:tr>
      <w:tr w:rsidR="001914C8" w:rsidRPr="00D32A52" w14:paraId="260866C0" w14:textId="77777777" w:rsidTr="00BC6058">
        <w:trPr>
          <w:cnfStyle w:val="000000100000" w:firstRow="0" w:lastRow="0" w:firstColumn="0" w:lastColumn="0" w:oddVBand="0" w:evenVBand="0" w:oddHBand="1" w:evenHBand="0" w:firstRowFirstColumn="0" w:firstRowLastColumn="0" w:lastRowFirstColumn="0" w:lastRowLastColumn="0"/>
        </w:trPr>
        <w:tc>
          <w:tcPr>
            <w:tcW w:w="2062" w:type="dxa"/>
            <w:vAlign w:val="center"/>
            <w:hideMark/>
          </w:tcPr>
          <w:p w14:paraId="4BB5705C" w14:textId="0934E509" w:rsidR="005129A2" w:rsidRPr="008363FE" w:rsidRDefault="005129A2" w:rsidP="00BC6058">
            <w:pPr>
              <w:pStyle w:val="TableText"/>
            </w:pPr>
            <w:r w:rsidRPr="008363FE">
              <w:t>LaLiberte</w:t>
            </w:r>
          </w:p>
        </w:tc>
        <w:tc>
          <w:tcPr>
            <w:tcW w:w="720" w:type="dxa"/>
            <w:vAlign w:val="center"/>
            <w:hideMark/>
          </w:tcPr>
          <w:p w14:paraId="0AA467DF" w14:textId="4D433F8B" w:rsidR="005129A2" w:rsidRPr="00D32A52" w:rsidRDefault="00BC6058" w:rsidP="00BC6058">
            <w:pPr>
              <w:pStyle w:val="TableTextCentered"/>
              <w:rPr>
                <w:rFonts w:ascii="Times New Roman" w:hAnsi="Times New Roman" w:cs="Times New Roman"/>
                <w:sz w:val="24"/>
                <w:szCs w:val="24"/>
              </w:rPr>
            </w:pPr>
            <w:r>
              <w:t>NA</w:t>
            </w:r>
          </w:p>
        </w:tc>
        <w:tc>
          <w:tcPr>
            <w:tcW w:w="720" w:type="dxa"/>
            <w:vAlign w:val="center"/>
            <w:hideMark/>
          </w:tcPr>
          <w:p w14:paraId="60317F72" w14:textId="27E996F5" w:rsidR="005129A2" w:rsidRPr="00D32A52" w:rsidRDefault="00BC6058" w:rsidP="00BC6058">
            <w:pPr>
              <w:pStyle w:val="TableTextCentered"/>
              <w:rPr>
                <w:rFonts w:ascii="Times New Roman" w:hAnsi="Times New Roman" w:cs="Times New Roman"/>
                <w:sz w:val="24"/>
                <w:szCs w:val="24"/>
              </w:rPr>
            </w:pPr>
            <w:r>
              <w:t>NA</w:t>
            </w:r>
          </w:p>
        </w:tc>
        <w:tc>
          <w:tcPr>
            <w:tcW w:w="720" w:type="dxa"/>
            <w:vAlign w:val="center"/>
            <w:hideMark/>
          </w:tcPr>
          <w:p w14:paraId="65F32369" w14:textId="4750F837" w:rsidR="005129A2" w:rsidRPr="00D32A52" w:rsidRDefault="00BC6058" w:rsidP="00BC6058">
            <w:pPr>
              <w:pStyle w:val="TableTextCentered"/>
              <w:rPr>
                <w:rFonts w:ascii="Times New Roman" w:hAnsi="Times New Roman" w:cs="Times New Roman"/>
                <w:sz w:val="24"/>
                <w:szCs w:val="24"/>
              </w:rPr>
            </w:pPr>
            <w:r>
              <w:t>NA</w:t>
            </w:r>
          </w:p>
        </w:tc>
        <w:tc>
          <w:tcPr>
            <w:tcW w:w="720" w:type="dxa"/>
            <w:vAlign w:val="center"/>
            <w:hideMark/>
          </w:tcPr>
          <w:p w14:paraId="3BA25BAC" w14:textId="084F2D33" w:rsidR="005129A2" w:rsidRPr="00D32A52" w:rsidRDefault="00BC6058" w:rsidP="00BC6058">
            <w:pPr>
              <w:pStyle w:val="TableTextCentered"/>
              <w:rPr>
                <w:rFonts w:ascii="Times New Roman" w:hAnsi="Times New Roman" w:cs="Times New Roman"/>
                <w:sz w:val="24"/>
                <w:szCs w:val="24"/>
              </w:rPr>
            </w:pPr>
            <w:r>
              <w:t>NA</w:t>
            </w:r>
          </w:p>
        </w:tc>
        <w:tc>
          <w:tcPr>
            <w:tcW w:w="720" w:type="dxa"/>
            <w:vAlign w:val="center"/>
            <w:hideMark/>
          </w:tcPr>
          <w:p w14:paraId="5EA397DF" w14:textId="6085C17C" w:rsidR="005129A2" w:rsidRPr="00D32A52" w:rsidRDefault="00BC6058" w:rsidP="00BC6058">
            <w:pPr>
              <w:pStyle w:val="TableTextCentered"/>
              <w:rPr>
                <w:rFonts w:ascii="Times New Roman" w:hAnsi="Times New Roman" w:cs="Times New Roman"/>
                <w:sz w:val="24"/>
                <w:szCs w:val="24"/>
              </w:rPr>
            </w:pPr>
            <w:r>
              <w:t>NA</w:t>
            </w:r>
          </w:p>
        </w:tc>
        <w:tc>
          <w:tcPr>
            <w:tcW w:w="782" w:type="dxa"/>
            <w:vAlign w:val="center"/>
            <w:hideMark/>
          </w:tcPr>
          <w:p w14:paraId="45061D4E" w14:textId="065CA896" w:rsidR="005129A2" w:rsidRPr="00D32A52" w:rsidRDefault="00BC6058" w:rsidP="00BC6058">
            <w:pPr>
              <w:pStyle w:val="TableTextCentered"/>
              <w:rPr>
                <w:rFonts w:ascii="Times New Roman" w:hAnsi="Times New Roman" w:cs="Times New Roman"/>
                <w:sz w:val="24"/>
                <w:szCs w:val="24"/>
              </w:rPr>
            </w:pPr>
            <w:r>
              <w:t>NA</w:t>
            </w:r>
          </w:p>
        </w:tc>
        <w:tc>
          <w:tcPr>
            <w:tcW w:w="649" w:type="dxa"/>
            <w:vAlign w:val="center"/>
            <w:hideMark/>
          </w:tcPr>
          <w:p w14:paraId="169F0444" w14:textId="2BBC439B" w:rsidR="005129A2" w:rsidRPr="00D32A52" w:rsidRDefault="00BC6058" w:rsidP="00BC6058">
            <w:pPr>
              <w:pStyle w:val="TableTextCentered"/>
              <w:rPr>
                <w:rFonts w:ascii="Times New Roman" w:hAnsi="Times New Roman" w:cs="Times New Roman"/>
                <w:sz w:val="24"/>
                <w:szCs w:val="24"/>
              </w:rPr>
            </w:pPr>
            <w:r>
              <w:t>NA</w:t>
            </w:r>
          </w:p>
        </w:tc>
        <w:tc>
          <w:tcPr>
            <w:tcW w:w="903" w:type="dxa"/>
            <w:vAlign w:val="center"/>
            <w:hideMark/>
          </w:tcPr>
          <w:p w14:paraId="6D7370C1" w14:textId="707A653A" w:rsidR="005129A2" w:rsidRPr="00D32A52" w:rsidRDefault="00BC6058" w:rsidP="00BC6058">
            <w:pPr>
              <w:pStyle w:val="TableTextCentered"/>
              <w:rPr>
                <w:rFonts w:ascii="Times New Roman" w:hAnsi="Times New Roman" w:cs="Times New Roman"/>
                <w:sz w:val="24"/>
                <w:szCs w:val="24"/>
              </w:rPr>
            </w:pPr>
            <w:r>
              <w:t>NA</w:t>
            </w:r>
          </w:p>
        </w:tc>
        <w:tc>
          <w:tcPr>
            <w:tcW w:w="665" w:type="dxa"/>
            <w:vAlign w:val="center"/>
            <w:hideMark/>
          </w:tcPr>
          <w:p w14:paraId="00B983F8" w14:textId="228A4CB2" w:rsidR="005129A2" w:rsidRPr="00D32A52" w:rsidRDefault="00BC6058" w:rsidP="00BC6058">
            <w:pPr>
              <w:pStyle w:val="TableTextCentered"/>
              <w:rPr>
                <w:rFonts w:ascii="Times New Roman" w:hAnsi="Times New Roman" w:cs="Times New Roman"/>
                <w:sz w:val="24"/>
                <w:szCs w:val="24"/>
              </w:rPr>
            </w:pPr>
            <w:r>
              <w:t>NA</w:t>
            </w:r>
          </w:p>
        </w:tc>
        <w:tc>
          <w:tcPr>
            <w:tcW w:w="683" w:type="dxa"/>
            <w:vAlign w:val="center"/>
            <w:hideMark/>
          </w:tcPr>
          <w:p w14:paraId="68086B47" w14:textId="2EAD0E6C" w:rsidR="005129A2" w:rsidRPr="00D32A52" w:rsidRDefault="00BC6058" w:rsidP="00BC6058">
            <w:pPr>
              <w:pStyle w:val="TableTextCentered"/>
              <w:rPr>
                <w:rFonts w:ascii="Times New Roman" w:hAnsi="Times New Roman" w:cs="Times New Roman"/>
                <w:sz w:val="24"/>
                <w:szCs w:val="24"/>
              </w:rPr>
            </w:pPr>
            <w:r>
              <w:t>NA</w:t>
            </w:r>
          </w:p>
        </w:tc>
      </w:tr>
      <w:tr w:rsidR="001914C8" w:rsidRPr="00D32A52" w14:paraId="7D524333" w14:textId="77777777" w:rsidTr="00BC6058">
        <w:tc>
          <w:tcPr>
            <w:tcW w:w="2062" w:type="dxa"/>
            <w:vAlign w:val="center"/>
            <w:hideMark/>
          </w:tcPr>
          <w:p w14:paraId="2B5A9E88" w14:textId="400F2332" w:rsidR="005129A2" w:rsidRPr="008363FE" w:rsidRDefault="005129A2" w:rsidP="00BC6058">
            <w:pPr>
              <w:pStyle w:val="TableText"/>
            </w:pPr>
            <w:r w:rsidRPr="008363FE">
              <w:t>Williams Intermediate</w:t>
            </w:r>
          </w:p>
        </w:tc>
        <w:tc>
          <w:tcPr>
            <w:tcW w:w="720" w:type="dxa"/>
            <w:vAlign w:val="center"/>
            <w:hideMark/>
          </w:tcPr>
          <w:p w14:paraId="4E808585" w14:textId="1FC60677" w:rsidR="005129A2" w:rsidRPr="00D32A52" w:rsidRDefault="005129A2" w:rsidP="00BC6058">
            <w:pPr>
              <w:pStyle w:val="TableTextCentered"/>
              <w:rPr>
                <w:rFonts w:ascii="Times New Roman" w:hAnsi="Times New Roman" w:cs="Times New Roman"/>
                <w:sz w:val="24"/>
                <w:szCs w:val="24"/>
              </w:rPr>
            </w:pPr>
            <w:r w:rsidRPr="00D32A52">
              <w:t>48%</w:t>
            </w:r>
          </w:p>
        </w:tc>
        <w:tc>
          <w:tcPr>
            <w:tcW w:w="720" w:type="dxa"/>
            <w:vAlign w:val="center"/>
            <w:hideMark/>
          </w:tcPr>
          <w:p w14:paraId="338F2F69" w14:textId="0AF2B9C8" w:rsidR="005129A2" w:rsidRPr="00D32A52" w:rsidRDefault="005129A2" w:rsidP="00BC6058">
            <w:pPr>
              <w:pStyle w:val="TableTextCentered"/>
              <w:rPr>
                <w:rFonts w:ascii="Times New Roman" w:hAnsi="Times New Roman" w:cs="Times New Roman"/>
                <w:sz w:val="24"/>
                <w:szCs w:val="24"/>
              </w:rPr>
            </w:pPr>
            <w:r w:rsidRPr="00D32A52">
              <w:t>24%</w:t>
            </w:r>
          </w:p>
        </w:tc>
        <w:tc>
          <w:tcPr>
            <w:tcW w:w="720" w:type="dxa"/>
            <w:vAlign w:val="center"/>
            <w:hideMark/>
          </w:tcPr>
          <w:p w14:paraId="171A9ECC" w14:textId="1CCDEA20" w:rsidR="005129A2" w:rsidRPr="00D32A52" w:rsidRDefault="005129A2" w:rsidP="00BC6058">
            <w:pPr>
              <w:pStyle w:val="TableTextCentered"/>
              <w:rPr>
                <w:rFonts w:ascii="Times New Roman" w:hAnsi="Times New Roman" w:cs="Times New Roman"/>
                <w:sz w:val="24"/>
                <w:szCs w:val="24"/>
              </w:rPr>
            </w:pPr>
            <w:r w:rsidRPr="00D32A52">
              <w:t>30%</w:t>
            </w:r>
          </w:p>
        </w:tc>
        <w:tc>
          <w:tcPr>
            <w:tcW w:w="720" w:type="dxa"/>
            <w:vAlign w:val="center"/>
            <w:hideMark/>
          </w:tcPr>
          <w:p w14:paraId="734AAECE" w14:textId="229B9782" w:rsidR="005129A2" w:rsidRPr="00D32A52" w:rsidRDefault="005129A2" w:rsidP="00BC6058">
            <w:pPr>
              <w:pStyle w:val="TableTextCentered"/>
              <w:rPr>
                <w:rFonts w:ascii="Times New Roman" w:hAnsi="Times New Roman" w:cs="Times New Roman"/>
                <w:sz w:val="24"/>
                <w:szCs w:val="24"/>
              </w:rPr>
            </w:pPr>
            <w:r w:rsidRPr="00D32A52">
              <w:t>14%</w:t>
            </w:r>
          </w:p>
        </w:tc>
        <w:tc>
          <w:tcPr>
            <w:tcW w:w="720" w:type="dxa"/>
            <w:vAlign w:val="center"/>
            <w:hideMark/>
          </w:tcPr>
          <w:p w14:paraId="1321059B" w14:textId="46100D73" w:rsidR="005129A2" w:rsidRPr="00D32A52" w:rsidRDefault="005129A2" w:rsidP="00BC6058">
            <w:pPr>
              <w:pStyle w:val="TableTextCentered"/>
              <w:rPr>
                <w:rFonts w:ascii="Times New Roman" w:hAnsi="Times New Roman" w:cs="Times New Roman"/>
                <w:sz w:val="24"/>
                <w:szCs w:val="24"/>
              </w:rPr>
            </w:pPr>
            <w:r w:rsidRPr="00D32A52">
              <w:t>8%</w:t>
            </w:r>
          </w:p>
        </w:tc>
        <w:tc>
          <w:tcPr>
            <w:tcW w:w="782" w:type="dxa"/>
            <w:vAlign w:val="center"/>
            <w:hideMark/>
          </w:tcPr>
          <w:p w14:paraId="74E0CD05" w14:textId="70E0C998" w:rsidR="005129A2" w:rsidRPr="00D32A52" w:rsidRDefault="005129A2" w:rsidP="00BC6058">
            <w:pPr>
              <w:pStyle w:val="TableTextCentered"/>
              <w:rPr>
                <w:rFonts w:ascii="Times New Roman" w:hAnsi="Times New Roman" w:cs="Times New Roman"/>
                <w:sz w:val="24"/>
                <w:szCs w:val="24"/>
              </w:rPr>
            </w:pPr>
            <w:r w:rsidRPr="00D32A52">
              <w:t>42%</w:t>
            </w:r>
          </w:p>
        </w:tc>
        <w:tc>
          <w:tcPr>
            <w:tcW w:w="649" w:type="dxa"/>
            <w:vAlign w:val="center"/>
            <w:hideMark/>
          </w:tcPr>
          <w:p w14:paraId="6F261E1E" w14:textId="7AA2BDBB" w:rsidR="005129A2" w:rsidRPr="00D32A52" w:rsidRDefault="00BC6058" w:rsidP="00BC6058">
            <w:pPr>
              <w:pStyle w:val="TableTextCentered"/>
              <w:rPr>
                <w:rFonts w:ascii="Times New Roman" w:hAnsi="Times New Roman" w:cs="Times New Roman"/>
                <w:sz w:val="24"/>
                <w:szCs w:val="24"/>
              </w:rPr>
            </w:pPr>
            <w:r>
              <w:t>NA</w:t>
            </w:r>
          </w:p>
        </w:tc>
        <w:tc>
          <w:tcPr>
            <w:tcW w:w="903" w:type="dxa"/>
            <w:vAlign w:val="center"/>
            <w:hideMark/>
          </w:tcPr>
          <w:p w14:paraId="245E54EB" w14:textId="5055B654" w:rsidR="005129A2" w:rsidRPr="00D32A52" w:rsidRDefault="00BC6058" w:rsidP="00BC6058">
            <w:pPr>
              <w:pStyle w:val="TableTextCentered"/>
              <w:rPr>
                <w:rFonts w:ascii="Times New Roman" w:hAnsi="Times New Roman" w:cs="Times New Roman"/>
                <w:sz w:val="24"/>
                <w:szCs w:val="24"/>
              </w:rPr>
            </w:pPr>
            <w:r>
              <w:t>NA</w:t>
            </w:r>
          </w:p>
        </w:tc>
        <w:tc>
          <w:tcPr>
            <w:tcW w:w="665" w:type="dxa"/>
            <w:vAlign w:val="center"/>
            <w:hideMark/>
          </w:tcPr>
          <w:p w14:paraId="51EC8420" w14:textId="0340970D" w:rsidR="005129A2" w:rsidRPr="00D32A52" w:rsidRDefault="005129A2" w:rsidP="00BC6058">
            <w:pPr>
              <w:pStyle w:val="TableTextCentered"/>
              <w:rPr>
                <w:rFonts w:ascii="Times New Roman" w:hAnsi="Times New Roman" w:cs="Times New Roman"/>
                <w:sz w:val="24"/>
                <w:szCs w:val="24"/>
              </w:rPr>
            </w:pPr>
            <w:r w:rsidRPr="00D32A52">
              <w:t>38%</w:t>
            </w:r>
          </w:p>
        </w:tc>
        <w:tc>
          <w:tcPr>
            <w:tcW w:w="683" w:type="dxa"/>
            <w:vAlign w:val="center"/>
            <w:hideMark/>
          </w:tcPr>
          <w:p w14:paraId="7995A7C6" w14:textId="5FEF7BBA" w:rsidR="005129A2" w:rsidRPr="00D32A52" w:rsidRDefault="005129A2" w:rsidP="00BC6058">
            <w:pPr>
              <w:pStyle w:val="TableTextCentered"/>
              <w:rPr>
                <w:rFonts w:ascii="Times New Roman" w:hAnsi="Times New Roman" w:cs="Times New Roman"/>
                <w:sz w:val="24"/>
                <w:szCs w:val="24"/>
              </w:rPr>
            </w:pPr>
            <w:r w:rsidRPr="00D32A52">
              <w:t>51%</w:t>
            </w:r>
          </w:p>
        </w:tc>
      </w:tr>
      <w:tr w:rsidR="001914C8" w:rsidRPr="00D32A52" w14:paraId="2EA47BB9" w14:textId="77777777" w:rsidTr="00BC6058">
        <w:trPr>
          <w:cnfStyle w:val="000000100000" w:firstRow="0" w:lastRow="0" w:firstColumn="0" w:lastColumn="0" w:oddVBand="0" w:evenVBand="0" w:oddHBand="1" w:evenHBand="0" w:firstRowFirstColumn="0" w:firstRowLastColumn="0" w:lastRowFirstColumn="0" w:lastRowLastColumn="0"/>
        </w:trPr>
        <w:tc>
          <w:tcPr>
            <w:tcW w:w="2062" w:type="dxa"/>
            <w:vAlign w:val="center"/>
            <w:hideMark/>
          </w:tcPr>
          <w:p w14:paraId="57E8E77F" w14:textId="016A7CA5" w:rsidR="005129A2" w:rsidRPr="008363FE" w:rsidRDefault="005129A2" w:rsidP="00BC6058">
            <w:pPr>
              <w:pStyle w:val="TableText"/>
            </w:pPr>
            <w:r w:rsidRPr="008363FE">
              <w:t>Raynham Middle</w:t>
            </w:r>
          </w:p>
        </w:tc>
        <w:tc>
          <w:tcPr>
            <w:tcW w:w="720" w:type="dxa"/>
            <w:vAlign w:val="center"/>
            <w:hideMark/>
          </w:tcPr>
          <w:p w14:paraId="1D05E99A" w14:textId="6D3C89E6" w:rsidR="005129A2" w:rsidRPr="00D32A52" w:rsidRDefault="005129A2" w:rsidP="00BC6058">
            <w:pPr>
              <w:pStyle w:val="TableTextCentered"/>
              <w:rPr>
                <w:rFonts w:ascii="Times New Roman" w:hAnsi="Times New Roman" w:cs="Times New Roman"/>
                <w:sz w:val="24"/>
                <w:szCs w:val="24"/>
              </w:rPr>
            </w:pPr>
            <w:r w:rsidRPr="00D32A52">
              <w:t>44%</w:t>
            </w:r>
          </w:p>
        </w:tc>
        <w:tc>
          <w:tcPr>
            <w:tcW w:w="720" w:type="dxa"/>
            <w:vAlign w:val="center"/>
            <w:hideMark/>
          </w:tcPr>
          <w:p w14:paraId="06DF7318" w14:textId="46833318" w:rsidR="005129A2" w:rsidRPr="00D32A52" w:rsidRDefault="005129A2" w:rsidP="00BC6058">
            <w:pPr>
              <w:pStyle w:val="TableTextCentered"/>
              <w:rPr>
                <w:rFonts w:ascii="Times New Roman" w:hAnsi="Times New Roman" w:cs="Times New Roman"/>
                <w:sz w:val="24"/>
                <w:szCs w:val="24"/>
              </w:rPr>
            </w:pPr>
            <w:r w:rsidRPr="00D32A52">
              <w:t>20%</w:t>
            </w:r>
          </w:p>
        </w:tc>
        <w:tc>
          <w:tcPr>
            <w:tcW w:w="720" w:type="dxa"/>
            <w:vAlign w:val="center"/>
            <w:hideMark/>
          </w:tcPr>
          <w:p w14:paraId="454F1165" w14:textId="324BEC5F" w:rsidR="005129A2" w:rsidRPr="00D32A52" w:rsidRDefault="005129A2" w:rsidP="00BC6058">
            <w:pPr>
              <w:pStyle w:val="TableTextCentered"/>
              <w:rPr>
                <w:rFonts w:ascii="Times New Roman" w:hAnsi="Times New Roman" w:cs="Times New Roman"/>
                <w:sz w:val="24"/>
                <w:szCs w:val="24"/>
              </w:rPr>
            </w:pPr>
            <w:r w:rsidRPr="00D32A52">
              <w:t>26%</w:t>
            </w:r>
          </w:p>
        </w:tc>
        <w:tc>
          <w:tcPr>
            <w:tcW w:w="720" w:type="dxa"/>
            <w:vAlign w:val="center"/>
            <w:hideMark/>
          </w:tcPr>
          <w:p w14:paraId="055B39F2" w14:textId="25B7CB62" w:rsidR="005129A2" w:rsidRPr="00D32A52" w:rsidRDefault="005129A2" w:rsidP="00BC6058">
            <w:pPr>
              <w:pStyle w:val="TableTextCentered"/>
              <w:rPr>
                <w:rFonts w:ascii="Times New Roman" w:hAnsi="Times New Roman" w:cs="Times New Roman"/>
                <w:sz w:val="24"/>
                <w:szCs w:val="24"/>
              </w:rPr>
            </w:pPr>
            <w:r w:rsidRPr="00D32A52">
              <w:t>6%</w:t>
            </w:r>
          </w:p>
        </w:tc>
        <w:tc>
          <w:tcPr>
            <w:tcW w:w="720" w:type="dxa"/>
            <w:vAlign w:val="center"/>
            <w:hideMark/>
          </w:tcPr>
          <w:p w14:paraId="17CA9BC2" w14:textId="17024466" w:rsidR="005129A2" w:rsidRPr="00D32A52" w:rsidRDefault="00BC6058" w:rsidP="00BC6058">
            <w:pPr>
              <w:pStyle w:val="TableTextCentered"/>
              <w:rPr>
                <w:rFonts w:ascii="Times New Roman" w:hAnsi="Times New Roman" w:cs="Times New Roman"/>
                <w:sz w:val="24"/>
                <w:szCs w:val="24"/>
              </w:rPr>
            </w:pPr>
            <w:r>
              <w:t>NA</w:t>
            </w:r>
          </w:p>
        </w:tc>
        <w:tc>
          <w:tcPr>
            <w:tcW w:w="782" w:type="dxa"/>
            <w:vAlign w:val="center"/>
            <w:hideMark/>
          </w:tcPr>
          <w:p w14:paraId="52C626B6" w14:textId="4D06AFB5" w:rsidR="005129A2" w:rsidRPr="00D32A52" w:rsidRDefault="005129A2" w:rsidP="00BC6058">
            <w:pPr>
              <w:pStyle w:val="TableTextCentered"/>
              <w:rPr>
                <w:rFonts w:ascii="Times New Roman" w:hAnsi="Times New Roman" w:cs="Times New Roman"/>
                <w:sz w:val="24"/>
                <w:szCs w:val="24"/>
              </w:rPr>
            </w:pPr>
            <w:r w:rsidRPr="00D32A52">
              <w:t>35%</w:t>
            </w:r>
          </w:p>
        </w:tc>
        <w:tc>
          <w:tcPr>
            <w:tcW w:w="649" w:type="dxa"/>
            <w:vAlign w:val="center"/>
            <w:hideMark/>
          </w:tcPr>
          <w:p w14:paraId="16C7E7AA" w14:textId="148F8481" w:rsidR="005129A2" w:rsidRPr="00D32A52" w:rsidRDefault="00BC6058" w:rsidP="00BC6058">
            <w:pPr>
              <w:pStyle w:val="TableTextCentered"/>
              <w:rPr>
                <w:rFonts w:ascii="Times New Roman" w:hAnsi="Times New Roman" w:cs="Times New Roman"/>
                <w:sz w:val="24"/>
                <w:szCs w:val="24"/>
              </w:rPr>
            </w:pPr>
            <w:r>
              <w:t>NA</w:t>
            </w:r>
          </w:p>
        </w:tc>
        <w:tc>
          <w:tcPr>
            <w:tcW w:w="903" w:type="dxa"/>
            <w:vAlign w:val="center"/>
            <w:hideMark/>
          </w:tcPr>
          <w:p w14:paraId="0E0F2C8B" w14:textId="60DB02DB" w:rsidR="005129A2" w:rsidRPr="00D32A52" w:rsidRDefault="00BC6058" w:rsidP="00BC6058">
            <w:pPr>
              <w:pStyle w:val="TableTextCentered"/>
              <w:rPr>
                <w:rFonts w:ascii="Times New Roman" w:hAnsi="Times New Roman" w:cs="Times New Roman"/>
                <w:sz w:val="24"/>
                <w:szCs w:val="24"/>
              </w:rPr>
            </w:pPr>
            <w:r>
              <w:t>NA</w:t>
            </w:r>
          </w:p>
        </w:tc>
        <w:tc>
          <w:tcPr>
            <w:tcW w:w="665" w:type="dxa"/>
            <w:vAlign w:val="center"/>
            <w:hideMark/>
          </w:tcPr>
          <w:p w14:paraId="772C846B" w14:textId="4D097C07" w:rsidR="005129A2" w:rsidRPr="00D32A52" w:rsidRDefault="005129A2" w:rsidP="00BC6058">
            <w:pPr>
              <w:pStyle w:val="TableTextCentered"/>
              <w:rPr>
                <w:rFonts w:ascii="Times New Roman" w:hAnsi="Times New Roman" w:cs="Times New Roman"/>
                <w:sz w:val="24"/>
                <w:szCs w:val="24"/>
              </w:rPr>
            </w:pPr>
            <w:r w:rsidRPr="00D32A52">
              <w:t>25%</w:t>
            </w:r>
          </w:p>
        </w:tc>
        <w:tc>
          <w:tcPr>
            <w:tcW w:w="683" w:type="dxa"/>
            <w:vAlign w:val="center"/>
            <w:hideMark/>
          </w:tcPr>
          <w:p w14:paraId="01E0F85B" w14:textId="7FE7E4AB" w:rsidR="005129A2" w:rsidRPr="00D32A52" w:rsidRDefault="005129A2" w:rsidP="00BC6058">
            <w:pPr>
              <w:pStyle w:val="TableTextCentered"/>
              <w:rPr>
                <w:rFonts w:ascii="Times New Roman" w:hAnsi="Times New Roman" w:cs="Times New Roman"/>
                <w:sz w:val="24"/>
                <w:szCs w:val="24"/>
              </w:rPr>
            </w:pPr>
            <w:r w:rsidRPr="00D32A52">
              <w:t>47%</w:t>
            </w:r>
          </w:p>
        </w:tc>
      </w:tr>
      <w:tr w:rsidR="001914C8" w:rsidRPr="00D32A52" w14:paraId="1FDE22AF" w14:textId="77777777" w:rsidTr="00BC6058">
        <w:tc>
          <w:tcPr>
            <w:tcW w:w="2062" w:type="dxa"/>
            <w:vAlign w:val="center"/>
            <w:hideMark/>
          </w:tcPr>
          <w:p w14:paraId="772B38AE" w14:textId="4363B515" w:rsidR="005129A2" w:rsidRPr="008363FE" w:rsidRDefault="005129A2" w:rsidP="00BC6058">
            <w:pPr>
              <w:pStyle w:val="TableText"/>
            </w:pPr>
            <w:r w:rsidRPr="008363FE">
              <w:t xml:space="preserve">Bridgewater </w:t>
            </w:r>
            <w:r w:rsidR="001914C8">
              <w:t>Middle</w:t>
            </w:r>
          </w:p>
        </w:tc>
        <w:tc>
          <w:tcPr>
            <w:tcW w:w="720" w:type="dxa"/>
            <w:vAlign w:val="center"/>
            <w:hideMark/>
          </w:tcPr>
          <w:p w14:paraId="502A5F33" w14:textId="7E3C62F0" w:rsidR="005129A2" w:rsidRPr="00D32A52" w:rsidRDefault="005129A2" w:rsidP="00BC6058">
            <w:pPr>
              <w:pStyle w:val="TableTextCentered"/>
              <w:rPr>
                <w:rFonts w:ascii="Times New Roman" w:hAnsi="Times New Roman" w:cs="Times New Roman"/>
                <w:sz w:val="24"/>
                <w:szCs w:val="24"/>
              </w:rPr>
            </w:pPr>
            <w:r w:rsidRPr="00D32A52">
              <w:t>46%</w:t>
            </w:r>
          </w:p>
        </w:tc>
        <w:tc>
          <w:tcPr>
            <w:tcW w:w="720" w:type="dxa"/>
            <w:vAlign w:val="center"/>
            <w:hideMark/>
          </w:tcPr>
          <w:p w14:paraId="04930844" w14:textId="6DAC83E6" w:rsidR="005129A2" w:rsidRPr="00D32A52" w:rsidRDefault="005129A2" w:rsidP="00BC6058">
            <w:pPr>
              <w:pStyle w:val="TableTextCentered"/>
              <w:rPr>
                <w:rFonts w:ascii="Times New Roman" w:hAnsi="Times New Roman" w:cs="Times New Roman"/>
                <w:sz w:val="24"/>
                <w:szCs w:val="24"/>
              </w:rPr>
            </w:pPr>
            <w:r w:rsidRPr="00D32A52">
              <w:t>26%</w:t>
            </w:r>
          </w:p>
        </w:tc>
        <w:tc>
          <w:tcPr>
            <w:tcW w:w="720" w:type="dxa"/>
            <w:vAlign w:val="center"/>
            <w:hideMark/>
          </w:tcPr>
          <w:p w14:paraId="17B0B8ED" w14:textId="0E4D125B" w:rsidR="005129A2" w:rsidRPr="00D32A52" w:rsidRDefault="005129A2" w:rsidP="00BC6058">
            <w:pPr>
              <w:pStyle w:val="TableTextCentered"/>
              <w:rPr>
                <w:rFonts w:ascii="Times New Roman" w:hAnsi="Times New Roman" w:cs="Times New Roman"/>
                <w:sz w:val="24"/>
                <w:szCs w:val="24"/>
              </w:rPr>
            </w:pPr>
            <w:r w:rsidRPr="00D32A52">
              <w:t>35%</w:t>
            </w:r>
          </w:p>
        </w:tc>
        <w:tc>
          <w:tcPr>
            <w:tcW w:w="720" w:type="dxa"/>
            <w:vAlign w:val="center"/>
            <w:hideMark/>
          </w:tcPr>
          <w:p w14:paraId="71B3139E" w14:textId="3DC5F404" w:rsidR="005129A2" w:rsidRPr="00D32A52" w:rsidRDefault="005129A2" w:rsidP="00BC6058">
            <w:pPr>
              <w:pStyle w:val="TableTextCentered"/>
              <w:rPr>
                <w:rFonts w:ascii="Times New Roman" w:hAnsi="Times New Roman" w:cs="Times New Roman"/>
                <w:sz w:val="24"/>
                <w:szCs w:val="24"/>
              </w:rPr>
            </w:pPr>
            <w:r w:rsidRPr="00D32A52">
              <w:t>9%</w:t>
            </w:r>
          </w:p>
        </w:tc>
        <w:tc>
          <w:tcPr>
            <w:tcW w:w="720" w:type="dxa"/>
            <w:vAlign w:val="center"/>
            <w:hideMark/>
          </w:tcPr>
          <w:p w14:paraId="7E048516" w14:textId="6E2F17D0" w:rsidR="005129A2" w:rsidRPr="00D32A52" w:rsidRDefault="005129A2" w:rsidP="00BC6058">
            <w:pPr>
              <w:pStyle w:val="TableTextCentered"/>
              <w:rPr>
                <w:rFonts w:ascii="Times New Roman" w:hAnsi="Times New Roman" w:cs="Times New Roman"/>
                <w:sz w:val="24"/>
                <w:szCs w:val="24"/>
              </w:rPr>
            </w:pPr>
            <w:r w:rsidRPr="00D32A52">
              <w:t>9%</w:t>
            </w:r>
          </w:p>
        </w:tc>
        <w:tc>
          <w:tcPr>
            <w:tcW w:w="782" w:type="dxa"/>
            <w:vAlign w:val="center"/>
            <w:hideMark/>
          </w:tcPr>
          <w:p w14:paraId="0E72A464" w14:textId="1FB18904" w:rsidR="005129A2" w:rsidRPr="00D32A52" w:rsidRDefault="005129A2" w:rsidP="00BC6058">
            <w:pPr>
              <w:pStyle w:val="TableTextCentered"/>
              <w:rPr>
                <w:rFonts w:ascii="Times New Roman" w:hAnsi="Times New Roman" w:cs="Times New Roman"/>
                <w:sz w:val="24"/>
                <w:szCs w:val="24"/>
              </w:rPr>
            </w:pPr>
            <w:r w:rsidRPr="00D32A52">
              <w:t>36%</w:t>
            </w:r>
          </w:p>
        </w:tc>
        <w:tc>
          <w:tcPr>
            <w:tcW w:w="649" w:type="dxa"/>
            <w:vAlign w:val="center"/>
            <w:hideMark/>
          </w:tcPr>
          <w:p w14:paraId="5F194C7E" w14:textId="78E21B11" w:rsidR="005129A2" w:rsidRPr="00D32A52" w:rsidRDefault="00BC6058" w:rsidP="00BC6058">
            <w:pPr>
              <w:pStyle w:val="TableTextCentered"/>
              <w:rPr>
                <w:rFonts w:ascii="Times New Roman" w:hAnsi="Times New Roman" w:cs="Times New Roman"/>
                <w:sz w:val="24"/>
                <w:szCs w:val="24"/>
              </w:rPr>
            </w:pPr>
            <w:r>
              <w:t>NA</w:t>
            </w:r>
          </w:p>
        </w:tc>
        <w:tc>
          <w:tcPr>
            <w:tcW w:w="903" w:type="dxa"/>
            <w:vAlign w:val="center"/>
            <w:hideMark/>
          </w:tcPr>
          <w:p w14:paraId="68987881" w14:textId="1535595C" w:rsidR="005129A2" w:rsidRPr="00D32A52" w:rsidRDefault="00BC6058" w:rsidP="00BC6058">
            <w:pPr>
              <w:pStyle w:val="TableTextCentered"/>
              <w:rPr>
                <w:rFonts w:ascii="Times New Roman" w:hAnsi="Times New Roman" w:cs="Times New Roman"/>
                <w:sz w:val="24"/>
                <w:szCs w:val="24"/>
              </w:rPr>
            </w:pPr>
            <w:r>
              <w:t>NA</w:t>
            </w:r>
          </w:p>
        </w:tc>
        <w:tc>
          <w:tcPr>
            <w:tcW w:w="665" w:type="dxa"/>
            <w:vAlign w:val="center"/>
            <w:hideMark/>
          </w:tcPr>
          <w:p w14:paraId="3C53DAEF" w14:textId="3AB1CD67" w:rsidR="005129A2" w:rsidRPr="00D32A52" w:rsidRDefault="005129A2" w:rsidP="00BC6058">
            <w:pPr>
              <w:pStyle w:val="TableTextCentered"/>
              <w:rPr>
                <w:rFonts w:ascii="Times New Roman" w:hAnsi="Times New Roman" w:cs="Times New Roman"/>
                <w:sz w:val="24"/>
                <w:szCs w:val="24"/>
              </w:rPr>
            </w:pPr>
            <w:r w:rsidRPr="00D32A52">
              <w:t>47%</w:t>
            </w:r>
          </w:p>
        </w:tc>
        <w:tc>
          <w:tcPr>
            <w:tcW w:w="683" w:type="dxa"/>
            <w:vAlign w:val="center"/>
            <w:hideMark/>
          </w:tcPr>
          <w:p w14:paraId="7802D624" w14:textId="5221BDFC" w:rsidR="005129A2" w:rsidRPr="00D32A52" w:rsidRDefault="005129A2" w:rsidP="00BC6058">
            <w:pPr>
              <w:pStyle w:val="TableTextCentered"/>
              <w:rPr>
                <w:rFonts w:ascii="Times New Roman" w:hAnsi="Times New Roman" w:cs="Times New Roman"/>
                <w:sz w:val="24"/>
                <w:szCs w:val="24"/>
              </w:rPr>
            </w:pPr>
            <w:r w:rsidRPr="00D32A52">
              <w:t>47%</w:t>
            </w:r>
          </w:p>
        </w:tc>
      </w:tr>
      <w:tr w:rsidR="001914C8" w:rsidRPr="00D32A52" w14:paraId="6D5AE1CC" w14:textId="77777777" w:rsidTr="00BC6058">
        <w:trPr>
          <w:cnfStyle w:val="000000100000" w:firstRow="0" w:lastRow="0" w:firstColumn="0" w:lastColumn="0" w:oddVBand="0" w:evenVBand="0" w:oddHBand="1" w:evenHBand="0" w:firstRowFirstColumn="0" w:firstRowLastColumn="0" w:lastRowFirstColumn="0" w:lastRowLastColumn="0"/>
        </w:trPr>
        <w:tc>
          <w:tcPr>
            <w:tcW w:w="2062" w:type="dxa"/>
            <w:vAlign w:val="center"/>
            <w:hideMark/>
          </w:tcPr>
          <w:p w14:paraId="27E553F0" w14:textId="73825704" w:rsidR="005129A2" w:rsidRPr="008363FE" w:rsidRDefault="005129A2" w:rsidP="00BC6058">
            <w:pPr>
              <w:pStyle w:val="TableText"/>
            </w:pPr>
            <w:r w:rsidRPr="008363FE">
              <w:t>Therapeutic Day School</w:t>
            </w:r>
          </w:p>
        </w:tc>
        <w:tc>
          <w:tcPr>
            <w:tcW w:w="720" w:type="dxa"/>
            <w:vAlign w:val="center"/>
            <w:hideMark/>
          </w:tcPr>
          <w:p w14:paraId="23D1F927" w14:textId="6A5138ED" w:rsidR="005129A2" w:rsidRPr="00D32A52" w:rsidRDefault="00BC6058" w:rsidP="00BC6058">
            <w:pPr>
              <w:pStyle w:val="TableTextCentered"/>
              <w:rPr>
                <w:rFonts w:ascii="Times New Roman" w:hAnsi="Times New Roman" w:cs="Times New Roman"/>
                <w:sz w:val="24"/>
                <w:szCs w:val="24"/>
              </w:rPr>
            </w:pPr>
            <w:r>
              <w:t>NA</w:t>
            </w:r>
          </w:p>
        </w:tc>
        <w:tc>
          <w:tcPr>
            <w:tcW w:w="720" w:type="dxa"/>
            <w:vAlign w:val="center"/>
            <w:hideMark/>
          </w:tcPr>
          <w:p w14:paraId="49501446" w14:textId="4901BB55" w:rsidR="005129A2" w:rsidRPr="00D32A52" w:rsidRDefault="00BC6058" w:rsidP="00BC6058">
            <w:pPr>
              <w:pStyle w:val="TableTextCentered"/>
              <w:rPr>
                <w:rFonts w:ascii="Times New Roman" w:hAnsi="Times New Roman" w:cs="Times New Roman"/>
                <w:sz w:val="24"/>
                <w:szCs w:val="24"/>
              </w:rPr>
            </w:pPr>
            <w:r>
              <w:t>NA</w:t>
            </w:r>
          </w:p>
        </w:tc>
        <w:tc>
          <w:tcPr>
            <w:tcW w:w="720" w:type="dxa"/>
            <w:vAlign w:val="center"/>
            <w:hideMark/>
          </w:tcPr>
          <w:p w14:paraId="2026A9BB" w14:textId="627C808C" w:rsidR="005129A2" w:rsidRPr="00D32A52" w:rsidRDefault="00BC6058" w:rsidP="00BC6058">
            <w:pPr>
              <w:pStyle w:val="TableTextCentered"/>
              <w:rPr>
                <w:rFonts w:ascii="Times New Roman" w:hAnsi="Times New Roman" w:cs="Times New Roman"/>
                <w:sz w:val="24"/>
                <w:szCs w:val="24"/>
              </w:rPr>
            </w:pPr>
            <w:r>
              <w:t>NA</w:t>
            </w:r>
          </w:p>
        </w:tc>
        <w:tc>
          <w:tcPr>
            <w:tcW w:w="720" w:type="dxa"/>
            <w:vAlign w:val="center"/>
            <w:hideMark/>
          </w:tcPr>
          <w:p w14:paraId="064A3EC8" w14:textId="5D5C5E70" w:rsidR="005129A2" w:rsidRPr="00D32A52" w:rsidRDefault="00BC6058" w:rsidP="00BC6058">
            <w:pPr>
              <w:pStyle w:val="TableTextCentered"/>
              <w:rPr>
                <w:rFonts w:ascii="Times New Roman" w:hAnsi="Times New Roman" w:cs="Times New Roman"/>
                <w:sz w:val="24"/>
                <w:szCs w:val="24"/>
              </w:rPr>
            </w:pPr>
            <w:r>
              <w:t>NA</w:t>
            </w:r>
          </w:p>
        </w:tc>
        <w:tc>
          <w:tcPr>
            <w:tcW w:w="720" w:type="dxa"/>
            <w:vAlign w:val="center"/>
            <w:hideMark/>
          </w:tcPr>
          <w:p w14:paraId="69573BF2" w14:textId="3B9FD7E3" w:rsidR="005129A2" w:rsidRPr="00D32A52" w:rsidRDefault="00BC6058" w:rsidP="00BC6058">
            <w:pPr>
              <w:pStyle w:val="TableTextCentered"/>
              <w:rPr>
                <w:rFonts w:ascii="Times New Roman" w:hAnsi="Times New Roman" w:cs="Times New Roman"/>
                <w:sz w:val="24"/>
                <w:szCs w:val="24"/>
              </w:rPr>
            </w:pPr>
            <w:r>
              <w:t>NA</w:t>
            </w:r>
          </w:p>
        </w:tc>
        <w:tc>
          <w:tcPr>
            <w:tcW w:w="782" w:type="dxa"/>
            <w:vAlign w:val="center"/>
            <w:hideMark/>
          </w:tcPr>
          <w:p w14:paraId="52A3A315" w14:textId="7E29FA33" w:rsidR="005129A2" w:rsidRPr="00D32A52" w:rsidRDefault="00BC6058" w:rsidP="00BC6058">
            <w:pPr>
              <w:pStyle w:val="TableTextCentered"/>
              <w:rPr>
                <w:rFonts w:ascii="Times New Roman" w:hAnsi="Times New Roman" w:cs="Times New Roman"/>
                <w:sz w:val="24"/>
                <w:szCs w:val="24"/>
              </w:rPr>
            </w:pPr>
            <w:r>
              <w:t>NA</w:t>
            </w:r>
          </w:p>
        </w:tc>
        <w:tc>
          <w:tcPr>
            <w:tcW w:w="649" w:type="dxa"/>
            <w:vAlign w:val="center"/>
            <w:hideMark/>
          </w:tcPr>
          <w:p w14:paraId="6AB4333E" w14:textId="2B707575" w:rsidR="005129A2" w:rsidRPr="00D32A52" w:rsidRDefault="00BC6058" w:rsidP="00BC6058">
            <w:pPr>
              <w:pStyle w:val="TableTextCentered"/>
              <w:rPr>
                <w:rFonts w:ascii="Times New Roman" w:hAnsi="Times New Roman" w:cs="Times New Roman"/>
                <w:sz w:val="24"/>
                <w:szCs w:val="24"/>
              </w:rPr>
            </w:pPr>
            <w:r>
              <w:t>NA</w:t>
            </w:r>
          </w:p>
        </w:tc>
        <w:tc>
          <w:tcPr>
            <w:tcW w:w="903" w:type="dxa"/>
            <w:vAlign w:val="center"/>
            <w:hideMark/>
          </w:tcPr>
          <w:p w14:paraId="1E1ED0D4" w14:textId="1456D7F5" w:rsidR="005129A2" w:rsidRPr="00D32A52" w:rsidRDefault="00BC6058" w:rsidP="00BC6058">
            <w:pPr>
              <w:pStyle w:val="TableTextCentered"/>
              <w:rPr>
                <w:rFonts w:ascii="Times New Roman" w:hAnsi="Times New Roman" w:cs="Times New Roman"/>
                <w:sz w:val="24"/>
                <w:szCs w:val="24"/>
              </w:rPr>
            </w:pPr>
            <w:r>
              <w:t>NA</w:t>
            </w:r>
          </w:p>
        </w:tc>
        <w:tc>
          <w:tcPr>
            <w:tcW w:w="665" w:type="dxa"/>
            <w:vAlign w:val="center"/>
            <w:hideMark/>
          </w:tcPr>
          <w:p w14:paraId="1F3E1FCC" w14:textId="62A78C4C" w:rsidR="005129A2" w:rsidRPr="00D32A52" w:rsidRDefault="00BC6058" w:rsidP="00BC6058">
            <w:pPr>
              <w:pStyle w:val="TableTextCentered"/>
              <w:rPr>
                <w:rFonts w:ascii="Times New Roman" w:hAnsi="Times New Roman" w:cs="Times New Roman"/>
                <w:sz w:val="24"/>
                <w:szCs w:val="24"/>
              </w:rPr>
            </w:pPr>
            <w:r>
              <w:t>NA</w:t>
            </w:r>
          </w:p>
        </w:tc>
        <w:tc>
          <w:tcPr>
            <w:tcW w:w="683" w:type="dxa"/>
            <w:vAlign w:val="center"/>
            <w:hideMark/>
          </w:tcPr>
          <w:p w14:paraId="2D56933A" w14:textId="50BE2596" w:rsidR="005129A2" w:rsidRPr="00D32A52" w:rsidRDefault="00BC6058" w:rsidP="00BC6058">
            <w:pPr>
              <w:pStyle w:val="TableTextCentered"/>
              <w:rPr>
                <w:rFonts w:ascii="Times New Roman" w:hAnsi="Times New Roman" w:cs="Times New Roman"/>
                <w:sz w:val="24"/>
                <w:szCs w:val="24"/>
              </w:rPr>
            </w:pPr>
            <w:r>
              <w:t>NA</w:t>
            </w:r>
          </w:p>
        </w:tc>
      </w:tr>
      <w:tr w:rsidR="001914C8" w:rsidRPr="00D32A52" w14:paraId="061E3FA5" w14:textId="77777777" w:rsidTr="00BC6058">
        <w:tc>
          <w:tcPr>
            <w:tcW w:w="2062" w:type="dxa"/>
            <w:vAlign w:val="center"/>
            <w:hideMark/>
          </w:tcPr>
          <w:p w14:paraId="5295451F" w14:textId="3738A1FA" w:rsidR="005129A2" w:rsidRPr="0060345A" w:rsidRDefault="005129A2" w:rsidP="00BC6058">
            <w:pPr>
              <w:pStyle w:val="TableText"/>
              <w:rPr>
                <w:spacing w:val="-4"/>
              </w:rPr>
            </w:pPr>
            <w:r w:rsidRPr="0060345A">
              <w:rPr>
                <w:spacing w:val="-4"/>
              </w:rPr>
              <w:t xml:space="preserve">Bridgewater-Raynham </w:t>
            </w:r>
            <w:r w:rsidR="001914C8">
              <w:rPr>
                <w:spacing w:val="-4"/>
              </w:rPr>
              <w:t>Regional High</w:t>
            </w:r>
          </w:p>
        </w:tc>
        <w:tc>
          <w:tcPr>
            <w:tcW w:w="720" w:type="dxa"/>
            <w:vAlign w:val="center"/>
            <w:hideMark/>
          </w:tcPr>
          <w:p w14:paraId="43899366" w14:textId="29B4CD80" w:rsidR="005129A2" w:rsidRPr="00D32A52" w:rsidRDefault="00BC6058" w:rsidP="00BC6058">
            <w:pPr>
              <w:pStyle w:val="TableTextCentered"/>
              <w:rPr>
                <w:rFonts w:ascii="Times New Roman" w:hAnsi="Times New Roman" w:cs="Times New Roman"/>
                <w:sz w:val="24"/>
                <w:szCs w:val="24"/>
              </w:rPr>
            </w:pPr>
            <w:r>
              <w:t>NA</w:t>
            </w:r>
          </w:p>
        </w:tc>
        <w:tc>
          <w:tcPr>
            <w:tcW w:w="720" w:type="dxa"/>
            <w:vAlign w:val="center"/>
            <w:hideMark/>
          </w:tcPr>
          <w:p w14:paraId="0FE8816E" w14:textId="183C7175" w:rsidR="005129A2" w:rsidRPr="00D32A52" w:rsidRDefault="00BC6058" w:rsidP="00BC6058">
            <w:pPr>
              <w:pStyle w:val="TableTextCentered"/>
              <w:rPr>
                <w:rFonts w:ascii="Times New Roman" w:hAnsi="Times New Roman" w:cs="Times New Roman"/>
                <w:sz w:val="24"/>
                <w:szCs w:val="24"/>
              </w:rPr>
            </w:pPr>
            <w:r>
              <w:t>NA</w:t>
            </w:r>
          </w:p>
        </w:tc>
        <w:tc>
          <w:tcPr>
            <w:tcW w:w="720" w:type="dxa"/>
            <w:vAlign w:val="center"/>
            <w:hideMark/>
          </w:tcPr>
          <w:p w14:paraId="65BA167A" w14:textId="61D953B1" w:rsidR="005129A2" w:rsidRPr="00D32A52" w:rsidRDefault="00BC6058" w:rsidP="00BC6058">
            <w:pPr>
              <w:pStyle w:val="TableTextCentered"/>
              <w:rPr>
                <w:rFonts w:ascii="Times New Roman" w:hAnsi="Times New Roman" w:cs="Times New Roman"/>
                <w:sz w:val="24"/>
                <w:szCs w:val="24"/>
              </w:rPr>
            </w:pPr>
            <w:r>
              <w:t>NA</w:t>
            </w:r>
          </w:p>
        </w:tc>
        <w:tc>
          <w:tcPr>
            <w:tcW w:w="720" w:type="dxa"/>
            <w:vAlign w:val="center"/>
            <w:hideMark/>
          </w:tcPr>
          <w:p w14:paraId="2EFD2508" w14:textId="696CA45C" w:rsidR="005129A2" w:rsidRPr="00D32A52" w:rsidRDefault="00BC6058" w:rsidP="00BC6058">
            <w:pPr>
              <w:pStyle w:val="TableTextCentered"/>
              <w:rPr>
                <w:rFonts w:ascii="Times New Roman" w:hAnsi="Times New Roman" w:cs="Times New Roman"/>
                <w:sz w:val="24"/>
                <w:szCs w:val="24"/>
              </w:rPr>
            </w:pPr>
            <w:r>
              <w:t>NA</w:t>
            </w:r>
          </w:p>
        </w:tc>
        <w:tc>
          <w:tcPr>
            <w:tcW w:w="720" w:type="dxa"/>
            <w:vAlign w:val="center"/>
            <w:hideMark/>
          </w:tcPr>
          <w:p w14:paraId="40826E29" w14:textId="07EA4F51" w:rsidR="005129A2" w:rsidRPr="00D32A52" w:rsidRDefault="00BC6058" w:rsidP="00BC6058">
            <w:pPr>
              <w:pStyle w:val="TableTextCentered"/>
              <w:rPr>
                <w:rFonts w:ascii="Times New Roman" w:hAnsi="Times New Roman" w:cs="Times New Roman"/>
                <w:sz w:val="24"/>
                <w:szCs w:val="24"/>
              </w:rPr>
            </w:pPr>
            <w:r>
              <w:t>NA</w:t>
            </w:r>
          </w:p>
        </w:tc>
        <w:tc>
          <w:tcPr>
            <w:tcW w:w="782" w:type="dxa"/>
            <w:vAlign w:val="center"/>
            <w:hideMark/>
          </w:tcPr>
          <w:p w14:paraId="66C8F4F5" w14:textId="42F18D80" w:rsidR="005129A2" w:rsidRPr="00D32A52" w:rsidRDefault="00BC6058" w:rsidP="00BC6058">
            <w:pPr>
              <w:pStyle w:val="TableTextCentered"/>
              <w:rPr>
                <w:rFonts w:ascii="Times New Roman" w:hAnsi="Times New Roman" w:cs="Times New Roman"/>
                <w:sz w:val="24"/>
                <w:szCs w:val="24"/>
              </w:rPr>
            </w:pPr>
            <w:r>
              <w:t>NA</w:t>
            </w:r>
          </w:p>
        </w:tc>
        <w:tc>
          <w:tcPr>
            <w:tcW w:w="649" w:type="dxa"/>
            <w:vAlign w:val="center"/>
            <w:hideMark/>
          </w:tcPr>
          <w:p w14:paraId="466A4195" w14:textId="47CE2E62" w:rsidR="005129A2" w:rsidRPr="00D32A52" w:rsidRDefault="00BC6058" w:rsidP="00BC6058">
            <w:pPr>
              <w:pStyle w:val="TableTextCentered"/>
              <w:rPr>
                <w:rFonts w:ascii="Times New Roman" w:hAnsi="Times New Roman" w:cs="Times New Roman"/>
                <w:sz w:val="24"/>
                <w:szCs w:val="24"/>
              </w:rPr>
            </w:pPr>
            <w:r>
              <w:t>NA</w:t>
            </w:r>
          </w:p>
        </w:tc>
        <w:tc>
          <w:tcPr>
            <w:tcW w:w="903" w:type="dxa"/>
            <w:vAlign w:val="center"/>
            <w:hideMark/>
          </w:tcPr>
          <w:p w14:paraId="7562BE27" w14:textId="4BD638FF" w:rsidR="005129A2" w:rsidRPr="00D32A52" w:rsidRDefault="00BC6058" w:rsidP="00BC6058">
            <w:pPr>
              <w:pStyle w:val="TableTextCentered"/>
              <w:rPr>
                <w:rFonts w:ascii="Times New Roman" w:hAnsi="Times New Roman" w:cs="Times New Roman"/>
                <w:sz w:val="24"/>
                <w:szCs w:val="24"/>
              </w:rPr>
            </w:pPr>
            <w:r>
              <w:t>NA</w:t>
            </w:r>
          </w:p>
        </w:tc>
        <w:tc>
          <w:tcPr>
            <w:tcW w:w="665" w:type="dxa"/>
            <w:vAlign w:val="center"/>
            <w:hideMark/>
          </w:tcPr>
          <w:p w14:paraId="6825D3E1" w14:textId="74556ED7" w:rsidR="005129A2" w:rsidRPr="00D32A52" w:rsidRDefault="00BC6058" w:rsidP="00BC6058">
            <w:pPr>
              <w:pStyle w:val="TableTextCentered"/>
              <w:rPr>
                <w:rFonts w:ascii="Times New Roman" w:hAnsi="Times New Roman" w:cs="Times New Roman"/>
                <w:sz w:val="24"/>
                <w:szCs w:val="24"/>
              </w:rPr>
            </w:pPr>
            <w:r>
              <w:t>NA</w:t>
            </w:r>
          </w:p>
        </w:tc>
        <w:tc>
          <w:tcPr>
            <w:tcW w:w="683" w:type="dxa"/>
            <w:vAlign w:val="center"/>
            <w:hideMark/>
          </w:tcPr>
          <w:p w14:paraId="0E3E465E" w14:textId="0C8A3701" w:rsidR="005129A2" w:rsidRPr="00D32A52" w:rsidRDefault="00BC6058" w:rsidP="00BC6058">
            <w:pPr>
              <w:pStyle w:val="TableTextCentered"/>
              <w:rPr>
                <w:rFonts w:ascii="Times New Roman" w:hAnsi="Times New Roman" w:cs="Times New Roman"/>
                <w:sz w:val="24"/>
                <w:szCs w:val="24"/>
              </w:rPr>
            </w:pPr>
            <w:r>
              <w:t>NA</w:t>
            </w:r>
          </w:p>
        </w:tc>
      </w:tr>
      <w:tr w:rsidR="001914C8" w:rsidRPr="00D32A52" w14:paraId="290D0A64" w14:textId="77777777" w:rsidTr="00BC6058">
        <w:trPr>
          <w:cnfStyle w:val="000000100000" w:firstRow="0" w:lastRow="0" w:firstColumn="0" w:lastColumn="0" w:oddVBand="0" w:evenVBand="0" w:oddHBand="1" w:evenHBand="0" w:firstRowFirstColumn="0" w:firstRowLastColumn="0" w:lastRowFirstColumn="0" w:lastRowLastColumn="0"/>
        </w:trPr>
        <w:tc>
          <w:tcPr>
            <w:tcW w:w="2062" w:type="dxa"/>
            <w:vAlign w:val="center"/>
            <w:hideMark/>
          </w:tcPr>
          <w:p w14:paraId="517C58F5" w14:textId="2D6CCF72" w:rsidR="005129A2" w:rsidRPr="008363FE" w:rsidRDefault="005129A2" w:rsidP="00BC6058">
            <w:pPr>
              <w:pStyle w:val="TableText"/>
            </w:pPr>
            <w:r w:rsidRPr="008363FE">
              <w:t>District</w:t>
            </w:r>
          </w:p>
        </w:tc>
        <w:tc>
          <w:tcPr>
            <w:tcW w:w="720" w:type="dxa"/>
            <w:vAlign w:val="center"/>
            <w:hideMark/>
          </w:tcPr>
          <w:p w14:paraId="2A6D9BCD" w14:textId="425F1717" w:rsidR="005129A2" w:rsidRPr="00D32A52" w:rsidRDefault="005129A2" w:rsidP="00BC6058">
            <w:pPr>
              <w:pStyle w:val="TableTextCentered"/>
              <w:rPr>
                <w:rFonts w:ascii="Times New Roman" w:hAnsi="Times New Roman" w:cs="Times New Roman"/>
                <w:sz w:val="24"/>
                <w:szCs w:val="24"/>
              </w:rPr>
            </w:pPr>
            <w:r w:rsidRPr="00D32A52">
              <w:t>62%</w:t>
            </w:r>
          </w:p>
        </w:tc>
        <w:tc>
          <w:tcPr>
            <w:tcW w:w="720" w:type="dxa"/>
            <w:vAlign w:val="center"/>
            <w:hideMark/>
          </w:tcPr>
          <w:p w14:paraId="49FED76C" w14:textId="55059C8E" w:rsidR="005129A2" w:rsidRPr="00D32A52" w:rsidRDefault="005129A2" w:rsidP="00BC6058">
            <w:pPr>
              <w:pStyle w:val="TableTextCentered"/>
              <w:rPr>
                <w:rFonts w:ascii="Times New Roman" w:hAnsi="Times New Roman" w:cs="Times New Roman"/>
                <w:sz w:val="24"/>
                <w:szCs w:val="24"/>
              </w:rPr>
            </w:pPr>
            <w:r w:rsidRPr="00D32A52">
              <w:t>35%</w:t>
            </w:r>
          </w:p>
        </w:tc>
        <w:tc>
          <w:tcPr>
            <w:tcW w:w="720" w:type="dxa"/>
            <w:vAlign w:val="center"/>
            <w:hideMark/>
          </w:tcPr>
          <w:p w14:paraId="509B1CCE" w14:textId="5353CD33" w:rsidR="005129A2" w:rsidRPr="00D32A52" w:rsidRDefault="005129A2" w:rsidP="00BC6058">
            <w:pPr>
              <w:pStyle w:val="TableTextCentered"/>
              <w:rPr>
                <w:rFonts w:ascii="Times New Roman" w:hAnsi="Times New Roman" w:cs="Times New Roman"/>
                <w:sz w:val="24"/>
                <w:szCs w:val="24"/>
              </w:rPr>
            </w:pPr>
            <w:r w:rsidRPr="00D32A52">
              <w:t>30%</w:t>
            </w:r>
          </w:p>
        </w:tc>
        <w:tc>
          <w:tcPr>
            <w:tcW w:w="720" w:type="dxa"/>
            <w:vAlign w:val="center"/>
            <w:hideMark/>
          </w:tcPr>
          <w:p w14:paraId="69ACEB1E" w14:textId="50F400A8" w:rsidR="005129A2" w:rsidRPr="00D32A52" w:rsidRDefault="005129A2" w:rsidP="00BC6058">
            <w:pPr>
              <w:pStyle w:val="TableTextCentered"/>
              <w:rPr>
                <w:rFonts w:ascii="Times New Roman" w:hAnsi="Times New Roman" w:cs="Times New Roman"/>
                <w:sz w:val="24"/>
                <w:szCs w:val="24"/>
              </w:rPr>
            </w:pPr>
            <w:r w:rsidRPr="00D32A52">
              <w:t>28%</w:t>
            </w:r>
          </w:p>
        </w:tc>
        <w:tc>
          <w:tcPr>
            <w:tcW w:w="720" w:type="dxa"/>
            <w:vAlign w:val="center"/>
            <w:hideMark/>
          </w:tcPr>
          <w:p w14:paraId="29C4C766" w14:textId="3BCA12C9" w:rsidR="005129A2" w:rsidRPr="00D32A52" w:rsidRDefault="005129A2" w:rsidP="00BC6058">
            <w:pPr>
              <w:pStyle w:val="TableTextCentered"/>
              <w:rPr>
                <w:rFonts w:ascii="Times New Roman" w:hAnsi="Times New Roman" w:cs="Times New Roman"/>
                <w:sz w:val="24"/>
                <w:szCs w:val="24"/>
              </w:rPr>
            </w:pPr>
            <w:r w:rsidRPr="00D32A52">
              <w:t>44%</w:t>
            </w:r>
          </w:p>
        </w:tc>
        <w:tc>
          <w:tcPr>
            <w:tcW w:w="782" w:type="dxa"/>
            <w:vAlign w:val="center"/>
            <w:hideMark/>
          </w:tcPr>
          <w:p w14:paraId="7D22644D" w14:textId="523F761F" w:rsidR="005129A2" w:rsidRPr="00D32A52" w:rsidRDefault="005129A2" w:rsidP="00BC6058">
            <w:pPr>
              <w:pStyle w:val="TableTextCentered"/>
              <w:rPr>
                <w:rFonts w:ascii="Times New Roman" w:hAnsi="Times New Roman" w:cs="Times New Roman"/>
                <w:sz w:val="24"/>
                <w:szCs w:val="24"/>
              </w:rPr>
            </w:pPr>
            <w:r w:rsidRPr="00D32A52">
              <w:t>5%</w:t>
            </w:r>
          </w:p>
        </w:tc>
        <w:tc>
          <w:tcPr>
            <w:tcW w:w="649" w:type="dxa"/>
            <w:vAlign w:val="center"/>
            <w:hideMark/>
          </w:tcPr>
          <w:p w14:paraId="2B6ECC6B" w14:textId="67A35994" w:rsidR="005129A2" w:rsidRPr="00D32A52" w:rsidRDefault="005129A2" w:rsidP="00BC6058">
            <w:pPr>
              <w:pStyle w:val="TableTextCentered"/>
              <w:rPr>
                <w:rFonts w:ascii="Times New Roman" w:hAnsi="Times New Roman" w:cs="Times New Roman"/>
                <w:sz w:val="24"/>
                <w:szCs w:val="24"/>
              </w:rPr>
            </w:pPr>
            <w:r w:rsidRPr="00D32A52">
              <w:t>77%</w:t>
            </w:r>
          </w:p>
        </w:tc>
        <w:tc>
          <w:tcPr>
            <w:tcW w:w="903" w:type="dxa"/>
            <w:vAlign w:val="center"/>
            <w:hideMark/>
          </w:tcPr>
          <w:p w14:paraId="54A4F4D2" w14:textId="00B06633" w:rsidR="005129A2" w:rsidRPr="00D32A52" w:rsidRDefault="005129A2" w:rsidP="00BC6058">
            <w:pPr>
              <w:pStyle w:val="TableTextCentered"/>
              <w:rPr>
                <w:rFonts w:ascii="Times New Roman" w:hAnsi="Times New Roman" w:cs="Times New Roman"/>
                <w:sz w:val="24"/>
                <w:szCs w:val="24"/>
              </w:rPr>
            </w:pPr>
            <w:r w:rsidRPr="00D32A52">
              <w:t>47%</w:t>
            </w:r>
          </w:p>
        </w:tc>
        <w:tc>
          <w:tcPr>
            <w:tcW w:w="665" w:type="dxa"/>
            <w:vAlign w:val="center"/>
            <w:hideMark/>
          </w:tcPr>
          <w:p w14:paraId="5750EEDC" w14:textId="0A4D676E" w:rsidR="005129A2" w:rsidRPr="00D32A52" w:rsidRDefault="005129A2" w:rsidP="00BC6058">
            <w:pPr>
              <w:pStyle w:val="TableTextCentered"/>
              <w:rPr>
                <w:rFonts w:ascii="Times New Roman" w:hAnsi="Times New Roman" w:cs="Times New Roman"/>
                <w:sz w:val="24"/>
                <w:szCs w:val="24"/>
              </w:rPr>
            </w:pPr>
            <w:r w:rsidRPr="00D32A52">
              <w:t>77%</w:t>
            </w:r>
          </w:p>
        </w:tc>
        <w:tc>
          <w:tcPr>
            <w:tcW w:w="683" w:type="dxa"/>
            <w:vAlign w:val="center"/>
            <w:hideMark/>
          </w:tcPr>
          <w:p w14:paraId="56E84E34" w14:textId="5685A394" w:rsidR="005129A2" w:rsidRPr="00D32A52" w:rsidRDefault="005129A2" w:rsidP="00BC6058">
            <w:pPr>
              <w:pStyle w:val="TableTextCentered"/>
              <w:rPr>
                <w:rFonts w:ascii="Times New Roman" w:hAnsi="Times New Roman" w:cs="Times New Roman"/>
                <w:sz w:val="24"/>
                <w:szCs w:val="24"/>
              </w:rPr>
            </w:pPr>
            <w:r w:rsidRPr="00D32A52">
              <w:t>63%</w:t>
            </w:r>
          </w:p>
        </w:tc>
      </w:tr>
      <w:tr w:rsidR="001914C8" w:rsidRPr="00D32A52" w14:paraId="288FDF2F" w14:textId="77777777" w:rsidTr="00BC6058">
        <w:tc>
          <w:tcPr>
            <w:tcW w:w="2062" w:type="dxa"/>
            <w:vAlign w:val="center"/>
            <w:hideMark/>
          </w:tcPr>
          <w:p w14:paraId="74546E93" w14:textId="5FE14815" w:rsidR="005129A2" w:rsidRPr="008363FE" w:rsidRDefault="005129A2" w:rsidP="00BC6058">
            <w:pPr>
              <w:pStyle w:val="TableText"/>
            </w:pPr>
            <w:r w:rsidRPr="008363FE">
              <w:t>State</w:t>
            </w:r>
          </w:p>
        </w:tc>
        <w:tc>
          <w:tcPr>
            <w:tcW w:w="720" w:type="dxa"/>
            <w:vAlign w:val="center"/>
            <w:hideMark/>
          </w:tcPr>
          <w:p w14:paraId="6622EBD8" w14:textId="60973195" w:rsidR="005129A2" w:rsidRPr="00D32A52" w:rsidRDefault="005129A2" w:rsidP="00BC6058">
            <w:pPr>
              <w:pStyle w:val="TableTextCentered"/>
              <w:rPr>
                <w:rFonts w:ascii="Times New Roman" w:hAnsi="Times New Roman" w:cs="Times New Roman"/>
                <w:sz w:val="24"/>
                <w:szCs w:val="24"/>
              </w:rPr>
            </w:pPr>
            <w:r w:rsidRPr="00D32A52">
              <w:t>42%</w:t>
            </w:r>
          </w:p>
        </w:tc>
        <w:tc>
          <w:tcPr>
            <w:tcW w:w="720" w:type="dxa"/>
            <w:vAlign w:val="center"/>
            <w:hideMark/>
          </w:tcPr>
          <w:p w14:paraId="64BEB3C7" w14:textId="235606CF" w:rsidR="005129A2" w:rsidRPr="00D32A52" w:rsidRDefault="005129A2" w:rsidP="00BC6058">
            <w:pPr>
              <w:pStyle w:val="TableTextCentered"/>
              <w:rPr>
                <w:rFonts w:ascii="Times New Roman" w:hAnsi="Times New Roman" w:cs="Times New Roman"/>
                <w:sz w:val="24"/>
                <w:szCs w:val="24"/>
              </w:rPr>
            </w:pPr>
            <w:r w:rsidRPr="00D32A52">
              <w:t>23%</w:t>
            </w:r>
          </w:p>
        </w:tc>
        <w:tc>
          <w:tcPr>
            <w:tcW w:w="720" w:type="dxa"/>
            <w:vAlign w:val="center"/>
            <w:hideMark/>
          </w:tcPr>
          <w:p w14:paraId="0303D23B" w14:textId="364FF955" w:rsidR="005129A2" w:rsidRPr="00D32A52" w:rsidRDefault="005129A2" w:rsidP="00BC6058">
            <w:pPr>
              <w:pStyle w:val="TableTextCentered"/>
              <w:rPr>
                <w:rFonts w:ascii="Times New Roman" w:hAnsi="Times New Roman" w:cs="Times New Roman"/>
                <w:sz w:val="24"/>
                <w:szCs w:val="24"/>
              </w:rPr>
            </w:pPr>
            <w:r w:rsidRPr="00D32A52">
              <w:t>21%</w:t>
            </w:r>
          </w:p>
        </w:tc>
        <w:tc>
          <w:tcPr>
            <w:tcW w:w="720" w:type="dxa"/>
            <w:vAlign w:val="center"/>
            <w:hideMark/>
          </w:tcPr>
          <w:p w14:paraId="44A4DB5A" w14:textId="351D0C51" w:rsidR="005129A2" w:rsidRPr="00D32A52" w:rsidRDefault="005129A2" w:rsidP="00BC6058">
            <w:pPr>
              <w:pStyle w:val="TableTextCentered"/>
              <w:rPr>
                <w:rFonts w:ascii="Times New Roman" w:hAnsi="Times New Roman" w:cs="Times New Roman"/>
                <w:sz w:val="24"/>
                <w:szCs w:val="24"/>
              </w:rPr>
            </w:pPr>
            <w:r w:rsidRPr="00D32A52">
              <w:t>15%</w:t>
            </w:r>
          </w:p>
        </w:tc>
        <w:tc>
          <w:tcPr>
            <w:tcW w:w="720" w:type="dxa"/>
            <w:vAlign w:val="center"/>
            <w:hideMark/>
          </w:tcPr>
          <w:p w14:paraId="037FF533" w14:textId="366E627B" w:rsidR="005129A2" w:rsidRPr="00D32A52" w:rsidRDefault="005129A2" w:rsidP="00BC6058">
            <w:pPr>
              <w:pStyle w:val="TableTextCentered"/>
              <w:rPr>
                <w:rFonts w:ascii="Times New Roman" w:hAnsi="Times New Roman" w:cs="Times New Roman"/>
                <w:sz w:val="24"/>
                <w:szCs w:val="24"/>
              </w:rPr>
            </w:pPr>
            <w:r w:rsidRPr="00D32A52">
              <w:t>18%</w:t>
            </w:r>
          </w:p>
        </w:tc>
        <w:tc>
          <w:tcPr>
            <w:tcW w:w="782" w:type="dxa"/>
            <w:vAlign w:val="center"/>
            <w:hideMark/>
          </w:tcPr>
          <w:p w14:paraId="5EEE666A" w14:textId="43C4E778" w:rsidR="005129A2" w:rsidRPr="00D32A52" w:rsidRDefault="005129A2" w:rsidP="00BC6058">
            <w:pPr>
              <w:pStyle w:val="TableTextCentered"/>
              <w:rPr>
                <w:rFonts w:ascii="Times New Roman" w:hAnsi="Times New Roman" w:cs="Times New Roman"/>
                <w:sz w:val="24"/>
                <w:szCs w:val="24"/>
              </w:rPr>
            </w:pPr>
            <w:r w:rsidRPr="00D32A52">
              <w:t>19%</w:t>
            </w:r>
          </w:p>
        </w:tc>
        <w:tc>
          <w:tcPr>
            <w:tcW w:w="649" w:type="dxa"/>
            <w:vAlign w:val="center"/>
            <w:hideMark/>
          </w:tcPr>
          <w:p w14:paraId="7ADBD5E2" w14:textId="73F0B7D0" w:rsidR="005129A2" w:rsidRPr="00D32A52" w:rsidRDefault="005129A2" w:rsidP="00BC6058">
            <w:pPr>
              <w:pStyle w:val="TableTextCentered"/>
              <w:rPr>
                <w:rFonts w:ascii="Times New Roman" w:hAnsi="Times New Roman" w:cs="Times New Roman"/>
                <w:sz w:val="24"/>
                <w:szCs w:val="24"/>
              </w:rPr>
            </w:pPr>
            <w:r w:rsidRPr="00D32A52">
              <w:t>62%</w:t>
            </w:r>
          </w:p>
        </w:tc>
        <w:tc>
          <w:tcPr>
            <w:tcW w:w="903" w:type="dxa"/>
            <w:vAlign w:val="center"/>
            <w:hideMark/>
          </w:tcPr>
          <w:p w14:paraId="5EA93616" w14:textId="74C8A2DE" w:rsidR="005129A2" w:rsidRPr="00D32A52" w:rsidRDefault="005129A2" w:rsidP="00BC6058">
            <w:pPr>
              <w:pStyle w:val="TableTextCentered"/>
              <w:rPr>
                <w:rFonts w:ascii="Times New Roman" w:hAnsi="Times New Roman" w:cs="Times New Roman"/>
                <w:sz w:val="24"/>
                <w:szCs w:val="24"/>
              </w:rPr>
            </w:pPr>
            <w:r w:rsidRPr="00D32A52">
              <w:t>20%</w:t>
            </w:r>
          </w:p>
        </w:tc>
        <w:tc>
          <w:tcPr>
            <w:tcW w:w="665" w:type="dxa"/>
            <w:vAlign w:val="center"/>
            <w:hideMark/>
          </w:tcPr>
          <w:p w14:paraId="1C8CD4EB" w14:textId="501D05AD" w:rsidR="005129A2" w:rsidRPr="00D32A52" w:rsidRDefault="005129A2" w:rsidP="00BC6058">
            <w:pPr>
              <w:pStyle w:val="TableTextCentered"/>
              <w:rPr>
                <w:rFonts w:ascii="Times New Roman" w:hAnsi="Times New Roman" w:cs="Times New Roman"/>
                <w:sz w:val="24"/>
                <w:szCs w:val="24"/>
              </w:rPr>
            </w:pPr>
            <w:r w:rsidRPr="00D32A52">
              <w:t>47%</w:t>
            </w:r>
          </w:p>
        </w:tc>
        <w:tc>
          <w:tcPr>
            <w:tcW w:w="683" w:type="dxa"/>
            <w:vAlign w:val="center"/>
            <w:hideMark/>
          </w:tcPr>
          <w:p w14:paraId="61D0F690" w14:textId="046F8E66" w:rsidR="005129A2" w:rsidRPr="00D32A52" w:rsidRDefault="005129A2" w:rsidP="00BC6058">
            <w:pPr>
              <w:pStyle w:val="TableTextCentered"/>
              <w:rPr>
                <w:rFonts w:ascii="Times New Roman" w:hAnsi="Times New Roman" w:cs="Times New Roman"/>
                <w:sz w:val="24"/>
                <w:szCs w:val="24"/>
              </w:rPr>
            </w:pPr>
            <w:r w:rsidRPr="00D32A52">
              <w:t>50%</w:t>
            </w:r>
          </w:p>
        </w:tc>
      </w:tr>
    </w:tbl>
    <w:p w14:paraId="46DC33AA" w14:textId="77777777" w:rsidR="007A532C" w:rsidRPr="001914C8" w:rsidRDefault="007A532C" w:rsidP="007A532C">
      <w:pPr>
        <w:pStyle w:val="TableNote"/>
      </w:pPr>
      <w:r>
        <w:rPr>
          <w:i/>
          <w:iCs/>
        </w:rPr>
        <w:t>Note.</w:t>
      </w:r>
      <w:r>
        <w:t xml:space="preserve"> High need = students with high needs; Econ. dis. = students who are economically disadvantaged; SWD = students with disabilities; ELs = ELs and former ELs; Black = African American/Black students; multi-race = students who are multiple races but not Hispanic or Latino.</w:t>
      </w:r>
    </w:p>
    <w:p w14:paraId="5B6E732B" w14:textId="743F7BB1" w:rsidR="001B30FB" w:rsidRPr="00D32A52" w:rsidRDefault="001B30FB" w:rsidP="001B30FB">
      <w:pPr>
        <w:pStyle w:val="TableTitle0"/>
        <w:rPr>
          <w:rFonts w:ascii="Times New Roman" w:hAnsi="Times New Roman" w:cs="Times New Roman"/>
          <w:sz w:val="24"/>
          <w:szCs w:val="24"/>
        </w:rPr>
      </w:pPr>
      <w:r w:rsidRPr="00D32A52">
        <w:t xml:space="preserve">Table </w:t>
      </w:r>
      <w:r>
        <w:t>E</w:t>
      </w:r>
      <w:r w:rsidRPr="00D32A52">
        <w:t>2</w:t>
      </w:r>
      <w:r>
        <w:t>0.</w:t>
      </w:r>
      <w:r w:rsidRPr="00D32A52">
        <w:t xml:space="preserve"> Bridgewater-Raynham </w:t>
      </w:r>
      <w:r w:rsidR="007F6DBC">
        <w:t>Regional School District</w:t>
      </w:r>
      <w:r>
        <w:t xml:space="preserve">: </w:t>
      </w:r>
      <w:r w:rsidRPr="00D32A52">
        <w:t>Four-Year Cohort Graduation Rates</w:t>
      </w:r>
      <w:r w:rsidR="007A532C" w:rsidRPr="007A532C">
        <w:rPr>
          <w:vertAlign w:val="superscript"/>
        </w:rPr>
        <w:t>a</w:t>
      </w:r>
      <w:r w:rsidRPr="00D32A52">
        <w:t xml:space="preserve"> by Student Group, 2017</w:t>
      </w:r>
      <w:r w:rsidR="00AF52E2">
        <w:t>-</w:t>
      </w:r>
      <w:r w:rsidRPr="00D32A52">
        <w:t>2020 </w:t>
      </w:r>
    </w:p>
    <w:tbl>
      <w:tblPr>
        <w:tblStyle w:val="MSVTable1"/>
        <w:tblW w:w="5000" w:type="pct"/>
        <w:tblLook w:val="04A0" w:firstRow="1" w:lastRow="0" w:firstColumn="1" w:lastColumn="0" w:noHBand="0" w:noVBand="1"/>
      </w:tblPr>
      <w:tblGrid>
        <w:gridCol w:w="2758"/>
        <w:gridCol w:w="948"/>
        <w:gridCol w:w="932"/>
        <w:gridCol w:w="932"/>
        <w:gridCol w:w="932"/>
        <w:gridCol w:w="932"/>
        <w:gridCol w:w="952"/>
        <w:gridCol w:w="958"/>
      </w:tblGrid>
      <w:tr w:rsidR="005129A2" w:rsidRPr="00D32A52" w14:paraId="786E19DC" w14:textId="77777777" w:rsidTr="00BC6058">
        <w:trPr>
          <w:cnfStyle w:val="100000000000" w:firstRow="1" w:lastRow="0" w:firstColumn="0" w:lastColumn="0" w:oddVBand="0" w:evenVBand="0" w:oddHBand="0" w:evenHBand="0" w:firstRowFirstColumn="0" w:firstRowLastColumn="0" w:lastRowFirstColumn="0" w:lastRowLastColumn="0"/>
        </w:trPr>
        <w:tc>
          <w:tcPr>
            <w:tcW w:w="2831" w:type="dxa"/>
            <w:vAlign w:val="center"/>
            <w:hideMark/>
          </w:tcPr>
          <w:p w14:paraId="769BF2F2" w14:textId="7733939A" w:rsidR="005129A2" w:rsidRPr="00D32A52" w:rsidRDefault="005129A2" w:rsidP="00BC6058">
            <w:pPr>
              <w:pStyle w:val="TableColHeadingCenter"/>
              <w:rPr>
                <w:rFonts w:ascii="Times New Roman" w:hAnsi="Times New Roman" w:cs="Times New Roman"/>
                <w:sz w:val="24"/>
                <w:szCs w:val="24"/>
              </w:rPr>
            </w:pPr>
            <w:r w:rsidRPr="00D32A52">
              <w:t>Group</w:t>
            </w:r>
          </w:p>
        </w:tc>
        <w:tc>
          <w:tcPr>
            <w:tcW w:w="962" w:type="dxa"/>
            <w:vAlign w:val="center"/>
            <w:hideMark/>
          </w:tcPr>
          <w:p w14:paraId="57C41C0F" w14:textId="10B27023" w:rsidR="005129A2" w:rsidRPr="007A532C" w:rsidRDefault="005129A2" w:rsidP="00BC6058">
            <w:pPr>
              <w:pStyle w:val="TableColHeadingCenter"/>
              <w:rPr>
                <w:rFonts w:ascii="Times New Roman" w:hAnsi="Times New Roman" w:cs="Times New Roman"/>
                <w:i/>
                <w:iCs/>
                <w:sz w:val="24"/>
                <w:szCs w:val="24"/>
              </w:rPr>
            </w:pPr>
            <w:r w:rsidRPr="007A532C">
              <w:rPr>
                <w:i/>
                <w:iCs/>
              </w:rPr>
              <w:t>N</w:t>
            </w:r>
          </w:p>
          <w:p w14:paraId="197545E4" w14:textId="03CD7DC9" w:rsidR="005129A2" w:rsidRPr="00D32A52" w:rsidRDefault="005129A2" w:rsidP="00BC6058">
            <w:pPr>
              <w:pStyle w:val="TableColHeadingCenter"/>
              <w:rPr>
                <w:rFonts w:ascii="Times New Roman" w:hAnsi="Times New Roman" w:cs="Times New Roman"/>
                <w:sz w:val="24"/>
                <w:szCs w:val="24"/>
              </w:rPr>
            </w:pPr>
            <w:r w:rsidRPr="00D32A52">
              <w:t>(2020)</w:t>
            </w:r>
          </w:p>
        </w:tc>
        <w:tc>
          <w:tcPr>
            <w:tcW w:w="953" w:type="dxa"/>
            <w:vAlign w:val="center"/>
            <w:hideMark/>
          </w:tcPr>
          <w:p w14:paraId="4306F885" w14:textId="7D5F4588" w:rsidR="005129A2" w:rsidRPr="00D32A52" w:rsidRDefault="005129A2" w:rsidP="00BC6058">
            <w:pPr>
              <w:pStyle w:val="TableColHeadingCenter"/>
              <w:rPr>
                <w:rFonts w:ascii="Times New Roman" w:hAnsi="Times New Roman" w:cs="Times New Roman"/>
                <w:sz w:val="24"/>
                <w:szCs w:val="24"/>
              </w:rPr>
            </w:pPr>
            <w:r w:rsidRPr="00D32A52">
              <w:t>2017</w:t>
            </w:r>
          </w:p>
        </w:tc>
        <w:tc>
          <w:tcPr>
            <w:tcW w:w="953" w:type="dxa"/>
            <w:vAlign w:val="center"/>
            <w:hideMark/>
          </w:tcPr>
          <w:p w14:paraId="7D78E519" w14:textId="4AFB777B" w:rsidR="005129A2" w:rsidRPr="00D32A52" w:rsidRDefault="005129A2" w:rsidP="00BC6058">
            <w:pPr>
              <w:pStyle w:val="TableColHeadingCenter"/>
              <w:rPr>
                <w:rFonts w:ascii="Times New Roman" w:hAnsi="Times New Roman" w:cs="Times New Roman"/>
                <w:sz w:val="24"/>
                <w:szCs w:val="24"/>
              </w:rPr>
            </w:pPr>
            <w:r w:rsidRPr="00D32A52">
              <w:t>2018</w:t>
            </w:r>
          </w:p>
        </w:tc>
        <w:tc>
          <w:tcPr>
            <w:tcW w:w="953" w:type="dxa"/>
            <w:vAlign w:val="center"/>
            <w:hideMark/>
          </w:tcPr>
          <w:p w14:paraId="21F9E7AB" w14:textId="2C2373F0" w:rsidR="005129A2" w:rsidRPr="00D32A52" w:rsidRDefault="005129A2" w:rsidP="00BC6058">
            <w:pPr>
              <w:pStyle w:val="TableColHeadingCenter"/>
              <w:rPr>
                <w:rFonts w:ascii="Times New Roman" w:hAnsi="Times New Roman" w:cs="Times New Roman"/>
                <w:sz w:val="24"/>
                <w:szCs w:val="24"/>
              </w:rPr>
            </w:pPr>
            <w:r w:rsidRPr="00D32A52">
              <w:t>2019</w:t>
            </w:r>
          </w:p>
        </w:tc>
        <w:tc>
          <w:tcPr>
            <w:tcW w:w="953" w:type="dxa"/>
            <w:vAlign w:val="center"/>
            <w:hideMark/>
          </w:tcPr>
          <w:p w14:paraId="0B396111" w14:textId="67239840" w:rsidR="005129A2" w:rsidRPr="00D32A52" w:rsidRDefault="005129A2" w:rsidP="00BC6058">
            <w:pPr>
              <w:pStyle w:val="TableColHeadingCenter"/>
              <w:rPr>
                <w:rFonts w:ascii="Times New Roman" w:hAnsi="Times New Roman" w:cs="Times New Roman"/>
                <w:sz w:val="24"/>
                <w:szCs w:val="24"/>
              </w:rPr>
            </w:pPr>
            <w:r w:rsidRPr="00D32A52">
              <w:t>2020</w:t>
            </w:r>
          </w:p>
        </w:tc>
        <w:tc>
          <w:tcPr>
            <w:tcW w:w="962" w:type="dxa"/>
            <w:vAlign w:val="center"/>
            <w:hideMark/>
          </w:tcPr>
          <w:p w14:paraId="334D89C4" w14:textId="328B22BE" w:rsidR="005129A2" w:rsidRPr="00D32A52" w:rsidRDefault="005129A2" w:rsidP="00BC6058">
            <w:pPr>
              <w:pStyle w:val="TableColHeadingCenter"/>
              <w:rPr>
                <w:rFonts w:ascii="Times New Roman" w:hAnsi="Times New Roman" w:cs="Times New Roman"/>
                <w:sz w:val="24"/>
                <w:szCs w:val="24"/>
              </w:rPr>
            </w:pPr>
            <w:r w:rsidRPr="00D32A52">
              <w:t>4-y</w:t>
            </w:r>
            <w:r w:rsidR="007A532C">
              <w:t>ea</w:t>
            </w:r>
            <w:r w:rsidRPr="00D32A52">
              <w:t xml:space="preserve">r </w:t>
            </w:r>
            <w:r w:rsidR="00D73AE9">
              <w:t>C</w:t>
            </w:r>
            <w:r w:rsidR="00D73AE9" w:rsidRPr="00D32A52">
              <w:t>hange</w:t>
            </w:r>
          </w:p>
        </w:tc>
        <w:tc>
          <w:tcPr>
            <w:tcW w:w="973" w:type="dxa"/>
            <w:vAlign w:val="center"/>
            <w:hideMark/>
          </w:tcPr>
          <w:p w14:paraId="40AAEDB5" w14:textId="7310530A" w:rsidR="005129A2" w:rsidRPr="00D32A52" w:rsidRDefault="005129A2" w:rsidP="00BC6058">
            <w:pPr>
              <w:pStyle w:val="TableColHeadingCenter"/>
              <w:rPr>
                <w:rFonts w:ascii="Times New Roman" w:hAnsi="Times New Roman" w:cs="Times New Roman"/>
                <w:sz w:val="24"/>
                <w:szCs w:val="24"/>
              </w:rPr>
            </w:pPr>
            <w:r w:rsidRPr="00D32A52">
              <w:t>State (2020)</w:t>
            </w:r>
          </w:p>
        </w:tc>
      </w:tr>
      <w:tr w:rsidR="005129A2" w:rsidRPr="00D32A52" w14:paraId="4EC7CFEF" w14:textId="77777777" w:rsidTr="00BC6058">
        <w:trPr>
          <w:cnfStyle w:val="000000100000" w:firstRow="0" w:lastRow="0" w:firstColumn="0" w:lastColumn="0" w:oddVBand="0" w:evenVBand="0" w:oddHBand="1" w:evenHBand="0" w:firstRowFirstColumn="0" w:firstRowLastColumn="0" w:lastRowFirstColumn="0" w:lastRowLastColumn="0"/>
        </w:trPr>
        <w:tc>
          <w:tcPr>
            <w:tcW w:w="2831" w:type="dxa"/>
            <w:hideMark/>
          </w:tcPr>
          <w:p w14:paraId="32E2F659" w14:textId="77777777" w:rsidR="005129A2" w:rsidRPr="00D32A52" w:rsidRDefault="005129A2" w:rsidP="008363FE">
            <w:pPr>
              <w:pStyle w:val="TableText"/>
              <w:rPr>
                <w:rFonts w:ascii="Times New Roman" w:hAnsi="Times New Roman" w:cs="Times New Roman"/>
                <w:sz w:val="24"/>
                <w:szCs w:val="24"/>
              </w:rPr>
            </w:pPr>
            <w:r w:rsidRPr="00D32A52">
              <w:t>All </w:t>
            </w:r>
          </w:p>
        </w:tc>
        <w:tc>
          <w:tcPr>
            <w:tcW w:w="962" w:type="dxa"/>
            <w:vAlign w:val="center"/>
            <w:hideMark/>
          </w:tcPr>
          <w:p w14:paraId="48117DB0" w14:textId="46B69CA5" w:rsidR="005129A2" w:rsidRPr="00D32A52" w:rsidRDefault="005129A2" w:rsidP="00BC6058">
            <w:pPr>
              <w:pStyle w:val="TableTextCentered"/>
              <w:rPr>
                <w:rFonts w:ascii="Times New Roman" w:hAnsi="Times New Roman" w:cs="Times New Roman"/>
                <w:sz w:val="24"/>
                <w:szCs w:val="24"/>
              </w:rPr>
            </w:pPr>
            <w:r w:rsidRPr="00D32A52">
              <w:t>384</w:t>
            </w:r>
          </w:p>
        </w:tc>
        <w:tc>
          <w:tcPr>
            <w:tcW w:w="953" w:type="dxa"/>
            <w:vAlign w:val="center"/>
            <w:hideMark/>
          </w:tcPr>
          <w:p w14:paraId="620F9C1B" w14:textId="66A44B9E" w:rsidR="005129A2" w:rsidRPr="00D32A52" w:rsidRDefault="005129A2" w:rsidP="00BC6058">
            <w:pPr>
              <w:pStyle w:val="TableTextCentered"/>
              <w:rPr>
                <w:rFonts w:ascii="Times New Roman" w:hAnsi="Times New Roman" w:cs="Times New Roman"/>
                <w:sz w:val="24"/>
                <w:szCs w:val="24"/>
              </w:rPr>
            </w:pPr>
            <w:r w:rsidRPr="00D32A52">
              <w:t>91.5</w:t>
            </w:r>
          </w:p>
        </w:tc>
        <w:tc>
          <w:tcPr>
            <w:tcW w:w="953" w:type="dxa"/>
            <w:vAlign w:val="center"/>
            <w:hideMark/>
          </w:tcPr>
          <w:p w14:paraId="0BE4A97A" w14:textId="47F5D8E5" w:rsidR="005129A2" w:rsidRPr="00D32A52" w:rsidRDefault="005129A2" w:rsidP="00BC6058">
            <w:pPr>
              <w:pStyle w:val="TableTextCentered"/>
              <w:rPr>
                <w:rFonts w:ascii="Times New Roman" w:hAnsi="Times New Roman" w:cs="Times New Roman"/>
                <w:sz w:val="24"/>
                <w:szCs w:val="24"/>
              </w:rPr>
            </w:pPr>
            <w:r w:rsidRPr="00D32A52">
              <w:t>94.0</w:t>
            </w:r>
          </w:p>
        </w:tc>
        <w:tc>
          <w:tcPr>
            <w:tcW w:w="953" w:type="dxa"/>
            <w:vAlign w:val="center"/>
            <w:hideMark/>
          </w:tcPr>
          <w:p w14:paraId="5E4675D9" w14:textId="3D8EA3A1" w:rsidR="005129A2" w:rsidRPr="00D32A52" w:rsidRDefault="005129A2" w:rsidP="00BC6058">
            <w:pPr>
              <w:pStyle w:val="TableTextCentered"/>
              <w:rPr>
                <w:rFonts w:ascii="Times New Roman" w:hAnsi="Times New Roman" w:cs="Times New Roman"/>
                <w:sz w:val="24"/>
                <w:szCs w:val="24"/>
              </w:rPr>
            </w:pPr>
            <w:r w:rsidRPr="00D32A52">
              <w:t>95.4</w:t>
            </w:r>
          </w:p>
        </w:tc>
        <w:tc>
          <w:tcPr>
            <w:tcW w:w="953" w:type="dxa"/>
            <w:vAlign w:val="center"/>
            <w:hideMark/>
          </w:tcPr>
          <w:p w14:paraId="5023FF71" w14:textId="24283A8C" w:rsidR="005129A2" w:rsidRPr="00D32A52" w:rsidRDefault="005129A2" w:rsidP="00BC6058">
            <w:pPr>
              <w:pStyle w:val="TableTextCentered"/>
              <w:rPr>
                <w:rFonts w:ascii="Times New Roman" w:hAnsi="Times New Roman" w:cs="Times New Roman"/>
                <w:sz w:val="24"/>
                <w:szCs w:val="24"/>
              </w:rPr>
            </w:pPr>
            <w:r w:rsidRPr="00D32A52">
              <w:t>92.7</w:t>
            </w:r>
          </w:p>
        </w:tc>
        <w:tc>
          <w:tcPr>
            <w:tcW w:w="962" w:type="dxa"/>
            <w:vAlign w:val="center"/>
            <w:hideMark/>
          </w:tcPr>
          <w:p w14:paraId="100B6453" w14:textId="365AC548" w:rsidR="005129A2" w:rsidRPr="00D32A52" w:rsidRDefault="005129A2" w:rsidP="00BC6058">
            <w:pPr>
              <w:pStyle w:val="TableTextCentered"/>
              <w:rPr>
                <w:rFonts w:ascii="Times New Roman" w:hAnsi="Times New Roman" w:cs="Times New Roman"/>
                <w:sz w:val="24"/>
                <w:szCs w:val="24"/>
              </w:rPr>
            </w:pPr>
            <w:r w:rsidRPr="00D32A52">
              <w:t>1.2</w:t>
            </w:r>
          </w:p>
        </w:tc>
        <w:tc>
          <w:tcPr>
            <w:tcW w:w="973" w:type="dxa"/>
            <w:vAlign w:val="center"/>
            <w:hideMark/>
          </w:tcPr>
          <w:p w14:paraId="20148890" w14:textId="534F2C61" w:rsidR="005129A2" w:rsidRPr="00D32A52" w:rsidRDefault="005129A2" w:rsidP="00BC6058">
            <w:pPr>
              <w:pStyle w:val="TableTextCentered"/>
              <w:rPr>
                <w:rFonts w:ascii="Times New Roman" w:hAnsi="Times New Roman" w:cs="Times New Roman"/>
                <w:sz w:val="24"/>
                <w:szCs w:val="24"/>
              </w:rPr>
            </w:pPr>
            <w:r w:rsidRPr="00D32A52">
              <w:t>89.0</w:t>
            </w:r>
          </w:p>
        </w:tc>
      </w:tr>
      <w:tr w:rsidR="005129A2" w:rsidRPr="00D32A52" w14:paraId="1F65088B" w14:textId="77777777" w:rsidTr="00BC6058">
        <w:tc>
          <w:tcPr>
            <w:tcW w:w="2831" w:type="dxa"/>
            <w:hideMark/>
          </w:tcPr>
          <w:p w14:paraId="6280D292" w14:textId="77777777" w:rsidR="005129A2" w:rsidRPr="00D32A52" w:rsidRDefault="005129A2" w:rsidP="008363FE">
            <w:pPr>
              <w:pStyle w:val="TableText"/>
              <w:rPr>
                <w:rFonts w:ascii="Times New Roman" w:hAnsi="Times New Roman" w:cs="Times New Roman"/>
                <w:sz w:val="24"/>
                <w:szCs w:val="24"/>
              </w:rPr>
            </w:pPr>
            <w:r w:rsidRPr="00D32A52">
              <w:t>African American/Black </w:t>
            </w:r>
          </w:p>
        </w:tc>
        <w:tc>
          <w:tcPr>
            <w:tcW w:w="962" w:type="dxa"/>
            <w:vAlign w:val="center"/>
            <w:hideMark/>
          </w:tcPr>
          <w:p w14:paraId="031B2793" w14:textId="1F665B2F" w:rsidR="005129A2" w:rsidRPr="00D32A52" w:rsidRDefault="005129A2" w:rsidP="00BC6058">
            <w:pPr>
              <w:pStyle w:val="TableTextCentered"/>
              <w:rPr>
                <w:rFonts w:ascii="Times New Roman" w:hAnsi="Times New Roman" w:cs="Times New Roman"/>
                <w:sz w:val="24"/>
                <w:szCs w:val="24"/>
              </w:rPr>
            </w:pPr>
            <w:r w:rsidRPr="00D32A52">
              <w:t>18</w:t>
            </w:r>
          </w:p>
        </w:tc>
        <w:tc>
          <w:tcPr>
            <w:tcW w:w="953" w:type="dxa"/>
            <w:vAlign w:val="center"/>
            <w:hideMark/>
          </w:tcPr>
          <w:p w14:paraId="43C9E188" w14:textId="34C4DAAA" w:rsidR="005129A2" w:rsidRPr="00D32A52" w:rsidRDefault="005129A2" w:rsidP="00BC6058">
            <w:pPr>
              <w:pStyle w:val="TableTextCentered"/>
              <w:rPr>
                <w:rFonts w:ascii="Times New Roman" w:hAnsi="Times New Roman" w:cs="Times New Roman"/>
                <w:sz w:val="24"/>
                <w:szCs w:val="24"/>
              </w:rPr>
            </w:pPr>
            <w:r w:rsidRPr="00D32A52">
              <w:t>85.0</w:t>
            </w:r>
          </w:p>
        </w:tc>
        <w:tc>
          <w:tcPr>
            <w:tcW w:w="953" w:type="dxa"/>
            <w:vAlign w:val="center"/>
            <w:hideMark/>
          </w:tcPr>
          <w:p w14:paraId="32DE01EA" w14:textId="7F057542" w:rsidR="005129A2" w:rsidRPr="00D32A52" w:rsidRDefault="005129A2" w:rsidP="00BC6058">
            <w:pPr>
              <w:pStyle w:val="TableTextCentered"/>
              <w:rPr>
                <w:rFonts w:ascii="Times New Roman" w:hAnsi="Times New Roman" w:cs="Times New Roman"/>
                <w:sz w:val="24"/>
                <w:szCs w:val="24"/>
              </w:rPr>
            </w:pPr>
            <w:r w:rsidRPr="00D32A52">
              <w:t>87.5</w:t>
            </w:r>
          </w:p>
        </w:tc>
        <w:tc>
          <w:tcPr>
            <w:tcW w:w="953" w:type="dxa"/>
            <w:vAlign w:val="center"/>
            <w:hideMark/>
          </w:tcPr>
          <w:p w14:paraId="09FC40E2" w14:textId="0F706C73" w:rsidR="005129A2" w:rsidRPr="00D32A52" w:rsidRDefault="005129A2" w:rsidP="00BC6058">
            <w:pPr>
              <w:pStyle w:val="TableTextCentered"/>
              <w:rPr>
                <w:rFonts w:ascii="Times New Roman" w:hAnsi="Times New Roman" w:cs="Times New Roman"/>
                <w:sz w:val="24"/>
                <w:szCs w:val="24"/>
              </w:rPr>
            </w:pPr>
            <w:r w:rsidRPr="00D32A52">
              <w:t>76.9</w:t>
            </w:r>
          </w:p>
        </w:tc>
        <w:tc>
          <w:tcPr>
            <w:tcW w:w="953" w:type="dxa"/>
            <w:vAlign w:val="center"/>
            <w:hideMark/>
          </w:tcPr>
          <w:p w14:paraId="2D51CD88" w14:textId="66FD3AD6" w:rsidR="005129A2" w:rsidRPr="00D32A52" w:rsidRDefault="005129A2" w:rsidP="00BC6058">
            <w:pPr>
              <w:pStyle w:val="TableTextCentered"/>
              <w:rPr>
                <w:rFonts w:ascii="Times New Roman" w:hAnsi="Times New Roman" w:cs="Times New Roman"/>
                <w:sz w:val="24"/>
                <w:szCs w:val="24"/>
              </w:rPr>
            </w:pPr>
            <w:r w:rsidRPr="00D32A52">
              <w:t>88.9</w:t>
            </w:r>
          </w:p>
        </w:tc>
        <w:tc>
          <w:tcPr>
            <w:tcW w:w="962" w:type="dxa"/>
            <w:vAlign w:val="center"/>
            <w:hideMark/>
          </w:tcPr>
          <w:p w14:paraId="3646B36C" w14:textId="1BC71363" w:rsidR="005129A2" w:rsidRPr="00D32A52" w:rsidRDefault="005129A2" w:rsidP="00BC6058">
            <w:pPr>
              <w:pStyle w:val="TableTextCentered"/>
              <w:rPr>
                <w:rFonts w:ascii="Times New Roman" w:hAnsi="Times New Roman" w:cs="Times New Roman"/>
                <w:sz w:val="24"/>
                <w:szCs w:val="24"/>
              </w:rPr>
            </w:pPr>
            <w:r w:rsidRPr="00D32A52">
              <w:t>3.9</w:t>
            </w:r>
          </w:p>
        </w:tc>
        <w:tc>
          <w:tcPr>
            <w:tcW w:w="973" w:type="dxa"/>
            <w:vAlign w:val="center"/>
            <w:hideMark/>
          </w:tcPr>
          <w:p w14:paraId="515E07FB" w14:textId="3F3F892B" w:rsidR="005129A2" w:rsidRPr="00D32A52" w:rsidRDefault="005129A2" w:rsidP="00BC6058">
            <w:pPr>
              <w:pStyle w:val="TableTextCentered"/>
              <w:rPr>
                <w:rFonts w:ascii="Times New Roman" w:hAnsi="Times New Roman" w:cs="Times New Roman"/>
                <w:sz w:val="24"/>
                <w:szCs w:val="24"/>
              </w:rPr>
            </w:pPr>
            <w:r w:rsidRPr="00D32A52">
              <w:t>83.1</w:t>
            </w:r>
          </w:p>
        </w:tc>
      </w:tr>
      <w:tr w:rsidR="005129A2" w:rsidRPr="00D32A52" w14:paraId="78A7C2E3" w14:textId="77777777" w:rsidTr="00BC6058">
        <w:trPr>
          <w:cnfStyle w:val="000000100000" w:firstRow="0" w:lastRow="0" w:firstColumn="0" w:lastColumn="0" w:oddVBand="0" w:evenVBand="0" w:oddHBand="1" w:evenHBand="0" w:firstRowFirstColumn="0" w:firstRowLastColumn="0" w:lastRowFirstColumn="0" w:lastRowLastColumn="0"/>
        </w:trPr>
        <w:tc>
          <w:tcPr>
            <w:tcW w:w="2831" w:type="dxa"/>
            <w:hideMark/>
          </w:tcPr>
          <w:p w14:paraId="0205869B" w14:textId="77777777" w:rsidR="005129A2" w:rsidRPr="00D32A52" w:rsidRDefault="005129A2" w:rsidP="008363FE">
            <w:pPr>
              <w:pStyle w:val="TableText"/>
              <w:rPr>
                <w:rFonts w:ascii="Times New Roman" w:hAnsi="Times New Roman" w:cs="Times New Roman"/>
                <w:sz w:val="24"/>
                <w:szCs w:val="24"/>
              </w:rPr>
            </w:pPr>
            <w:r w:rsidRPr="00D32A52">
              <w:t>Asian </w:t>
            </w:r>
          </w:p>
        </w:tc>
        <w:tc>
          <w:tcPr>
            <w:tcW w:w="962" w:type="dxa"/>
            <w:vAlign w:val="center"/>
            <w:hideMark/>
          </w:tcPr>
          <w:p w14:paraId="29098E13" w14:textId="037E060D" w:rsidR="005129A2" w:rsidRPr="00D32A52" w:rsidRDefault="005129A2" w:rsidP="00BC6058">
            <w:pPr>
              <w:pStyle w:val="TableTextCentered"/>
              <w:rPr>
                <w:rFonts w:ascii="Times New Roman" w:hAnsi="Times New Roman" w:cs="Times New Roman"/>
                <w:sz w:val="24"/>
                <w:szCs w:val="24"/>
              </w:rPr>
            </w:pPr>
            <w:r w:rsidRPr="00D32A52">
              <w:t>11</w:t>
            </w:r>
          </w:p>
        </w:tc>
        <w:tc>
          <w:tcPr>
            <w:tcW w:w="953" w:type="dxa"/>
            <w:vAlign w:val="center"/>
            <w:hideMark/>
          </w:tcPr>
          <w:p w14:paraId="6E9C375C" w14:textId="14BAC285" w:rsidR="005129A2" w:rsidRPr="00D32A52" w:rsidRDefault="005129A2" w:rsidP="00BC6058">
            <w:pPr>
              <w:pStyle w:val="TableTextCentered"/>
              <w:rPr>
                <w:rFonts w:ascii="Times New Roman" w:hAnsi="Times New Roman" w:cs="Times New Roman"/>
                <w:sz w:val="24"/>
                <w:szCs w:val="24"/>
              </w:rPr>
            </w:pPr>
            <w:r w:rsidRPr="00D32A52">
              <w:t>87.5</w:t>
            </w:r>
          </w:p>
        </w:tc>
        <w:tc>
          <w:tcPr>
            <w:tcW w:w="953" w:type="dxa"/>
            <w:vAlign w:val="center"/>
            <w:hideMark/>
          </w:tcPr>
          <w:p w14:paraId="7A04A7B3" w14:textId="5BC518B8" w:rsidR="005129A2" w:rsidRPr="00D32A52" w:rsidRDefault="005129A2" w:rsidP="00BC6058">
            <w:pPr>
              <w:pStyle w:val="TableTextCentered"/>
              <w:rPr>
                <w:rFonts w:ascii="Times New Roman" w:hAnsi="Times New Roman" w:cs="Times New Roman"/>
                <w:sz w:val="24"/>
                <w:szCs w:val="24"/>
              </w:rPr>
            </w:pPr>
            <w:r w:rsidRPr="00D32A52">
              <w:t>100</w:t>
            </w:r>
          </w:p>
        </w:tc>
        <w:tc>
          <w:tcPr>
            <w:tcW w:w="953" w:type="dxa"/>
            <w:vAlign w:val="center"/>
            <w:hideMark/>
          </w:tcPr>
          <w:p w14:paraId="1FA271CB" w14:textId="335231B9" w:rsidR="005129A2" w:rsidRPr="00D32A52" w:rsidRDefault="005129A2" w:rsidP="00BC6058">
            <w:pPr>
              <w:pStyle w:val="TableTextCentered"/>
              <w:rPr>
                <w:rFonts w:ascii="Times New Roman" w:hAnsi="Times New Roman" w:cs="Times New Roman"/>
                <w:sz w:val="24"/>
                <w:szCs w:val="24"/>
              </w:rPr>
            </w:pPr>
            <w:r w:rsidRPr="00D32A52">
              <w:t>87.5</w:t>
            </w:r>
          </w:p>
        </w:tc>
        <w:tc>
          <w:tcPr>
            <w:tcW w:w="953" w:type="dxa"/>
            <w:vAlign w:val="center"/>
            <w:hideMark/>
          </w:tcPr>
          <w:p w14:paraId="35F444A6" w14:textId="734A48BE" w:rsidR="005129A2" w:rsidRPr="00D32A52" w:rsidRDefault="005129A2" w:rsidP="00BC6058">
            <w:pPr>
              <w:pStyle w:val="TableTextCentered"/>
              <w:rPr>
                <w:rFonts w:ascii="Times New Roman" w:hAnsi="Times New Roman" w:cs="Times New Roman"/>
                <w:sz w:val="24"/>
                <w:szCs w:val="24"/>
              </w:rPr>
            </w:pPr>
            <w:r w:rsidRPr="00D32A52">
              <w:t>100</w:t>
            </w:r>
          </w:p>
        </w:tc>
        <w:tc>
          <w:tcPr>
            <w:tcW w:w="962" w:type="dxa"/>
            <w:vAlign w:val="center"/>
            <w:hideMark/>
          </w:tcPr>
          <w:p w14:paraId="76FA6E37" w14:textId="03D58641" w:rsidR="005129A2" w:rsidRPr="00D32A52" w:rsidRDefault="005129A2" w:rsidP="00BC6058">
            <w:pPr>
              <w:pStyle w:val="TableTextCentered"/>
              <w:rPr>
                <w:rFonts w:ascii="Times New Roman" w:hAnsi="Times New Roman" w:cs="Times New Roman"/>
                <w:sz w:val="24"/>
                <w:szCs w:val="24"/>
              </w:rPr>
            </w:pPr>
            <w:r w:rsidRPr="00D32A52">
              <w:t>12.5</w:t>
            </w:r>
          </w:p>
        </w:tc>
        <w:tc>
          <w:tcPr>
            <w:tcW w:w="973" w:type="dxa"/>
            <w:vAlign w:val="center"/>
            <w:hideMark/>
          </w:tcPr>
          <w:p w14:paraId="006332FD" w14:textId="318C2E60" w:rsidR="005129A2" w:rsidRPr="00D32A52" w:rsidRDefault="005129A2" w:rsidP="00BC6058">
            <w:pPr>
              <w:pStyle w:val="TableTextCentered"/>
              <w:rPr>
                <w:rFonts w:ascii="Times New Roman" w:hAnsi="Times New Roman" w:cs="Times New Roman"/>
                <w:sz w:val="24"/>
                <w:szCs w:val="24"/>
              </w:rPr>
            </w:pPr>
            <w:r w:rsidRPr="00D32A52">
              <w:t>95.0</w:t>
            </w:r>
          </w:p>
        </w:tc>
      </w:tr>
      <w:tr w:rsidR="005129A2" w:rsidRPr="00D32A52" w14:paraId="2459E7E1" w14:textId="77777777" w:rsidTr="00BC6058">
        <w:tc>
          <w:tcPr>
            <w:tcW w:w="2831" w:type="dxa"/>
            <w:hideMark/>
          </w:tcPr>
          <w:p w14:paraId="56EC7A66" w14:textId="77777777" w:rsidR="005129A2" w:rsidRPr="00D32A52" w:rsidRDefault="005129A2" w:rsidP="008363FE">
            <w:pPr>
              <w:pStyle w:val="TableText"/>
              <w:rPr>
                <w:rFonts w:ascii="Times New Roman" w:hAnsi="Times New Roman" w:cs="Times New Roman"/>
                <w:sz w:val="24"/>
                <w:szCs w:val="24"/>
              </w:rPr>
            </w:pPr>
            <w:r w:rsidRPr="00D32A52">
              <w:t>Hispanic/Latino </w:t>
            </w:r>
          </w:p>
        </w:tc>
        <w:tc>
          <w:tcPr>
            <w:tcW w:w="962" w:type="dxa"/>
            <w:vAlign w:val="center"/>
            <w:hideMark/>
          </w:tcPr>
          <w:p w14:paraId="49206D8D" w14:textId="69DBECA5" w:rsidR="005129A2" w:rsidRPr="00D32A52" w:rsidRDefault="005129A2" w:rsidP="00BC6058">
            <w:pPr>
              <w:pStyle w:val="TableTextCentered"/>
              <w:rPr>
                <w:rFonts w:ascii="Times New Roman" w:hAnsi="Times New Roman" w:cs="Times New Roman"/>
                <w:sz w:val="24"/>
                <w:szCs w:val="24"/>
              </w:rPr>
            </w:pPr>
            <w:r w:rsidRPr="00D32A52">
              <w:t>1</w:t>
            </w:r>
          </w:p>
        </w:tc>
        <w:tc>
          <w:tcPr>
            <w:tcW w:w="953" w:type="dxa"/>
            <w:vAlign w:val="center"/>
            <w:hideMark/>
          </w:tcPr>
          <w:p w14:paraId="7C179389" w14:textId="351252A1" w:rsidR="005129A2" w:rsidRPr="00D32A52" w:rsidRDefault="005129A2" w:rsidP="00BC6058">
            <w:pPr>
              <w:pStyle w:val="TableTextCentered"/>
              <w:rPr>
                <w:rFonts w:ascii="Times New Roman" w:hAnsi="Times New Roman" w:cs="Times New Roman"/>
                <w:sz w:val="24"/>
                <w:szCs w:val="24"/>
              </w:rPr>
            </w:pPr>
            <w:r w:rsidRPr="00D32A52">
              <w:t>71.4</w:t>
            </w:r>
          </w:p>
        </w:tc>
        <w:tc>
          <w:tcPr>
            <w:tcW w:w="953" w:type="dxa"/>
            <w:vAlign w:val="center"/>
            <w:hideMark/>
          </w:tcPr>
          <w:p w14:paraId="2F83DC64" w14:textId="71538D9D" w:rsidR="005129A2" w:rsidRPr="00D32A52" w:rsidRDefault="008D301D" w:rsidP="00BC6058">
            <w:pPr>
              <w:pStyle w:val="TableTextCentered"/>
              <w:rPr>
                <w:rFonts w:ascii="Times New Roman" w:hAnsi="Times New Roman" w:cs="Times New Roman"/>
                <w:sz w:val="24"/>
                <w:szCs w:val="24"/>
              </w:rPr>
            </w:pPr>
            <w:r>
              <w:t>NA</w:t>
            </w:r>
          </w:p>
        </w:tc>
        <w:tc>
          <w:tcPr>
            <w:tcW w:w="953" w:type="dxa"/>
            <w:vAlign w:val="center"/>
            <w:hideMark/>
          </w:tcPr>
          <w:p w14:paraId="70AAB846" w14:textId="40DE0CE9" w:rsidR="005129A2" w:rsidRPr="00D32A52" w:rsidRDefault="008D301D" w:rsidP="00BC6058">
            <w:pPr>
              <w:pStyle w:val="TableTextCentered"/>
              <w:rPr>
                <w:rFonts w:ascii="Times New Roman" w:hAnsi="Times New Roman" w:cs="Times New Roman"/>
                <w:sz w:val="24"/>
                <w:szCs w:val="24"/>
              </w:rPr>
            </w:pPr>
            <w:r>
              <w:t>NA</w:t>
            </w:r>
          </w:p>
        </w:tc>
        <w:tc>
          <w:tcPr>
            <w:tcW w:w="953" w:type="dxa"/>
            <w:vAlign w:val="center"/>
            <w:hideMark/>
          </w:tcPr>
          <w:p w14:paraId="606C4E5D" w14:textId="615542C8" w:rsidR="005129A2" w:rsidRPr="00D32A52" w:rsidRDefault="008D301D" w:rsidP="00BC6058">
            <w:pPr>
              <w:pStyle w:val="TableTextCentered"/>
              <w:rPr>
                <w:rFonts w:ascii="Times New Roman" w:hAnsi="Times New Roman" w:cs="Times New Roman"/>
                <w:sz w:val="24"/>
                <w:szCs w:val="24"/>
              </w:rPr>
            </w:pPr>
            <w:r>
              <w:t>NA</w:t>
            </w:r>
          </w:p>
        </w:tc>
        <w:tc>
          <w:tcPr>
            <w:tcW w:w="962" w:type="dxa"/>
            <w:vAlign w:val="center"/>
            <w:hideMark/>
          </w:tcPr>
          <w:p w14:paraId="36072638" w14:textId="723CC205" w:rsidR="005129A2" w:rsidRPr="00D32A52" w:rsidRDefault="008D301D" w:rsidP="00BC6058">
            <w:pPr>
              <w:pStyle w:val="TableTextCentered"/>
              <w:rPr>
                <w:rFonts w:ascii="Times New Roman" w:hAnsi="Times New Roman" w:cs="Times New Roman"/>
                <w:sz w:val="24"/>
                <w:szCs w:val="24"/>
              </w:rPr>
            </w:pPr>
            <w:r>
              <w:t>NA</w:t>
            </w:r>
          </w:p>
        </w:tc>
        <w:tc>
          <w:tcPr>
            <w:tcW w:w="973" w:type="dxa"/>
            <w:vAlign w:val="center"/>
            <w:hideMark/>
          </w:tcPr>
          <w:p w14:paraId="4B52036A" w14:textId="33049F9B" w:rsidR="005129A2" w:rsidRPr="00D32A52" w:rsidRDefault="005129A2" w:rsidP="00BC6058">
            <w:pPr>
              <w:pStyle w:val="TableTextCentered"/>
              <w:rPr>
                <w:rFonts w:ascii="Times New Roman" w:hAnsi="Times New Roman" w:cs="Times New Roman"/>
                <w:sz w:val="24"/>
                <w:szCs w:val="24"/>
              </w:rPr>
            </w:pPr>
            <w:r w:rsidRPr="00D32A52">
              <w:t>77.2</w:t>
            </w:r>
          </w:p>
        </w:tc>
      </w:tr>
      <w:tr w:rsidR="005129A2" w:rsidRPr="00D32A52" w14:paraId="0D4B3966" w14:textId="77777777" w:rsidTr="00BC6058">
        <w:trPr>
          <w:cnfStyle w:val="000000100000" w:firstRow="0" w:lastRow="0" w:firstColumn="0" w:lastColumn="0" w:oddVBand="0" w:evenVBand="0" w:oddHBand="1" w:evenHBand="0" w:firstRowFirstColumn="0" w:firstRowLastColumn="0" w:lastRowFirstColumn="0" w:lastRowLastColumn="0"/>
        </w:trPr>
        <w:tc>
          <w:tcPr>
            <w:tcW w:w="2831" w:type="dxa"/>
            <w:hideMark/>
          </w:tcPr>
          <w:p w14:paraId="28216B92" w14:textId="0D90B06C" w:rsidR="005129A2" w:rsidRPr="00D32A52" w:rsidRDefault="005129A2" w:rsidP="008363FE">
            <w:pPr>
              <w:pStyle w:val="TableText"/>
              <w:rPr>
                <w:rFonts w:ascii="Times New Roman" w:hAnsi="Times New Roman" w:cs="Times New Roman"/>
                <w:sz w:val="24"/>
                <w:szCs w:val="24"/>
              </w:rPr>
            </w:pPr>
            <w:r w:rsidRPr="00D32A52">
              <w:rPr>
                <w:lang w:val="fr-FR"/>
              </w:rPr>
              <w:t>Multi</w:t>
            </w:r>
            <w:r w:rsidR="00632B50">
              <w:rPr>
                <w:lang w:val="fr-FR"/>
              </w:rPr>
              <w:t>r</w:t>
            </w:r>
            <w:r w:rsidRPr="00D32A52">
              <w:rPr>
                <w:lang w:val="fr-FR"/>
              </w:rPr>
              <w:t>ace, non-Hisp</w:t>
            </w:r>
            <w:r w:rsidR="00632B50">
              <w:rPr>
                <w:lang w:val="fr-FR"/>
              </w:rPr>
              <w:t>anic</w:t>
            </w:r>
            <w:r w:rsidRPr="00D32A52">
              <w:rPr>
                <w:lang w:val="fr-FR"/>
              </w:rPr>
              <w:t>/Lat</w:t>
            </w:r>
            <w:r w:rsidR="00632B50">
              <w:rPr>
                <w:lang w:val="fr-FR"/>
              </w:rPr>
              <w:t>ino</w:t>
            </w:r>
            <w:r w:rsidRPr="00D32A52">
              <w:t> </w:t>
            </w:r>
          </w:p>
        </w:tc>
        <w:tc>
          <w:tcPr>
            <w:tcW w:w="962" w:type="dxa"/>
            <w:vAlign w:val="center"/>
            <w:hideMark/>
          </w:tcPr>
          <w:p w14:paraId="252888CC" w14:textId="536BD8A5" w:rsidR="005129A2" w:rsidRPr="00D32A52" w:rsidRDefault="005129A2" w:rsidP="00BC6058">
            <w:pPr>
              <w:pStyle w:val="TableTextCentered"/>
              <w:rPr>
                <w:rFonts w:ascii="Times New Roman" w:hAnsi="Times New Roman" w:cs="Times New Roman"/>
                <w:sz w:val="24"/>
                <w:szCs w:val="24"/>
              </w:rPr>
            </w:pPr>
            <w:r w:rsidRPr="00D32A52">
              <w:t>12</w:t>
            </w:r>
          </w:p>
        </w:tc>
        <w:tc>
          <w:tcPr>
            <w:tcW w:w="953" w:type="dxa"/>
            <w:vAlign w:val="center"/>
            <w:hideMark/>
          </w:tcPr>
          <w:p w14:paraId="1F14BBE6" w14:textId="6B631BE3" w:rsidR="005129A2" w:rsidRPr="00D32A52" w:rsidRDefault="005129A2" w:rsidP="00BC6058">
            <w:pPr>
              <w:pStyle w:val="TableTextCentered"/>
              <w:rPr>
                <w:rFonts w:ascii="Times New Roman" w:hAnsi="Times New Roman" w:cs="Times New Roman"/>
                <w:sz w:val="24"/>
                <w:szCs w:val="24"/>
              </w:rPr>
            </w:pPr>
            <w:r w:rsidRPr="00D32A52">
              <w:t>88.2</w:t>
            </w:r>
          </w:p>
        </w:tc>
        <w:tc>
          <w:tcPr>
            <w:tcW w:w="953" w:type="dxa"/>
            <w:vAlign w:val="center"/>
            <w:hideMark/>
          </w:tcPr>
          <w:p w14:paraId="79792C76" w14:textId="5431CD86" w:rsidR="005129A2" w:rsidRPr="00D32A52" w:rsidRDefault="005129A2" w:rsidP="00BC6058">
            <w:pPr>
              <w:pStyle w:val="TableTextCentered"/>
              <w:rPr>
                <w:rFonts w:ascii="Times New Roman" w:hAnsi="Times New Roman" w:cs="Times New Roman"/>
                <w:sz w:val="24"/>
                <w:szCs w:val="24"/>
              </w:rPr>
            </w:pPr>
            <w:r w:rsidRPr="00D32A52">
              <w:t>100</w:t>
            </w:r>
          </w:p>
        </w:tc>
        <w:tc>
          <w:tcPr>
            <w:tcW w:w="953" w:type="dxa"/>
            <w:vAlign w:val="center"/>
            <w:hideMark/>
          </w:tcPr>
          <w:p w14:paraId="38AB96C4" w14:textId="15A6637A" w:rsidR="005129A2" w:rsidRPr="00D32A52" w:rsidRDefault="005129A2" w:rsidP="00BC6058">
            <w:pPr>
              <w:pStyle w:val="TableTextCentered"/>
              <w:rPr>
                <w:rFonts w:ascii="Times New Roman" w:hAnsi="Times New Roman" w:cs="Times New Roman"/>
                <w:sz w:val="24"/>
                <w:szCs w:val="24"/>
              </w:rPr>
            </w:pPr>
            <w:r w:rsidRPr="00D32A52">
              <w:t>100</w:t>
            </w:r>
          </w:p>
        </w:tc>
        <w:tc>
          <w:tcPr>
            <w:tcW w:w="953" w:type="dxa"/>
            <w:vAlign w:val="center"/>
            <w:hideMark/>
          </w:tcPr>
          <w:p w14:paraId="29C3A643" w14:textId="2B42F1F9" w:rsidR="005129A2" w:rsidRPr="00D32A52" w:rsidRDefault="005129A2" w:rsidP="00BC6058">
            <w:pPr>
              <w:pStyle w:val="TableTextCentered"/>
              <w:rPr>
                <w:rFonts w:ascii="Times New Roman" w:hAnsi="Times New Roman" w:cs="Times New Roman"/>
                <w:sz w:val="24"/>
                <w:szCs w:val="24"/>
              </w:rPr>
            </w:pPr>
            <w:r w:rsidRPr="00D32A52">
              <w:t>91.7</w:t>
            </w:r>
          </w:p>
        </w:tc>
        <w:tc>
          <w:tcPr>
            <w:tcW w:w="962" w:type="dxa"/>
            <w:vAlign w:val="center"/>
            <w:hideMark/>
          </w:tcPr>
          <w:p w14:paraId="51CE0FA3" w14:textId="4249AF34" w:rsidR="005129A2" w:rsidRPr="00D32A52" w:rsidRDefault="005129A2" w:rsidP="00BC6058">
            <w:pPr>
              <w:pStyle w:val="TableTextCentered"/>
              <w:rPr>
                <w:rFonts w:ascii="Times New Roman" w:hAnsi="Times New Roman" w:cs="Times New Roman"/>
                <w:sz w:val="24"/>
                <w:szCs w:val="24"/>
              </w:rPr>
            </w:pPr>
            <w:r w:rsidRPr="00D32A52">
              <w:t>3.5</w:t>
            </w:r>
          </w:p>
        </w:tc>
        <w:tc>
          <w:tcPr>
            <w:tcW w:w="973" w:type="dxa"/>
            <w:vAlign w:val="center"/>
            <w:hideMark/>
          </w:tcPr>
          <w:p w14:paraId="693ABC00" w14:textId="1FD33E40" w:rsidR="005129A2" w:rsidRPr="00D32A52" w:rsidRDefault="005129A2" w:rsidP="00BC6058">
            <w:pPr>
              <w:pStyle w:val="TableTextCentered"/>
              <w:rPr>
                <w:rFonts w:ascii="Times New Roman" w:hAnsi="Times New Roman" w:cs="Times New Roman"/>
                <w:sz w:val="24"/>
                <w:szCs w:val="24"/>
              </w:rPr>
            </w:pPr>
            <w:r w:rsidRPr="00D32A52">
              <w:t>88.6</w:t>
            </w:r>
          </w:p>
        </w:tc>
      </w:tr>
      <w:tr w:rsidR="005129A2" w:rsidRPr="00D32A52" w14:paraId="166BA265" w14:textId="77777777" w:rsidTr="00BC6058">
        <w:tc>
          <w:tcPr>
            <w:tcW w:w="2831" w:type="dxa"/>
            <w:hideMark/>
          </w:tcPr>
          <w:p w14:paraId="19E5B907" w14:textId="77777777" w:rsidR="005129A2" w:rsidRPr="00D32A52" w:rsidRDefault="005129A2" w:rsidP="008363FE">
            <w:pPr>
              <w:pStyle w:val="TableText"/>
              <w:rPr>
                <w:rFonts w:ascii="Times New Roman" w:hAnsi="Times New Roman" w:cs="Times New Roman"/>
                <w:sz w:val="24"/>
                <w:szCs w:val="24"/>
              </w:rPr>
            </w:pPr>
            <w:r w:rsidRPr="00D32A52">
              <w:t>White </w:t>
            </w:r>
          </w:p>
        </w:tc>
        <w:tc>
          <w:tcPr>
            <w:tcW w:w="962" w:type="dxa"/>
            <w:vAlign w:val="center"/>
            <w:hideMark/>
          </w:tcPr>
          <w:p w14:paraId="1CF7F326" w14:textId="0607E75C" w:rsidR="005129A2" w:rsidRPr="00D32A52" w:rsidRDefault="005129A2" w:rsidP="00BC6058">
            <w:pPr>
              <w:pStyle w:val="TableTextCentered"/>
              <w:rPr>
                <w:rFonts w:ascii="Times New Roman" w:hAnsi="Times New Roman" w:cs="Times New Roman"/>
                <w:sz w:val="24"/>
                <w:szCs w:val="24"/>
              </w:rPr>
            </w:pPr>
            <w:r w:rsidRPr="00D32A52">
              <w:t>341</w:t>
            </w:r>
          </w:p>
        </w:tc>
        <w:tc>
          <w:tcPr>
            <w:tcW w:w="953" w:type="dxa"/>
            <w:vAlign w:val="center"/>
            <w:hideMark/>
          </w:tcPr>
          <w:p w14:paraId="6F37B5B8" w14:textId="78435A2F" w:rsidR="005129A2" w:rsidRPr="00D32A52" w:rsidRDefault="005129A2" w:rsidP="00BC6058">
            <w:pPr>
              <w:pStyle w:val="TableTextCentered"/>
              <w:rPr>
                <w:rFonts w:ascii="Times New Roman" w:hAnsi="Times New Roman" w:cs="Times New Roman"/>
                <w:sz w:val="24"/>
                <w:szCs w:val="24"/>
              </w:rPr>
            </w:pPr>
            <w:r w:rsidRPr="00D32A52">
              <w:t>92.5</w:t>
            </w:r>
          </w:p>
        </w:tc>
        <w:tc>
          <w:tcPr>
            <w:tcW w:w="953" w:type="dxa"/>
            <w:vAlign w:val="center"/>
            <w:hideMark/>
          </w:tcPr>
          <w:p w14:paraId="47434788" w14:textId="4AE7ABE5" w:rsidR="005129A2" w:rsidRPr="00D32A52" w:rsidRDefault="005129A2" w:rsidP="00BC6058">
            <w:pPr>
              <w:pStyle w:val="TableTextCentered"/>
              <w:rPr>
                <w:rFonts w:ascii="Times New Roman" w:hAnsi="Times New Roman" w:cs="Times New Roman"/>
                <w:sz w:val="24"/>
                <w:szCs w:val="24"/>
              </w:rPr>
            </w:pPr>
            <w:r w:rsidRPr="00D32A52">
              <w:t>94.1</w:t>
            </w:r>
          </w:p>
        </w:tc>
        <w:tc>
          <w:tcPr>
            <w:tcW w:w="953" w:type="dxa"/>
            <w:vAlign w:val="center"/>
            <w:hideMark/>
          </w:tcPr>
          <w:p w14:paraId="7B1C17A0" w14:textId="34BA3C8B" w:rsidR="005129A2" w:rsidRPr="00D32A52" w:rsidRDefault="005129A2" w:rsidP="00BC6058">
            <w:pPr>
              <w:pStyle w:val="TableTextCentered"/>
              <w:rPr>
                <w:rFonts w:ascii="Times New Roman" w:hAnsi="Times New Roman" w:cs="Times New Roman"/>
                <w:sz w:val="24"/>
                <w:szCs w:val="24"/>
              </w:rPr>
            </w:pPr>
            <w:r w:rsidRPr="00D32A52">
              <w:t>95.9</w:t>
            </w:r>
          </w:p>
        </w:tc>
        <w:tc>
          <w:tcPr>
            <w:tcW w:w="953" w:type="dxa"/>
            <w:vAlign w:val="center"/>
            <w:hideMark/>
          </w:tcPr>
          <w:p w14:paraId="7FC3528D" w14:textId="67B17DDB" w:rsidR="005129A2" w:rsidRPr="00D32A52" w:rsidRDefault="005129A2" w:rsidP="00BC6058">
            <w:pPr>
              <w:pStyle w:val="TableTextCentered"/>
              <w:rPr>
                <w:rFonts w:ascii="Times New Roman" w:hAnsi="Times New Roman" w:cs="Times New Roman"/>
                <w:sz w:val="24"/>
                <w:szCs w:val="24"/>
              </w:rPr>
            </w:pPr>
            <w:r w:rsidRPr="00D32A52">
              <w:t>93.0</w:t>
            </w:r>
          </w:p>
        </w:tc>
        <w:tc>
          <w:tcPr>
            <w:tcW w:w="962" w:type="dxa"/>
            <w:vAlign w:val="center"/>
            <w:hideMark/>
          </w:tcPr>
          <w:p w14:paraId="0342EE20" w14:textId="1F3620D7" w:rsidR="005129A2" w:rsidRPr="00D32A52" w:rsidRDefault="005129A2" w:rsidP="00BC6058">
            <w:pPr>
              <w:pStyle w:val="TableTextCentered"/>
              <w:rPr>
                <w:rFonts w:ascii="Times New Roman" w:hAnsi="Times New Roman" w:cs="Times New Roman"/>
                <w:sz w:val="24"/>
                <w:szCs w:val="24"/>
              </w:rPr>
            </w:pPr>
            <w:r w:rsidRPr="00D32A52">
              <w:t>0.5</w:t>
            </w:r>
          </w:p>
        </w:tc>
        <w:tc>
          <w:tcPr>
            <w:tcW w:w="973" w:type="dxa"/>
            <w:vAlign w:val="center"/>
            <w:hideMark/>
          </w:tcPr>
          <w:p w14:paraId="39B601B0" w14:textId="7A968941" w:rsidR="005129A2" w:rsidRPr="00D32A52" w:rsidRDefault="005129A2" w:rsidP="00BC6058">
            <w:pPr>
              <w:pStyle w:val="TableTextCentered"/>
              <w:rPr>
                <w:rFonts w:ascii="Times New Roman" w:hAnsi="Times New Roman" w:cs="Times New Roman"/>
                <w:sz w:val="24"/>
                <w:szCs w:val="24"/>
              </w:rPr>
            </w:pPr>
            <w:r w:rsidRPr="00D32A52">
              <w:t>93.2</w:t>
            </w:r>
          </w:p>
        </w:tc>
      </w:tr>
      <w:tr w:rsidR="005129A2" w:rsidRPr="00D32A52" w14:paraId="3CBCE75B" w14:textId="77777777" w:rsidTr="00BC6058">
        <w:trPr>
          <w:cnfStyle w:val="000000100000" w:firstRow="0" w:lastRow="0" w:firstColumn="0" w:lastColumn="0" w:oddVBand="0" w:evenVBand="0" w:oddHBand="1" w:evenHBand="0" w:firstRowFirstColumn="0" w:firstRowLastColumn="0" w:lastRowFirstColumn="0" w:lastRowLastColumn="0"/>
        </w:trPr>
        <w:tc>
          <w:tcPr>
            <w:tcW w:w="2831" w:type="dxa"/>
            <w:hideMark/>
          </w:tcPr>
          <w:p w14:paraId="3A41C4EC" w14:textId="05944F1D" w:rsidR="005129A2" w:rsidRPr="00D32A52" w:rsidRDefault="005129A2" w:rsidP="008363FE">
            <w:pPr>
              <w:pStyle w:val="TableText"/>
              <w:rPr>
                <w:rFonts w:ascii="Times New Roman" w:hAnsi="Times New Roman" w:cs="Times New Roman"/>
                <w:sz w:val="24"/>
                <w:szCs w:val="24"/>
              </w:rPr>
            </w:pPr>
            <w:r w:rsidRPr="00D32A52">
              <w:t xml:space="preserve">High </w:t>
            </w:r>
            <w:r w:rsidR="007A532C">
              <w:t>n</w:t>
            </w:r>
            <w:r w:rsidRPr="00D32A52">
              <w:t>eed</w:t>
            </w:r>
          </w:p>
        </w:tc>
        <w:tc>
          <w:tcPr>
            <w:tcW w:w="962" w:type="dxa"/>
            <w:vAlign w:val="center"/>
            <w:hideMark/>
          </w:tcPr>
          <w:p w14:paraId="082C6F79" w14:textId="7C1C88CE" w:rsidR="005129A2" w:rsidRPr="00D32A52" w:rsidRDefault="005129A2" w:rsidP="00BC6058">
            <w:pPr>
              <w:pStyle w:val="TableTextCentered"/>
              <w:rPr>
                <w:rFonts w:ascii="Times New Roman" w:hAnsi="Times New Roman" w:cs="Times New Roman"/>
                <w:sz w:val="24"/>
                <w:szCs w:val="24"/>
              </w:rPr>
            </w:pPr>
            <w:r w:rsidRPr="00D32A52">
              <w:t>130</w:t>
            </w:r>
          </w:p>
        </w:tc>
        <w:tc>
          <w:tcPr>
            <w:tcW w:w="953" w:type="dxa"/>
            <w:vAlign w:val="center"/>
            <w:hideMark/>
          </w:tcPr>
          <w:p w14:paraId="2BBD315A" w14:textId="6DB95353" w:rsidR="005129A2" w:rsidRPr="00D32A52" w:rsidRDefault="005129A2" w:rsidP="00BC6058">
            <w:pPr>
              <w:pStyle w:val="TableTextCentered"/>
              <w:rPr>
                <w:rFonts w:ascii="Times New Roman" w:hAnsi="Times New Roman" w:cs="Times New Roman"/>
                <w:sz w:val="24"/>
                <w:szCs w:val="24"/>
              </w:rPr>
            </w:pPr>
            <w:r w:rsidRPr="00D32A52">
              <w:t>84.8</w:t>
            </w:r>
          </w:p>
        </w:tc>
        <w:tc>
          <w:tcPr>
            <w:tcW w:w="953" w:type="dxa"/>
            <w:vAlign w:val="center"/>
            <w:hideMark/>
          </w:tcPr>
          <w:p w14:paraId="141B0C9C" w14:textId="79BE872B" w:rsidR="005129A2" w:rsidRPr="00D32A52" w:rsidRDefault="005129A2" w:rsidP="00BC6058">
            <w:pPr>
              <w:pStyle w:val="TableTextCentered"/>
              <w:rPr>
                <w:rFonts w:ascii="Times New Roman" w:hAnsi="Times New Roman" w:cs="Times New Roman"/>
                <w:sz w:val="24"/>
                <w:szCs w:val="24"/>
              </w:rPr>
            </w:pPr>
            <w:r w:rsidRPr="00D32A52">
              <w:t>81.9</w:t>
            </w:r>
          </w:p>
        </w:tc>
        <w:tc>
          <w:tcPr>
            <w:tcW w:w="953" w:type="dxa"/>
            <w:vAlign w:val="center"/>
            <w:hideMark/>
          </w:tcPr>
          <w:p w14:paraId="6CBF7803" w14:textId="1D546BBE" w:rsidR="005129A2" w:rsidRPr="00D32A52" w:rsidRDefault="005129A2" w:rsidP="00BC6058">
            <w:pPr>
              <w:pStyle w:val="TableTextCentered"/>
              <w:rPr>
                <w:rFonts w:ascii="Times New Roman" w:hAnsi="Times New Roman" w:cs="Times New Roman"/>
                <w:sz w:val="24"/>
                <w:szCs w:val="24"/>
              </w:rPr>
            </w:pPr>
            <w:r w:rsidRPr="00D32A52">
              <w:t>87.2</w:t>
            </w:r>
          </w:p>
        </w:tc>
        <w:tc>
          <w:tcPr>
            <w:tcW w:w="953" w:type="dxa"/>
            <w:vAlign w:val="center"/>
            <w:hideMark/>
          </w:tcPr>
          <w:p w14:paraId="086C05E7" w14:textId="4AB619E3" w:rsidR="005129A2" w:rsidRPr="00D32A52" w:rsidRDefault="005129A2" w:rsidP="00BC6058">
            <w:pPr>
              <w:pStyle w:val="TableTextCentered"/>
              <w:rPr>
                <w:rFonts w:ascii="Times New Roman" w:hAnsi="Times New Roman" w:cs="Times New Roman"/>
                <w:sz w:val="24"/>
                <w:szCs w:val="24"/>
              </w:rPr>
            </w:pPr>
            <w:r w:rsidRPr="00D32A52">
              <w:t>80.8</w:t>
            </w:r>
          </w:p>
        </w:tc>
        <w:tc>
          <w:tcPr>
            <w:tcW w:w="962" w:type="dxa"/>
            <w:vAlign w:val="center"/>
            <w:hideMark/>
          </w:tcPr>
          <w:p w14:paraId="332B174E" w14:textId="470BE657" w:rsidR="005129A2" w:rsidRPr="00D32A52" w:rsidRDefault="005129A2" w:rsidP="00BC6058">
            <w:pPr>
              <w:pStyle w:val="TableTextCentered"/>
              <w:rPr>
                <w:rFonts w:ascii="Times New Roman" w:hAnsi="Times New Roman" w:cs="Times New Roman"/>
                <w:sz w:val="24"/>
                <w:szCs w:val="24"/>
              </w:rPr>
            </w:pPr>
            <w:r w:rsidRPr="00D32A52">
              <w:t>-4</w:t>
            </w:r>
          </w:p>
        </w:tc>
        <w:tc>
          <w:tcPr>
            <w:tcW w:w="973" w:type="dxa"/>
            <w:vAlign w:val="center"/>
            <w:hideMark/>
          </w:tcPr>
          <w:p w14:paraId="1729E182" w14:textId="2E907F62" w:rsidR="005129A2" w:rsidRPr="00D32A52" w:rsidRDefault="005129A2" w:rsidP="00BC6058">
            <w:pPr>
              <w:pStyle w:val="TableTextCentered"/>
              <w:rPr>
                <w:rFonts w:ascii="Times New Roman" w:hAnsi="Times New Roman" w:cs="Times New Roman"/>
                <w:sz w:val="24"/>
                <w:szCs w:val="24"/>
              </w:rPr>
            </w:pPr>
            <w:r w:rsidRPr="00D32A52">
              <w:t>81.1</w:t>
            </w:r>
          </w:p>
        </w:tc>
      </w:tr>
      <w:tr w:rsidR="005129A2" w:rsidRPr="00D32A52" w14:paraId="5E3FF7FE" w14:textId="77777777" w:rsidTr="00BC6058">
        <w:tc>
          <w:tcPr>
            <w:tcW w:w="2831" w:type="dxa"/>
            <w:hideMark/>
          </w:tcPr>
          <w:p w14:paraId="36047190" w14:textId="49195B43" w:rsidR="005129A2" w:rsidRPr="00D32A52" w:rsidRDefault="005129A2" w:rsidP="008363FE">
            <w:pPr>
              <w:pStyle w:val="TableText"/>
              <w:rPr>
                <w:rFonts w:ascii="Times New Roman" w:hAnsi="Times New Roman" w:cs="Times New Roman"/>
                <w:sz w:val="24"/>
                <w:szCs w:val="24"/>
              </w:rPr>
            </w:pPr>
            <w:r w:rsidRPr="00D32A52">
              <w:t xml:space="preserve">Economically </w:t>
            </w:r>
            <w:r w:rsidR="00DD573F">
              <w:t>d</w:t>
            </w:r>
            <w:r w:rsidRPr="00D32A52">
              <w:t>isadvantaged </w:t>
            </w:r>
          </w:p>
        </w:tc>
        <w:tc>
          <w:tcPr>
            <w:tcW w:w="962" w:type="dxa"/>
            <w:vAlign w:val="center"/>
            <w:hideMark/>
          </w:tcPr>
          <w:p w14:paraId="6385838B" w14:textId="78739C07" w:rsidR="005129A2" w:rsidRPr="00D32A52" w:rsidRDefault="005129A2" w:rsidP="00BC6058">
            <w:pPr>
              <w:pStyle w:val="TableTextCentered"/>
              <w:rPr>
                <w:rFonts w:ascii="Times New Roman" w:hAnsi="Times New Roman" w:cs="Times New Roman"/>
                <w:sz w:val="24"/>
                <w:szCs w:val="24"/>
              </w:rPr>
            </w:pPr>
            <w:r w:rsidRPr="00D32A52">
              <w:t>90</w:t>
            </w:r>
          </w:p>
        </w:tc>
        <w:tc>
          <w:tcPr>
            <w:tcW w:w="953" w:type="dxa"/>
            <w:vAlign w:val="center"/>
            <w:hideMark/>
          </w:tcPr>
          <w:p w14:paraId="14144A5C" w14:textId="0635B90D" w:rsidR="005129A2" w:rsidRPr="00D32A52" w:rsidRDefault="005129A2" w:rsidP="00BC6058">
            <w:pPr>
              <w:pStyle w:val="TableTextCentered"/>
              <w:rPr>
                <w:rFonts w:ascii="Times New Roman" w:hAnsi="Times New Roman" w:cs="Times New Roman"/>
                <w:sz w:val="24"/>
                <w:szCs w:val="24"/>
              </w:rPr>
            </w:pPr>
            <w:r w:rsidRPr="00D32A52">
              <w:t>87.3</w:t>
            </w:r>
          </w:p>
        </w:tc>
        <w:tc>
          <w:tcPr>
            <w:tcW w:w="953" w:type="dxa"/>
            <w:vAlign w:val="center"/>
            <w:hideMark/>
          </w:tcPr>
          <w:p w14:paraId="69755D3F" w14:textId="5608C89D" w:rsidR="005129A2" w:rsidRPr="00D32A52" w:rsidRDefault="005129A2" w:rsidP="00BC6058">
            <w:pPr>
              <w:pStyle w:val="TableTextCentered"/>
              <w:rPr>
                <w:rFonts w:ascii="Times New Roman" w:hAnsi="Times New Roman" w:cs="Times New Roman"/>
                <w:sz w:val="24"/>
                <w:szCs w:val="24"/>
              </w:rPr>
            </w:pPr>
            <w:r w:rsidRPr="00D32A52">
              <w:t>84.0</w:t>
            </w:r>
          </w:p>
        </w:tc>
        <w:tc>
          <w:tcPr>
            <w:tcW w:w="953" w:type="dxa"/>
            <w:vAlign w:val="center"/>
            <w:hideMark/>
          </w:tcPr>
          <w:p w14:paraId="56873212" w14:textId="2A052546" w:rsidR="005129A2" w:rsidRPr="00D32A52" w:rsidRDefault="005129A2" w:rsidP="00BC6058">
            <w:pPr>
              <w:pStyle w:val="TableTextCentered"/>
              <w:rPr>
                <w:rFonts w:ascii="Times New Roman" w:hAnsi="Times New Roman" w:cs="Times New Roman"/>
                <w:sz w:val="24"/>
                <w:szCs w:val="24"/>
              </w:rPr>
            </w:pPr>
            <w:r w:rsidRPr="00D32A52">
              <w:t>88.5</w:t>
            </w:r>
          </w:p>
        </w:tc>
        <w:tc>
          <w:tcPr>
            <w:tcW w:w="953" w:type="dxa"/>
            <w:vAlign w:val="center"/>
            <w:hideMark/>
          </w:tcPr>
          <w:p w14:paraId="1B98C3DE" w14:textId="2273BA09" w:rsidR="005129A2" w:rsidRPr="00D32A52" w:rsidRDefault="005129A2" w:rsidP="00BC6058">
            <w:pPr>
              <w:pStyle w:val="TableTextCentered"/>
              <w:rPr>
                <w:rFonts w:ascii="Times New Roman" w:hAnsi="Times New Roman" w:cs="Times New Roman"/>
                <w:sz w:val="24"/>
                <w:szCs w:val="24"/>
              </w:rPr>
            </w:pPr>
            <w:r w:rsidRPr="00D32A52">
              <w:t>81.1</w:t>
            </w:r>
          </w:p>
        </w:tc>
        <w:tc>
          <w:tcPr>
            <w:tcW w:w="962" w:type="dxa"/>
            <w:vAlign w:val="center"/>
            <w:hideMark/>
          </w:tcPr>
          <w:p w14:paraId="4E9EE1A2" w14:textId="4CB4A94F" w:rsidR="005129A2" w:rsidRPr="00D32A52" w:rsidRDefault="005129A2" w:rsidP="00BC6058">
            <w:pPr>
              <w:pStyle w:val="TableTextCentered"/>
              <w:rPr>
                <w:rFonts w:ascii="Times New Roman" w:hAnsi="Times New Roman" w:cs="Times New Roman"/>
                <w:sz w:val="24"/>
                <w:szCs w:val="24"/>
              </w:rPr>
            </w:pPr>
            <w:r w:rsidRPr="00D32A52">
              <w:t>-6.2</w:t>
            </w:r>
          </w:p>
        </w:tc>
        <w:tc>
          <w:tcPr>
            <w:tcW w:w="973" w:type="dxa"/>
            <w:vAlign w:val="center"/>
            <w:hideMark/>
          </w:tcPr>
          <w:p w14:paraId="4042D05B" w14:textId="49D024D3" w:rsidR="005129A2" w:rsidRPr="00D32A52" w:rsidRDefault="005129A2" w:rsidP="00BC6058">
            <w:pPr>
              <w:pStyle w:val="TableTextCentered"/>
              <w:rPr>
                <w:rFonts w:ascii="Times New Roman" w:hAnsi="Times New Roman" w:cs="Times New Roman"/>
                <w:sz w:val="24"/>
                <w:szCs w:val="24"/>
              </w:rPr>
            </w:pPr>
            <w:r w:rsidRPr="00D32A52">
              <w:t>80.6</w:t>
            </w:r>
          </w:p>
        </w:tc>
      </w:tr>
      <w:tr w:rsidR="005129A2" w:rsidRPr="00D32A52" w14:paraId="73702C1F" w14:textId="77777777" w:rsidTr="00BC6058">
        <w:trPr>
          <w:cnfStyle w:val="000000100000" w:firstRow="0" w:lastRow="0" w:firstColumn="0" w:lastColumn="0" w:oddVBand="0" w:evenVBand="0" w:oddHBand="1" w:evenHBand="0" w:firstRowFirstColumn="0" w:firstRowLastColumn="0" w:lastRowFirstColumn="0" w:lastRowLastColumn="0"/>
        </w:trPr>
        <w:tc>
          <w:tcPr>
            <w:tcW w:w="2831" w:type="dxa"/>
            <w:hideMark/>
          </w:tcPr>
          <w:p w14:paraId="5719A94F" w14:textId="335A3435" w:rsidR="005129A2" w:rsidRPr="00D32A52" w:rsidRDefault="005129A2" w:rsidP="008363FE">
            <w:pPr>
              <w:pStyle w:val="TableText"/>
              <w:rPr>
                <w:rFonts w:ascii="Times New Roman" w:hAnsi="Times New Roman" w:cs="Times New Roman"/>
                <w:sz w:val="24"/>
                <w:szCs w:val="24"/>
              </w:rPr>
            </w:pPr>
            <w:r w:rsidRPr="00D32A52">
              <w:t>EL</w:t>
            </w:r>
            <w:r w:rsidR="007A532C">
              <w:t xml:space="preserve">s </w:t>
            </w:r>
            <w:r w:rsidRPr="00D32A52">
              <w:t> </w:t>
            </w:r>
          </w:p>
        </w:tc>
        <w:tc>
          <w:tcPr>
            <w:tcW w:w="962" w:type="dxa"/>
            <w:vAlign w:val="center"/>
            <w:hideMark/>
          </w:tcPr>
          <w:p w14:paraId="0E8113F8" w14:textId="5121866C" w:rsidR="005129A2" w:rsidRPr="00D32A52" w:rsidRDefault="005129A2" w:rsidP="00BC6058">
            <w:pPr>
              <w:pStyle w:val="TableTextCentered"/>
              <w:rPr>
                <w:rFonts w:ascii="Times New Roman" w:hAnsi="Times New Roman" w:cs="Times New Roman"/>
                <w:sz w:val="24"/>
                <w:szCs w:val="24"/>
              </w:rPr>
            </w:pPr>
            <w:r w:rsidRPr="00D32A52">
              <w:t>4</w:t>
            </w:r>
          </w:p>
        </w:tc>
        <w:tc>
          <w:tcPr>
            <w:tcW w:w="953" w:type="dxa"/>
            <w:vAlign w:val="center"/>
            <w:hideMark/>
          </w:tcPr>
          <w:p w14:paraId="08E7C386" w14:textId="0E2EB9ED" w:rsidR="005129A2" w:rsidRPr="00D32A52" w:rsidRDefault="005129A2" w:rsidP="00BC6058">
            <w:pPr>
              <w:pStyle w:val="TableTextCentered"/>
              <w:rPr>
                <w:rFonts w:ascii="Times New Roman" w:hAnsi="Times New Roman" w:cs="Times New Roman"/>
                <w:sz w:val="24"/>
                <w:szCs w:val="24"/>
              </w:rPr>
            </w:pPr>
            <w:r w:rsidRPr="00D32A52">
              <w:t>80.0</w:t>
            </w:r>
          </w:p>
        </w:tc>
        <w:tc>
          <w:tcPr>
            <w:tcW w:w="953" w:type="dxa"/>
            <w:vAlign w:val="center"/>
            <w:hideMark/>
          </w:tcPr>
          <w:p w14:paraId="3E44A886" w14:textId="319F60A9" w:rsidR="005129A2" w:rsidRPr="00D32A52" w:rsidRDefault="005129A2" w:rsidP="00BC6058">
            <w:pPr>
              <w:pStyle w:val="TableTextCentered"/>
              <w:rPr>
                <w:rFonts w:ascii="Times New Roman" w:hAnsi="Times New Roman" w:cs="Times New Roman"/>
                <w:sz w:val="24"/>
                <w:szCs w:val="24"/>
              </w:rPr>
            </w:pPr>
            <w:r w:rsidRPr="00D32A52">
              <w:t>90.9</w:t>
            </w:r>
          </w:p>
        </w:tc>
        <w:tc>
          <w:tcPr>
            <w:tcW w:w="953" w:type="dxa"/>
            <w:vAlign w:val="center"/>
            <w:hideMark/>
          </w:tcPr>
          <w:p w14:paraId="6B01E309" w14:textId="4A4C09A3" w:rsidR="005129A2" w:rsidRPr="00D32A52" w:rsidRDefault="005129A2" w:rsidP="00BC6058">
            <w:pPr>
              <w:pStyle w:val="TableTextCentered"/>
              <w:rPr>
                <w:rFonts w:ascii="Times New Roman" w:hAnsi="Times New Roman" w:cs="Times New Roman"/>
                <w:sz w:val="24"/>
                <w:szCs w:val="24"/>
              </w:rPr>
            </w:pPr>
            <w:r w:rsidRPr="00D32A52">
              <w:t>90.9</w:t>
            </w:r>
          </w:p>
        </w:tc>
        <w:tc>
          <w:tcPr>
            <w:tcW w:w="953" w:type="dxa"/>
            <w:vAlign w:val="center"/>
            <w:hideMark/>
          </w:tcPr>
          <w:p w14:paraId="426FBF9D" w14:textId="41E86141" w:rsidR="005129A2" w:rsidRPr="00D32A52" w:rsidRDefault="008D301D" w:rsidP="00BC6058">
            <w:pPr>
              <w:pStyle w:val="TableTextCentered"/>
              <w:rPr>
                <w:rFonts w:ascii="Times New Roman" w:hAnsi="Times New Roman" w:cs="Times New Roman"/>
                <w:sz w:val="24"/>
                <w:szCs w:val="24"/>
              </w:rPr>
            </w:pPr>
            <w:r>
              <w:t>NA</w:t>
            </w:r>
          </w:p>
        </w:tc>
        <w:tc>
          <w:tcPr>
            <w:tcW w:w="962" w:type="dxa"/>
            <w:vAlign w:val="center"/>
            <w:hideMark/>
          </w:tcPr>
          <w:p w14:paraId="5416C0E0" w14:textId="7A865B0B" w:rsidR="005129A2" w:rsidRPr="00D32A52" w:rsidRDefault="008D301D" w:rsidP="00BC6058">
            <w:pPr>
              <w:pStyle w:val="TableTextCentered"/>
              <w:rPr>
                <w:rFonts w:ascii="Times New Roman" w:hAnsi="Times New Roman" w:cs="Times New Roman"/>
                <w:sz w:val="24"/>
                <w:szCs w:val="24"/>
              </w:rPr>
            </w:pPr>
            <w:r>
              <w:t>NA</w:t>
            </w:r>
          </w:p>
        </w:tc>
        <w:tc>
          <w:tcPr>
            <w:tcW w:w="973" w:type="dxa"/>
            <w:vAlign w:val="center"/>
            <w:hideMark/>
          </w:tcPr>
          <w:p w14:paraId="07F23F39" w14:textId="4E25540A" w:rsidR="005129A2" w:rsidRPr="00D32A52" w:rsidRDefault="005129A2" w:rsidP="00BC6058">
            <w:pPr>
              <w:pStyle w:val="TableTextCentered"/>
              <w:rPr>
                <w:rFonts w:ascii="Times New Roman" w:hAnsi="Times New Roman" w:cs="Times New Roman"/>
                <w:sz w:val="24"/>
                <w:szCs w:val="24"/>
              </w:rPr>
            </w:pPr>
            <w:r w:rsidRPr="00D32A52">
              <w:t>68.3</w:t>
            </w:r>
          </w:p>
        </w:tc>
      </w:tr>
      <w:tr w:rsidR="005129A2" w:rsidRPr="00D32A52" w14:paraId="5A37CDC6" w14:textId="77777777" w:rsidTr="00BC6058">
        <w:tc>
          <w:tcPr>
            <w:tcW w:w="2831" w:type="dxa"/>
            <w:hideMark/>
          </w:tcPr>
          <w:p w14:paraId="315986DE" w14:textId="0A1E2DA3" w:rsidR="005129A2" w:rsidRPr="00D32A52" w:rsidRDefault="009B633D" w:rsidP="008363FE">
            <w:pPr>
              <w:pStyle w:val="TableText"/>
              <w:rPr>
                <w:rFonts w:ascii="Times New Roman" w:hAnsi="Times New Roman" w:cs="Times New Roman"/>
                <w:sz w:val="24"/>
                <w:szCs w:val="24"/>
              </w:rPr>
            </w:pPr>
            <w:r>
              <w:t>Students with disabilities</w:t>
            </w:r>
            <w:r w:rsidR="005129A2" w:rsidRPr="00D32A52">
              <w:t> </w:t>
            </w:r>
          </w:p>
        </w:tc>
        <w:tc>
          <w:tcPr>
            <w:tcW w:w="962" w:type="dxa"/>
            <w:vAlign w:val="center"/>
            <w:hideMark/>
          </w:tcPr>
          <w:p w14:paraId="5297B1D0" w14:textId="0915DEF9" w:rsidR="005129A2" w:rsidRPr="00D32A52" w:rsidRDefault="005129A2" w:rsidP="00BC6058">
            <w:pPr>
              <w:pStyle w:val="TableTextCentered"/>
              <w:rPr>
                <w:rFonts w:ascii="Times New Roman" w:hAnsi="Times New Roman" w:cs="Times New Roman"/>
                <w:sz w:val="24"/>
                <w:szCs w:val="24"/>
              </w:rPr>
            </w:pPr>
            <w:r w:rsidRPr="00D32A52">
              <w:t>61</w:t>
            </w:r>
          </w:p>
        </w:tc>
        <w:tc>
          <w:tcPr>
            <w:tcW w:w="953" w:type="dxa"/>
            <w:vAlign w:val="center"/>
            <w:hideMark/>
          </w:tcPr>
          <w:p w14:paraId="208D5720" w14:textId="2717BA0B" w:rsidR="005129A2" w:rsidRPr="00D32A52" w:rsidRDefault="005129A2" w:rsidP="00BC6058">
            <w:pPr>
              <w:pStyle w:val="TableTextCentered"/>
              <w:rPr>
                <w:rFonts w:ascii="Times New Roman" w:hAnsi="Times New Roman" w:cs="Times New Roman"/>
                <w:sz w:val="24"/>
                <w:szCs w:val="24"/>
              </w:rPr>
            </w:pPr>
            <w:r w:rsidRPr="00D32A52">
              <w:t>73.7</w:t>
            </w:r>
          </w:p>
        </w:tc>
        <w:tc>
          <w:tcPr>
            <w:tcW w:w="953" w:type="dxa"/>
            <w:vAlign w:val="center"/>
            <w:hideMark/>
          </w:tcPr>
          <w:p w14:paraId="695422F1" w14:textId="54490BB1" w:rsidR="005129A2" w:rsidRPr="00D32A52" w:rsidRDefault="005129A2" w:rsidP="00BC6058">
            <w:pPr>
              <w:pStyle w:val="TableTextCentered"/>
              <w:rPr>
                <w:rFonts w:ascii="Times New Roman" w:hAnsi="Times New Roman" w:cs="Times New Roman"/>
                <w:sz w:val="24"/>
                <w:szCs w:val="24"/>
              </w:rPr>
            </w:pPr>
            <w:r w:rsidRPr="00D32A52">
              <w:t>68.9</w:t>
            </w:r>
          </w:p>
        </w:tc>
        <w:tc>
          <w:tcPr>
            <w:tcW w:w="953" w:type="dxa"/>
            <w:vAlign w:val="center"/>
            <w:hideMark/>
          </w:tcPr>
          <w:p w14:paraId="5BCD59DB" w14:textId="11525B06" w:rsidR="005129A2" w:rsidRPr="00D32A52" w:rsidRDefault="005129A2" w:rsidP="00BC6058">
            <w:pPr>
              <w:pStyle w:val="TableTextCentered"/>
              <w:rPr>
                <w:rFonts w:ascii="Times New Roman" w:hAnsi="Times New Roman" w:cs="Times New Roman"/>
                <w:sz w:val="24"/>
                <w:szCs w:val="24"/>
              </w:rPr>
            </w:pPr>
            <w:r w:rsidRPr="00D32A52">
              <w:t>75.9</w:t>
            </w:r>
          </w:p>
        </w:tc>
        <w:tc>
          <w:tcPr>
            <w:tcW w:w="953" w:type="dxa"/>
            <w:vAlign w:val="center"/>
            <w:hideMark/>
          </w:tcPr>
          <w:p w14:paraId="6FFD0C62" w14:textId="1F7AA0DD" w:rsidR="005129A2" w:rsidRPr="00D32A52" w:rsidRDefault="005129A2" w:rsidP="00BC6058">
            <w:pPr>
              <w:pStyle w:val="TableTextCentered"/>
              <w:rPr>
                <w:rFonts w:ascii="Times New Roman" w:hAnsi="Times New Roman" w:cs="Times New Roman"/>
                <w:sz w:val="24"/>
                <w:szCs w:val="24"/>
              </w:rPr>
            </w:pPr>
            <w:r w:rsidRPr="00D32A52">
              <w:t>73.8</w:t>
            </w:r>
          </w:p>
        </w:tc>
        <w:tc>
          <w:tcPr>
            <w:tcW w:w="962" w:type="dxa"/>
            <w:vAlign w:val="center"/>
            <w:hideMark/>
          </w:tcPr>
          <w:p w14:paraId="59D10608" w14:textId="3E7A1427" w:rsidR="005129A2" w:rsidRPr="00D32A52" w:rsidRDefault="005129A2" w:rsidP="00BC6058">
            <w:pPr>
              <w:pStyle w:val="TableTextCentered"/>
              <w:rPr>
                <w:rFonts w:ascii="Times New Roman" w:hAnsi="Times New Roman" w:cs="Times New Roman"/>
                <w:sz w:val="24"/>
                <w:szCs w:val="24"/>
              </w:rPr>
            </w:pPr>
            <w:r w:rsidRPr="00D32A52">
              <w:t>0.1</w:t>
            </w:r>
          </w:p>
        </w:tc>
        <w:tc>
          <w:tcPr>
            <w:tcW w:w="973" w:type="dxa"/>
            <w:vAlign w:val="center"/>
            <w:hideMark/>
          </w:tcPr>
          <w:p w14:paraId="42E1599E" w14:textId="6C63FC26" w:rsidR="005129A2" w:rsidRPr="00D32A52" w:rsidRDefault="005129A2" w:rsidP="00BC6058">
            <w:pPr>
              <w:pStyle w:val="TableTextCentered"/>
              <w:rPr>
                <w:rFonts w:ascii="Times New Roman" w:hAnsi="Times New Roman" w:cs="Times New Roman"/>
                <w:sz w:val="24"/>
                <w:szCs w:val="24"/>
              </w:rPr>
            </w:pPr>
            <w:r w:rsidRPr="00D32A52">
              <w:t>74.9</w:t>
            </w:r>
          </w:p>
        </w:tc>
      </w:tr>
    </w:tbl>
    <w:p w14:paraId="31954984" w14:textId="494DCA71" w:rsidR="001B30FB" w:rsidRPr="00D32A52" w:rsidRDefault="007A532C" w:rsidP="001B30FB">
      <w:pPr>
        <w:pStyle w:val="TableNote"/>
        <w:rPr>
          <w:rFonts w:ascii="Times New Roman" w:hAnsi="Times New Roman"/>
          <w:sz w:val="24"/>
        </w:rPr>
      </w:pPr>
      <w:r w:rsidRPr="007A532C">
        <w:rPr>
          <w:vertAlign w:val="superscript"/>
        </w:rPr>
        <w:t xml:space="preserve">a </w:t>
      </w:r>
      <w:r w:rsidR="001B30FB" w:rsidRPr="00D32A52">
        <w:t xml:space="preserve">Four-year cohort graduation rate for students from low-income </w:t>
      </w:r>
      <w:r>
        <w:t>households</w:t>
      </w:r>
      <w:r w:rsidRPr="00D32A52">
        <w:t xml:space="preserve"> </w:t>
      </w:r>
      <w:r w:rsidR="001B30FB" w:rsidRPr="00D32A52">
        <w:t>used for 2017, 2018, and 2019 rates. </w:t>
      </w:r>
    </w:p>
    <w:p w14:paraId="365F4CAC" w14:textId="513561E3" w:rsidR="001B30FB" w:rsidRPr="00D32A52" w:rsidRDefault="001B30FB" w:rsidP="001B30FB">
      <w:pPr>
        <w:pStyle w:val="TableTitle0"/>
        <w:rPr>
          <w:rFonts w:ascii="Times New Roman" w:hAnsi="Times New Roman" w:cs="Times New Roman"/>
          <w:sz w:val="24"/>
          <w:szCs w:val="24"/>
        </w:rPr>
      </w:pPr>
      <w:r w:rsidRPr="00D32A52">
        <w:t xml:space="preserve">Table </w:t>
      </w:r>
      <w:r>
        <w:t>E</w:t>
      </w:r>
      <w:r w:rsidRPr="00D32A52">
        <w:t>2</w:t>
      </w:r>
      <w:r>
        <w:t>1.</w:t>
      </w:r>
      <w:r w:rsidRPr="00D32A52">
        <w:t xml:space="preserve"> Bridgewater-Raynham </w:t>
      </w:r>
      <w:r w:rsidR="007F6DBC">
        <w:t>Regional School District</w:t>
      </w:r>
      <w:r>
        <w:t xml:space="preserve">: </w:t>
      </w:r>
      <w:r w:rsidRPr="00D32A52">
        <w:t>Five-Year Cohort Graduation Rates by Student Group, 2016</w:t>
      </w:r>
      <w:r w:rsidR="00AF52E2">
        <w:t>-</w:t>
      </w:r>
      <w:r w:rsidRPr="00D32A52">
        <w:t>2019 </w:t>
      </w:r>
    </w:p>
    <w:tbl>
      <w:tblPr>
        <w:tblStyle w:val="MSVTable1"/>
        <w:tblW w:w="5000" w:type="pct"/>
        <w:tblLook w:val="04A0" w:firstRow="1" w:lastRow="0" w:firstColumn="1" w:lastColumn="0" w:noHBand="0" w:noVBand="1"/>
      </w:tblPr>
      <w:tblGrid>
        <w:gridCol w:w="2754"/>
        <w:gridCol w:w="947"/>
        <w:gridCol w:w="935"/>
        <w:gridCol w:w="935"/>
        <w:gridCol w:w="935"/>
        <w:gridCol w:w="935"/>
        <w:gridCol w:w="956"/>
        <w:gridCol w:w="947"/>
      </w:tblGrid>
      <w:tr w:rsidR="005129A2" w:rsidRPr="00D32A52" w14:paraId="14BD81BE" w14:textId="77777777" w:rsidTr="008D301D">
        <w:trPr>
          <w:cnfStyle w:val="100000000000" w:firstRow="1" w:lastRow="0" w:firstColumn="0" w:lastColumn="0" w:oddVBand="0" w:evenVBand="0" w:oddHBand="0" w:evenHBand="0" w:firstRowFirstColumn="0" w:firstRowLastColumn="0" w:lastRowFirstColumn="0" w:lastRowLastColumn="0"/>
          <w:tblHeader/>
        </w:trPr>
        <w:tc>
          <w:tcPr>
            <w:tcW w:w="2895" w:type="dxa"/>
            <w:vAlign w:val="center"/>
            <w:hideMark/>
          </w:tcPr>
          <w:p w14:paraId="4A2AB341" w14:textId="15A31DD4" w:rsidR="005129A2" w:rsidRPr="00D32A52" w:rsidRDefault="005129A2" w:rsidP="008D301D">
            <w:pPr>
              <w:pStyle w:val="TableColHeadingCenter"/>
              <w:rPr>
                <w:rFonts w:ascii="Times New Roman" w:hAnsi="Times New Roman" w:cs="Times New Roman"/>
                <w:sz w:val="24"/>
                <w:szCs w:val="24"/>
              </w:rPr>
            </w:pPr>
            <w:r w:rsidRPr="00D32A52">
              <w:t>Group</w:t>
            </w:r>
          </w:p>
        </w:tc>
        <w:tc>
          <w:tcPr>
            <w:tcW w:w="975" w:type="dxa"/>
            <w:vAlign w:val="center"/>
            <w:hideMark/>
          </w:tcPr>
          <w:p w14:paraId="632B96CF" w14:textId="2DBC1A72" w:rsidR="005129A2" w:rsidRPr="007A532C" w:rsidRDefault="005129A2" w:rsidP="008D301D">
            <w:pPr>
              <w:pStyle w:val="TableColHeadingCenter"/>
              <w:rPr>
                <w:rFonts w:ascii="Times New Roman" w:hAnsi="Times New Roman" w:cs="Times New Roman"/>
                <w:i/>
                <w:iCs/>
                <w:sz w:val="24"/>
                <w:szCs w:val="24"/>
              </w:rPr>
            </w:pPr>
            <w:r w:rsidRPr="007A532C">
              <w:rPr>
                <w:i/>
                <w:iCs/>
              </w:rPr>
              <w:t>N</w:t>
            </w:r>
          </w:p>
          <w:p w14:paraId="1A456702" w14:textId="10257C66" w:rsidR="005129A2" w:rsidRPr="00D32A52" w:rsidRDefault="005129A2" w:rsidP="008D301D">
            <w:pPr>
              <w:pStyle w:val="TableColHeadingCenter"/>
              <w:rPr>
                <w:rFonts w:ascii="Times New Roman" w:hAnsi="Times New Roman" w:cs="Times New Roman"/>
                <w:sz w:val="24"/>
                <w:szCs w:val="24"/>
              </w:rPr>
            </w:pPr>
            <w:r w:rsidRPr="00D32A52">
              <w:t>(2019)</w:t>
            </w:r>
          </w:p>
        </w:tc>
        <w:tc>
          <w:tcPr>
            <w:tcW w:w="975" w:type="dxa"/>
            <w:vAlign w:val="center"/>
            <w:hideMark/>
          </w:tcPr>
          <w:p w14:paraId="738D691A" w14:textId="09220696" w:rsidR="005129A2" w:rsidRPr="00D32A52" w:rsidRDefault="005129A2" w:rsidP="008D301D">
            <w:pPr>
              <w:pStyle w:val="TableColHeadingCenter"/>
              <w:rPr>
                <w:rFonts w:ascii="Times New Roman" w:hAnsi="Times New Roman" w:cs="Times New Roman"/>
                <w:sz w:val="24"/>
                <w:szCs w:val="24"/>
              </w:rPr>
            </w:pPr>
            <w:r w:rsidRPr="00D32A52">
              <w:t>2016</w:t>
            </w:r>
          </w:p>
        </w:tc>
        <w:tc>
          <w:tcPr>
            <w:tcW w:w="975" w:type="dxa"/>
            <w:vAlign w:val="center"/>
            <w:hideMark/>
          </w:tcPr>
          <w:p w14:paraId="1305FF30" w14:textId="79635E70" w:rsidR="005129A2" w:rsidRPr="00D32A52" w:rsidRDefault="005129A2" w:rsidP="008D301D">
            <w:pPr>
              <w:pStyle w:val="TableColHeadingCenter"/>
              <w:rPr>
                <w:rFonts w:ascii="Times New Roman" w:hAnsi="Times New Roman" w:cs="Times New Roman"/>
                <w:sz w:val="24"/>
                <w:szCs w:val="24"/>
              </w:rPr>
            </w:pPr>
            <w:r w:rsidRPr="00D32A52">
              <w:t>2017</w:t>
            </w:r>
          </w:p>
        </w:tc>
        <w:tc>
          <w:tcPr>
            <w:tcW w:w="975" w:type="dxa"/>
            <w:vAlign w:val="center"/>
            <w:hideMark/>
          </w:tcPr>
          <w:p w14:paraId="681B87E9" w14:textId="742AE67F" w:rsidR="005129A2" w:rsidRPr="00D32A52" w:rsidRDefault="005129A2" w:rsidP="008D301D">
            <w:pPr>
              <w:pStyle w:val="TableColHeadingCenter"/>
              <w:rPr>
                <w:rFonts w:ascii="Times New Roman" w:hAnsi="Times New Roman" w:cs="Times New Roman"/>
                <w:sz w:val="24"/>
                <w:szCs w:val="24"/>
              </w:rPr>
            </w:pPr>
            <w:r w:rsidRPr="00D32A52">
              <w:t>2018</w:t>
            </w:r>
          </w:p>
        </w:tc>
        <w:tc>
          <w:tcPr>
            <w:tcW w:w="975" w:type="dxa"/>
            <w:vAlign w:val="center"/>
            <w:hideMark/>
          </w:tcPr>
          <w:p w14:paraId="0339EDAF" w14:textId="2CD98110" w:rsidR="005129A2" w:rsidRPr="00D32A52" w:rsidRDefault="005129A2" w:rsidP="008D301D">
            <w:pPr>
              <w:pStyle w:val="TableColHeadingCenter"/>
              <w:rPr>
                <w:rFonts w:ascii="Times New Roman" w:hAnsi="Times New Roman" w:cs="Times New Roman"/>
                <w:sz w:val="24"/>
                <w:szCs w:val="24"/>
              </w:rPr>
            </w:pPr>
            <w:r w:rsidRPr="00D32A52">
              <w:t>2019</w:t>
            </w:r>
          </w:p>
        </w:tc>
        <w:tc>
          <w:tcPr>
            <w:tcW w:w="975" w:type="dxa"/>
            <w:vAlign w:val="center"/>
            <w:hideMark/>
          </w:tcPr>
          <w:p w14:paraId="60600599" w14:textId="5F361D28" w:rsidR="005129A2" w:rsidRPr="00D32A52" w:rsidRDefault="005129A2" w:rsidP="008D301D">
            <w:pPr>
              <w:pStyle w:val="TableColHeadingCenter"/>
              <w:rPr>
                <w:rFonts w:ascii="Times New Roman" w:hAnsi="Times New Roman" w:cs="Times New Roman"/>
                <w:sz w:val="24"/>
                <w:szCs w:val="24"/>
              </w:rPr>
            </w:pPr>
            <w:r w:rsidRPr="00D32A52">
              <w:t>4-y</w:t>
            </w:r>
            <w:r w:rsidR="007A532C">
              <w:t>ea</w:t>
            </w:r>
            <w:r w:rsidRPr="00D32A52">
              <w:t xml:space="preserve">r </w:t>
            </w:r>
            <w:r w:rsidR="00D73AE9">
              <w:t>C</w:t>
            </w:r>
            <w:r w:rsidR="00D73AE9" w:rsidRPr="00D32A52">
              <w:t>hange</w:t>
            </w:r>
          </w:p>
        </w:tc>
        <w:tc>
          <w:tcPr>
            <w:tcW w:w="975" w:type="dxa"/>
            <w:vAlign w:val="center"/>
            <w:hideMark/>
          </w:tcPr>
          <w:p w14:paraId="5EC3B32C" w14:textId="3878391B" w:rsidR="005129A2" w:rsidRPr="00D32A52" w:rsidRDefault="005129A2" w:rsidP="008D301D">
            <w:pPr>
              <w:pStyle w:val="TableColHeadingCenter"/>
              <w:rPr>
                <w:rFonts w:ascii="Times New Roman" w:hAnsi="Times New Roman" w:cs="Times New Roman"/>
                <w:sz w:val="24"/>
                <w:szCs w:val="24"/>
              </w:rPr>
            </w:pPr>
            <w:r w:rsidRPr="00D32A52">
              <w:t>State (2019)</w:t>
            </w:r>
          </w:p>
        </w:tc>
      </w:tr>
      <w:tr w:rsidR="005129A2" w:rsidRPr="00D32A52" w14:paraId="43DCA847" w14:textId="77777777" w:rsidTr="008D301D">
        <w:trPr>
          <w:cnfStyle w:val="000000100000" w:firstRow="0" w:lastRow="0" w:firstColumn="0" w:lastColumn="0" w:oddVBand="0" w:evenVBand="0" w:oddHBand="1" w:evenHBand="0" w:firstRowFirstColumn="0" w:firstRowLastColumn="0" w:lastRowFirstColumn="0" w:lastRowLastColumn="0"/>
        </w:trPr>
        <w:tc>
          <w:tcPr>
            <w:tcW w:w="2895" w:type="dxa"/>
            <w:hideMark/>
          </w:tcPr>
          <w:p w14:paraId="452718EF" w14:textId="77777777" w:rsidR="005129A2" w:rsidRPr="00D32A52" w:rsidRDefault="005129A2" w:rsidP="008363FE">
            <w:pPr>
              <w:pStyle w:val="TableText"/>
              <w:rPr>
                <w:rFonts w:ascii="Times New Roman" w:hAnsi="Times New Roman" w:cs="Times New Roman"/>
                <w:sz w:val="24"/>
                <w:szCs w:val="24"/>
              </w:rPr>
            </w:pPr>
            <w:r w:rsidRPr="00D32A52">
              <w:t>All </w:t>
            </w:r>
          </w:p>
        </w:tc>
        <w:tc>
          <w:tcPr>
            <w:tcW w:w="975" w:type="dxa"/>
            <w:vAlign w:val="center"/>
            <w:hideMark/>
          </w:tcPr>
          <w:p w14:paraId="07F46A89" w14:textId="0F5FA8B0" w:rsidR="005129A2" w:rsidRPr="00D32A52" w:rsidRDefault="005129A2" w:rsidP="008D301D">
            <w:pPr>
              <w:pStyle w:val="TableTextCentered"/>
              <w:rPr>
                <w:rFonts w:ascii="Times New Roman" w:hAnsi="Times New Roman" w:cs="Times New Roman"/>
                <w:sz w:val="24"/>
                <w:szCs w:val="24"/>
              </w:rPr>
            </w:pPr>
            <w:r w:rsidRPr="00D32A52">
              <w:t>413</w:t>
            </w:r>
          </w:p>
        </w:tc>
        <w:tc>
          <w:tcPr>
            <w:tcW w:w="975" w:type="dxa"/>
            <w:vAlign w:val="center"/>
            <w:hideMark/>
          </w:tcPr>
          <w:p w14:paraId="46A7B7DA" w14:textId="63D72CCB" w:rsidR="005129A2" w:rsidRPr="00D32A52" w:rsidRDefault="005129A2" w:rsidP="008D301D">
            <w:pPr>
              <w:pStyle w:val="TableTextCentered"/>
              <w:rPr>
                <w:rFonts w:ascii="Times New Roman" w:hAnsi="Times New Roman" w:cs="Times New Roman"/>
                <w:sz w:val="24"/>
                <w:szCs w:val="24"/>
              </w:rPr>
            </w:pPr>
            <w:r w:rsidRPr="00D32A52">
              <w:t>93.0</w:t>
            </w:r>
          </w:p>
        </w:tc>
        <w:tc>
          <w:tcPr>
            <w:tcW w:w="975" w:type="dxa"/>
            <w:vAlign w:val="center"/>
            <w:hideMark/>
          </w:tcPr>
          <w:p w14:paraId="2B44F4DF" w14:textId="50DE652D" w:rsidR="005129A2" w:rsidRPr="00D32A52" w:rsidRDefault="005129A2" w:rsidP="008D301D">
            <w:pPr>
              <w:pStyle w:val="TableTextCentered"/>
              <w:rPr>
                <w:rFonts w:ascii="Times New Roman" w:hAnsi="Times New Roman" w:cs="Times New Roman"/>
                <w:sz w:val="24"/>
                <w:szCs w:val="24"/>
              </w:rPr>
            </w:pPr>
            <w:r w:rsidRPr="00D32A52">
              <w:t>92.8</w:t>
            </w:r>
          </w:p>
        </w:tc>
        <w:tc>
          <w:tcPr>
            <w:tcW w:w="975" w:type="dxa"/>
            <w:vAlign w:val="center"/>
            <w:hideMark/>
          </w:tcPr>
          <w:p w14:paraId="0F72DE37" w14:textId="7EDC4BBB" w:rsidR="005129A2" w:rsidRPr="00D32A52" w:rsidRDefault="005129A2" w:rsidP="008D301D">
            <w:pPr>
              <w:pStyle w:val="TableTextCentered"/>
              <w:rPr>
                <w:rFonts w:ascii="Times New Roman" w:hAnsi="Times New Roman" w:cs="Times New Roman"/>
                <w:sz w:val="24"/>
                <w:szCs w:val="24"/>
              </w:rPr>
            </w:pPr>
            <w:r w:rsidRPr="00D32A52">
              <w:t>95.3</w:t>
            </w:r>
          </w:p>
        </w:tc>
        <w:tc>
          <w:tcPr>
            <w:tcW w:w="975" w:type="dxa"/>
            <w:vAlign w:val="center"/>
            <w:hideMark/>
          </w:tcPr>
          <w:p w14:paraId="44C3973B" w14:textId="645243B6" w:rsidR="005129A2" w:rsidRPr="00D32A52" w:rsidRDefault="005129A2" w:rsidP="008D301D">
            <w:pPr>
              <w:pStyle w:val="TableTextCentered"/>
              <w:rPr>
                <w:rFonts w:ascii="Times New Roman" w:hAnsi="Times New Roman" w:cs="Times New Roman"/>
                <w:sz w:val="24"/>
                <w:szCs w:val="24"/>
              </w:rPr>
            </w:pPr>
            <w:r w:rsidRPr="00D32A52">
              <w:t>97.1</w:t>
            </w:r>
          </w:p>
        </w:tc>
        <w:tc>
          <w:tcPr>
            <w:tcW w:w="975" w:type="dxa"/>
            <w:vAlign w:val="center"/>
            <w:hideMark/>
          </w:tcPr>
          <w:p w14:paraId="1E8D9591" w14:textId="42FC83D8" w:rsidR="005129A2" w:rsidRPr="00D32A52" w:rsidRDefault="005129A2" w:rsidP="008D301D">
            <w:pPr>
              <w:pStyle w:val="TableTextCentered"/>
              <w:rPr>
                <w:rFonts w:ascii="Times New Roman" w:hAnsi="Times New Roman" w:cs="Times New Roman"/>
                <w:sz w:val="24"/>
                <w:szCs w:val="24"/>
              </w:rPr>
            </w:pPr>
            <w:r w:rsidRPr="00D32A52">
              <w:rPr>
                <w:color w:val="000000"/>
              </w:rPr>
              <w:t>4.1</w:t>
            </w:r>
          </w:p>
        </w:tc>
        <w:tc>
          <w:tcPr>
            <w:tcW w:w="975" w:type="dxa"/>
            <w:vAlign w:val="center"/>
            <w:hideMark/>
          </w:tcPr>
          <w:p w14:paraId="38AF9B11" w14:textId="6C5AD06E" w:rsidR="005129A2" w:rsidRPr="00D32A52" w:rsidRDefault="005129A2" w:rsidP="008D301D">
            <w:pPr>
              <w:pStyle w:val="TableTextCentered"/>
              <w:rPr>
                <w:rFonts w:ascii="Times New Roman" w:hAnsi="Times New Roman" w:cs="Times New Roman"/>
                <w:sz w:val="24"/>
                <w:szCs w:val="24"/>
              </w:rPr>
            </w:pPr>
            <w:r w:rsidRPr="00D32A52">
              <w:t>90.1</w:t>
            </w:r>
          </w:p>
        </w:tc>
      </w:tr>
      <w:tr w:rsidR="005129A2" w:rsidRPr="00D32A52" w14:paraId="159BCDFF" w14:textId="77777777" w:rsidTr="008D301D">
        <w:tc>
          <w:tcPr>
            <w:tcW w:w="2895" w:type="dxa"/>
            <w:hideMark/>
          </w:tcPr>
          <w:p w14:paraId="0330821D" w14:textId="77777777" w:rsidR="005129A2" w:rsidRPr="00D32A52" w:rsidRDefault="005129A2" w:rsidP="008363FE">
            <w:pPr>
              <w:pStyle w:val="TableText"/>
              <w:rPr>
                <w:rFonts w:ascii="Times New Roman" w:hAnsi="Times New Roman" w:cs="Times New Roman"/>
                <w:sz w:val="24"/>
                <w:szCs w:val="24"/>
              </w:rPr>
            </w:pPr>
            <w:r w:rsidRPr="00D32A52">
              <w:t>African American/Black </w:t>
            </w:r>
          </w:p>
        </w:tc>
        <w:tc>
          <w:tcPr>
            <w:tcW w:w="975" w:type="dxa"/>
            <w:vAlign w:val="center"/>
            <w:hideMark/>
          </w:tcPr>
          <w:p w14:paraId="76FC4F99" w14:textId="72FAF96E" w:rsidR="005129A2" w:rsidRPr="00D32A52" w:rsidRDefault="005129A2" w:rsidP="008D301D">
            <w:pPr>
              <w:pStyle w:val="TableTextCentered"/>
              <w:rPr>
                <w:rFonts w:ascii="Times New Roman" w:hAnsi="Times New Roman" w:cs="Times New Roman"/>
                <w:sz w:val="24"/>
                <w:szCs w:val="24"/>
              </w:rPr>
            </w:pPr>
            <w:r w:rsidRPr="00D32A52">
              <w:t>13</w:t>
            </w:r>
          </w:p>
        </w:tc>
        <w:tc>
          <w:tcPr>
            <w:tcW w:w="975" w:type="dxa"/>
            <w:vAlign w:val="center"/>
            <w:hideMark/>
          </w:tcPr>
          <w:p w14:paraId="4886A236" w14:textId="213FD957" w:rsidR="005129A2" w:rsidRPr="00D32A52" w:rsidRDefault="005129A2" w:rsidP="008D301D">
            <w:pPr>
              <w:pStyle w:val="TableTextCentered"/>
              <w:rPr>
                <w:rFonts w:ascii="Times New Roman" w:hAnsi="Times New Roman" w:cs="Times New Roman"/>
                <w:sz w:val="24"/>
                <w:szCs w:val="24"/>
              </w:rPr>
            </w:pPr>
            <w:r w:rsidRPr="00D32A52">
              <w:t>86.7</w:t>
            </w:r>
          </w:p>
        </w:tc>
        <w:tc>
          <w:tcPr>
            <w:tcW w:w="975" w:type="dxa"/>
            <w:vAlign w:val="center"/>
            <w:hideMark/>
          </w:tcPr>
          <w:p w14:paraId="7009C54F" w14:textId="29819322" w:rsidR="005129A2" w:rsidRPr="00D32A52" w:rsidRDefault="005129A2" w:rsidP="008D301D">
            <w:pPr>
              <w:pStyle w:val="TableTextCentered"/>
              <w:rPr>
                <w:rFonts w:ascii="Times New Roman" w:hAnsi="Times New Roman" w:cs="Times New Roman"/>
                <w:sz w:val="24"/>
                <w:szCs w:val="24"/>
              </w:rPr>
            </w:pPr>
            <w:r w:rsidRPr="00D32A52">
              <w:t>90.0</w:t>
            </w:r>
          </w:p>
        </w:tc>
        <w:tc>
          <w:tcPr>
            <w:tcW w:w="975" w:type="dxa"/>
            <w:vAlign w:val="center"/>
            <w:hideMark/>
          </w:tcPr>
          <w:p w14:paraId="41E363C8" w14:textId="6AF63F7D" w:rsidR="005129A2" w:rsidRPr="00D32A52" w:rsidRDefault="005129A2" w:rsidP="008D301D">
            <w:pPr>
              <w:pStyle w:val="TableTextCentered"/>
              <w:rPr>
                <w:rFonts w:ascii="Times New Roman" w:hAnsi="Times New Roman" w:cs="Times New Roman"/>
                <w:sz w:val="24"/>
                <w:szCs w:val="24"/>
              </w:rPr>
            </w:pPr>
            <w:r w:rsidRPr="00D32A52">
              <w:t>93.8</w:t>
            </w:r>
          </w:p>
        </w:tc>
        <w:tc>
          <w:tcPr>
            <w:tcW w:w="975" w:type="dxa"/>
            <w:vAlign w:val="center"/>
            <w:hideMark/>
          </w:tcPr>
          <w:p w14:paraId="4B77C1B4" w14:textId="03EE8AD6" w:rsidR="005129A2" w:rsidRPr="00D32A52" w:rsidRDefault="005129A2" w:rsidP="008D301D">
            <w:pPr>
              <w:pStyle w:val="TableTextCentered"/>
              <w:rPr>
                <w:rFonts w:ascii="Times New Roman" w:hAnsi="Times New Roman" w:cs="Times New Roman"/>
                <w:sz w:val="24"/>
                <w:szCs w:val="24"/>
              </w:rPr>
            </w:pPr>
            <w:r w:rsidRPr="00D32A52">
              <w:t>84.6</w:t>
            </w:r>
          </w:p>
        </w:tc>
        <w:tc>
          <w:tcPr>
            <w:tcW w:w="975" w:type="dxa"/>
            <w:vAlign w:val="center"/>
            <w:hideMark/>
          </w:tcPr>
          <w:p w14:paraId="4C4EEC42" w14:textId="7150E0EC" w:rsidR="005129A2" w:rsidRPr="00D32A52" w:rsidRDefault="005129A2" w:rsidP="008D301D">
            <w:pPr>
              <w:pStyle w:val="TableTextCentered"/>
              <w:rPr>
                <w:rFonts w:ascii="Times New Roman" w:hAnsi="Times New Roman" w:cs="Times New Roman"/>
                <w:sz w:val="24"/>
                <w:szCs w:val="24"/>
              </w:rPr>
            </w:pPr>
            <w:r w:rsidRPr="00D32A52">
              <w:rPr>
                <w:color w:val="000000"/>
              </w:rPr>
              <w:t>-2.1</w:t>
            </w:r>
          </w:p>
        </w:tc>
        <w:tc>
          <w:tcPr>
            <w:tcW w:w="975" w:type="dxa"/>
            <w:vAlign w:val="center"/>
            <w:hideMark/>
          </w:tcPr>
          <w:p w14:paraId="0ACA7FF7" w14:textId="46D1ABE1" w:rsidR="005129A2" w:rsidRPr="00D32A52" w:rsidRDefault="005129A2" w:rsidP="008D301D">
            <w:pPr>
              <w:pStyle w:val="TableTextCentered"/>
              <w:rPr>
                <w:rFonts w:ascii="Times New Roman" w:hAnsi="Times New Roman" w:cs="Times New Roman"/>
                <w:sz w:val="24"/>
                <w:szCs w:val="24"/>
              </w:rPr>
            </w:pPr>
            <w:r w:rsidRPr="00D32A52">
              <w:t>84.1</w:t>
            </w:r>
          </w:p>
        </w:tc>
      </w:tr>
      <w:tr w:rsidR="005129A2" w:rsidRPr="00D32A52" w14:paraId="7B87D3DB" w14:textId="77777777" w:rsidTr="008D301D">
        <w:trPr>
          <w:cnfStyle w:val="000000100000" w:firstRow="0" w:lastRow="0" w:firstColumn="0" w:lastColumn="0" w:oddVBand="0" w:evenVBand="0" w:oddHBand="1" w:evenHBand="0" w:firstRowFirstColumn="0" w:firstRowLastColumn="0" w:lastRowFirstColumn="0" w:lastRowLastColumn="0"/>
          <w:trHeight w:val="195"/>
        </w:trPr>
        <w:tc>
          <w:tcPr>
            <w:tcW w:w="2895" w:type="dxa"/>
            <w:hideMark/>
          </w:tcPr>
          <w:p w14:paraId="153A6A02" w14:textId="77777777" w:rsidR="005129A2" w:rsidRPr="00D32A52" w:rsidRDefault="005129A2" w:rsidP="008363FE">
            <w:pPr>
              <w:pStyle w:val="TableText"/>
              <w:rPr>
                <w:rFonts w:ascii="Times New Roman" w:hAnsi="Times New Roman" w:cs="Times New Roman"/>
                <w:sz w:val="24"/>
                <w:szCs w:val="24"/>
              </w:rPr>
            </w:pPr>
            <w:r w:rsidRPr="00D32A52">
              <w:t>Asian </w:t>
            </w:r>
          </w:p>
        </w:tc>
        <w:tc>
          <w:tcPr>
            <w:tcW w:w="975" w:type="dxa"/>
            <w:vAlign w:val="center"/>
            <w:hideMark/>
          </w:tcPr>
          <w:p w14:paraId="7D01954E" w14:textId="74BBB12D" w:rsidR="005129A2" w:rsidRPr="00D32A52" w:rsidRDefault="005129A2" w:rsidP="008D301D">
            <w:pPr>
              <w:pStyle w:val="TableTextCentered"/>
              <w:rPr>
                <w:rFonts w:ascii="Times New Roman" w:hAnsi="Times New Roman" w:cs="Times New Roman"/>
                <w:sz w:val="24"/>
                <w:szCs w:val="24"/>
              </w:rPr>
            </w:pPr>
            <w:r w:rsidRPr="00D32A52">
              <w:t>8</w:t>
            </w:r>
          </w:p>
        </w:tc>
        <w:tc>
          <w:tcPr>
            <w:tcW w:w="975" w:type="dxa"/>
            <w:vAlign w:val="center"/>
            <w:hideMark/>
          </w:tcPr>
          <w:p w14:paraId="40C9D596" w14:textId="5F88EE67" w:rsidR="005129A2" w:rsidRPr="00D32A52" w:rsidRDefault="005129A2" w:rsidP="008D301D">
            <w:pPr>
              <w:pStyle w:val="TableTextCentered"/>
              <w:rPr>
                <w:rFonts w:ascii="Times New Roman" w:hAnsi="Times New Roman" w:cs="Times New Roman"/>
                <w:sz w:val="24"/>
                <w:szCs w:val="24"/>
              </w:rPr>
            </w:pPr>
            <w:r w:rsidRPr="00D32A52">
              <w:t>62.5</w:t>
            </w:r>
          </w:p>
        </w:tc>
        <w:tc>
          <w:tcPr>
            <w:tcW w:w="975" w:type="dxa"/>
            <w:vAlign w:val="center"/>
            <w:hideMark/>
          </w:tcPr>
          <w:p w14:paraId="1A13A5E6" w14:textId="232EC45B" w:rsidR="005129A2" w:rsidRPr="00D32A52" w:rsidRDefault="005129A2" w:rsidP="008D301D">
            <w:pPr>
              <w:pStyle w:val="TableTextCentered"/>
              <w:rPr>
                <w:rFonts w:ascii="Times New Roman" w:hAnsi="Times New Roman" w:cs="Times New Roman"/>
                <w:sz w:val="24"/>
                <w:szCs w:val="24"/>
              </w:rPr>
            </w:pPr>
            <w:r w:rsidRPr="00D32A52">
              <w:t>87.5</w:t>
            </w:r>
          </w:p>
        </w:tc>
        <w:tc>
          <w:tcPr>
            <w:tcW w:w="975" w:type="dxa"/>
            <w:vAlign w:val="center"/>
            <w:hideMark/>
          </w:tcPr>
          <w:p w14:paraId="7ED02A30" w14:textId="542F8FDA" w:rsidR="005129A2" w:rsidRPr="00D32A52" w:rsidRDefault="005129A2" w:rsidP="008D301D">
            <w:pPr>
              <w:pStyle w:val="TableTextCentered"/>
              <w:rPr>
                <w:rFonts w:ascii="Times New Roman" w:hAnsi="Times New Roman" w:cs="Times New Roman"/>
                <w:sz w:val="24"/>
                <w:szCs w:val="24"/>
              </w:rPr>
            </w:pPr>
            <w:r w:rsidRPr="00D32A52">
              <w:t>100</w:t>
            </w:r>
          </w:p>
        </w:tc>
        <w:tc>
          <w:tcPr>
            <w:tcW w:w="975" w:type="dxa"/>
            <w:vAlign w:val="center"/>
            <w:hideMark/>
          </w:tcPr>
          <w:p w14:paraId="12EF7823" w14:textId="3FAE9242" w:rsidR="005129A2" w:rsidRPr="00D32A52" w:rsidRDefault="005129A2" w:rsidP="008D301D">
            <w:pPr>
              <w:pStyle w:val="TableTextCentered"/>
              <w:rPr>
                <w:rFonts w:ascii="Times New Roman" w:hAnsi="Times New Roman" w:cs="Times New Roman"/>
                <w:sz w:val="24"/>
                <w:szCs w:val="24"/>
              </w:rPr>
            </w:pPr>
            <w:r w:rsidRPr="00D32A52">
              <w:t>87.5</w:t>
            </w:r>
          </w:p>
        </w:tc>
        <w:tc>
          <w:tcPr>
            <w:tcW w:w="975" w:type="dxa"/>
            <w:vAlign w:val="center"/>
            <w:hideMark/>
          </w:tcPr>
          <w:p w14:paraId="07E0A492" w14:textId="272DD5AE" w:rsidR="005129A2" w:rsidRPr="00D32A52" w:rsidRDefault="005129A2" w:rsidP="008D301D">
            <w:pPr>
              <w:pStyle w:val="TableTextCentered"/>
              <w:rPr>
                <w:rFonts w:ascii="Times New Roman" w:hAnsi="Times New Roman" w:cs="Times New Roman"/>
                <w:sz w:val="24"/>
                <w:szCs w:val="24"/>
              </w:rPr>
            </w:pPr>
            <w:r w:rsidRPr="00D32A52">
              <w:rPr>
                <w:color w:val="000000"/>
              </w:rPr>
              <w:t>25.0</w:t>
            </w:r>
          </w:p>
        </w:tc>
        <w:tc>
          <w:tcPr>
            <w:tcW w:w="975" w:type="dxa"/>
            <w:vAlign w:val="center"/>
            <w:hideMark/>
          </w:tcPr>
          <w:p w14:paraId="50161DF3" w14:textId="246B36AD" w:rsidR="005129A2" w:rsidRPr="00D32A52" w:rsidRDefault="005129A2" w:rsidP="008D301D">
            <w:pPr>
              <w:pStyle w:val="TableTextCentered"/>
              <w:rPr>
                <w:rFonts w:ascii="Times New Roman" w:hAnsi="Times New Roman" w:cs="Times New Roman"/>
                <w:sz w:val="24"/>
                <w:szCs w:val="24"/>
              </w:rPr>
            </w:pPr>
            <w:r w:rsidRPr="00D32A52">
              <w:t>96.3</w:t>
            </w:r>
          </w:p>
        </w:tc>
      </w:tr>
      <w:tr w:rsidR="005129A2" w:rsidRPr="00D32A52" w14:paraId="1A474664" w14:textId="77777777" w:rsidTr="008D301D">
        <w:tc>
          <w:tcPr>
            <w:tcW w:w="2895" w:type="dxa"/>
            <w:hideMark/>
          </w:tcPr>
          <w:p w14:paraId="24D77DEF" w14:textId="7BDE2264" w:rsidR="005129A2" w:rsidRPr="00D32A52" w:rsidRDefault="005129A2" w:rsidP="008363FE">
            <w:pPr>
              <w:pStyle w:val="TableText"/>
              <w:rPr>
                <w:rFonts w:ascii="Times New Roman" w:hAnsi="Times New Roman" w:cs="Times New Roman"/>
                <w:sz w:val="24"/>
                <w:szCs w:val="24"/>
              </w:rPr>
            </w:pPr>
            <w:r w:rsidRPr="00D32A52">
              <w:t>Hispanic/Latino </w:t>
            </w:r>
          </w:p>
        </w:tc>
        <w:tc>
          <w:tcPr>
            <w:tcW w:w="975" w:type="dxa"/>
            <w:vAlign w:val="center"/>
            <w:hideMark/>
          </w:tcPr>
          <w:p w14:paraId="7A06F996" w14:textId="2DDF52D4" w:rsidR="005129A2" w:rsidRPr="00D32A52" w:rsidRDefault="008D301D" w:rsidP="008D301D">
            <w:pPr>
              <w:pStyle w:val="TableTextCentered"/>
              <w:rPr>
                <w:rFonts w:ascii="Times New Roman" w:hAnsi="Times New Roman" w:cs="Times New Roman"/>
                <w:sz w:val="24"/>
                <w:szCs w:val="24"/>
              </w:rPr>
            </w:pPr>
            <w:r>
              <w:t>NA</w:t>
            </w:r>
          </w:p>
        </w:tc>
        <w:tc>
          <w:tcPr>
            <w:tcW w:w="975" w:type="dxa"/>
            <w:vAlign w:val="center"/>
            <w:hideMark/>
          </w:tcPr>
          <w:p w14:paraId="78A1DF6F" w14:textId="2706E14A" w:rsidR="005129A2" w:rsidRPr="00D32A52" w:rsidRDefault="008D301D" w:rsidP="008D301D">
            <w:pPr>
              <w:pStyle w:val="TableTextCentered"/>
              <w:rPr>
                <w:rFonts w:ascii="Times New Roman" w:hAnsi="Times New Roman" w:cs="Times New Roman"/>
                <w:sz w:val="24"/>
                <w:szCs w:val="24"/>
              </w:rPr>
            </w:pPr>
            <w:r>
              <w:t>NA</w:t>
            </w:r>
          </w:p>
        </w:tc>
        <w:tc>
          <w:tcPr>
            <w:tcW w:w="975" w:type="dxa"/>
            <w:vAlign w:val="center"/>
            <w:hideMark/>
          </w:tcPr>
          <w:p w14:paraId="75058D8C" w14:textId="4CF52A97" w:rsidR="005129A2" w:rsidRPr="00D32A52" w:rsidRDefault="005129A2" w:rsidP="008D301D">
            <w:pPr>
              <w:pStyle w:val="TableTextCentered"/>
              <w:rPr>
                <w:rFonts w:ascii="Times New Roman" w:hAnsi="Times New Roman" w:cs="Times New Roman"/>
                <w:sz w:val="24"/>
                <w:szCs w:val="24"/>
              </w:rPr>
            </w:pPr>
            <w:r w:rsidRPr="00D32A52">
              <w:t>71.4</w:t>
            </w:r>
          </w:p>
        </w:tc>
        <w:tc>
          <w:tcPr>
            <w:tcW w:w="975" w:type="dxa"/>
            <w:vAlign w:val="center"/>
            <w:hideMark/>
          </w:tcPr>
          <w:p w14:paraId="7114272C" w14:textId="175D6B20" w:rsidR="005129A2" w:rsidRPr="00D32A52" w:rsidRDefault="008D301D" w:rsidP="008D301D">
            <w:pPr>
              <w:pStyle w:val="TableTextCentered"/>
              <w:rPr>
                <w:rFonts w:ascii="Times New Roman" w:hAnsi="Times New Roman" w:cs="Times New Roman"/>
                <w:sz w:val="24"/>
                <w:szCs w:val="24"/>
              </w:rPr>
            </w:pPr>
            <w:r>
              <w:t>NA</w:t>
            </w:r>
          </w:p>
        </w:tc>
        <w:tc>
          <w:tcPr>
            <w:tcW w:w="975" w:type="dxa"/>
            <w:vAlign w:val="center"/>
            <w:hideMark/>
          </w:tcPr>
          <w:p w14:paraId="2D2FB1CE" w14:textId="2EA39CDC" w:rsidR="005129A2" w:rsidRPr="00D32A52" w:rsidRDefault="008D301D" w:rsidP="008D301D">
            <w:pPr>
              <w:pStyle w:val="TableTextCentered"/>
              <w:rPr>
                <w:rFonts w:ascii="Times New Roman" w:hAnsi="Times New Roman" w:cs="Times New Roman"/>
                <w:sz w:val="24"/>
                <w:szCs w:val="24"/>
              </w:rPr>
            </w:pPr>
            <w:r>
              <w:t>NA</w:t>
            </w:r>
          </w:p>
        </w:tc>
        <w:tc>
          <w:tcPr>
            <w:tcW w:w="975" w:type="dxa"/>
            <w:vAlign w:val="center"/>
            <w:hideMark/>
          </w:tcPr>
          <w:p w14:paraId="19C4F831" w14:textId="13290284" w:rsidR="005129A2" w:rsidRPr="00D32A52" w:rsidRDefault="008D301D" w:rsidP="008D301D">
            <w:pPr>
              <w:pStyle w:val="TableTextCentered"/>
              <w:rPr>
                <w:rFonts w:ascii="Times New Roman" w:hAnsi="Times New Roman" w:cs="Times New Roman"/>
                <w:sz w:val="24"/>
                <w:szCs w:val="24"/>
              </w:rPr>
            </w:pPr>
            <w:r>
              <w:rPr>
                <w:color w:val="000000"/>
              </w:rPr>
              <w:t>NA</w:t>
            </w:r>
          </w:p>
        </w:tc>
        <w:tc>
          <w:tcPr>
            <w:tcW w:w="975" w:type="dxa"/>
            <w:vAlign w:val="center"/>
            <w:hideMark/>
          </w:tcPr>
          <w:p w14:paraId="347226CD" w14:textId="143E9749" w:rsidR="005129A2" w:rsidRPr="00D32A52" w:rsidRDefault="005129A2" w:rsidP="008D301D">
            <w:pPr>
              <w:pStyle w:val="TableTextCentered"/>
              <w:rPr>
                <w:rFonts w:ascii="Times New Roman" w:hAnsi="Times New Roman" w:cs="Times New Roman"/>
                <w:sz w:val="24"/>
                <w:szCs w:val="24"/>
              </w:rPr>
            </w:pPr>
            <w:r w:rsidRPr="00D32A52">
              <w:t>78.5</w:t>
            </w:r>
          </w:p>
        </w:tc>
      </w:tr>
      <w:tr w:rsidR="005129A2" w:rsidRPr="00D32A52" w14:paraId="1C857F40" w14:textId="77777777" w:rsidTr="008D301D">
        <w:trPr>
          <w:cnfStyle w:val="000000100000" w:firstRow="0" w:lastRow="0" w:firstColumn="0" w:lastColumn="0" w:oddVBand="0" w:evenVBand="0" w:oddHBand="1" w:evenHBand="0" w:firstRowFirstColumn="0" w:firstRowLastColumn="0" w:lastRowFirstColumn="0" w:lastRowLastColumn="0"/>
        </w:trPr>
        <w:tc>
          <w:tcPr>
            <w:tcW w:w="2895" w:type="dxa"/>
            <w:hideMark/>
          </w:tcPr>
          <w:p w14:paraId="3B641B7B" w14:textId="49FFBBCB" w:rsidR="005129A2" w:rsidRPr="00D32A52" w:rsidRDefault="005129A2" w:rsidP="008363FE">
            <w:pPr>
              <w:pStyle w:val="TableText"/>
              <w:rPr>
                <w:rFonts w:ascii="Times New Roman" w:hAnsi="Times New Roman" w:cs="Times New Roman"/>
                <w:sz w:val="24"/>
                <w:szCs w:val="24"/>
              </w:rPr>
            </w:pPr>
            <w:r w:rsidRPr="00D32A52">
              <w:rPr>
                <w:lang w:val="fr-FR"/>
              </w:rPr>
              <w:t>Multi</w:t>
            </w:r>
            <w:r w:rsidR="00632B50">
              <w:rPr>
                <w:lang w:val="fr-FR"/>
              </w:rPr>
              <w:t>r</w:t>
            </w:r>
            <w:r w:rsidRPr="00D32A52">
              <w:rPr>
                <w:lang w:val="fr-FR"/>
              </w:rPr>
              <w:t>ace, non-Hisp</w:t>
            </w:r>
            <w:r w:rsidR="00632B50">
              <w:rPr>
                <w:lang w:val="fr-FR"/>
              </w:rPr>
              <w:t>anic</w:t>
            </w:r>
            <w:r w:rsidRPr="00D32A52">
              <w:rPr>
                <w:lang w:val="fr-FR"/>
              </w:rPr>
              <w:t>/Lat</w:t>
            </w:r>
            <w:r w:rsidR="00632B50">
              <w:rPr>
                <w:lang w:val="fr-FR"/>
              </w:rPr>
              <w:t>ino</w:t>
            </w:r>
            <w:r w:rsidRPr="00D32A52">
              <w:t> </w:t>
            </w:r>
          </w:p>
        </w:tc>
        <w:tc>
          <w:tcPr>
            <w:tcW w:w="975" w:type="dxa"/>
            <w:vAlign w:val="center"/>
            <w:hideMark/>
          </w:tcPr>
          <w:p w14:paraId="0A7F1D85" w14:textId="403E7554" w:rsidR="005129A2" w:rsidRPr="00D32A52" w:rsidRDefault="005129A2" w:rsidP="008D301D">
            <w:pPr>
              <w:pStyle w:val="TableTextCentered"/>
              <w:rPr>
                <w:rFonts w:ascii="Times New Roman" w:hAnsi="Times New Roman" w:cs="Times New Roman"/>
                <w:sz w:val="24"/>
                <w:szCs w:val="24"/>
              </w:rPr>
            </w:pPr>
            <w:r w:rsidRPr="00D32A52">
              <w:t>20</w:t>
            </w:r>
          </w:p>
        </w:tc>
        <w:tc>
          <w:tcPr>
            <w:tcW w:w="975" w:type="dxa"/>
            <w:vAlign w:val="center"/>
            <w:hideMark/>
          </w:tcPr>
          <w:p w14:paraId="499C3701" w14:textId="3727FEFE" w:rsidR="005129A2" w:rsidRPr="00D32A52" w:rsidRDefault="005129A2" w:rsidP="008D301D">
            <w:pPr>
              <w:pStyle w:val="TableTextCentered"/>
              <w:rPr>
                <w:rFonts w:ascii="Times New Roman" w:hAnsi="Times New Roman" w:cs="Times New Roman"/>
                <w:sz w:val="24"/>
                <w:szCs w:val="24"/>
              </w:rPr>
            </w:pPr>
            <w:r w:rsidRPr="00D32A52">
              <w:t>100</w:t>
            </w:r>
          </w:p>
        </w:tc>
        <w:tc>
          <w:tcPr>
            <w:tcW w:w="975" w:type="dxa"/>
            <w:vAlign w:val="center"/>
            <w:hideMark/>
          </w:tcPr>
          <w:p w14:paraId="08F70A57" w14:textId="146E2A32" w:rsidR="005129A2" w:rsidRPr="00D32A52" w:rsidRDefault="005129A2" w:rsidP="008D301D">
            <w:pPr>
              <w:pStyle w:val="TableTextCentered"/>
              <w:rPr>
                <w:rFonts w:ascii="Times New Roman" w:hAnsi="Times New Roman" w:cs="Times New Roman"/>
                <w:sz w:val="24"/>
                <w:szCs w:val="24"/>
              </w:rPr>
            </w:pPr>
            <w:r w:rsidRPr="00D32A52">
              <w:t>88.2</w:t>
            </w:r>
          </w:p>
        </w:tc>
        <w:tc>
          <w:tcPr>
            <w:tcW w:w="975" w:type="dxa"/>
            <w:vAlign w:val="center"/>
            <w:hideMark/>
          </w:tcPr>
          <w:p w14:paraId="08547171" w14:textId="6155846C" w:rsidR="005129A2" w:rsidRPr="00D32A52" w:rsidRDefault="005129A2" w:rsidP="008D301D">
            <w:pPr>
              <w:pStyle w:val="TableTextCentered"/>
              <w:rPr>
                <w:rFonts w:ascii="Times New Roman" w:hAnsi="Times New Roman" w:cs="Times New Roman"/>
                <w:sz w:val="24"/>
                <w:szCs w:val="24"/>
              </w:rPr>
            </w:pPr>
            <w:r w:rsidRPr="00D32A52">
              <w:t>100</w:t>
            </w:r>
          </w:p>
        </w:tc>
        <w:tc>
          <w:tcPr>
            <w:tcW w:w="975" w:type="dxa"/>
            <w:vAlign w:val="center"/>
            <w:hideMark/>
          </w:tcPr>
          <w:p w14:paraId="2A90BA9E" w14:textId="28C60F48" w:rsidR="005129A2" w:rsidRPr="00D32A52" w:rsidRDefault="005129A2" w:rsidP="008D301D">
            <w:pPr>
              <w:pStyle w:val="TableTextCentered"/>
              <w:rPr>
                <w:rFonts w:ascii="Times New Roman" w:hAnsi="Times New Roman" w:cs="Times New Roman"/>
                <w:sz w:val="24"/>
                <w:szCs w:val="24"/>
              </w:rPr>
            </w:pPr>
            <w:r w:rsidRPr="00D32A52">
              <w:t>100</w:t>
            </w:r>
          </w:p>
        </w:tc>
        <w:tc>
          <w:tcPr>
            <w:tcW w:w="975" w:type="dxa"/>
            <w:vAlign w:val="center"/>
            <w:hideMark/>
          </w:tcPr>
          <w:p w14:paraId="0D540C94" w14:textId="51451426" w:rsidR="005129A2" w:rsidRPr="00D32A52" w:rsidRDefault="005129A2" w:rsidP="008D301D">
            <w:pPr>
              <w:pStyle w:val="TableTextCentered"/>
              <w:rPr>
                <w:rFonts w:ascii="Times New Roman" w:hAnsi="Times New Roman" w:cs="Times New Roman"/>
                <w:sz w:val="24"/>
                <w:szCs w:val="24"/>
              </w:rPr>
            </w:pPr>
            <w:r w:rsidRPr="00D32A52">
              <w:rPr>
                <w:color w:val="000000"/>
              </w:rPr>
              <w:t>0.0</w:t>
            </w:r>
          </w:p>
        </w:tc>
        <w:tc>
          <w:tcPr>
            <w:tcW w:w="975" w:type="dxa"/>
            <w:vAlign w:val="center"/>
            <w:hideMark/>
          </w:tcPr>
          <w:p w14:paraId="6C7340B0" w14:textId="6222CB39" w:rsidR="005129A2" w:rsidRPr="00D32A52" w:rsidRDefault="005129A2" w:rsidP="008D301D">
            <w:pPr>
              <w:pStyle w:val="TableTextCentered"/>
              <w:rPr>
                <w:rFonts w:ascii="Times New Roman" w:hAnsi="Times New Roman" w:cs="Times New Roman"/>
                <w:sz w:val="24"/>
                <w:szCs w:val="24"/>
              </w:rPr>
            </w:pPr>
            <w:r w:rsidRPr="00D32A52">
              <w:t>90.3</w:t>
            </w:r>
          </w:p>
        </w:tc>
      </w:tr>
      <w:tr w:rsidR="005129A2" w:rsidRPr="00D32A52" w14:paraId="3D798475" w14:textId="77777777" w:rsidTr="008D301D">
        <w:tc>
          <w:tcPr>
            <w:tcW w:w="2895" w:type="dxa"/>
            <w:hideMark/>
          </w:tcPr>
          <w:p w14:paraId="486F6F86" w14:textId="77777777" w:rsidR="005129A2" w:rsidRPr="00D32A52" w:rsidRDefault="005129A2" w:rsidP="008363FE">
            <w:pPr>
              <w:pStyle w:val="TableText"/>
              <w:rPr>
                <w:rFonts w:ascii="Times New Roman" w:hAnsi="Times New Roman" w:cs="Times New Roman"/>
                <w:sz w:val="24"/>
                <w:szCs w:val="24"/>
              </w:rPr>
            </w:pPr>
            <w:r w:rsidRPr="00D32A52">
              <w:t>White </w:t>
            </w:r>
          </w:p>
        </w:tc>
        <w:tc>
          <w:tcPr>
            <w:tcW w:w="975" w:type="dxa"/>
            <w:vAlign w:val="center"/>
            <w:hideMark/>
          </w:tcPr>
          <w:p w14:paraId="76164723" w14:textId="6BDB263E" w:rsidR="005129A2" w:rsidRPr="00D32A52" w:rsidRDefault="005129A2" w:rsidP="008D301D">
            <w:pPr>
              <w:pStyle w:val="TableTextCentered"/>
              <w:rPr>
                <w:rFonts w:ascii="Times New Roman" w:hAnsi="Times New Roman" w:cs="Times New Roman"/>
                <w:sz w:val="24"/>
                <w:szCs w:val="24"/>
              </w:rPr>
            </w:pPr>
            <w:r w:rsidRPr="00D32A52">
              <w:t>370</w:t>
            </w:r>
          </w:p>
        </w:tc>
        <w:tc>
          <w:tcPr>
            <w:tcW w:w="975" w:type="dxa"/>
            <w:vAlign w:val="center"/>
            <w:hideMark/>
          </w:tcPr>
          <w:p w14:paraId="4FB3F34A" w14:textId="5156FEE0" w:rsidR="005129A2" w:rsidRPr="00D32A52" w:rsidRDefault="005129A2" w:rsidP="008D301D">
            <w:pPr>
              <w:pStyle w:val="TableTextCentered"/>
              <w:rPr>
                <w:rFonts w:ascii="Times New Roman" w:hAnsi="Times New Roman" w:cs="Times New Roman"/>
                <w:sz w:val="24"/>
                <w:szCs w:val="24"/>
              </w:rPr>
            </w:pPr>
            <w:r w:rsidRPr="00D32A52">
              <w:t>94.0</w:t>
            </w:r>
          </w:p>
        </w:tc>
        <w:tc>
          <w:tcPr>
            <w:tcW w:w="975" w:type="dxa"/>
            <w:vAlign w:val="center"/>
            <w:hideMark/>
          </w:tcPr>
          <w:p w14:paraId="4589352D" w14:textId="117CB603" w:rsidR="005129A2" w:rsidRPr="00D32A52" w:rsidRDefault="005129A2" w:rsidP="008D301D">
            <w:pPr>
              <w:pStyle w:val="TableTextCentered"/>
              <w:rPr>
                <w:rFonts w:ascii="Times New Roman" w:hAnsi="Times New Roman" w:cs="Times New Roman"/>
                <w:sz w:val="24"/>
                <w:szCs w:val="24"/>
              </w:rPr>
            </w:pPr>
            <w:r w:rsidRPr="00D32A52">
              <w:t>93.6</w:t>
            </w:r>
          </w:p>
        </w:tc>
        <w:tc>
          <w:tcPr>
            <w:tcW w:w="975" w:type="dxa"/>
            <w:vAlign w:val="center"/>
            <w:hideMark/>
          </w:tcPr>
          <w:p w14:paraId="3BC9CA47" w14:textId="785F545F" w:rsidR="005129A2" w:rsidRPr="00D32A52" w:rsidRDefault="005129A2" w:rsidP="008D301D">
            <w:pPr>
              <w:pStyle w:val="TableTextCentered"/>
              <w:rPr>
                <w:rFonts w:ascii="Times New Roman" w:hAnsi="Times New Roman" w:cs="Times New Roman"/>
                <w:sz w:val="24"/>
                <w:szCs w:val="24"/>
              </w:rPr>
            </w:pPr>
            <w:r w:rsidRPr="00D32A52">
              <w:t>95.3</w:t>
            </w:r>
          </w:p>
        </w:tc>
        <w:tc>
          <w:tcPr>
            <w:tcW w:w="975" w:type="dxa"/>
            <w:vAlign w:val="center"/>
            <w:hideMark/>
          </w:tcPr>
          <w:p w14:paraId="4761D1D8" w14:textId="7C34C50E" w:rsidR="005129A2" w:rsidRPr="00D32A52" w:rsidRDefault="005129A2" w:rsidP="008D301D">
            <w:pPr>
              <w:pStyle w:val="TableTextCentered"/>
              <w:rPr>
                <w:rFonts w:ascii="Times New Roman" w:hAnsi="Times New Roman" w:cs="Times New Roman"/>
                <w:sz w:val="24"/>
                <w:szCs w:val="24"/>
              </w:rPr>
            </w:pPr>
            <w:r w:rsidRPr="00D32A52">
              <w:t>97.6</w:t>
            </w:r>
          </w:p>
        </w:tc>
        <w:tc>
          <w:tcPr>
            <w:tcW w:w="975" w:type="dxa"/>
            <w:vAlign w:val="center"/>
            <w:hideMark/>
          </w:tcPr>
          <w:p w14:paraId="0EBC3353" w14:textId="0F78B6BB" w:rsidR="005129A2" w:rsidRPr="00D32A52" w:rsidRDefault="005129A2" w:rsidP="008D301D">
            <w:pPr>
              <w:pStyle w:val="TableTextCentered"/>
              <w:rPr>
                <w:rFonts w:ascii="Times New Roman" w:hAnsi="Times New Roman" w:cs="Times New Roman"/>
                <w:sz w:val="24"/>
                <w:szCs w:val="24"/>
              </w:rPr>
            </w:pPr>
            <w:r w:rsidRPr="00D32A52">
              <w:rPr>
                <w:color w:val="000000"/>
              </w:rPr>
              <w:t>3.6</w:t>
            </w:r>
          </w:p>
        </w:tc>
        <w:tc>
          <w:tcPr>
            <w:tcW w:w="975" w:type="dxa"/>
            <w:vAlign w:val="center"/>
            <w:hideMark/>
          </w:tcPr>
          <w:p w14:paraId="6509A12F" w14:textId="2506D52A" w:rsidR="005129A2" w:rsidRPr="00D32A52" w:rsidRDefault="005129A2" w:rsidP="008D301D">
            <w:pPr>
              <w:pStyle w:val="TableTextCentered"/>
              <w:rPr>
                <w:rFonts w:ascii="Times New Roman" w:hAnsi="Times New Roman" w:cs="Times New Roman"/>
                <w:sz w:val="24"/>
                <w:szCs w:val="24"/>
              </w:rPr>
            </w:pPr>
            <w:r w:rsidRPr="00D32A52">
              <w:t>93.9</w:t>
            </w:r>
          </w:p>
        </w:tc>
      </w:tr>
      <w:tr w:rsidR="005129A2" w:rsidRPr="00D32A52" w14:paraId="5B13E5AE" w14:textId="77777777" w:rsidTr="008D301D">
        <w:trPr>
          <w:cnfStyle w:val="000000100000" w:firstRow="0" w:lastRow="0" w:firstColumn="0" w:lastColumn="0" w:oddVBand="0" w:evenVBand="0" w:oddHBand="1" w:evenHBand="0" w:firstRowFirstColumn="0" w:firstRowLastColumn="0" w:lastRowFirstColumn="0" w:lastRowLastColumn="0"/>
        </w:trPr>
        <w:tc>
          <w:tcPr>
            <w:tcW w:w="2895" w:type="dxa"/>
            <w:hideMark/>
          </w:tcPr>
          <w:p w14:paraId="79DB440F" w14:textId="5090A012" w:rsidR="005129A2" w:rsidRPr="00D32A52" w:rsidRDefault="005129A2" w:rsidP="008363FE">
            <w:pPr>
              <w:pStyle w:val="TableText"/>
              <w:rPr>
                <w:rFonts w:ascii="Times New Roman" w:hAnsi="Times New Roman" w:cs="Times New Roman"/>
                <w:sz w:val="24"/>
                <w:szCs w:val="24"/>
              </w:rPr>
            </w:pPr>
            <w:r w:rsidRPr="00D32A52">
              <w:t xml:space="preserve">High </w:t>
            </w:r>
            <w:r w:rsidR="007A532C">
              <w:t>n</w:t>
            </w:r>
            <w:r w:rsidRPr="00D32A52">
              <w:t>eed </w:t>
            </w:r>
          </w:p>
        </w:tc>
        <w:tc>
          <w:tcPr>
            <w:tcW w:w="975" w:type="dxa"/>
            <w:vAlign w:val="center"/>
            <w:hideMark/>
          </w:tcPr>
          <w:p w14:paraId="6BCEDF32" w14:textId="122C6CB3" w:rsidR="005129A2" w:rsidRPr="00D32A52" w:rsidRDefault="005129A2" w:rsidP="008D301D">
            <w:pPr>
              <w:pStyle w:val="TableTextCentered"/>
              <w:rPr>
                <w:rFonts w:ascii="Times New Roman" w:hAnsi="Times New Roman" w:cs="Times New Roman"/>
                <w:sz w:val="24"/>
                <w:szCs w:val="24"/>
              </w:rPr>
            </w:pPr>
            <w:r w:rsidRPr="00D32A52">
              <w:t>117</w:t>
            </w:r>
          </w:p>
        </w:tc>
        <w:tc>
          <w:tcPr>
            <w:tcW w:w="975" w:type="dxa"/>
            <w:vAlign w:val="center"/>
            <w:hideMark/>
          </w:tcPr>
          <w:p w14:paraId="7A5562CB" w14:textId="4D52CA98" w:rsidR="005129A2" w:rsidRPr="00D32A52" w:rsidRDefault="005129A2" w:rsidP="008D301D">
            <w:pPr>
              <w:pStyle w:val="TableTextCentered"/>
              <w:rPr>
                <w:rFonts w:ascii="Times New Roman" w:hAnsi="Times New Roman" w:cs="Times New Roman"/>
                <w:sz w:val="24"/>
                <w:szCs w:val="24"/>
              </w:rPr>
            </w:pPr>
            <w:r w:rsidRPr="00D32A52">
              <w:t>86.9</w:t>
            </w:r>
          </w:p>
        </w:tc>
        <w:tc>
          <w:tcPr>
            <w:tcW w:w="975" w:type="dxa"/>
            <w:vAlign w:val="center"/>
            <w:hideMark/>
          </w:tcPr>
          <w:p w14:paraId="38BBF9A9" w14:textId="7C331291" w:rsidR="005129A2" w:rsidRPr="00D32A52" w:rsidRDefault="005129A2" w:rsidP="008D301D">
            <w:pPr>
              <w:pStyle w:val="TableTextCentered"/>
              <w:rPr>
                <w:rFonts w:ascii="Times New Roman" w:hAnsi="Times New Roman" w:cs="Times New Roman"/>
                <w:sz w:val="24"/>
                <w:szCs w:val="24"/>
              </w:rPr>
            </w:pPr>
            <w:r w:rsidRPr="00D32A52">
              <w:t>87.7</w:t>
            </w:r>
          </w:p>
        </w:tc>
        <w:tc>
          <w:tcPr>
            <w:tcW w:w="975" w:type="dxa"/>
            <w:vAlign w:val="center"/>
            <w:hideMark/>
          </w:tcPr>
          <w:p w14:paraId="1E65A23C" w14:textId="4E5C2D5A" w:rsidR="005129A2" w:rsidRPr="00D32A52" w:rsidRDefault="005129A2" w:rsidP="008D301D">
            <w:pPr>
              <w:pStyle w:val="TableTextCentered"/>
              <w:rPr>
                <w:rFonts w:ascii="Times New Roman" w:hAnsi="Times New Roman" w:cs="Times New Roman"/>
                <w:sz w:val="24"/>
                <w:szCs w:val="24"/>
              </w:rPr>
            </w:pPr>
            <w:r w:rsidRPr="00D32A52">
              <w:t>85.3</w:t>
            </w:r>
          </w:p>
        </w:tc>
        <w:tc>
          <w:tcPr>
            <w:tcW w:w="975" w:type="dxa"/>
            <w:vAlign w:val="center"/>
            <w:hideMark/>
          </w:tcPr>
          <w:p w14:paraId="3C0DA978" w14:textId="4144A618" w:rsidR="005129A2" w:rsidRPr="00D32A52" w:rsidRDefault="005129A2" w:rsidP="008D301D">
            <w:pPr>
              <w:pStyle w:val="TableTextCentered"/>
              <w:rPr>
                <w:rFonts w:ascii="Times New Roman" w:hAnsi="Times New Roman" w:cs="Times New Roman"/>
                <w:sz w:val="24"/>
                <w:szCs w:val="24"/>
              </w:rPr>
            </w:pPr>
            <w:r w:rsidRPr="00D32A52">
              <w:t>90.6</w:t>
            </w:r>
          </w:p>
        </w:tc>
        <w:tc>
          <w:tcPr>
            <w:tcW w:w="975" w:type="dxa"/>
            <w:vAlign w:val="center"/>
            <w:hideMark/>
          </w:tcPr>
          <w:p w14:paraId="732B39FB" w14:textId="01A4BCBE" w:rsidR="005129A2" w:rsidRPr="00D32A52" w:rsidRDefault="005129A2" w:rsidP="008D301D">
            <w:pPr>
              <w:pStyle w:val="TableTextCentered"/>
              <w:rPr>
                <w:rFonts w:ascii="Times New Roman" w:hAnsi="Times New Roman" w:cs="Times New Roman"/>
                <w:sz w:val="24"/>
                <w:szCs w:val="24"/>
              </w:rPr>
            </w:pPr>
            <w:r w:rsidRPr="00D32A52">
              <w:rPr>
                <w:color w:val="000000"/>
              </w:rPr>
              <w:t>3.7</w:t>
            </w:r>
          </w:p>
        </w:tc>
        <w:tc>
          <w:tcPr>
            <w:tcW w:w="975" w:type="dxa"/>
            <w:vAlign w:val="center"/>
            <w:hideMark/>
          </w:tcPr>
          <w:p w14:paraId="5C5C46C5" w14:textId="27E96638" w:rsidR="005129A2" w:rsidRPr="00D32A52" w:rsidRDefault="005129A2" w:rsidP="008D301D">
            <w:pPr>
              <w:pStyle w:val="TableTextCentered"/>
              <w:rPr>
                <w:rFonts w:ascii="Times New Roman" w:hAnsi="Times New Roman" w:cs="Times New Roman"/>
                <w:sz w:val="24"/>
                <w:szCs w:val="24"/>
              </w:rPr>
            </w:pPr>
            <w:r w:rsidRPr="00D32A52">
              <w:t>82.4</w:t>
            </w:r>
          </w:p>
        </w:tc>
      </w:tr>
      <w:tr w:rsidR="005129A2" w:rsidRPr="00D32A52" w14:paraId="5E53520F" w14:textId="77777777" w:rsidTr="008D301D">
        <w:tc>
          <w:tcPr>
            <w:tcW w:w="2895" w:type="dxa"/>
            <w:hideMark/>
          </w:tcPr>
          <w:p w14:paraId="255F368E" w14:textId="5759B42B" w:rsidR="005129A2" w:rsidRPr="00D32A52" w:rsidRDefault="005129A2" w:rsidP="008363FE">
            <w:pPr>
              <w:pStyle w:val="TableText"/>
              <w:rPr>
                <w:rFonts w:ascii="Times New Roman" w:hAnsi="Times New Roman" w:cs="Times New Roman"/>
                <w:sz w:val="24"/>
                <w:szCs w:val="24"/>
              </w:rPr>
            </w:pPr>
            <w:r w:rsidRPr="00D32A52">
              <w:t xml:space="preserve">Low </w:t>
            </w:r>
            <w:r w:rsidR="007A532C">
              <w:t>i</w:t>
            </w:r>
            <w:r w:rsidRPr="00D32A52">
              <w:t>ncome </w:t>
            </w:r>
          </w:p>
        </w:tc>
        <w:tc>
          <w:tcPr>
            <w:tcW w:w="975" w:type="dxa"/>
            <w:vAlign w:val="center"/>
            <w:hideMark/>
          </w:tcPr>
          <w:p w14:paraId="50BCA01B" w14:textId="400337BB" w:rsidR="005129A2" w:rsidRPr="00D32A52" w:rsidRDefault="005129A2" w:rsidP="008D301D">
            <w:pPr>
              <w:pStyle w:val="TableTextCentered"/>
              <w:rPr>
                <w:rFonts w:ascii="Times New Roman" w:hAnsi="Times New Roman" w:cs="Times New Roman"/>
                <w:sz w:val="24"/>
                <w:szCs w:val="24"/>
              </w:rPr>
            </w:pPr>
            <w:r w:rsidRPr="00D32A52">
              <w:t>78</w:t>
            </w:r>
          </w:p>
        </w:tc>
        <w:tc>
          <w:tcPr>
            <w:tcW w:w="975" w:type="dxa"/>
            <w:vAlign w:val="center"/>
            <w:hideMark/>
          </w:tcPr>
          <w:p w14:paraId="6F570053" w14:textId="567DC78D" w:rsidR="005129A2" w:rsidRPr="00D32A52" w:rsidRDefault="005129A2" w:rsidP="008D301D">
            <w:pPr>
              <w:pStyle w:val="TableTextCentered"/>
              <w:rPr>
                <w:rFonts w:ascii="Times New Roman" w:hAnsi="Times New Roman" w:cs="Times New Roman"/>
                <w:sz w:val="24"/>
                <w:szCs w:val="24"/>
              </w:rPr>
            </w:pPr>
            <w:r w:rsidRPr="00D32A52">
              <w:t>89.7</w:t>
            </w:r>
          </w:p>
        </w:tc>
        <w:tc>
          <w:tcPr>
            <w:tcW w:w="975" w:type="dxa"/>
            <w:vAlign w:val="center"/>
            <w:hideMark/>
          </w:tcPr>
          <w:p w14:paraId="77B46C28" w14:textId="325D60D0" w:rsidR="005129A2" w:rsidRPr="00D32A52" w:rsidRDefault="005129A2" w:rsidP="008D301D">
            <w:pPr>
              <w:pStyle w:val="TableTextCentered"/>
              <w:rPr>
                <w:rFonts w:ascii="Times New Roman" w:hAnsi="Times New Roman" w:cs="Times New Roman"/>
                <w:sz w:val="24"/>
                <w:szCs w:val="24"/>
              </w:rPr>
            </w:pPr>
            <w:r w:rsidRPr="00D32A52">
              <w:t>90.2</w:t>
            </w:r>
          </w:p>
        </w:tc>
        <w:tc>
          <w:tcPr>
            <w:tcW w:w="975" w:type="dxa"/>
            <w:vAlign w:val="center"/>
            <w:hideMark/>
          </w:tcPr>
          <w:p w14:paraId="5FA62C0C" w14:textId="4357D751" w:rsidR="005129A2" w:rsidRPr="00D32A52" w:rsidRDefault="005129A2" w:rsidP="008D301D">
            <w:pPr>
              <w:pStyle w:val="TableTextCentered"/>
              <w:rPr>
                <w:rFonts w:ascii="Times New Roman" w:hAnsi="Times New Roman" w:cs="Times New Roman"/>
                <w:sz w:val="24"/>
                <w:szCs w:val="24"/>
              </w:rPr>
            </w:pPr>
            <w:r w:rsidRPr="00D32A52">
              <w:t>86.4</w:t>
            </w:r>
          </w:p>
        </w:tc>
        <w:tc>
          <w:tcPr>
            <w:tcW w:w="975" w:type="dxa"/>
            <w:vAlign w:val="center"/>
            <w:hideMark/>
          </w:tcPr>
          <w:p w14:paraId="04F4A965" w14:textId="1BEC0A68" w:rsidR="005129A2" w:rsidRPr="00D32A52" w:rsidRDefault="005129A2" w:rsidP="008D301D">
            <w:pPr>
              <w:pStyle w:val="TableTextCentered"/>
              <w:rPr>
                <w:rFonts w:ascii="Times New Roman" w:hAnsi="Times New Roman" w:cs="Times New Roman"/>
                <w:sz w:val="24"/>
                <w:szCs w:val="24"/>
              </w:rPr>
            </w:pPr>
            <w:r w:rsidRPr="00D32A52">
              <w:t>91.0</w:t>
            </w:r>
          </w:p>
        </w:tc>
        <w:tc>
          <w:tcPr>
            <w:tcW w:w="975" w:type="dxa"/>
            <w:vAlign w:val="center"/>
            <w:hideMark/>
          </w:tcPr>
          <w:p w14:paraId="391343C9" w14:textId="4957F24D" w:rsidR="005129A2" w:rsidRPr="00D32A52" w:rsidRDefault="005129A2" w:rsidP="008D301D">
            <w:pPr>
              <w:pStyle w:val="TableTextCentered"/>
              <w:rPr>
                <w:rFonts w:ascii="Times New Roman" w:hAnsi="Times New Roman" w:cs="Times New Roman"/>
                <w:sz w:val="24"/>
                <w:szCs w:val="24"/>
              </w:rPr>
            </w:pPr>
            <w:r w:rsidRPr="00D32A52">
              <w:rPr>
                <w:color w:val="000000"/>
              </w:rPr>
              <w:t>1.3</w:t>
            </w:r>
          </w:p>
        </w:tc>
        <w:tc>
          <w:tcPr>
            <w:tcW w:w="975" w:type="dxa"/>
            <w:vAlign w:val="center"/>
            <w:hideMark/>
          </w:tcPr>
          <w:p w14:paraId="331C436C" w14:textId="4DF7487E" w:rsidR="005129A2" w:rsidRPr="00D32A52" w:rsidRDefault="005129A2" w:rsidP="008D301D">
            <w:pPr>
              <w:pStyle w:val="TableTextCentered"/>
              <w:rPr>
                <w:rFonts w:ascii="Times New Roman" w:hAnsi="Times New Roman" w:cs="Times New Roman"/>
                <w:sz w:val="24"/>
                <w:szCs w:val="24"/>
              </w:rPr>
            </w:pPr>
            <w:r w:rsidRPr="00D32A52">
              <w:t>82.0</w:t>
            </w:r>
          </w:p>
        </w:tc>
      </w:tr>
      <w:tr w:rsidR="005129A2" w:rsidRPr="00D32A52" w14:paraId="45694354" w14:textId="77777777" w:rsidTr="008D301D">
        <w:trPr>
          <w:cnfStyle w:val="000000100000" w:firstRow="0" w:lastRow="0" w:firstColumn="0" w:lastColumn="0" w:oddVBand="0" w:evenVBand="0" w:oddHBand="1" w:evenHBand="0" w:firstRowFirstColumn="0" w:firstRowLastColumn="0" w:lastRowFirstColumn="0" w:lastRowLastColumn="0"/>
        </w:trPr>
        <w:tc>
          <w:tcPr>
            <w:tcW w:w="2895" w:type="dxa"/>
            <w:hideMark/>
          </w:tcPr>
          <w:p w14:paraId="3D8002C2" w14:textId="2761C976" w:rsidR="005129A2" w:rsidRPr="00D32A52" w:rsidRDefault="005129A2" w:rsidP="008363FE">
            <w:pPr>
              <w:pStyle w:val="TableText"/>
              <w:rPr>
                <w:rFonts w:ascii="Times New Roman" w:hAnsi="Times New Roman" w:cs="Times New Roman"/>
                <w:sz w:val="24"/>
                <w:szCs w:val="24"/>
              </w:rPr>
            </w:pPr>
            <w:r w:rsidRPr="00D32A52">
              <w:t>EL</w:t>
            </w:r>
            <w:r w:rsidR="007A532C">
              <w:t xml:space="preserve">s </w:t>
            </w:r>
          </w:p>
        </w:tc>
        <w:tc>
          <w:tcPr>
            <w:tcW w:w="975" w:type="dxa"/>
            <w:vAlign w:val="center"/>
            <w:hideMark/>
          </w:tcPr>
          <w:p w14:paraId="72F6A93C" w14:textId="22A4DF6B" w:rsidR="005129A2" w:rsidRPr="00D32A52" w:rsidRDefault="005129A2" w:rsidP="008D301D">
            <w:pPr>
              <w:pStyle w:val="TableTextCentered"/>
              <w:rPr>
                <w:rFonts w:ascii="Times New Roman" w:hAnsi="Times New Roman" w:cs="Times New Roman"/>
                <w:sz w:val="24"/>
                <w:szCs w:val="24"/>
              </w:rPr>
            </w:pPr>
            <w:r w:rsidRPr="00D32A52">
              <w:t>11</w:t>
            </w:r>
          </w:p>
        </w:tc>
        <w:tc>
          <w:tcPr>
            <w:tcW w:w="975" w:type="dxa"/>
            <w:vAlign w:val="center"/>
            <w:hideMark/>
          </w:tcPr>
          <w:p w14:paraId="7BC75E0D" w14:textId="2A1BD6F3" w:rsidR="005129A2" w:rsidRPr="00D32A52" w:rsidRDefault="005129A2" w:rsidP="008D301D">
            <w:pPr>
              <w:pStyle w:val="TableTextCentered"/>
              <w:rPr>
                <w:rFonts w:ascii="Times New Roman" w:hAnsi="Times New Roman" w:cs="Times New Roman"/>
                <w:sz w:val="24"/>
                <w:szCs w:val="24"/>
              </w:rPr>
            </w:pPr>
            <w:r w:rsidRPr="00D32A52">
              <w:t>66.7</w:t>
            </w:r>
          </w:p>
        </w:tc>
        <w:tc>
          <w:tcPr>
            <w:tcW w:w="975" w:type="dxa"/>
            <w:vAlign w:val="center"/>
            <w:hideMark/>
          </w:tcPr>
          <w:p w14:paraId="2A701149" w14:textId="09120245" w:rsidR="005129A2" w:rsidRPr="00D32A52" w:rsidRDefault="005129A2" w:rsidP="008D301D">
            <w:pPr>
              <w:pStyle w:val="TableTextCentered"/>
              <w:rPr>
                <w:rFonts w:ascii="Times New Roman" w:hAnsi="Times New Roman" w:cs="Times New Roman"/>
                <w:sz w:val="24"/>
                <w:szCs w:val="24"/>
              </w:rPr>
            </w:pPr>
            <w:r w:rsidRPr="00D32A52">
              <w:t>90.0</w:t>
            </w:r>
          </w:p>
        </w:tc>
        <w:tc>
          <w:tcPr>
            <w:tcW w:w="975" w:type="dxa"/>
            <w:vAlign w:val="center"/>
            <w:hideMark/>
          </w:tcPr>
          <w:p w14:paraId="2853DB0A" w14:textId="12EDCA51" w:rsidR="005129A2" w:rsidRPr="00D32A52" w:rsidRDefault="005129A2" w:rsidP="008D301D">
            <w:pPr>
              <w:pStyle w:val="TableTextCentered"/>
              <w:rPr>
                <w:rFonts w:ascii="Times New Roman" w:hAnsi="Times New Roman" w:cs="Times New Roman"/>
                <w:sz w:val="24"/>
                <w:szCs w:val="24"/>
              </w:rPr>
            </w:pPr>
            <w:r w:rsidRPr="00D32A52">
              <w:t>100</w:t>
            </w:r>
          </w:p>
        </w:tc>
        <w:tc>
          <w:tcPr>
            <w:tcW w:w="975" w:type="dxa"/>
            <w:vAlign w:val="center"/>
            <w:hideMark/>
          </w:tcPr>
          <w:p w14:paraId="3406C6FB" w14:textId="47773036" w:rsidR="005129A2" w:rsidRPr="00D32A52" w:rsidRDefault="005129A2" w:rsidP="008D301D">
            <w:pPr>
              <w:pStyle w:val="TableTextCentered"/>
              <w:rPr>
                <w:rFonts w:ascii="Times New Roman" w:hAnsi="Times New Roman" w:cs="Times New Roman"/>
                <w:sz w:val="24"/>
                <w:szCs w:val="24"/>
              </w:rPr>
            </w:pPr>
            <w:r w:rsidRPr="00D32A52">
              <w:t>90.9</w:t>
            </w:r>
          </w:p>
        </w:tc>
        <w:tc>
          <w:tcPr>
            <w:tcW w:w="975" w:type="dxa"/>
            <w:vAlign w:val="center"/>
            <w:hideMark/>
          </w:tcPr>
          <w:p w14:paraId="030C5571" w14:textId="42815697" w:rsidR="005129A2" w:rsidRPr="00D32A52" w:rsidRDefault="005129A2" w:rsidP="008D301D">
            <w:pPr>
              <w:pStyle w:val="TableTextCentered"/>
              <w:rPr>
                <w:rFonts w:ascii="Times New Roman" w:hAnsi="Times New Roman" w:cs="Times New Roman"/>
                <w:sz w:val="24"/>
                <w:szCs w:val="24"/>
              </w:rPr>
            </w:pPr>
            <w:r w:rsidRPr="00D32A52">
              <w:rPr>
                <w:color w:val="000000"/>
              </w:rPr>
              <w:t>24.2</w:t>
            </w:r>
          </w:p>
        </w:tc>
        <w:tc>
          <w:tcPr>
            <w:tcW w:w="975" w:type="dxa"/>
            <w:vAlign w:val="center"/>
            <w:hideMark/>
          </w:tcPr>
          <w:p w14:paraId="0B3683C1" w14:textId="76E3C9ED" w:rsidR="005129A2" w:rsidRPr="00D32A52" w:rsidRDefault="005129A2" w:rsidP="008D301D">
            <w:pPr>
              <w:pStyle w:val="TableTextCentered"/>
              <w:rPr>
                <w:rFonts w:ascii="Times New Roman" w:hAnsi="Times New Roman" w:cs="Times New Roman"/>
                <w:sz w:val="24"/>
                <w:szCs w:val="24"/>
              </w:rPr>
            </w:pPr>
            <w:r w:rsidRPr="00D32A52">
              <w:t>71.1</w:t>
            </w:r>
          </w:p>
        </w:tc>
      </w:tr>
      <w:tr w:rsidR="005129A2" w:rsidRPr="00D32A52" w14:paraId="2A6046CE" w14:textId="77777777" w:rsidTr="008D301D">
        <w:tc>
          <w:tcPr>
            <w:tcW w:w="2895" w:type="dxa"/>
            <w:hideMark/>
          </w:tcPr>
          <w:p w14:paraId="7248D188" w14:textId="6D7A86A9" w:rsidR="005129A2" w:rsidRPr="00D32A52" w:rsidRDefault="009B633D" w:rsidP="008363FE">
            <w:pPr>
              <w:pStyle w:val="TableText"/>
              <w:rPr>
                <w:rFonts w:ascii="Times New Roman" w:hAnsi="Times New Roman" w:cs="Times New Roman"/>
                <w:sz w:val="24"/>
                <w:szCs w:val="24"/>
              </w:rPr>
            </w:pPr>
            <w:r>
              <w:t>Students with disabilities</w:t>
            </w:r>
            <w:r w:rsidR="005129A2" w:rsidRPr="00D32A52">
              <w:t> </w:t>
            </w:r>
          </w:p>
        </w:tc>
        <w:tc>
          <w:tcPr>
            <w:tcW w:w="975" w:type="dxa"/>
            <w:vAlign w:val="center"/>
            <w:hideMark/>
          </w:tcPr>
          <w:p w14:paraId="6E9B5221" w14:textId="1BC67898" w:rsidR="005129A2" w:rsidRPr="00D32A52" w:rsidRDefault="005129A2" w:rsidP="008D301D">
            <w:pPr>
              <w:pStyle w:val="TableTextCentered"/>
              <w:rPr>
                <w:rFonts w:ascii="Times New Roman" w:hAnsi="Times New Roman" w:cs="Times New Roman"/>
                <w:sz w:val="24"/>
                <w:szCs w:val="24"/>
              </w:rPr>
            </w:pPr>
            <w:r w:rsidRPr="00D32A52">
              <w:t>54</w:t>
            </w:r>
          </w:p>
        </w:tc>
        <w:tc>
          <w:tcPr>
            <w:tcW w:w="975" w:type="dxa"/>
            <w:vAlign w:val="center"/>
            <w:hideMark/>
          </w:tcPr>
          <w:p w14:paraId="57AAA26A" w14:textId="280D1D7C" w:rsidR="005129A2" w:rsidRPr="00D32A52" w:rsidRDefault="005129A2" w:rsidP="008D301D">
            <w:pPr>
              <w:pStyle w:val="TableTextCentered"/>
              <w:rPr>
                <w:rFonts w:ascii="Times New Roman" w:hAnsi="Times New Roman" w:cs="Times New Roman"/>
                <w:sz w:val="24"/>
                <w:szCs w:val="24"/>
              </w:rPr>
            </w:pPr>
            <w:r w:rsidRPr="00D32A52">
              <w:t>79.0</w:t>
            </w:r>
          </w:p>
        </w:tc>
        <w:tc>
          <w:tcPr>
            <w:tcW w:w="975" w:type="dxa"/>
            <w:vAlign w:val="center"/>
            <w:hideMark/>
          </w:tcPr>
          <w:p w14:paraId="4825A209" w14:textId="1A30F5B7" w:rsidR="005129A2" w:rsidRPr="00D32A52" w:rsidRDefault="005129A2" w:rsidP="008D301D">
            <w:pPr>
              <w:pStyle w:val="TableTextCentered"/>
              <w:rPr>
                <w:rFonts w:ascii="Times New Roman" w:hAnsi="Times New Roman" w:cs="Times New Roman"/>
                <w:sz w:val="24"/>
                <w:szCs w:val="24"/>
              </w:rPr>
            </w:pPr>
            <w:r w:rsidRPr="00D32A52">
              <w:t>78.9</w:t>
            </w:r>
          </w:p>
        </w:tc>
        <w:tc>
          <w:tcPr>
            <w:tcW w:w="975" w:type="dxa"/>
            <w:vAlign w:val="center"/>
            <w:hideMark/>
          </w:tcPr>
          <w:p w14:paraId="66C611D4" w14:textId="634F34E3" w:rsidR="005129A2" w:rsidRPr="00D32A52" w:rsidRDefault="005129A2" w:rsidP="008D301D">
            <w:pPr>
              <w:pStyle w:val="TableTextCentered"/>
              <w:rPr>
                <w:rFonts w:ascii="Times New Roman" w:hAnsi="Times New Roman" w:cs="Times New Roman"/>
                <w:sz w:val="24"/>
                <w:szCs w:val="24"/>
              </w:rPr>
            </w:pPr>
            <w:r w:rsidRPr="00D32A52">
              <w:t>73.3</w:t>
            </w:r>
          </w:p>
        </w:tc>
        <w:tc>
          <w:tcPr>
            <w:tcW w:w="975" w:type="dxa"/>
            <w:vAlign w:val="center"/>
            <w:hideMark/>
          </w:tcPr>
          <w:p w14:paraId="57A6D4B2" w14:textId="70ACC646" w:rsidR="005129A2" w:rsidRPr="00D32A52" w:rsidRDefault="005129A2" w:rsidP="008D301D">
            <w:pPr>
              <w:pStyle w:val="TableTextCentered"/>
              <w:rPr>
                <w:rFonts w:ascii="Times New Roman" w:hAnsi="Times New Roman" w:cs="Times New Roman"/>
                <w:sz w:val="24"/>
                <w:szCs w:val="24"/>
              </w:rPr>
            </w:pPr>
            <w:r w:rsidRPr="00D32A52">
              <w:t>81.5</w:t>
            </w:r>
          </w:p>
        </w:tc>
        <w:tc>
          <w:tcPr>
            <w:tcW w:w="975" w:type="dxa"/>
            <w:vAlign w:val="center"/>
            <w:hideMark/>
          </w:tcPr>
          <w:p w14:paraId="363A92F9" w14:textId="2F3F5528" w:rsidR="005129A2" w:rsidRPr="00D32A52" w:rsidRDefault="005129A2" w:rsidP="008D301D">
            <w:pPr>
              <w:pStyle w:val="TableTextCentered"/>
              <w:rPr>
                <w:rFonts w:ascii="Times New Roman" w:hAnsi="Times New Roman" w:cs="Times New Roman"/>
                <w:sz w:val="24"/>
                <w:szCs w:val="24"/>
              </w:rPr>
            </w:pPr>
            <w:r w:rsidRPr="00D32A52">
              <w:rPr>
                <w:color w:val="000000"/>
              </w:rPr>
              <w:t>2.5</w:t>
            </w:r>
          </w:p>
        </w:tc>
        <w:tc>
          <w:tcPr>
            <w:tcW w:w="975" w:type="dxa"/>
            <w:vAlign w:val="center"/>
            <w:hideMark/>
          </w:tcPr>
          <w:p w14:paraId="002519ED" w14:textId="2BB29E66" w:rsidR="005129A2" w:rsidRPr="00D32A52" w:rsidRDefault="005129A2" w:rsidP="008D301D">
            <w:pPr>
              <w:pStyle w:val="TableTextCentered"/>
              <w:rPr>
                <w:rFonts w:ascii="Times New Roman" w:hAnsi="Times New Roman" w:cs="Times New Roman"/>
                <w:sz w:val="24"/>
                <w:szCs w:val="24"/>
              </w:rPr>
            </w:pPr>
            <w:r w:rsidRPr="00D32A52">
              <w:t>78.2</w:t>
            </w:r>
          </w:p>
        </w:tc>
      </w:tr>
    </w:tbl>
    <w:p w14:paraId="259CCCBB" w14:textId="0ADC8F45" w:rsidR="001B30FB" w:rsidRPr="00D32A52" w:rsidRDefault="001B30FB" w:rsidP="001B30FB">
      <w:pPr>
        <w:pStyle w:val="TableTitle0"/>
        <w:rPr>
          <w:rFonts w:ascii="Times New Roman" w:hAnsi="Times New Roman" w:cs="Times New Roman"/>
          <w:sz w:val="24"/>
          <w:szCs w:val="24"/>
        </w:rPr>
      </w:pPr>
      <w:r w:rsidRPr="00D32A52">
        <w:t xml:space="preserve">Table </w:t>
      </w:r>
      <w:r>
        <w:t>E</w:t>
      </w:r>
      <w:r w:rsidRPr="00D32A52">
        <w:t>2</w:t>
      </w:r>
      <w:r>
        <w:t>2.</w:t>
      </w:r>
      <w:r w:rsidRPr="00D32A52">
        <w:t xml:space="preserve"> Bridgewater-Raynham </w:t>
      </w:r>
      <w:r w:rsidR="007F6DBC">
        <w:t>Regional School District</w:t>
      </w:r>
      <w:r>
        <w:t xml:space="preserve">: </w:t>
      </w:r>
      <w:r w:rsidRPr="00D32A52">
        <w:t>In-School Suspension Rates by Student Group, 2018</w:t>
      </w:r>
      <w:r w:rsidR="00AF52E2">
        <w:t>-</w:t>
      </w:r>
      <w:r w:rsidRPr="00D32A52">
        <w:t>2021 </w:t>
      </w:r>
    </w:p>
    <w:tbl>
      <w:tblPr>
        <w:tblStyle w:val="MSVTable1"/>
        <w:tblW w:w="5000" w:type="pct"/>
        <w:tblLook w:val="04A0" w:firstRow="1" w:lastRow="0" w:firstColumn="1" w:lastColumn="0" w:noHBand="0" w:noVBand="1"/>
      </w:tblPr>
      <w:tblGrid>
        <w:gridCol w:w="3077"/>
        <w:gridCol w:w="952"/>
        <w:gridCol w:w="951"/>
        <w:gridCol w:w="951"/>
        <w:gridCol w:w="951"/>
        <w:gridCol w:w="1106"/>
        <w:gridCol w:w="1356"/>
      </w:tblGrid>
      <w:tr w:rsidR="005129A2" w:rsidRPr="00D32A52" w14:paraId="38A5F917" w14:textId="77777777" w:rsidTr="008D301D">
        <w:trPr>
          <w:cnfStyle w:val="100000000000" w:firstRow="1" w:lastRow="0" w:firstColumn="0" w:lastColumn="0" w:oddVBand="0" w:evenVBand="0" w:oddHBand="0" w:evenHBand="0" w:firstRowFirstColumn="0" w:firstRowLastColumn="0" w:lastRowFirstColumn="0" w:lastRowLastColumn="0"/>
          <w:tblHeader/>
        </w:trPr>
        <w:tc>
          <w:tcPr>
            <w:tcW w:w="3240" w:type="dxa"/>
            <w:vAlign w:val="center"/>
            <w:hideMark/>
          </w:tcPr>
          <w:p w14:paraId="6D3A6D4B" w14:textId="09142E02" w:rsidR="005129A2" w:rsidRPr="00D32A52" w:rsidRDefault="005129A2" w:rsidP="008D301D">
            <w:pPr>
              <w:pStyle w:val="TableColHeadingCenter"/>
              <w:rPr>
                <w:rFonts w:ascii="Times New Roman" w:hAnsi="Times New Roman" w:cs="Times New Roman"/>
                <w:sz w:val="24"/>
                <w:szCs w:val="24"/>
              </w:rPr>
            </w:pPr>
            <w:r w:rsidRPr="00D32A52">
              <w:t>Group</w:t>
            </w:r>
          </w:p>
        </w:tc>
        <w:tc>
          <w:tcPr>
            <w:tcW w:w="990" w:type="dxa"/>
            <w:vAlign w:val="center"/>
            <w:hideMark/>
          </w:tcPr>
          <w:p w14:paraId="757FD133" w14:textId="6635BB4C" w:rsidR="005129A2" w:rsidRPr="00D32A52" w:rsidRDefault="005129A2" w:rsidP="008D301D">
            <w:pPr>
              <w:pStyle w:val="TableColHeadingCenter"/>
              <w:rPr>
                <w:rFonts w:ascii="Times New Roman" w:hAnsi="Times New Roman" w:cs="Times New Roman"/>
                <w:sz w:val="24"/>
                <w:szCs w:val="24"/>
              </w:rPr>
            </w:pPr>
            <w:r w:rsidRPr="00D32A52">
              <w:t>2018</w:t>
            </w:r>
          </w:p>
        </w:tc>
        <w:tc>
          <w:tcPr>
            <w:tcW w:w="990" w:type="dxa"/>
            <w:vAlign w:val="center"/>
            <w:hideMark/>
          </w:tcPr>
          <w:p w14:paraId="43899494" w14:textId="365F31C5" w:rsidR="005129A2" w:rsidRPr="00D32A52" w:rsidRDefault="005129A2" w:rsidP="008D301D">
            <w:pPr>
              <w:pStyle w:val="TableColHeadingCenter"/>
              <w:rPr>
                <w:rFonts w:ascii="Times New Roman" w:hAnsi="Times New Roman" w:cs="Times New Roman"/>
                <w:sz w:val="24"/>
                <w:szCs w:val="24"/>
              </w:rPr>
            </w:pPr>
            <w:r w:rsidRPr="00D32A52">
              <w:t>2019</w:t>
            </w:r>
          </w:p>
        </w:tc>
        <w:tc>
          <w:tcPr>
            <w:tcW w:w="990" w:type="dxa"/>
            <w:vAlign w:val="center"/>
            <w:hideMark/>
          </w:tcPr>
          <w:p w14:paraId="1015BFC5" w14:textId="7D052043" w:rsidR="005129A2" w:rsidRPr="00D32A52" w:rsidRDefault="005129A2" w:rsidP="008D301D">
            <w:pPr>
              <w:pStyle w:val="TableColHeadingCenter"/>
              <w:rPr>
                <w:rFonts w:ascii="Times New Roman" w:hAnsi="Times New Roman" w:cs="Times New Roman"/>
                <w:sz w:val="24"/>
                <w:szCs w:val="24"/>
              </w:rPr>
            </w:pPr>
            <w:r w:rsidRPr="00D32A52">
              <w:t>2020</w:t>
            </w:r>
          </w:p>
        </w:tc>
        <w:tc>
          <w:tcPr>
            <w:tcW w:w="990" w:type="dxa"/>
            <w:vAlign w:val="center"/>
            <w:hideMark/>
          </w:tcPr>
          <w:p w14:paraId="2D6A9F6A" w14:textId="48B3B867" w:rsidR="005129A2" w:rsidRPr="00D32A52" w:rsidRDefault="005129A2" w:rsidP="008D301D">
            <w:pPr>
              <w:pStyle w:val="TableColHeadingCenter"/>
              <w:rPr>
                <w:rFonts w:ascii="Times New Roman" w:hAnsi="Times New Roman" w:cs="Times New Roman"/>
                <w:sz w:val="24"/>
                <w:szCs w:val="24"/>
              </w:rPr>
            </w:pPr>
            <w:r w:rsidRPr="00D32A52">
              <w:t>2021</w:t>
            </w:r>
          </w:p>
        </w:tc>
        <w:tc>
          <w:tcPr>
            <w:tcW w:w="1140" w:type="dxa"/>
            <w:vAlign w:val="center"/>
            <w:hideMark/>
          </w:tcPr>
          <w:p w14:paraId="6E727DD9" w14:textId="167E98F4" w:rsidR="005129A2" w:rsidRPr="00D32A52" w:rsidRDefault="005129A2" w:rsidP="008D301D">
            <w:pPr>
              <w:pStyle w:val="TableColHeadingCenter"/>
              <w:rPr>
                <w:rFonts w:ascii="Times New Roman" w:hAnsi="Times New Roman" w:cs="Times New Roman"/>
                <w:sz w:val="24"/>
                <w:szCs w:val="24"/>
              </w:rPr>
            </w:pPr>
            <w:r w:rsidRPr="00D32A52">
              <w:t>4-y</w:t>
            </w:r>
            <w:r w:rsidR="007A532C">
              <w:t>ea</w:t>
            </w:r>
            <w:r w:rsidRPr="00D32A52">
              <w:t xml:space="preserve">r </w:t>
            </w:r>
            <w:r w:rsidR="00D73AE9">
              <w:t>C</w:t>
            </w:r>
            <w:r w:rsidR="00D73AE9" w:rsidRPr="00D32A52">
              <w:t>hange</w:t>
            </w:r>
          </w:p>
        </w:tc>
        <w:tc>
          <w:tcPr>
            <w:tcW w:w="1425" w:type="dxa"/>
            <w:vAlign w:val="center"/>
            <w:hideMark/>
          </w:tcPr>
          <w:p w14:paraId="3952CD97" w14:textId="356598C9" w:rsidR="005129A2" w:rsidRPr="00D32A52" w:rsidRDefault="005129A2" w:rsidP="008D301D">
            <w:pPr>
              <w:pStyle w:val="TableColHeadingCenter"/>
              <w:rPr>
                <w:rFonts w:ascii="Times New Roman" w:hAnsi="Times New Roman" w:cs="Times New Roman"/>
                <w:sz w:val="24"/>
                <w:szCs w:val="24"/>
              </w:rPr>
            </w:pPr>
            <w:r w:rsidRPr="00D32A52">
              <w:t>State (2021)</w:t>
            </w:r>
          </w:p>
        </w:tc>
      </w:tr>
      <w:tr w:rsidR="005129A2" w:rsidRPr="00D32A52" w14:paraId="36C1A507" w14:textId="77777777" w:rsidTr="008363FE">
        <w:trPr>
          <w:cnfStyle w:val="000000100000" w:firstRow="0" w:lastRow="0" w:firstColumn="0" w:lastColumn="0" w:oddVBand="0" w:evenVBand="0" w:oddHBand="1" w:evenHBand="0" w:firstRowFirstColumn="0" w:firstRowLastColumn="0" w:lastRowFirstColumn="0" w:lastRowLastColumn="0"/>
        </w:trPr>
        <w:tc>
          <w:tcPr>
            <w:tcW w:w="3240" w:type="dxa"/>
            <w:hideMark/>
          </w:tcPr>
          <w:p w14:paraId="5251BC06" w14:textId="77777777" w:rsidR="005129A2" w:rsidRPr="00D32A52" w:rsidRDefault="005129A2" w:rsidP="008363FE">
            <w:pPr>
              <w:pStyle w:val="TableText"/>
              <w:rPr>
                <w:rFonts w:ascii="Times New Roman" w:hAnsi="Times New Roman" w:cs="Times New Roman"/>
                <w:sz w:val="24"/>
                <w:szCs w:val="24"/>
              </w:rPr>
            </w:pPr>
            <w:r w:rsidRPr="00D32A52">
              <w:t>All </w:t>
            </w:r>
          </w:p>
        </w:tc>
        <w:tc>
          <w:tcPr>
            <w:tcW w:w="990" w:type="dxa"/>
            <w:hideMark/>
          </w:tcPr>
          <w:p w14:paraId="24A715C3" w14:textId="77777777" w:rsidR="005129A2" w:rsidRPr="00D32A52" w:rsidRDefault="005129A2" w:rsidP="008363FE">
            <w:pPr>
              <w:pStyle w:val="TableTextCentered"/>
              <w:rPr>
                <w:rFonts w:ascii="Times New Roman" w:hAnsi="Times New Roman" w:cs="Times New Roman"/>
                <w:sz w:val="24"/>
                <w:szCs w:val="24"/>
              </w:rPr>
            </w:pPr>
            <w:r w:rsidRPr="00D32A52">
              <w:t>1.4 </w:t>
            </w:r>
          </w:p>
        </w:tc>
        <w:tc>
          <w:tcPr>
            <w:tcW w:w="990" w:type="dxa"/>
            <w:hideMark/>
          </w:tcPr>
          <w:p w14:paraId="38FA9CAD" w14:textId="77777777" w:rsidR="005129A2" w:rsidRPr="00D32A52" w:rsidRDefault="005129A2" w:rsidP="008363FE">
            <w:pPr>
              <w:pStyle w:val="TableTextCentered"/>
              <w:rPr>
                <w:rFonts w:ascii="Times New Roman" w:hAnsi="Times New Roman" w:cs="Times New Roman"/>
                <w:sz w:val="24"/>
                <w:szCs w:val="24"/>
              </w:rPr>
            </w:pPr>
            <w:r w:rsidRPr="00D32A52">
              <w:t>1.7 </w:t>
            </w:r>
          </w:p>
        </w:tc>
        <w:tc>
          <w:tcPr>
            <w:tcW w:w="990" w:type="dxa"/>
            <w:hideMark/>
          </w:tcPr>
          <w:p w14:paraId="01597397" w14:textId="77777777" w:rsidR="005129A2" w:rsidRPr="00D32A52" w:rsidRDefault="005129A2" w:rsidP="008363FE">
            <w:pPr>
              <w:pStyle w:val="TableTextCentered"/>
              <w:rPr>
                <w:rFonts w:ascii="Times New Roman" w:hAnsi="Times New Roman" w:cs="Times New Roman"/>
                <w:sz w:val="24"/>
                <w:szCs w:val="24"/>
              </w:rPr>
            </w:pPr>
            <w:r w:rsidRPr="00D32A52">
              <w:t>1.5 </w:t>
            </w:r>
          </w:p>
        </w:tc>
        <w:tc>
          <w:tcPr>
            <w:tcW w:w="990" w:type="dxa"/>
            <w:hideMark/>
          </w:tcPr>
          <w:p w14:paraId="5FB41A0E" w14:textId="77777777" w:rsidR="005129A2" w:rsidRPr="00D32A52" w:rsidRDefault="005129A2" w:rsidP="008363FE">
            <w:pPr>
              <w:pStyle w:val="TableTextCentered"/>
              <w:rPr>
                <w:rFonts w:ascii="Times New Roman" w:hAnsi="Times New Roman" w:cs="Times New Roman"/>
                <w:sz w:val="24"/>
                <w:szCs w:val="24"/>
              </w:rPr>
            </w:pPr>
            <w:r w:rsidRPr="00D32A52">
              <w:t>0.6 </w:t>
            </w:r>
          </w:p>
        </w:tc>
        <w:tc>
          <w:tcPr>
            <w:tcW w:w="1140" w:type="dxa"/>
            <w:hideMark/>
          </w:tcPr>
          <w:p w14:paraId="1B587FC1" w14:textId="77777777" w:rsidR="005129A2" w:rsidRPr="00D32A52" w:rsidRDefault="005129A2" w:rsidP="008363FE">
            <w:pPr>
              <w:pStyle w:val="TableTextCentered"/>
              <w:rPr>
                <w:rFonts w:ascii="Times New Roman" w:hAnsi="Times New Roman" w:cs="Times New Roman"/>
                <w:sz w:val="24"/>
                <w:szCs w:val="24"/>
              </w:rPr>
            </w:pPr>
            <w:r w:rsidRPr="00D32A52">
              <w:t>-0.8 </w:t>
            </w:r>
          </w:p>
        </w:tc>
        <w:tc>
          <w:tcPr>
            <w:tcW w:w="1425" w:type="dxa"/>
            <w:hideMark/>
          </w:tcPr>
          <w:p w14:paraId="2D29C6F0" w14:textId="77777777" w:rsidR="005129A2" w:rsidRPr="00D32A52" w:rsidRDefault="005129A2" w:rsidP="008363FE">
            <w:pPr>
              <w:pStyle w:val="TableTextCentered"/>
              <w:rPr>
                <w:rFonts w:ascii="Times New Roman" w:hAnsi="Times New Roman" w:cs="Times New Roman"/>
                <w:sz w:val="24"/>
                <w:szCs w:val="24"/>
              </w:rPr>
            </w:pPr>
            <w:r w:rsidRPr="00D32A52">
              <w:t>0.3 </w:t>
            </w:r>
          </w:p>
        </w:tc>
      </w:tr>
      <w:tr w:rsidR="005129A2" w:rsidRPr="00D32A52" w14:paraId="1395540F" w14:textId="77777777" w:rsidTr="008363FE">
        <w:tc>
          <w:tcPr>
            <w:tcW w:w="3240" w:type="dxa"/>
            <w:hideMark/>
          </w:tcPr>
          <w:p w14:paraId="3DE4CE17" w14:textId="77777777" w:rsidR="005129A2" w:rsidRPr="00D32A52" w:rsidRDefault="005129A2" w:rsidP="008363FE">
            <w:pPr>
              <w:pStyle w:val="TableText"/>
              <w:rPr>
                <w:rFonts w:ascii="Times New Roman" w:hAnsi="Times New Roman" w:cs="Times New Roman"/>
                <w:sz w:val="24"/>
                <w:szCs w:val="24"/>
              </w:rPr>
            </w:pPr>
            <w:r w:rsidRPr="00D32A52">
              <w:t>African American/Black </w:t>
            </w:r>
          </w:p>
        </w:tc>
        <w:tc>
          <w:tcPr>
            <w:tcW w:w="990" w:type="dxa"/>
            <w:hideMark/>
          </w:tcPr>
          <w:p w14:paraId="0DC32C50" w14:textId="77777777" w:rsidR="005129A2" w:rsidRPr="00D32A52" w:rsidRDefault="005129A2" w:rsidP="008363FE">
            <w:pPr>
              <w:pStyle w:val="TableTextCentered"/>
              <w:rPr>
                <w:rFonts w:ascii="Times New Roman" w:hAnsi="Times New Roman" w:cs="Times New Roman"/>
                <w:sz w:val="24"/>
                <w:szCs w:val="24"/>
              </w:rPr>
            </w:pPr>
            <w:r w:rsidRPr="00D32A52">
              <w:t>2.6 </w:t>
            </w:r>
          </w:p>
        </w:tc>
        <w:tc>
          <w:tcPr>
            <w:tcW w:w="990" w:type="dxa"/>
            <w:hideMark/>
          </w:tcPr>
          <w:p w14:paraId="1387B861" w14:textId="77777777" w:rsidR="005129A2" w:rsidRPr="00D32A52" w:rsidRDefault="005129A2" w:rsidP="008363FE">
            <w:pPr>
              <w:pStyle w:val="TableTextCentered"/>
              <w:rPr>
                <w:rFonts w:ascii="Times New Roman" w:hAnsi="Times New Roman" w:cs="Times New Roman"/>
                <w:sz w:val="24"/>
                <w:szCs w:val="24"/>
              </w:rPr>
            </w:pPr>
            <w:r w:rsidRPr="00D32A52">
              <w:t>2.0 </w:t>
            </w:r>
          </w:p>
        </w:tc>
        <w:tc>
          <w:tcPr>
            <w:tcW w:w="990" w:type="dxa"/>
            <w:hideMark/>
          </w:tcPr>
          <w:p w14:paraId="58B9275F" w14:textId="77777777" w:rsidR="005129A2" w:rsidRPr="00D32A52" w:rsidRDefault="005129A2" w:rsidP="008363FE">
            <w:pPr>
              <w:pStyle w:val="TableTextCentered"/>
              <w:rPr>
                <w:rFonts w:ascii="Times New Roman" w:hAnsi="Times New Roman" w:cs="Times New Roman"/>
                <w:sz w:val="24"/>
                <w:szCs w:val="24"/>
              </w:rPr>
            </w:pPr>
            <w:r w:rsidRPr="00D32A52">
              <w:t>3.3 </w:t>
            </w:r>
          </w:p>
        </w:tc>
        <w:tc>
          <w:tcPr>
            <w:tcW w:w="990" w:type="dxa"/>
            <w:hideMark/>
          </w:tcPr>
          <w:p w14:paraId="522841F3" w14:textId="77777777" w:rsidR="005129A2" w:rsidRPr="00D32A52" w:rsidRDefault="005129A2" w:rsidP="008363FE">
            <w:pPr>
              <w:pStyle w:val="TableTextCentered"/>
              <w:rPr>
                <w:rFonts w:ascii="Times New Roman" w:hAnsi="Times New Roman" w:cs="Times New Roman"/>
                <w:sz w:val="24"/>
                <w:szCs w:val="24"/>
              </w:rPr>
            </w:pPr>
            <w:r w:rsidRPr="00D32A52">
              <w:t>0.9 </w:t>
            </w:r>
          </w:p>
        </w:tc>
        <w:tc>
          <w:tcPr>
            <w:tcW w:w="1140" w:type="dxa"/>
            <w:hideMark/>
          </w:tcPr>
          <w:p w14:paraId="6D76EA55" w14:textId="77777777" w:rsidR="005129A2" w:rsidRPr="00D32A52" w:rsidRDefault="005129A2" w:rsidP="008363FE">
            <w:pPr>
              <w:pStyle w:val="TableTextCentered"/>
              <w:rPr>
                <w:rFonts w:ascii="Times New Roman" w:hAnsi="Times New Roman" w:cs="Times New Roman"/>
                <w:sz w:val="24"/>
                <w:szCs w:val="24"/>
              </w:rPr>
            </w:pPr>
            <w:r w:rsidRPr="00D32A52">
              <w:t>-1.7 </w:t>
            </w:r>
          </w:p>
        </w:tc>
        <w:tc>
          <w:tcPr>
            <w:tcW w:w="1425" w:type="dxa"/>
            <w:hideMark/>
          </w:tcPr>
          <w:p w14:paraId="06089DAB" w14:textId="77777777" w:rsidR="005129A2" w:rsidRPr="00D32A52" w:rsidRDefault="005129A2" w:rsidP="008363FE">
            <w:pPr>
              <w:pStyle w:val="TableTextCentered"/>
              <w:rPr>
                <w:rFonts w:ascii="Times New Roman" w:hAnsi="Times New Roman" w:cs="Times New Roman"/>
                <w:sz w:val="24"/>
                <w:szCs w:val="24"/>
              </w:rPr>
            </w:pPr>
            <w:r w:rsidRPr="00D32A52">
              <w:t>0.3 </w:t>
            </w:r>
          </w:p>
        </w:tc>
      </w:tr>
      <w:tr w:rsidR="005129A2" w:rsidRPr="00D32A52" w14:paraId="22C22C87" w14:textId="77777777" w:rsidTr="008363FE">
        <w:trPr>
          <w:cnfStyle w:val="000000100000" w:firstRow="0" w:lastRow="0" w:firstColumn="0" w:lastColumn="0" w:oddVBand="0" w:evenVBand="0" w:oddHBand="1" w:evenHBand="0" w:firstRowFirstColumn="0" w:firstRowLastColumn="0" w:lastRowFirstColumn="0" w:lastRowLastColumn="0"/>
        </w:trPr>
        <w:tc>
          <w:tcPr>
            <w:tcW w:w="3240" w:type="dxa"/>
            <w:hideMark/>
          </w:tcPr>
          <w:p w14:paraId="62C679FF" w14:textId="77777777" w:rsidR="005129A2" w:rsidRPr="00D32A52" w:rsidRDefault="005129A2" w:rsidP="008363FE">
            <w:pPr>
              <w:pStyle w:val="TableText"/>
              <w:rPr>
                <w:rFonts w:ascii="Times New Roman" w:hAnsi="Times New Roman" w:cs="Times New Roman"/>
                <w:sz w:val="24"/>
                <w:szCs w:val="24"/>
              </w:rPr>
            </w:pPr>
            <w:r w:rsidRPr="00D32A52">
              <w:t>Asian </w:t>
            </w:r>
          </w:p>
        </w:tc>
        <w:tc>
          <w:tcPr>
            <w:tcW w:w="990" w:type="dxa"/>
            <w:hideMark/>
          </w:tcPr>
          <w:p w14:paraId="73430E77" w14:textId="1A6DB0E4" w:rsidR="005129A2" w:rsidRPr="00D32A52" w:rsidRDefault="008D301D" w:rsidP="008363FE">
            <w:pPr>
              <w:pStyle w:val="TableTextCentered"/>
              <w:rPr>
                <w:rFonts w:ascii="Times New Roman" w:hAnsi="Times New Roman" w:cs="Times New Roman"/>
                <w:sz w:val="24"/>
                <w:szCs w:val="24"/>
              </w:rPr>
            </w:pPr>
            <w:r>
              <w:t>NA</w:t>
            </w:r>
            <w:r w:rsidR="005129A2" w:rsidRPr="00D32A52">
              <w:t> </w:t>
            </w:r>
          </w:p>
        </w:tc>
        <w:tc>
          <w:tcPr>
            <w:tcW w:w="990" w:type="dxa"/>
            <w:hideMark/>
          </w:tcPr>
          <w:p w14:paraId="6E8EDB78" w14:textId="7CC04562" w:rsidR="005129A2" w:rsidRPr="00D32A52" w:rsidRDefault="008D301D" w:rsidP="008363FE">
            <w:pPr>
              <w:pStyle w:val="TableTextCentered"/>
              <w:rPr>
                <w:rFonts w:ascii="Times New Roman" w:hAnsi="Times New Roman" w:cs="Times New Roman"/>
                <w:sz w:val="24"/>
                <w:szCs w:val="24"/>
              </w:rPr>
            </w:pPr>
            <w:r>
              <w:t>NA</w:t>
            </w:r>
            <w:r w:rsidR="005129A2" w:rsidRPr="00D32A52">
              <w:t> </w:t>
            </w:r>
          </w:p>
        </w:tc>
        <w:tc>
          <w:tcPr>
            <w:tcW w:w="990" w:type="dxa"/>
            <w:hideMark/>
          </w:tcPr>
          <w:p w14:paraId="79868EB0" w14:textId="6E5E1023" w:rsidR="005129A2" w:rsidRPr="00D32A52" w:rsidRDefault="008D301D" w:rsidP="008363FE">
            <w:pPr>
              <w:pStyle w:val="TableTextCentered"/>
              <w:rPr>
                <w:rFonts w:ascii="Times New Roman" w:hAnsi="Times New Roman" w:cs="Times New Roman"/>
                <w:sz w:val="24"/>
                <w:szCs w:val="24"/>
              </w:rPr>
            </w:pPr>
            <w:r>
              <w:t>NA</w:t>
            </w:r>
            <w:r w:rsidR="005129A2" w:rsidRPr="00D32A52">
              <w:t> </w:t>
            </w:r>
          </w:p>
        </w:tc>
        <w:tc>
          <w:tcPr>
            <w:tcW w:w="990" w:type="dxa"/>
            <w:hideMark/>
          </w:tcPr>
          <w:p w14:paraId="3A1CFF22" w14:textId="2C22C7FD" w:rsidR="005129A2" w:rsidRPr="00D32A52" w:rsidRDefault="008D301D" w:rsidP="008363FE">
            <w:pPr>
              <w:pStyle w:val="TableTextCentered"/>
              <w:rPr>
                <w:rFonts w:ascii="Times New Roman" w:hAnsi="Times New Roman" w:cs="Times New Roman"/>
                <w:sz w:val="24"/>
                <w:szCs w:val="24"/>
              </w:rPr>
            </w:pPr>
            <w:r>
              <w:t>NA</w:t>
            </w:r>
            <w:r w:rsidR="005129A2" w:rsidRPr="00D32A52">
              <w:t> </w:t>
            </w:r>
          </w:p>
        </w:tc>
        <w:tc>
          <w:tcPr>
            <w:tcW w:w="1140" w:type="dxa"/>
            <w:hideMark/>
          </w:tcPr>
          <w:p w14:paraId="0574854F" w14:textId="4DAF8802" w:rsidR="005129A2" w:rsidRPr="00D32A52" w:rsidRDefault="008D301D" w:rsidP="008363FE">
            <w:pPr>
              <w:pStyle w:val="TableTextCentered"/>
              <w:rPr>
                <w:rFonts w:ascii="Times New Roman" w:hAnsi="Times New Roman" w:cs="Times New Roman"/>
                <w:sz w:val="24"/>
                <w:szCs w:val="24"/>
              </w:rPr>
            </w:pPr>
            <w:r>
              <w:t>NA</w:t>
            </w:r>
            <w:r w:rsidR="005129A2" w:rsidRPr="00D32A52">
              <w:t> </w:t>
            </w:r>
          </w:p>
        </w:tc>
        <w:tc>
          <w:tcPr>
            <w:tcW w:w="1425" w:type="dxa"/>
            <w:hideMark/>
          </w:tcPr>
          <w:p w14:paraId="622AE5E3" w14:textId="77777777" w:rsidR="005129A2" w:rsidRPr="00D32A52" w:rsidRDefault="005129A2" w:rsidP="008363FE">
            <w:pPr>
              <w:pStyle w:val="TableTextCentered"/>
              <w:rPr>
                <w:rFonts w:ascii="Times New Roman" w:hAnsi="Times New Roman" w:cs="Times New Roman"/>
                <w:sz w:val="24"/>
                <w:szCs w:val="24"/>
              </w:rPr>
            </w:pPr>
            <w:r w:rsidRPr="00D32A52">
              <w:t>0.0 </w:t>
            </w:r>
          </w:p>
        </w:tc>
      </w:tr>
      <w:tr w:rsidR="005129A2" w:rsidRPr="00D32A52" w14:paraId="6BF099D5" w14:textId="77777777" w:rsidTr="008363FE">
        <w:tc>
          <w:tcPr>
            <w:tcW w:w="3240" w:type="dxa"/>
            <w:hideMark/>
          </w:tcPr>
          <w:p w14:paraId="0E330293" w14:textId="77777777" w:rsidR="005129A2" w:rsidRPr="00D32A52" w:rsidRDefault="005129A2" w:rsidP="008363FE">
            <w:pPr>
              <w:pStyle w:val="TableText"/>
              <w:rPr>
                <w:rFonts w:ascii="Times New Roman" w:hAnsi="Times New Roman" w:cs="Times New Roman"/>
                <w:sz w:val="24"/>
                <w:szCs w:val="24"/>
              </w:rPr>
            </w:pPr>
            <w:r w:rsidRPr="00D32A52">
              <w:t>Hispanic/Latino </w:t>
            </w:r>
          </w:p>
        </w:tc>
        <w:tc>
          <w:tcPr>
            <w:tcW w:w="990" w:type="dxa"/>
            <w:hideMark/>
          </w:tcPr>
          <w:p w14:paraId="55F67879" w14:textId="6EC4997F" w:rsidR="005129A2" w:rsidRPr="00D32A52" w:rsidRDefault="008D301D" w:rsidP="008363FE">
            <w:pPr>
              <w:pStyle w:val="TableTextCentered"/>
              <w:rPr>
                <w:rFonts w:ascii="Times New Roman" w:hAnsi="Times New Roman" w:cs="Times New Roman"/>
                <w:sz w:val="24"/>
                <w:szCs w:val="24"/>
              </w:rPr>
            </w:pPr>
            <w:r>
              <w:t>NA</w:t>
            </w:r>
            <w:r w:rsidR="005129A2" w:rsidRPr="00D32A52">
              <w:t> </w:t>
            </w:r>
          </w:p>
        </w:tc>
        <w:tc>
          <w:tcPr>
            <w:tcW w:w="990" w:type="dxa"/>
            <w:hideMark/>
          </w:tcPr>
          <w:p w14:paraId="6B78A733" w14:textId="76BD3849" w:rsidR="005129A2" w:rsidRPr="00D32A52" w:rsidRDefault="008D301D" w:rsidP="008363FE">
            <w:pPr>
              <w:pStyle w:val="TableTextCentered"/>
              <w:rPr>
                <w:rFonts w:ascii="Times New Roman" w:hAnsi="Times New Roman" w:cs="Times New Roman"/>
                <w:sz w:val="24"/>
                <w:szCs w:val="24"/>
              </w:rPr>
            </w:pPr>
            <w:r>
              <w:t>NA</w:t>
            </w:r>
            <w:r w:rsidR="005129A2" w:rsidRPr="00D32A52">
              <w:t> </w:t>
            </w:r>
          </w:p>
        </w:tc>
        <w:tc>
          <w:tcPr>
            <w:tcW w:w="990" w:type="dxa"/>
            <w:hideMark/>
          </w:tcPr>
          <w:p w14:paraId="0EB3494A" w14:textId="321978EC" w:rsidR="005129A2" w:rsidRPr="00D32A52" w:rsidRDefault="008D301D" w:rsidP="008363FE">
            <w:pPr>
              <w:pStyle w:val="TableTextCentered"/>
              <w:rPr>
                <w:rFonts w:ascii="Times New Roman" w:hAnsi="Times New Roman" w:cs="Times New Roman"/>
                <w:sz w:val="24"/>
                <w:szCs w:val="24"/>
              </w:rPr>
            </w:pPr>
            <w:r>
              <w:t>NA</w:t>
            </w:r>
            <w:r w:rsidR="005129A2" w:rsidRPr="00D32A52">
              <w:t> </w:t>
            </w:r>
          </w:p>
        </w:tc>
        <w:tc>
          <w:tcPr>
            <w:tcW w:w="990" w:type="dxa"/>
            <w:hideMark/>
          </w:tcPr>
          <w:p w14:paraId="0F0F55CE" w14:textId="4E683795" w:rsidR="005129A2" w:rsidRPr="00D32A52" w:rsidRDefault="008D301D" w:rsidP="008363FE">
            <w:pPr>
              <w:pStyle w:val="TableTextCentered"/>
              <w:rPr>
                <w:rFonts w:ascii="Times New Roman" w:hAnsi="Times New Roman" w:cs="Times New Roman"/>
                <w:sz w:val="24"/>
                <w:szCs w:val="24"/>
              </w:rPr>
            </w:pPr>
            <w:r>
              <w:t>NA</w:t>
            </w:r>
            <w:r w:rsidR="005129A2" w:rsidRPr="00D32A52">
              <w:t> </w:t>
            </w:r>
          </w:p>
        </w:tc>
        <w:tc>
          <w:tcPr>
            <w:tcW w:w="1140" w:type="dxa"/>
            <w:hideMark/>
          </w:tcPr>
          <w:p w14:paraId="5A5B82F8" w14:textId="3C3D3F6D" w:rsidR="005129A2" w:rsidRPr="00D32A52" w:rsidRDefault="008D301D" w:rsidP="008363FE">
            <w:pPr>
              <w:pStyle w:val="TableTextCentered"/>
              <w:rPr>
                <w:rFonts w:ascii="Times New Roman" w:hAnsi="Times New Roman" w:cs="Times New Roman"/>
                <w:sz w:val="24"/>
                <w:szCs w:val="24"/>
              </w:rPr>
            </w:pPr>
            <w:r>
              <w:t>NA</w:t>
            </w:r>
            <w:r w:rsidR="005129A2" w:rsidRPr="00D32A52">
              <w:t> </w:t>
            </w:r>
          </w:p>
        </w:tc>
        <w:tc>
          <w:tcPr>
            <w:tcW w:w="1425" w:type="dxa"/>
            <w:hideMark/>
          </w:tcPr>
          <w:p w14:paraId="03BC5AB6" w14:textId="77777777" w:rsidR="005129A2" w:rsidRPr="00D32A52" w:rsidRDefault="005129A2" w:rsidP="008363FE">
            <w:pPr>
              <w:pStyle w:val="TableTextCentered"/>
              <w:rPr>
                <w:rFonts w:ascii="Times New Roman" w:hAnsi="Times New Roman" w:cs="Times New Roman"/>
                <w:sz w:val="24"/>
                <w:szCs w:val="24"/>
              </w:rPr>
            </w:pPr>
            <w:r w:rsidRPr="00D32A52">
              <w:t>0.2 </w:t>
            </w:r>
          </w:p>
        </w:tc>
      </w:tr>
      <w:tr w:rsidR="005129A2" w:rsidRPr="00D32A52" w14:paraId="6167414A" w14:textId="77777777" w:rsidTr="008363FE">
        <w:trPr>
          <w:cnfStyle w:val="000000100000" w:firstRow="0" w:lastRow="0" w:firstColumn="0" w:lastColumn="0" w:oddVBand="0" w:evenVBand="0" w:oddHBand="1" w:evenHBand="0" w:firstRowFirstColumn="0" w:firstRowLastColumn="0" w:lastRowFirstColumn="0" w:lastRowLastColumn="0"/>
        </w:trPr>
        <w:tc>
          <w:tcPr>
            <w:tcW w:w="3240" w:type="dxa"/>
            <w:hideMark/>
          </w:tcPr>
          <w:p w14:paraId="084A768B" w14:textId="544F1B63" w:rsidR="005129A2" w:rsidRPr="00D32A52" w:rsidRDefault="005129A2" w:rsidP="008363FE">
            <w:pPr>
              <w:pStyle w:val="TableText"/>
              <w:rPr>
                <w:rFonts w:ascii="Times New Roman" w:hAnsi="Times New Roman" w:cs="Times New Roman"/>
                <w:sz w:val="24"/>
                <w:szCs w:val="24"/>
              </w:rPr>
            </w:pPr>
            <w:r w:rsidRPr="00D32A52">
              <w:t>Multi</w:t>
            </w:r>
            <w:r w:rsidR="00632B50">
              <w:t>r</w:t>
            </w:r>
            <w:r w:rsidRPr="00D32A52">
              <w:t>ace, non-Hispanic or Latino </w:t>
            </w:r>
          </w:p>
        </w:tc>
        <w:tc>
          <w:tcPr>
            <w:tcW w:w="990" w:type="dxa"/>
            <w:hideMark/>
          </w:tcPr>
          <w:p w14:paraId="2BB27735" w14:textId="77777777" w:rsidR="005129A2" w:rsidRPr="00D32A52" w:rsidRDefault="005129A2" w:rsidP="008363FE">
            <w:pPr>
              <w:pStyle w:val="TableTextCentered"/>
              <w:rPr>
                <w:rFonts w:ascii="Times New Roman" w:hAnsi="Times New Roman" w:cs="Times New Roman"/>
                <w:sz w:val="24"/>
                <w:szCs w:val="24"/>
              </w:rPr>
            </w:pPr>
            <w:r w:rsidRPr="00D32A52">
              <w:t>3.6 </w:t>
            </w:r>
          </w:p>
        </w:tc>
        <w:tc>
          <w:tcPr>
            <w:tcW w:w="990" w:type="dxa"/>
            <w:hideMark/>
          </w:tcPr>
          <w:p w14:paraId="7893F561" w14:textId="77777777" w:rsidR="005129A2" w:rsidRPr="00D32A52" w:rsidRDefault="005129A2" w:rsidP="008363FE">
            <w:pPr>
              <w:pStyle w:val="TableTextCentered"/>
              <w:rPr>
                <w:rFonts w:ascii="Times New Roman" w:hAnsi="Times New Roman" w:cs="Times New Roman"/>
                <w:sz w:val="24"/>
                <w:szCs w:val="24"/>
              </w:rPr>
            </w:pPr>
            <w:r w:rsidRPr="00D32A52">
              <w:t>3.5 </w:t>
            </w:r>
          </w:p>
        </w:tc>
        <w:tc>
          <w:tcPr>
            <w:tcW w:w="990" w:type="dxa"/>
            <w:hideMark/>
          </w:tcPr>
          <w:p w14:paraId="5F39953B" w14:textId="77777777" w:rsidR="005129A2" w:rsidRPr="00D32A52" w:rsidRDefault="005129A2" w:rsidP="008363FE">
            <w:pPr>
              <w:pStyle w:val="TableTextCentered"/>
              <w:rPr>
                <w:rFonts w:ascii="Times New Roman" w:hAnsi="Times New Roman" w:cs="Times New Roman"/>
                <w:sz w:val="24"/>
                <w:szCs w:val="24"/>
              </w:rPr>
            </w:pPr>
            <w:r w:rsidRPr="00D32A52">
              <w:t>1.9 </w:t>
            </w:r>
          </w:p>
        </w:tc>
        <w:tc>
          <w:tcPr>
            <w:tcW w:w="990" w:type="dxa"/>
            <w:hideMark/>
          </w:tcPr>
          <w:p w14:paraId="3F1ED02D" w14:textId="4D28D16C" w:rsidR="005129A2" w:rsidRPr="00D32A52" w:rsidRDefault="008D301D" w:rsidP="008363FE">
            <w:pPr>
              <w:pStyle w:val="TableTextCentered"/>
              <w:rPr>
                <w:rFonts w:ascii="Times New Roman" w:hAnsi="Times New Roman" w:cs="Times New Roman"/>
                <w:sz w:val="24"/>
                <w:szCs w:val="24"/>
              </w:rPr>
            </w:pPr>
            <w:r>
              <w:t>NA</w:t>
            </w:r>
            <w:r w:rsidR="005129A2" w:rsidRPr="00D32A52">
              <w:t> </w:t>
            </w:r>
          </w:p>
        </w:tc>
        <w:tc>
          <w:tcPr>
            <w:tcW w:w="1140" w:type="dxa"/>
            <w:hideMark/>
          </w:tcPr>
          <w:p w14:paraId="1C251CBA" w14:textId="695C734E" w:rsidR="005129A2" w:rsidRPr="00D32A52" w:rsidRDefault="008D301D" w:rsidP="008363FE">
            <w:pPr>
              <w:pStyle w:val="TableTextCentered"/>
              <w:rPr>
                <w:rFonts w:ascii="Times New Roman" w:hAnsi="Times New Roman" w:cs="Times New Roman"/>
                <w:sz w:val="24"/>
                <w:szCs w:val="24"/>
              </w:rPr>
            </w:pPr>
            <w:r>
              <w:t>NA</w:t>
            </w:r>
            <w:r w:rsidR="005129A2" w:rsidRPr="00D32A52">
              <w:t> </w:t>
            </w:r>
          </w:p>
        </w:tc>
        <w:tc>
          <w:tcPr>
            <w:tcW w:w="1425" w:type="dxa"/>
            <w:hideMark/>
          </w:tcPr>
          <w:p w14:paraId="56CBBEE5" w14:textId="77777777" w:rsidR="005129A2" w:rsidRPr="00D32A52" w:rsidRDefault="005129A2" w:rsidP="008363FE">
            <w:pPr>
              <w:pStyle w:val="TableTextCentered"/>
              <w:rPr>
                <w:rFonts w:ascii="Times New Roman" w:hAnsi="Times New Roman" w:cs="Times New Roman"/>
                <w:sz w:val="24"/>
                <w:szCs w:val="24"/>
              </w:rPr>
            </w:pPr>
            <w:r w:rsidRPr="00D32A52">
              <w:t>0.4 </w:t>
            </w:r>
          </w:p>
        </w:tc>
      </w:tr>
      <w:tr w:rsidR="005129A2" w:rsidRPr="00D32A52" w14:paraId="6BD62495" w14:textId="77777777" w:rsidTr="008363FE">
        <w:tc>
          <w:tcPr>
            <w:tcW w:w="3240" w:type="dxa"/>
            <w:hideMark/>
          </w:tcPr>
          <w:p w14:paraId="51409583" w14:textId="77777777" w:rsidR="005129A2" w:rsidRPr="00D32A52" w:rsidRDefault="005129A2" w:rsidP="008363FE">
            <w:pPr>
              <w:pStyle w:val="TableText"/>
              <w:rPr>
                <w:rFonts w:ascii="Times New Roman" w:hAnsi="Times New Roman" w:cs="Times New Roman"/>
                <w:sz w:val="24"/>
                <w:szCs w:val="24"/>
              </w:rPr>
            </w:pPr>
            <w:r w:rsidRPr="00D32A52">
              <w:t>White </w:t>
            </w:r>
          </w:p>
        </w:tc>
        <w:tc>
          <w:tcPr>
            <w:tcW w:w="990" w:type="dxa"/>
            <w:hideMark/>
          </w:tcPr>
          <w:p w14:paraId="35B4B66E" w14:textId="77777777" w:rsidR="005129A2" w:rsidRPr="00D32A52" w:rsidRDefault="005129A2" w:rsidP="008363FE">
            <w:pPr>
              <w:pStyle w:val="TableTextCentered"/>
              <w:rPr>
                <w:rFonts w:ascii="Times New Roman" w:hAnsi="Times New Roman" w:cs="Times New Roman"/>
                <w:sz w:val="24"/>
                <w:szCs w:val="24"/>
              </w:rPr>
            </w:pPr>
            <w:r w:rsidRPr="00D32A52">
              <w:t>1.3 </w:t>
            </w:r>
          </w:p>
        </w:tc>
        <w:tc>
          <w:tcPr>
            <w:tcW w:w="990" w:type="dxa"/>
            <w:hideMark/>
          </w:tcPr>
          <w:p w14:paraId="70C76CC1" w14:textId="77777777" w:rsidR="005129A2" w:rsidRPr="00D32A52" w:rsidRDefault="005129A2" w:rsidP="008363FE">
            <w:pPr>
              <w:pStyle w:val="TableTextCentered"/>
              <w:rPr>
                <w:rFonts w:ascii="Times New Roman" w:hAnsi="Times New Roman" w:cs="Times New Roman"/>
                <w:sz w:val="24"/>
                <w:szCs w:val="24"/>
              </w:rPr>
            </w:pPr>
            <w:r w:rsidRPr="00D32A52">
              <w:t>1.7 </w:t>
            </w:r>
          </w:p>
        </w:tc>
        <w:tc>
          <w:tcPr>
            <w:tcW w:w="990" w:type="dxa"/>
            <w:hideMark/>
          </w:tcPr>
          <w:p w14:paraId="2DA41D4D" w14:textId="77777777" w:rsidR="005129A2" w:rsidRPr="00D32A52" w:rsidRDefault="005129A2" w:rsidP="008363FE">
            <w:pPr>
              <w:pStyle w:val="TableTextCentered"/>
              <w:rPr>
                <w:rFonts w:ascii="Times New Roman" w:hAnsi="Times New Roman" w:cs="Times New Roman"/>
                <w:sz w:val="24"/>
                <w:szCs w:val="24"/>
              </w:rPr>
            </w:pPr>
            <w:r w:rsidRPr="00D32A52">
              <w:t>1.4 </w:t>
            </w:r>
          </w:p>
        </w:tc>
        <w:tc>
          <w:tcPr>
            <w:tcW w:w="990" w:type="dxa"/>
            <w:hideMark/>
          </w:tcPr>
          <w:p w14:paraId="0C04F01D" w14:textId="77777777" w:rsidR="005129A2" w:rsidRPr="00D32A52" w:rsidRDefault="005129A2" w:rsidP="008363FE">
            <w:pPr>
              <w:pStyle w:val="TableTextCentered"/>
              <w:rPr>
                <w:rFonts w:ascii="Times New Roman" w:hAnsi="Times New Roman" w:cs="Times New Roman"/>
                <w:sz w:val="24"/>
                <w:szCs w:val="24"/>
              </w:rPr>
            </w:pPr>
            <w:r w:rsidRPr="00D32A52">
              <w:t>0.6 </w:t>
            </w:r>
          </w:p>
        </w:tc>
        <w:tc>
          <w:tcPr>
            <w:tcW w:w="1140" w:type="dxa"/>
            <w:hideMark/>
          </w:tcPr>
          <w:p w14:paraId="347C338C" w14:textId="77777777" w:rsidR="005129A2" w:rsidRPr="00D32A52" w:rsidRDefault="005129A2" w:rsidP="008363FE">
            <w:pPr>
              <w:pStyle w:val="TableTextCentered"/>
              <w:rPr>
                <w:rFonts w:ascii="Times New Roman" w:hAnsi="Times New Roman" w:cs="Times New Roman"/>
                <w:sz w:val="24"/>
                <w:szCs w:val="24"/>
              </w:rPr>
            </w:pPr>
            <w:r w:rsidRPr="00D32A52">
              <w:t>-0.7 </w:t>
            </w:r>
          </w:p>
        </w:tc>
        <w:tc>
          <w:tcPr>
            <w:tcW w:w="1425" w:type="dxa"/>
            <w:hideMark/>
          </w:tcPr>
          <w:p w14:paraId="1BD23F61" w14:textId="77777777" w:rsidR="005129A2" w:rsidRPr="00D32A52" w:rsidRDefault="005129A2" w:rsidP="008363FE">
            <w:pPr>
              <w:pStyle w:val="TableTextCentered"/>
              <w:rPr>
                <w:rFonts w:ascii="Times New Roman" w:hAnsi="Times New Roman" w:cs="Times New Roman"/>
                <w:sz w:val="24"/>
                <w:szCs w:val="24"/>
              </w:rPr>
            </w:pPr>
            <w:r w:rsidRPr="00D32A52">
              <w:t>0.3 </w:t>
            </w:r>
          </w:p>
        </w:tc>
      </w:tr>
      <w:tr w:rsidR="005129A2" w:rsidRPr="00D32A52" w14:paraId="44C13787" w14:textId="77777777" w:rsidTr="008363FE">
        <w:trPr>
          <w:cnfStyle w:val="000000100000" w:firstRow="0" w:lastRow="0" w:firstColumn="0" w:lastColumn="0" w:oddVBand="0" w:evenVBand="0" w:oddHBand="1" w:evenHBand="0" w:firstRowFirstColumn="0" w:firstRowLastColumn="0" w:lastRowFirstColumn="0" w:lastRowLastColumn="0"/>
        </w:trPr>
        <w:tc>
          <w:tcPr>
            <w:tcW w:w="3240" w:type="dxa"/>
            <w:hideMark/>
          </w:tcPr>
          <w:p w14:paraId="114658C0" w14:textId="2CC85EE1" w:rsidR="005129A2" w:rsidRPr="00D32A52" w:rsidRDefault="005129A2" w:rsidP="008363FE">
            <w:pPr>
              <w:pStyle w:val="TableText"/>
              <w:rPr>
                <w:rFonts w:ascii="Times New Roman" w:hAnsi="Times New Roman" w:cs="Times New Roman"/>
                <w:sz w:val="24"/>
                <w:szCs w:val="24"/>
              </w:rPr>
            </w:pPr>
            <w:r w:rsidRPr="00D32A52">
              <w:t xml:space="preserve">High </w:t>
            </w:r>
            <w:r w:rsidR="007A532C">
              <w:t>n</w:t>
            </w:r>
            <w:r w:rsidRPr="00D32A52">
              <w:t>eeds</w:t>
            </w:r>
          </w:p>
        </w:tc>
        <w:tc>
          <w:tcPr>
            <w:tcW w:w="990" w:type="dxa"/>
            <w:hideMark/>
          </w:tcPr>
          <w:p w14:paraId="52C77186" w14:textId="77777777" w:rsidR="005129A2" w:rsidRPr="00D32A52" w:rsidRDefault="005129A2" w:rsidP="008363FE">
            <w:pPr>
              <w:pStyle w:val="TableTextCentered"/>
              <w:rPr>
                <w:rFonts w:ascii="Times New Roman" w:hAnsi="Times New Roman" w:cs="Times New Roman"/>
                <w:sz w:val="24"/>
                <w:szCs w:val="24"/>
              </w:rPr>
            </w:pPr>
            <w:r w:rsidRPr="00D32A52">
              <w:t>2.6 </w:t>
            </w:r>
          </w:p>
        </w:tc>
        <w:tc>
          <w:tcPr>
            <w:tcW w:w="990" w:type="dxa"/>
            <w:hideMark/>
          </w:tcPr>
          <w:p w14:paraId="485B0F3A" w14:textId="77777777" w:rsidR="005129A2" w:rsidRPr="00D32A52" w:rsidRDefault="005129A2" w:rsidP="008363FE">
            <w:pPr>
              <w:pStyle w:val="TableTextCentered"/>
              <w:rPr>
                <w:rFonts w:ascii="Times New Roman" w:hAnsi="Times New Roman" w:cs="Times New Roman"/>
                <w:sz w:val="24"/>
                <w:szCs w:val="24"/>
              </w:rPr>
            </w:pPr>
            <w:r w:rsidRPr="00D32A52">
              <w:t>3.5 </w:t>
            </w:r>
          </w:p>
        </w:tc>
        <w:tc>
          <w:tcPr>
            <w:tcW w:w="990" w:type="dxa"/>
            <w:hideMark/>
          </w:tcPr>
          <w:p w14:paraId="6863ECF9" w14:textId="77777777" w:rsidR="005129A2" w:rsidRPr="00D32A52" w:rsidRDefault="005129A2" w:rsidP="008363FE">
            <w:pPr>
              <w:pStyle w:val="TableTextCentered"/>
              <w:rPr>
                <w:rFonts w:ascii="Times New Roman" w:hAnsi="Times New Roman" w:cs="Times New Roman"/>
                <w:sz w:val="24"/>
                <w:szCs w:val="24"/>
              </w:rPr>
            </w:pPr>
            <w:r w:rsidRPr="00D32A52">
              <w:t>3.0 </w:t>
            </w:r>
          </w:p>
        </w:tc>
        <w:tc>
          <w:tcPr>
            <w:tcW w:w="990" w:type="dxa"/>
            <w:hideMark/>
          </w:tcPr>
          <w:p w14:paraId="5C87028B" w14:textId="77777777" w:rsidR="005129A2" w:rsidRPr="00D32A52" w:rsidRDefault="005129A2" w:rsidP="008363FE">
            <w:pPr>
              <w:pStyle w:val="TableTextCentered"/>
              <w:rPr>
                <w:rFonts w:ascii="Times New Roman" w:hAnsi="Times New Roman" w:cs="Times New Roman"/>
                <w:sz w:val="24"/>
                <w:szCs w:val="24"/>
              </w:rPr>
            </w:pPr>
            <w:r w:rsidRPr="00D32A52">
              <w:t>1.1 </w:t>
            </w:r>
          </w:p>
        </w:tc>
        <w:tc>
          <w:tcPr>
            <w:tcW w:w="1140" w:type="dxa"/>
            <w:hideMark/>
          </w:tcPr>
          <w:p w14:paraId="42797287" w14:textId="77777777" w:rsidR="005129A2" w:rsidRPr="00D32A52" w:rsidRDefault="005129A2" w:rsidP="008363FE">
            <w:pPr>
              <w:pStyle w:val="TableTextCentered"/>
              <w:rPr>
                <w:rFonts w:ascii="Times New Roman" w:hAnsi="Times New Roman" w:cs="Times New Roman"/>
                <w:sz w:val="24"/>
                <w:szCs w:val="24"/>
              </w:rPr>
            </w:pPr>
            <w:r w:rsidRPr="00D32A52">
              <w:t>-1.5 </w:t>
            </w:r>
          </w:p>
        </w:tc>
        <w:tc>
          <w:tcPr>
            <w:tcW w:w="1425" w:type="dxa"/>
            <w:hideMark/>
          </w:tcPr>
          <w:p w14:paraId="482B6B53" w14:textId="77777777" w:rsidR="005129A2" w:rsidRPr="00D32A52" w:rsidRDefault="005129A2" w:rsidP="008363FE">
            <w:pPr>
              <w:pStyle w:val="TableTextCentered"/>
              <w:rPr>
                <w:rFonts w:ascii="Times New Roman" w:hAnsi="Times New Roman" w:cs="Times New Roman"/>
                <w:sz w:val="24"/>
                <w:szCs w:val="24"/>
              </w:rPr>
            </w:pPr>
            <w:r w:rsidRPr="00D32A52">
              <w:t>0.4 </w:t>
            </w:r>
          </w:p>
        </w:tc>
      </w:tr>
      <w:tr w:rsidR="005129A2" w:rsidRPr="00D32A52" w14:paraId="1ED000F3" w14:textId="77777777" w:rsidTr="008363FE">
        <w:tc>
          <w:tcPr>
            <w:tcW w:w="3240" w:type="dxa"/>
            <w:hideMark/>
          </w:tcPr>
          <w:p w14:paraId="437C10DB" w14:textId="1DEC9EDA" w:rsidR="005129A2" w:rsidRPr="00D32A52" w:rsidRDefault="005129A2" w:rsidP="008363FE">
            <w:pPr>
              <w:pStyle w:val="TableText"/>
              <w:rPr>
                <w:rFonts w:ascii="Times New Roman" w:hAnsi="Times New Roman" w:cs="Times New Roman"/>
                <w:sz w:val="24"/>
                <w:szCs w:val="24"/>
              </w:rPr>
            </w:pPr>
            <w:r w:rsidRPr="00D32A52">
              <w:t xml:space="preserve">Economically </w:t>
            </w:r>
            <w:r w:rsidR="00DD573F">
              <w:t>d</w:t>
            </w:r>
            <w:r w:rsidRPr="00D32A52">
              <w:t>isadvantaged </w:t>
            </w:r>
          </w:p>
        </w:tc>
        <w:tc>
          <w:tcPr>
            <w:tcW w:w="990" w:type="dxa"/>
            <w:hideMark/>
          </w:tcPr>
          <w:p w14:paraId="099F8119" w14:textId="77777777" w:rsidR="005129A2" w:rsidRPr="00D32A52" w:rsidRDefault="005129A2" w:rsidP="008363FE">
            <w:pPr>
              <w:pStyle w:val="TableTextCentered"/>
              <w:rPr>
                <w:rFonts w:ascii="Times New Roman" w:hAnsi="Times New Roman" w:cs="Times New Roman"/>
                <w:sz w:val="24"/>
                <w:szCs w:val="24"/>
              </w:rPr>
            </w:pPr>
            <w:r w:rsidRPr="00D32A52">
              <w:t>2.4 </w:t>
            </w:r>
          </w:p>
        </w:tc>
        <w:tc>
          <w:tcPr>
            <w:tcW w:w="990" w:type="dxa"/>
            <w:hideMark/>
          </w:tcPr>
          <w:p w14:paraId="47283FE6" w14:textId="77777777" w:rsidR="005129A2" w:rsidRPr="00D32A52" w:rsidRDefault="005129A2" w:rsidP="008363FE">
            <w:pPr>
              <w:pStyle w:val="TableTextCentered"/>
              <w:rPr>
                <w:rFonts w:ascii="Times New Roman" w:hAnsi="Times New Roman" w:cs="Times New Roman"/>
                <w:sz w:val="24"/>
                <w:szCs w:val="24"/>
              </w:rPr>
            </w:pPr>
            <w:r w:rsidRPr="00D32A52">
              <w:t>2.9 </w:t>
            </w:r>
          </w:p>
        </w:tc>
        <w:tc>
          <w:tcPr>
            <w:tcW w:w="990" w:type="dxa"/>
            <w:hideMark/>
          </w:tcPr>
          <w:p w14:paraId="6E282DA6" w14:textId="77777777" w:rsidR="005129A2" w:rsidRPr="00D32A52" w:rsidRDefault="005129A2" w:rsidP="008363FE">
            <w:pPr>
              <w:pStyle w:val="TableTextCentered"/>
              <w:rPr>
                <w:rFonts w:ascii="Times New Roman" w:hAnsi="Times New Roman" w:cs="Times New Roman"/>
                <w:sz w:val="24"/>
                <w:szCs w:val="24"/>
              </w:rPr>
            </w:pPr>
            <w:r w:rsidRPr="00D32A52">
              <w:t>3.1 </w:t>
            </w:r>
          </w:p>
        </w:tc>
        <w:tc>
          <w:tcPr>
            <w:tcW w:w="990" w:type="dxa"/>
            <w:hideMark/>
          </w:tcPr>
          <w:p w14:paraId="166C2401" w14:textId="77777777" w:rsidR="005129A2" w:rsidRPr="00D32A52" w:rsidRDefault="005129A2" w:rsidP="008363FE">
            <w:pPr>
              <w:pStyle w:val="TableTextCentered"/>
              <w:rPr>
                <w:rFonts w:ascii="Times New Roman" w:hAnsi="Times New Roman" w:cs="Times New Roman"/>
                <w:sz w:val="24"/>
                <w:szCs w:val="24"/>
              </w:rPr>
            </w:pPr>
            <w:r w:rsidRPr="00D32A52">
              <w:t>1.2 </w:t>
            </w:r>
          </w:p>
        </w:tc>
        <w:tc>
          <w:tcPr>
            <w:tcW w:w="1140" w:type="dxa"/>
            <w:hideMark/>
          </w:tcPr>
          <w:p w14:paraId="4DAE0704" w14:textId="77777777" w:rsidR="005129A2" w:rsidRPr="00D32A52" w:rsidRDefault="005129A2" w:rsidP="008363FE">
            <w:pPr>
              <w:pStyle w:val="TableTextCentered"/>
              <w:rPr>
                <w:rFonts w:ascii="Times New Roman" w:hAnsi="Times New Roman" w:cs="Times New Roman"/>
                <w:sz w:val="24"/>
                <w:szCs w:val="24"/>
              </w:rPr>
            </w:pPr>
            <w:r w:rsidRPr="00D32A52">
              <w:t>-1.2 </w:t>
            </w:r>
          </w:p>
        </w:tc>
        <w:tc>
          <w:tcPr>
            <w:tcW w:w="1425" w:type="dxa"/>
            <w:hideMark/>
          </w:tcPr>
          <w:p w14:paraId="284FF753" w14:textId="77777777" w:rsidR="005129A2" w:rsidRPr="00D32A52" w:rsidRDefault="005129A2" w:rsidP="008363FE">
            <w:pPr>
              <w:pStyle w:val="TableTextCentered"/>
              <w:rPr>
                <w:rFonts w:ascii="Times New Roman" w:hAnsi="Times New Roman" w:cs="Times New Roman"/>
                <w:sz w:val="24"/>
                <w:szCs w:val="24"/>
              </w:rPr>
            </w:pPr>
            <w:r w:rsidRPr="00D32A52">
              <w:t>0.3 </w:t>
            </w:r>
          </w:p>
        </w:tc>
      </w:tr>
      <w:tr w:rsidR="005129A2" w:rsidRPr="00D32A52" w14:paraId="313C3762" w14:textId="77777777" w:rsidTr="008363FE">
        <w:trPr>
          <w:cnfStyle w:val="000000100000" w:firstRow="0" w:lastRow="0" w:firstColumn="0" w:lastColumn="0" w:oddVBand="0" w:evenVBand="0" w:oddHBand="1" w:evenHBand="0" w:firstRowFirstColumn="0" w:firstRowLastColumn="0" w:lastRowFirstColumn="0" w:lastRowLastColumn="0"/>
        </w:trPr>
        <w:tc>
          <w:tcPr>
            <w:tcW w:w="3240" w:type="dxa"/>
            <w:hideMark/>
          </w:tcPr>
          <w:p w14:paraId="2CC11CEE" w14:textId="19586068" w:rsidR="005129A2" w:rsidRPr="00D32A52" w:rsidRDefault="005129A2" w:rsidP="008363FE">
            <w:pPr>
              <w:pStyle w:val="TableText"/>
              <w:rPr>
                <w:rFonts w:ascii="Times New Roman" w:hAnsi="Times New Roman" w:cs="Times New Roman"/>
                <w:sz w:val="24"/>
                <w:szCs w:val="24"/>
              </w:rPr>
            </w:pPr>
            <w:r w:rsidRPr="00D32A52">
              <w:t>EL</w:t>
            </w:r>
            <w:r w:rsidR="007A532C">
              <w:t xml:space="preserve">s </w:t>
            </w:r>
          </w:p>
        </w:tc>
        <w:tc>
          <w:tcPr>
            <w:tcW w:w="990" w:type="dxa"/>
            <w:hideMark/>
          </w:tcPr>
          <w:p w14:paraId="077FA836" w14:textId="6429E124" w:rsidR="005129A2" w:rsidRPr="00D32A52" w:rsidRDefault="008D301D" w:rsidP="008363FE">
            <w:pPr>
              <w:pStyle w:val="TableTextCentered"/>
              <w:rPr>
                <w:rFonts w:ascii="Times New Roman" w:hAnsi="Times New Roman" w:cs="Times New Roman"/>
                <w:sz w:val="24"/>
                <w:szCs w:val="24"/>
              </w:rPr>
            </w:pPr>
            <w:r>
              <w:t>NA</w:t>
            </w:r>
            <w:r w:rsidR="005129A2" w:rsidRPr="00D32A52">
              <w:t> </w:t>
            </w:r>
          </w:p>
        </w:tc>
        <w:tc>
          <w:tcPr>
            <w:tcW w:w="990" w:type="dxa"/>
            <w:hideMark/>
          </w:tcPr>
          <w:p w14:paraId="4764D99D" w14:textId="1676075D" w:rsidR="005129A2" w:rsidRPr="00D32A52" w:rsidRDefault="008D301D" w:rsidP="008363FE">
            <w:pPr>
              <w:pStyle w:val="TableTextCentered"/>
              <w:rPr>
                <w:rFonts w:ascii="Times New Roman" w:hAnsi="Times New Roman" w:cs="Times New Roman"/>
                <w:sz w:val="24"/>
                <w:szCs w:val="24"/>
              </w:rPr>
            </w:pPr>
            <w:r>
              <w:t>NA</w:t>
            </w:r>
            <w:r w:rsidR="005129A2" w:rsidRPr="00D32A52">
              <w:t> </w:t>
            </w:r>
          </w:p>
        </w:tc>
        <w:tc>
          <w:tcPr>
            <w:tcW w:w="990" w:type="dxa"/>
            <w:hideMark/>
          </w:tcPr>
          <w:p w14:paraId="02FD2625" w14:textId="678D2958" w:rsidR="005129A2" w:rsidRPr="00D32A52" w:rsidRDefault="008D301D" w:rsidP="008363FE">
            <w:pPr>
              <w:pStyle w:val="TableTextCentered"/>
              <w:rPr>
                <w:rFonts w:ascii="Times New Roman" w:hAnsi="Times New Roman" w:cs="Times New Roman"/>
                <w:sz w:val="24"/>
                <w:szCs w:val="24"/>
              </w:rPr>
            </w:pPr>
            <w:r>
              <w:t>NA</w:t>
            </w:r>
            <w:r w:rsidR="005129A2" w:rsidRPr="00D32A52">
              <w:t> </w:t>
            </w:r>
          </w:p>
        </w:tc>
        <w:tc>
          <w:tcPr>
            <w:tcW w:w="990" w:type="dxa"/>
            <w:hideMark/>
          </w:tcPr>
          <w:p w14:paraId="44ACFF35" w14:textId="719D787E" w:rsidR="005129A2" w:rsidRPr="00D32A52" w:rsidRDefault="008D301D" w:rsidP="008363FE">
            <w:pPr>
              <w:pStyle w:val="TableTextCentered"/>
              <w:rPr>
                <w:rFonts w:ascii="Times New Roman" w:hAnsi="Times New Roman" w:cs="Times New Roman"/>
                <w:sz w:val="24"/>
                <w:szCs w:val="24"/>
              </w:rPr>
            </w:pPr>
            <w:r>
              <w:t>NA</w:t>
            </w:r>
            <w:r w:rsidR="005129A2" w:rsidRPr="00D32A52">
              <w:t> </w:t>
            </w:r>
          </w:p>
        </w:tc>
        <w:tc>
          <w:tcPr>
            <w:tcW w:w="1140" w:type="dxa"/>
            <w:hideMark/>
          </w:tcPr>
          <w:p w14:paraId="3BC75CB6" w14:textId="2C6E7FEA" w:rsidR="005129A2" w:rsidRPr="00D32A52" w:rsidRDefault="008D301D" w:rsidP="008363FE">
            <w:pPr>
              <w:pStyle w:val="TableTextCentered"/>
              <w:rPr>
                <w:rFonts w:ascii="Times New Roman" w:hAnsi="Times New Roman" w:cs="Times New Roman"/>
                <w:sz w:val="24"/>
                <w:szCs w:val="24"/>
              </w:rPr>
            </w:pPr>
            <w:r>
              <w:t>NA</w:t>
            </w:r>
            <w:r w:rsidR="005129A2" w:rsidRPr="00D32A52">
              <w:t> </w:t>
            </w:r>
          </w:p>
        </w:tc>
        <w:tc>
          <w:tcPr>
            <w:tcW w:w="1425" w:type="dxa"/>
            <w:hideMark/>
          </w:tcPr>
          <w:p w14:paraId="6A3C9565" w14:textId="77777777" w:rsidR="005129A2" w:rsidRPr="00D32A52" w:rsidRDefault="005129A2" w:rsidP="008363FE">
            <w:pPr>
              <w:pStyle w:val="TableTextCentered"/>
              <w:rPr>
                <w:rFonts w:ascii="Times New Roman" w:hAnsi="Times New Roman" w:cs="Times New Roman"/>
                <w:sz w:val="24"/>
                <w:szCs w:val="24"/>
              </w:rPr>
            </w:pPr>
            <w:r w:rsidRPr="00D32A52">
              <w:t>0.1 </w:t>
            </w:r>
          </w:p>
        </w:tc>
      </w:tr>
      <w:tr w:rsidR="005129A2" w:rsidRPr="00D32A52" w14:paraId="46A2ED80" w14:textId="77777777" w:rsidTr="008363FE">
        <w:tc>
          <w:tcPr>
            <w:tcW w:w="3240" w:type="dxa"/>
            <w:hideMark/>
          </w:tcPr>
          <w:p w14:paraId="6E256F75" w14:textId="143D82BB" w:rsidR="005129A2" w:rsidRPr="00D32A52" w:rsidRDefault="009B633D" w:rsidP="008363FE">
            <w:pPr>
              <w:pStyle w:val="TableText"/>
              <w:rPr>
                <w:rFonts w:ascii="Times New Roman" w:hAnsi="Times New Roman" w:cs="Times New Roman"/>
                <w:sz w:val="24"/>
                <w:szCs w:val="24"/>
              </w:rPr>
            </w:pPr>
            <w:r>
              <w:t>Students with disabilities</w:t>
            </w:r>
          </w:p>
        </w:tc>
        <w:tc>
          <w:tcPr>
            <w:tcW w:w="990" w:type="dxa"/>
            <w:hideMark/>
          </w:tcPr>
          <w:p w14:paraId="2D31D8EF" w14:textId="77777777" w:rsidR="005129A2" w:rsidRPr="00D32A52" w:rsidRDefault="005129A2" w:rsidP="008363FE">
            <w:pPr>
              <w:pStyle w:val="TableTextCentered"/>
              <w:rPr>
                <w:rFonts w:ascii="Times New Roman" w:hAnsi="Times New Roman" w:cs="Times New Roman"/>
                <w:sz w:val="24"/>
                <w:szCs w:val="24"/>
              </w:rPr>
            </w:pPr>
            <w:r w:rsidRPr="00D32A52">
              <w:t>3.8 </w:t>
            </w:r>
          </w:p>
        </w:tc>
        <w:tc>
          <w:tcPr>
            <w:tcW w:w="990" w:type="dxa"/>
            <w:hideMark/>
          </w:tcPr>
          <w:p w14:paraId="6C5C255C" w14:textId="77777777" w:rsidR="005129A2" w:rsidRPr="00D32A52" w:rsidRDefault="005129A2" w:rsidP="008363FE">
            <w:pPr>
              <w:pStyle w:val="TableTextCentered"/>
              <w:rPr>
                <w:rFonts w:ascii="Times New Roman" w:hAnsi="Times New Roman" w:cs="Times New Roman"/>
                <w:sz w:val="24"/>
                <w:szCs w:val="24"/>
              </w:rPr>
            </w:pPr>
            <w:r w:rsidRPr="00D32A52">
              <w:t>4.4 </w:t>
            </w:r>
          </w:p>
        </w:tc>
        <w:tc>
          <w:tcPr>
            <w:tcW w:w="990" w:type="dxa"/>
            <w:hideMark/>
          </w:tcPr>
          <w:p w14:paraId="261220C7" w14:textId="77777777" w:rsidR="005129A2" w:rsidRPr="00D32A52" w:rsidRDefault="005129A2" w:rsidP="008363FE">
            <w:pPr>
              <w:pStyle w:val="TableTextCentered"/>
              <w:rPr>
                <w:rFonts w:ascii="Times New Roman" w:hAnsi="Times New Roman" w:cs="Times New Roman"/>
                <w:sz w:val="24"/>
                <w:szCs w:val="24"/>
              </w:rPr>
            </w:pPr>
            <w:r w:rsidRPr="00D32A52">
              <w:t>3.3 </w:t>
            </w:r>
          </w:p>
        </w:tc>
        <w:tc>
          <w:tcPr>
            <w:tcW w:w="990" w:type="dxa"/>
            <w:hideMark/>
          </w:tcPr>
          <w:p w14:paraId="20802A91" w14:textId="77777777" w:rsidR="005129A2" w:rsidRPr="00D32A52" w:rsidRDefault="005129A2" w:rsidP="008363FE">
            <w:pPr>
              <w:pStyle w:val="TableTextCentered"/>
              <w:rPr>
                <w:rFonts w:ascii="Times New Roman" w:hAnsi="Times New Roman" w:cs="Times New Roman"/>
                <w:sz w:val="24"/>
                <w:szCs w:val="24"/>
              </w:rPr>
            </w:pPr>
            <w:r w:rsidRPr="00D32A52">
              <w:t>1.3 </w:t>
            </w:r>
          </w:p>
        </w:tc>
        <w:tc>
          <w:tcPr>
            <w:tcW w:w="1140" w:type="dxa"/>
            <w:hideMark/>
          </w:tcPr>
          <w:p w14:paraId="6FEDBFF5" w14:textId="77777777" w:rsidR="005129A2" w:rsidRPr="00D32A52" w:rsidRDefault="005129A2" w:rsidP="008363FE">
            <w:pPr>
              <w:pStyle w:val="TableTextCentered"/>
              <w:rPr>
                <w:rFonts w:ascii="Times New Roman" w:hAnsi="Times New Roman" w:cs="Times New Roman"/>
                <w:sz w:val="24"/>
                <w:szCs w:val="24"/>
              </w:rPr>
            </w:pPr>
            <w:r w:rsidRPr="00D32A52">
              <w:t>-2.5 </w:t>
            </w:r>
          </w:p>
        </w:tc>
        <w:tc>
          <w:tcPr>
            <w:tcW w:w="1425" w:type="dxa"/>
            <w:hideMark/>
          </w:tcPr>
          <w:p w14:paraId="0EEA1E8E" w14:textId="77777777" w:rsidR="005129A2" w:rsidRPr="00D32A52" w:rsidRDefault="005129A2" w:rsidP="008363FE">
            <w:pPr>
              <w:pStyle w:val="TableTextCentered"/>
              <w:rPr>
                <w:rFonts w:ascii="Times New Roman" w:hAnsi="Times New Roman" w:cs="Times New Roman"/>
                <w:sz w:val="24"/>
                <w:szCs w:val="24"/>
              </w:rPr>
            </w:pPr>
            <w:r w:rsidRPr="00D32A52">
              <w:t>0.6 </w:t>
            </w:r>
          </w:p>
        </w:tc>
      </w:tr>
    </w:tbl>
    <w:p w14:paraId="35EDC1B9" w14:textId="77777777" w:rsidR="009156DD" w:rsidRDefault="009156DD" w:rsidP="001B30FB">
      <w:pPr>
        <w:pStyle w:val="TableTitle0"/>
      </w:pPr>
    </w:p>
    <w:p w14:paraId="5AE1C3E3" w14:textId="77777777" w:rsidR="009156DD" w:rsidRDefault="009156DD">
      <w:pPr>
        <w:spacing w:line="240" w:lineRule="auto"/>
        <w:rPr>
          <w:rFonts w:ascii="Franklin Gothic Demi" w:hAnsi="Franklin Gothic Demi"/>
        </w:rPr>
      </w:pPr>
      <w:r>
        <w:br w:type="page"/>
      </w:r>
    </w:p>
    <w:p w14:paraId="2CEBE220" w14:textId="7D2DA361" w:rsidR="001B30FB" w:rsidRPr="00D32A52" w:rsidRDefault="001B30FB" w:rsidP="001B30FB">
      <w:pPr>
        <w:pStyle w:val="TableTitle0"/>
        <w:rPr>
          <w:rFonts w:ascii="Times New Roman" w:hAnsi="Times New Roman" w:cs="Times New Roman"/>
          <w:sz w:val="24"/>
          <w:szCs w:val="24"/>
        </w:rPr>
      </w:pPr>
      <w:r w:rsidRPr="00D32A52">
        <w:t xml:space="preserve">Table </w:t>
      </w:r>
      <w:r>
        <w:t>E</w:t>
      </w:r>
      <w:r w:rsidRPr="00D32A52">
        <w:t>2</w:t>
      </w:r>
      <w:r>
        <w:t>3.</w:t>
      </w:r>
      <w:r w:rsidRPr="00D32A52">
        <w:t xml:space="preserve"> Bridgewater-Raynham </w:t>
      </w:r>
      <w:r w:rsidR="007F6DBC">
        <w:t>Regional School District</w:t>
      </w:r>
      <w:r>
        <w:t xml:space="preserve">: </w:t>
      </w:r>
      <w:r w:rsidRPr="00D32A52">
        <w:t>Out-of-School Suspension Rates by Student Group, 2018</w:t>
      </w:r>
      <w:r w:rsidR="00AF52E2">
        <w:t>-</w:t>
      </w:r>
      <w:r w:rsidRPr="00D32A52">
        <w:t>2021 </w:t>
      </w:r>
    </w:p>
    <w:tbl>
      <w:tblPr>
        <w:tblStyle w:val="MSVTable1"/>
        <w:tblW w:w="5000" w:type="pct"/>
        <w:tblLook w:val="04A0" w:firstRow="1" w:lastRow="0" w:firstColumn="1" w:lastColumn="0" w:noHBand="0" w:noVBand="1"/>
      </w:tblPr>
      <w:tblGrid>
        <w:gridCol w:w="3085"/>
        <w:gridCol w:w="950"/>
        <w:gridCol w:w="950"/>
        <w:gridCol w:w="950"/>
        <w:gridCol w:w="950"/>
        <w:gridCol w:w="1146"/>
        <w:gridCol w:w="1313"/>
      </w:tblGrid>
      <w:tr w:rsidR="005129A2" w:rsidRPr="00D32A52" w14:paraId="3DB5FDDA" w14:textId="77777777" w:rsidTr="008D301D">
        <w:trPr>
          <w:cnfStyle w:val="100000000000" w:firstRow="1" w:lastRow="0" w:firstColumn="0" w:lastColumn="0" w:oddVBand="0" w:evenVBand="0" w:oddHBand="0" w:evenHBand="0" w:firstRowFirstColumn="0" w:firstRowLastColumn="0" w:lastRowFirstColumn="0" w:lastRowLastColumn="0"/>
          <w:tblHeader/>
        </w:trPr>
        <w:tc>
          <w:tcPr>
            <w:tcW w:w="3255" w:type="dxa"/>
            <w:vAlign w:val="center"/>
            <w:hideMark/>
          </w:tcPr>
          <w:p w14:paraId="0B9314D6" w14:textId="20775EF4" w:rsidR="005129A2" w:rsidRPr="00D32A52" w:rsidRDefault="005129A2" w:rsidP="008D301D">
            <w:pPr>
              <w:pStyle w:val="TableColHeadingCenter"/>
              <w:rPr>
                <w:rFonts w:ascii="Times New Roman" w:hAnsi="Times New Roman" w:cs="Times New Roman"/>
                <w:sz w:val="24"/>
                <w:szCs w:val="24"/>
              </w:rPr>
            </w:pPr>
            <w:r w:rsidRPr="00D32A52">
              <w:t>Group</w:t>
            </w:r>
          </w:p>
        </w:tc>
        <w:tc>
          <w:tcPr>
            <w:tcW w:w="990" w:type="dxa"/>
            <w:vAlign w:val="center"/>
            <w:hideMark/>
          </w:tcPr>
          <w:p w14:paraId="24931090" w14:textId="1E826E77" w:rsidR="005129A2" w:rsidRPr="00D32A52" w:rsidRDefault="005129A2" w:rsidP="008D301D">
            <w:pPr>
              <w:pStyle w:val="TableColHeadingCenter"/>
              <w:rPr>
                <w:rFonts w:ascii="Times New Roman" w:hAnsi="Times New Roman" w:cs="Times New Roman"/>
                <w:sz w:val="24"/>
                <w:szCs w:val="24"/>
              </w:rPr>
            </w:pPr>
            <w:r w:rsidRPr="00D32A52">
              <w:t>2018</w:t>
            </w:r>
          </w:p>
        </w:tc>
        <w:tc>
          <w:tcPr>
            <w:tcW w:w="990" w:type="dxa"/>
            <w:vAlign w:val="center"/>
            <w:hideMark/>
          </w:tcPr>
          <w:p w14:paraId="38EF2E58" w14:textId="0CD48B13" w:rsidR="005129A2" w:rsidRPr="00D32A52" w:rsidRDefault="005129A2" w:rsidP="008D301D">
            <w:pPr>
              <w:pStyle w:val="TableColHeadingCenter"/>
              <w:rPr>
                <w:rFonts w:ascii="Times New Roman" w:hAnsi="Times New Roman" w:cs="Times New Roman"/>
                <w:sz w:val="24"/>
                <w:szCs w:val="24"/>
              </w:rPr>
            </w:pPr>
            <w:r w:rsidRPr="00D32A52">
              <w:t>2019</w:t>
            </w:r>
          </w:p>
        </w:tc>
        <w:tc>
          <w:tcPr>
            <w:tcW w:w="990" w:type="dxa"/>
            <w:vAlign w:val="center"/>
            <w:hideMark/>
          </w:tcPr>
          <w:p w14:paraId="4AD1AB21" w14:textId="50E80216" w:rsidR="005129A2" w:rsidRPr="00D32A52" w:rsidRDefault="005129A2" w:rsidP="008D301D">
            <w:pPr>
              <w:pStyle w:val="TableColHeadingCenter"/>
              <w:rPr>
                <w:rFonts w:ascii="Times New Roman" w:hAnsi="Times New Roman" w:cs="Times New Roman"/>
                <w:sz w:val="24"/>
                <w:szCs w:val="24"/>
              </w:rPr>
            </w:pPr>
            <w:r w:rsidRPr="00D32A52">
              <w:t>2020</w:t>
            </w:r>
          </w:p>
        </w:tc>
        <w:tc>
          <w:tcPr>
            <w:tcW w:w="990" w:type="dxa"/>
            <w:vAlign w:val="center"/>
            <w:hideMark/>
          </w:tcPr>
          <w:p w14:paraId="689EDD90" w14:textId="6FA4E9F2" w:rsidR="005129A2" w:rsidRPr="00D32A52" w:rsidRDefault="005129A2" w:rsidP="008D301D">
            <w:pPr>
              <w:pStyle w:val="TableColHeadingCenter"/>
              <w:rPr>
                <w:rFonts w:ascii="Times New Roman" w:hAnsi="Times New Roman" w:cs="Times New Roman"/>
                <w:sz w:val="24"/>
                <w:szCs w:val="24"/>
              </w:rPr>
            </w:pPr>
            <w:r w:rsidRPr="00D32A52">
              <w:t>2021</w:t>
            </w:r>
          </w:p>
        </w:tc>
        <w:tc>
          <w:tcPr>
            <w:tcW w:w="1185" w:type="dxa"/>
            <w:vAlign w:val="center"/>
            <w:hideMark/>
          </w:tcPr>
          <w:p w14:paraId="31A6CF94" w14:textId="52C3870B" w:rsidR="005129A2" w:rsidRPr="00D32A52" w:rsidRDefault="005129A2" w:rsidP="008D301D">
            <w:pPr>
              <w:pStyle w:val="TableColHeadingCenter"/>
              <w:rPr>
                <w:rFonts w:ascii="Times New Roman" w:hAnsi="Times New Roman" w:cs="Times New Roman"/>
                <w:sz w:val="24"/>
                <w:szCs w:val="24"/>
              </w:rPr>
            </w:pPr>
            <w:r w:rsidRPr="00D32A52">
              <w:t>4-y</w:t>
            </w:r>
            <w:r w:rsidR="007A532C">
              <w:t>ea</w:t>
            </w:r>
            <w:r w:rsidRPr="00D32A52">
              <w:t xml:space="preserve">r </w:t>
            </w:r>
            <w:r w:rsidR="00D73AE9">
              <w:t>C</w:t>
            </w:r>
            <w:r w:rsidR="00D73AE9" w:rsidRPr="00D32A52">
              <w:t>hange</w:t>
            </w:r>
          </w:p>
        </w:tc>
        <w:tc>
          <w:tcPr>
            <w:tcW w:w="1380" w:type="dxa"/>
            <w:vAlign w:val="center"/>
            <w:hideMark/>
          </w:tcPr>
          <w:p w14:paraId="67763AAD" w14:textId="0795636E" w:rsidR="005129A2" w:rsidRPr="00D32A52" w:rsidRDefault="005129A2" w:rsidP="008D301D">
            <w:pPr>
              <w:pStyle w:val="TableColHeadingCenter"/>
              <w:rPr>
                <w:rFonts w:ascii="Times New Roman" w:hAnsi="Times New Roman" w:cs="Times New Roman"/>
                <w:sz w:val="24"/>
                <w:szCs w:val="24"/>
              </w:rPr>
            </w:pPr>
            <w:r w:rsidRPr="00D32A52">
              <w:t>State (2021)</w:t>
            </w:r>
          </w:p>
        </w:tc>
      </w:tr>
      <w:tr w:rsidR="005129A2" w:rsidRPr="00D32A52" w14:paraId="61F69A9D" w14:textId="77777777" w:rsidTr="008363FE">
        <w:trPr>
          <w:cnfStyle w:val="000000100000" w:firstRow="0" w:lastRow="0" w:firstColumn="0" w:lastColumn="0" w:oddVBand="0" w:evenVBand="0" w:oddHBand="1" w:evenHBand="0" w:firstRowFirstColumn="0" w:firstRowLastColumn="0" w:lastRowFirstColumn="0" w:lastRowLastColumn="0"/>
        </w:trPr>
        <w:tc>
          <w:tcPr>
            <w:tcW w:w="3255" w:type="dxa"/>
            <w:hideMark/>
          </w:tcPr>
          <w:p w14:paraId="09D86978" w14:textId="77777777" w:rsidR="005129A2" w:rsidRPr="00D32A52" w:rsidRDefault="005129A2" w:rsidP="008363FE">
            <w:pPr>
              <w:pStyle w:val="TableText"/>
              <w:rPr>
                <w:rFonts w:ascii="Times New Roman" w:hAnsi="Times New Roman" w:cs="Times New Roman"/>
                <w:sz w:val="24"/>
                <w:szCs w:val="24"/>
              </w:rPr>
            </w:pPr>
            <w:r w:rsidRPr="00D32A52">
              <w:t>All </w:t>
            </w:r>
          </w:p>
        </w:tc>
        <w:tc>
          <w:tcPr>
            <w:tcW w:w="990" w:type="dxa"/>
            <w:hideMark/>
          </w:tcPr>
          <w:p w14:paraId="4E52C8D4" w14:textId="77777777" w:rsidR="005129A2" w:rsidRPr="00D32A52" w:rsidRDefault="005129A2" w:rsidP="008363FE">
            <w:pPr>
              <w:pStyle w:val="TableTextCentered"/>
              <w:rPr>
                <w:rFonts w:ascii="Times New Roman" w:hAnsi="Times New Roman" w:cs="Times New Roman"/>
                <w:sz w:val="24"/>
                <w:szCs w:val="24"/>
              </w:rPr>
            </w:pPr>
            <w:r w:rsidRPr="00D32A52">
              <w:t>2.0 </w:t>
            </w:r>
          </w:p>
        </w:tc>
        <w:tc>
          <w:tcPr>
            <w:tcW w:w="990" w:type="dxa"/>
            <w:hideMark/>
          </w:tcPr>
          <w:p w14:paraId="58EF5B9C" w14:textId="77777777" w:rsidR="005129A2" w:rsidRPr="00D32A52" w:rsidRDefault="005129A2" w:rsidP="008363FE">
            <w:pPr>
              <w:pStyle w:val="TableTextCentered"/>
              <w:rPr>
                <w:rFonts w:ascii="Times New Roman" w:hAnsi="Times New Roman" w:cs="Times New Roman"/>
                <w:sz w:val="24"/>
                <w:szCs w:val="24"/>
              </w:rPr>
            </w:pPr>
            <w:r w:rsidRPr="00D32A52">
              <w:t>2.1 </w:t>
            </w:r>
          </w:p>
        </w:tc>
        <w:tc>
          <w:tcPr>
            <w:tcW w:w="990" w:type="dxa"/>
            <w:hideMark/>
          </w:tcPr>
          <w:p w14:paraId="719A4D68" w14:textId="77777777" w:rsidR="005129A2" w:rsidRPr="00D32A52" w:rsidRDefault="005129A2" w:rsidP="008363FE">
            <w:pPr>
              <w:pStyle w:val="TableTextCentered"/>
              <w:rPr>
                <w:rFonts w:ascii="Times New Roman" w:hAnsi="Times New Roman" w:cs="Times New Roman"/>
                <w:sz w:val="24"/>
                <w:szCs w:val="24"/>
              </w:rPr>
            </w:pPr>
            <w:r w:rsidRPr="00D32A52">
              <w:t>1.0 </w:t>
            </w:r>
          </w:p>
        </w:tc>
        <w:tc>
          <w:tcPr>
            <w:tcW w:w="990" w:type="dxa"/>
            <w:hideMark/>
          </w:tcPr>
          <w:p w14:paraId="47987189" w14:textId="77777777" w:rsidR="005129A2" w:rsidRPr="00D32A52" w:rsidRDefault="005129A2" w:rsidP="008363FE">
            <w:pPr>
              <w:pStyle w:val="TableTextCentered"/>
              <w:rPr>
                <w:rFonts w:ascii="Times New Roman" w:hAnsi="Times New Roman" w:cs="Times New Roman"/>
                <w:sz w:val="24"/>
                <w:szCs w:val="24"/>
              </w:rPr>
            </w:pPr>
            <w:r w:rsidRPr="00D32A52">
              <w:t>0.5 </w:t>
            </w:r>
          </w:p>
        </w:tc>
        <w:tc>
          <w:tcPr>
            <w:tcW w:w="1185" w:type="dxa"/>
            <w:hideMark/>
          </w:tcPr>
          <w:p w14:paraId="3E487E32" w14:textId="77777777" w:rsidR="005129A2" w:rsidRPr="00D32A52" w:rsidRDefault="005129A2" w:rsidP="008363FE">
            <w:pPr>
              <w:pStyle w:val="TableTextCentered"/>
              <w:rPr>
                <w:rFonts w:ascii="Times New Roman" w:hAnsi="Times New Roman" w:cs="Times New Roman"/>
                <w:sz w:val="24"/>
                <w:szCs w:val="24"/>
              </w:rPr>
            </w:pPr>
            <w:r w:rsidRPr="00D32A52">
              <w:t>-1.5 </w:t>
            </w:r>
          </w:p>
        </w:tc>
        <w:tc>
          <w:tcPr>
            <w:tcW w:w="1380" w:type="dxa"/>
            <w:hideMark/>
          </w:tcPr>
          <w:p w14:paraId="7E1E0D71" w14:textId="77777777" w:rsidR="005129A2" w:rsidRPr="00D32A52" w:rsidRDefault="005129A2" w:rsidP="008363FE">
            <w:pPr>
              <w:pStyle w:val="TableTextCentered"/>
              <w:rPr>
                <w:rFonts w:ascii="Times New Roman" w:hAnsi="Times New Roman" w:cs="Times New Roman"/>
                <w:sz w:val="24"/>
                <w:szCs w:val="24"/>
              </w:rPr>
            </w:pPr>
            <w:r w:rsidRPr="00D32A52">
              <w:t>0.5 </w:t>
            </w:r>
          </w:p>
        </w:tc>
      </w:tr>
      <w:tr w:rsidR="005129A2" w:rsidRPr="00D32A52" w14:paraId="7EBEBB05" w14:textId="77777777" w:rsidTr="008363FE">
        <w:tc>
          <w:tcPr>
            <w:tcW w:w="3255" w:type="dxa"/>
            <w:hideMark/>
          </w:tcPr>
          <w:p w14:paraId="4C966EE6" w14:textId="77777777" w:rsidR="005129A2" w:rsidRPr="00D32A52" w:rsidRDefault="005129A2" w:rsidP="008363FE">
            <w:pPr>
              <w:pStyle w:val="TableText"/>
              <w:rPr>
                <w:rFonts w:ascii="Times New Roman" w:hAnsi="Times New Roman" w:cs="Times New Roman"/>
                <w:sz w:val="24"/>
                <w:szCs w:val="24"/>
              </w:rPr>
            </w:pPr>
            <w:r w:rsidRPr="00D32A52">
              <w:t>African American/Black </w:t>
            </w:r>
          </w:p>
        </w:tc>
        <w:tc>
          <w:tcPr>
            <w:tcW w:w="990" w:type="dxa"/>
            <w:hideMark/>
          </w:tcPr>
          <w:p w14:paraId="42293CAE" w14:textId="77777777" w:rsidR="005129A2" w:rsidRPr="00D32A52" w:rsidRDefault="005129A2" w:rsidP="008363FE">
            <w:pPr>
              <w:pStyle w:val="TableTextCentered"/>
              <w:rPr>
                <w:rFonts w:ascii="Times New Roman" w:hAnsi="Times New Roman" w:cs="Times New Roman"/>
                <w:sz w:val="24"/>
                <w:szCs w:val="24"/>
              </w:rPr>
            </w:pPr>
            <w:r w:rsidRPr="00D32A52">
              <w:t>2.6 </w:t>
            </w:r>
          </w:p>
        </w:tc>
        <w:tc>
          <w:tcPr>
            <w:tcW w:w="990" w:type="dxa"/>
            <w:hideMark/>
          </w:tcPr>
          <w:p w14:paraId="4309B1DB" w14:textId="77777777" w:rsidR="005129A2" w:rsidRPr="00D32A52" w:rsidRDefault="005129A2" w:rsidP="008363FE">
            <w:pPr>
              <w:pStyle w:val="TableTextCentered"/>
              <w:rPr>
                <w:rFonts w:ascii="Times New Roman" w:hAnsi="Times New Roman" w:cs="Times New Roman"/>
                <w:sz w:val="24"/>
                <w:szCs w:val="24"/>
              </w:rPr>
            </w:pPr>
            <w:r w:rsidRPr="00D32A52">
              <w:t>3.0 </w:t>
            </w:r>
          </w:p>
        </w:tc>
        <w:tc>
          <w:tcPr>
            <w:tcW w:w="990" w:type="dxa"/>
            <w:hideMark/>
          </w:tcPr>
          <w:p w14:paraId="65F905CF" w14:textId="77777777" w:rsidR="005129A2" w:rsidRPr="00D32A52" w:rsidRDefault="005129A2" w:rsidP="008363FE">
            <w:pPr>
              <w:pStyle w:val="TableTextCentered"/>
              <w:rPr>
                <w:rFonts w:ascii="Times New Roman" w:hAnsi="Times New Roman" w:cs="Times New Roman"/>
                <w:sz w:val="24"/>
                <w:szCs w:val="24"/>
              </w:rPr>
            </w:pPr>
            <w:r w:rsidRPr="00D32A52">
              <w:t>1.4 </w:t>
            </w:r>
          </w:p>
        </w:tc>
        <w:tc>
          <w:tcPr>
            <w:tcW w:w="990" w:type="dxa"/>
            <w:hideMark/>
          </w:tcPr>
          <w:p w14:paraId="1D60BB94" w14:textId="77777777" w:rsidR="005129A2" w:rsidRPr="00D32A52" w:rsidRDefault="005129A2" w:rsidP="008363FE">
            <w:pPr>
              <w:pStyle w:val="TableTextCentered"/>
              <w:rPr>
                <w:rFonts w:ascii="Times New Roman" w:hAnsi="Times New Roman" w:cs="Times New Roman"/>
                <w:sz w:val="24"/>
                <w:szCs w:val="24"/>
              </w:rPr>
            </w:pPr>
            <w:r w:rsidRPr="00D32A52">
              <w:t>0.7 </w:t>
            </w:r>
          </w:p>
        </w:tc>
        <w:tc>
          <w:tcPr>
            <w:tcW w:w="1185" w:type="dxa"/>
            <w:hideMark/>
          </w:tcPr>
          <w:p w14:paraId="2308ED64" w14:textId="77777777" w:rsidR="005129A2" w:rsidRPr="00D32A52" w:rsidRDefault="005129A2" w:rsidP="008363FE">
            <w:pPr>
              <w:pStyle w:val="TableTextCentered"/>
              <w:rPr>
                <w:rFonts w:ascii="Times New Roman" w:hAnsi="Times New Roman" w:cs="Times New Roman"/>
                <w:sz w:val="24"/>
                <w:szCs w:val="24"/>
              </w:rPr>
            </w:pPr>
            <w:r w:rsidRPr="00D32A52">
              <w:t>-1.9 </w:t>
            </w:r>
          </w:p>
        </w:tc>
        <w:tc>
          <w:tcPr>
            <w:tcW w:w="1380" w:type="dxa"/>
            <w:hideMark/>
          </w:tcPr>
          <w:p w14:paraId="2887D9E4" w14:textId="77777777" w:rsidR="005129A2" w:rsidRPr="00D32A52" w:rsidRDefault="005129A2" w:rsidP="008363FE">
            <w:pPr>
              <w:pStyle w:val="TableTextCentered"/>
              <w:rPr>
                <w:rFonts w:ascii="Times New Roman" w:hAnsi="Times New Roman" w:cs="Times New Roman"/>
                <w:sz w:val="24"/>
                <w:szCs w:val="24"/>
              </w:rPr>
            </w:pPr>
            <w:r w:rsidRPr="00D32A52">
              <w:t>0.6 </w:t>
            </w:r>
          </w:p>
        </w:tc>
      </w:tr>
      <w:tr w:rsidR="005129A2" w:rsidRPr="00D32A52" w14:paraId="64429075" w14:textId="77777777" w:rsidTr="008363FE">
        <w:trPr>
          <w:cnfStyle w:val="000000100000" w:firstRow="0" w:lastRow="0" w:firstColumn="0" w:lastColumn="0" w:oddVBand="0" w:evenVBand="0" w:oddHBand="1" w:evenHBand="0" w:firstRowFirstColumn="0" w:firstRowLastColumn="0" w:lastRowFirstColumn="0" w:lastRowLastColumn="0"/>
        </w:trPr>
        <w:tc>
          <w:tcPr>
            <w:tcW w:w="3255" w:type="dxa"/>
            <w:hideMark/>
          </w:tcPr>
          <w:p w14:paraId="76199BAF" w14:textId="77777777" w:rsidR="005129A2" w:rsidRPr="00D32A52" w:rsidRDefault="005129A2" w:rsidP="008363FE">
            <w:pPr>
              <w:pStyle w:val="TableText"/>
              <w:rPr>
                <w:rFonts w:ascii="Times New Roman" w:hAnsi="Times New Roman" w:cs="Times New Roman"/>
                <w:sz w:val="24"/>
                <w:szCs w:val="24"/>
              </w:rPr>
            </w:pPr>
            <w:r w:rsidRPr="00D32A52">
              <w:t>Asian </w:t>
            </w:r>
          </w:p>
        </w:tc>
        <w:tc>
          <w:tcPr>
            <w:tcW w:w="990" w:type="dxa"/>
            <w:hideMark/>
          </w:tcPr>
          <w:p w14:paraId="4F7685EE" w14:textId="577180C4" w:rsidR="005129A2" w:rsidRPr="00D32A52" w:rsidRDefault="008D301D" w:rsidP="008363FE">
            <w:pPr>
              <w:pStyle w:val="TableTextCentered"/>
              <w:rPr>
                <w:rFonts w:ascii="Times New Roman" w:hAnsi="Times New Roman" w:cs="Times New Roman"/>
                <w:sz w:val="24"/>
                <w:szCs w:val="24"/>
              </w:rPr>
            </w:pPr>
            <w:r>
              <w:t>NA</w:t>
            </w:r>
            <w:r w:rsidR="005129A2" w:rsidRPr="00D32A52">
              <w:t> </w:t>
            </w:r>
          </w:p>
        </w:tc>
        <w:tc>
          <w:tcPr>
            <w:tcW w:w="990" w:type="dxa"/>
            <w:hideMark/>
          </w:tcPr>
          <w:p w14:paraId="10FCD0F5" w14:textId="33FC8FB3" w:rsidR="005129A2" w:rsidRPr="00D32A52" w:rsidRDefault="008D301D" w:rsidP="008363FE">
            <w:pPr>
              <w:pStyle w:val="TableTextCentered"/>
              <w:rPr>
                <w:rFonts w:ascii="Times New Roman" w:hAnsi="Times New Roman" w:cs="Times New Roman"/>
                <w:sz w:val="24"/>
                <w:szCs w:val="24"/>
              </w:rPr>
            </w:pPr>
            <w:r>
              <w:t>NA</w:t>
            </w:r>
            <w:r w:rsidR="005129A2" w:rsidRPr="00D32A52">
              <w:t> </w:t>
            </w:r>
          </w:p>
        </w:tc>
        <w:tc>
          <w:tcPr>
            <w:tcW w:w="990" w:type="dxa"/>
            <w:hideMark/>
          </w:tcPr>
          <w:p w14:paraId="4DE90425" w14:textId="53919E3C" w:rsidR="005129A2" w:rsidRPr="00D32A52" w:rsidRDefault="008D301D" w:rsidP="008363FE">
            <w:pPr>
              <w:pStyle w:val="TableTextCentered"/>
              <w:rPr>
                <w:rFonts w:ascii="Times New Roman" w:hAnsi="Times New Roman" w:cs="Times New Roman"/>
                <w:sz w:val="24"/>
                <w:szCs w:val="24"/>
              </w:rPr>
            </w:pPr>
            <w:r>
              <w:t>NA</w:t>
            </w:r>
            <w:r w:rsidR="005129A2" w:rsidRPr="00D32A52">
              <w:t> </w:t>
            </w:r>
          </w:p>
        </w:tc>
        <w:tc>
          <w:tcPr>
            <w:tcW w:w="990" w:type="dxa"/>
            <w:hideMark/>
          </w:tcPr>
          <w:p w14:paraId="7F50E1AB" w14:textId="3160E33B" w:rsidR="005129A2" w:rsidRPr="00D32A52" w:rsidRDefault="008D301D" w:rsidP="008363FE">
            <w:pPr>
              <w:pStyle w:val="TableTextCentered"/>
              <w:rPr>
                <w:rFonts w:ascii="Times New Roman" w:hAnsi="Times New Roman" w:cs="Times New Roman"/>
                <w:sz w:val="24"/>
                <w:szCs w:val="24"/>
              </w:rPr>
            </w:pPr>
            <w:r>
              <w:t>NA</w:t>
            </w:r>
            <w:r w:rsidR="005129A2" w:rsidRPr="00D32A52">
              <w:t> </w:t>
            </w:r>
          </w:p>
        </w:tc>
        <w:tc>
          <w:tcPr>
            <w:tcW w:w="1185" w:type="dxa"/>
            <w:hideMark/>
          </w:tcPr>
          <w:p w14:paraId="5CEE6258" w14:textId="549A0F15" w:rsidR="005129A2" w:rsidRPr="00D32A52" w:rsidRDefault="008D301D" w:rsidP="008363FE">
            <w:pPr>
              <w:pStyle w:val="TableTextCentered"/>
              <w:rPr>
                <w:rFonts w:ascii="Times New Roman" w:hAnsi="Times New Roman" w:cs="Times New Roman"/>
                <w:sz w:val="24"/>
                <w:szCs w:val="24"/>
              </w:rPr>
            </w:pPr>
            <w:r>
              <w:t>NA</w:t>
            </w:r>
            <w:r w:rsidR="005129A2" w:rsidRPr="00D32A52">
              <w:t> </w:t>
            </w:r>
          </w:p>
        </w:tc>
        <w:tc>
          <w:tcPr>
            <w:tcW w:w="1380" w:type="dxa"/>
            <w:hideMark/>
          </w:tcPr>
          <w:p w14:paraId="403FA24F" w14:textId="77777777" w:rsidR="005129A2" w:rsidRPr="00D32A52" w:rsidRDefault="005129A2" w:rsidP="008363FE">
            <w:pPr>
              <w:pStyle w:val="TableTextCentered"/>
              <w:rPr>
                <w:rFonts w:ascii="Times New Roman" w:hAnsi="Times New Roman" w:cs="Times New Roman"/>
                <w:sz w:val="24"/>
                <w:szCs w:val="24"/>
              </w:rPr>
            </w:pPr>
            <w:r w:rsidRPr="00D32A52">
              <w:t>0.1 </w:t>
            </w:r>
          </w:p>
        </w:tc>
      </w:tr>
      <w:tr w:rsidR="005129A2" w:rsidRPr="00D32A52" w14:paraId="0C05DFBA" w14:textId="77777777" w:rsidTr="008363FE">
        <w:tc>
          <w:tcPr>
            <w:tcW w:w="3255" w:type="dxa"/>
            <w:hideMark/>
          </w:tcPr>
          <w:p w14:paraId="68ACB796" w14:textId="77777777" w:rsidR="005129A2" w:rsidRPr="00D32A52" w:rsidRDefault="005129A2" w:rsidP="008363FE">
            <w:pPr>
              <w:pStyle w:val="TableText"/>
              <w:rPr>
                <w:rFonts w:ascii="Times New Roman" w:hAnsi="Times New Roman" w:cs="Times New Roman"/>
                <w:sz w:val="24"/>
                <w:szCs w:val="24"/>
              </w:rPr>
            </w:pPr>
            <w:r w:rsidRPr="00D32A52">
              <w:t>Hispanic/Latino </w:t>
            </w:r>
          </w:p>
        </w:tc>
        <w:tc>
          <w:tcPr>
            <w:tcW w:w="990" w:type="dxa"/>
            <w:hideMark/>
          </w:tcPr>
          <w:p w14:paraId="450BE296" w14:textId="2CB4218A" w:rsidR="005129A2" w:rsidRPr="00D32A52" w:rsidRDefault="008D301D" w:rsidP="008363FE">
            <w:pPr>
              <w:pStyle w:val="TableTextCentered"/>
              <w:rPr>
                <w:rFonts w:ascii="Times New Roman" w:hAnsi="Times New Roman" w:cs="Times New Roman"/>
                <w:sz w:val="24"/>
                <w:szCs w:val="24"/>
              </w:rPr>
            </w:pPr>
            <w:r>
              <w:t>NA</w:t>
            </w:r>
            <w:r w:rsidR="005129A2" w:rsidRPr="00D32A52">
              <w:t> </w:t>
            </w:r>
          </w:p>
        </w:tc>
        <w:tc>
          <w:tcPr>
            <w:tcW w:w="990" w:type="dxa"/>
            <w:hideMark/>
          </w:tcPr>
          <w:p w14:paraId="74008050" w14:textId="24DEDA03" w:rsidR="005129A2" w:rsidRPr="00D32A52" w:rsidRDefault="008D301D" w:rsidP="008363FE">
            <w:pPr>
              <w:pStyle w:val="TableTextCentered"/>
              <w:rPr>
                <w:rFonts w:ascii="Times New Roman" w:hAnsi="Times New Roman" w:cs="Times New Roman"/>
                <w:sz w:val="24"/>
                <w:szCs w:val="24"/>
              </w:rPr>
            </w:pPr>
            <w:r>
              <w:t>NA</w:t>
            </w:r>
            <w:r w:rsidR="005129A2" w:rsidRPr="00D32A52">
              <w:t> </w:t>
            </w:r>
          </w:p>
        </w:tc>
        <w:tc>
          <w:tcPr>
            <w:tcW w:w="990" w:type="dxa"/>
            <w:hideMark/>
          </w:tcPr>
          <w:p w14:paraId="52476583" w14:textId="03AEF662" w:rsidR="005129A2" w:rsidRPr="00D32A52" w:rsidRDefault="008D301D" w:rsidP="008363FE">
            <w:pPr>
              <w:pStyle w:val="TableTextCentered"/>
              <w:rPr>
                <w:rFonts w:ascii="Times New Roman" w:hAnsi="Times New Roman" w:cs="Times New Roman"/>
                <w:sz w:val="24"/>
                <w:szCs w:val="24"/>
              </w:rPr>
            </w:pPr>
            <w:r>
              <w:t>NA</w:t>
            </w:r>
            <w:r w:rsidR="005129A2" w:rsidRPr="00D32A52">
              <w:t> </w:t>
            </w:r>
          </w:p>
        </w:tc>
        <w:tc>
          <w:tcPr>
            <w:tcW w:w="990" w:type="dxa"/>
            <w:hideMark/>
          </w:tcPr>
          <w:p w14:paraId="180E3486" w14:textId="20EB1455" w:rsidR="005129A2" w:rsidRPr="00D32A52" w:rsidRDefault="008D301D" w:rsidP="008363FE">
            <w:pPr>
              <w:pStyle w:val="TableTextCentered"/>
              <w:rPr>
                <w:rFonts w:ascii="Times New Roman" w:hAnsi="Times New Roman" w:cs="Times New Roman"/>
                <w:sz w:val="24"/>
                <w:szCs w:val="24"/>
              </w:rPr>
            </w:pPr>
            <w:r>
              <w:t>NA</w:t>
            </w:r>
            <w:r w:rsidR="005129A2" w:rsidRPr="00D32A52">
              <w:t> </w:t>
            </w:r>
          </w:p>
        </w:tc>
        <w:tc>
          <w:tcPr>
            <w:tcW w:w="1185" w:type="dxa"/>
            <w:hideMark/>
          </w:tcPr>
          <w:p w14:paraId="7401BBAA" w14:textId="1070A924" w:rsidR="005129A2" w:rsidRPr="00D32A52" w:rsidRDefault="008D301D" w:rsidP="008363FE">
            <w:pPr>
              <w:pStyle w:val="TableTextCentered"/>
              <w:rPr>
                <w:rFonts w:ascii="Times New Roman" w:hAnsi="Times New Roman" w:cs="Times New Roman"/>
                <w:sz w:val="24"/>
                <w:szCs w:val="24"/>
              </w:rPr>
            </w:pPr>
            <w:r>
              <w:t>NA</w:t>
            </w:r>
            <w:r w:rsidR="005129A2" w:rsidRPr="00D32A52">
              <w:t> </w:t>
            </w:r>
          </w:p>
        </w:tc>
        <w:tc>
          <w:tcPr>
            <w:tcW w:w="1380" w:type="dxa"/>
            <w:hideMark/>
          </w:tcPr>
          <w:p w14:paraId="01895170" w14:textId="77777777" w:rsidR="005129A2" w:rsidRPr="00D32A52" w:rsidRDefault="005129A2" w:rsidP="008363FE">
            <w:pPr>
              <w:pStyle w:val="TableTextCentered"/>
              <w:rPr>
                <w:rFonts w:ascii="Times New Roman" w:hAnsi="Times New Roman" w:cs="Times New Roman"/>
                <w:sz w:val="24"/>
                <w:szCs w:val="24"/>
              </w:rPr>
            </w:pPr>
            <w:r w:rsidRPr="00D32A52">
              <w:t>0.5 </w:t>
            </w:r>
          </w:p>
        </w:tc>
      </w:tr>
      <w:tr w:rsidR="005129A2" w:rsidRPr="00D32A52" w14:paraId="1383167A" w14:textId="77777777" w:rsidTr="008363FE">
        <w:trPr>
          <w:cnfStyle w:val="000000100000" w:firstRow="0" w:lastRow="0" w:firstColumn="0" w:lastColumn="0" w:oddVBand="0" w:evenVBand="0" w:oddHBand="1" w:evenHBand="0" w:firstRowFirstColumn="0" w:firstRowLastColumn="0" w:lastRowFirstColumn="0" w:lastRowLastColumn="0"/>
        </w:trPr>
        <w:tc>
          <w:tcPr>
            <w:tcW w:w="3255" w:type="dxa"/>
            <w:hideMark/>
          </w:tcPr>
          <w:p w14:paraId="5864923A" w14:textId="459D3EB5" w:rsidR="005129A2" w:rsidRPr="00D32A52" w:rsidRDefault="005129A2" w:rsidP="008363FE">
            <w:pPr>
              <w:pStyle w:val="TableText"/>
              <w:rPr>
                <w:rFonts w:ascii="Times New Roman" w:hAnsi="Times New Roman" w:cs="Times New Roman"/>
                <w:sz w:val="24"/>
                <w:szCs w:val="24"/>
              </w:rPr>
            </w:pPr>
            <w:r w:rsidRPr="00D32A52">
              <w:t>Multi</w:t>
            </w:r>
            <w:r w:rsidR="00632B50">
              <w:t>r</w:t>
            </w:r>
            <w:r w:rsidRPr="00D32A52">
              <w:t>ace, non-Hispanic or Latino </w:t>
            </w:r>
          </w:p>
        </w:tc>
        <w:tc>
          <w:tcPr>
            <w:tcW w:w="990" w:type="dxa"/>
            <w:hideMark/>
          </w:tcPr>
          <w:p w14:paraId="254A8E21" w14:textId="77777777" w:rsidR="005129A2" w:rsidRPr="00D32A52" w:rsidRDefault="005129A2" w:rsidP="008363FE">
            <w:pPr>
              <w:pStyle w:val="TableTextCentered"/>
              <w:rPr>
                <w:rFonts w:ascii="Times New Roman" w:hAnsi="Times New Roman" w:cs="Times New Roman"/>
                <w:sz w:val="24"/>
                <w:szCs w:val="24"/>
              </w:rPr>
            </w:pPr>
            <w:r w:rsidRPr="00D32A52">
              <w:t>4.4 </w:t>
            </w:r>
          </w:p>
        </w:tc>
        <w:tc>
          <w:tcPr>
            <w:tcW w:w="990" w:type="dxa"/>
            <w:hideMark/>
          </w:tcPr>
          <w:p w14:paraId="383B5C0F" w14:textId="77777777" w:rsidR="005129A2" w:rsidRPr="00D32A52" w:rsidRDefault="005129A2" w:rsidP="008363FE">
            <w:pPr>
              <w:pStyle w:val="TableTextCentered"/>
              <w:rPr>
                <w:rFonts w:ascii="Times New Roman" w:hAnsi="Times New Roman" w:cs="Times New Roman"/>
                <w:sz w:val="24"/>
                <w:szCs w:val="24"/>
              </w:rPr>
            </w:pPr>
            <w:r w:rsidRPr="00D32A52">
              <w:t>3.1 </w:t>
            </w:r>
          </w:p>
        </w:tc>
        <w:tc>
          <w:tcPr>
            <w:tcW w:w="990" w:type="dxa"/>
            <w:hideMark/>
          </w:tcPr>
          <w:p w14:paraId="58477DA5" w14:textId="77777777" w:rsidR="005129A2" w:rsidRPr="00D32A52" w:rsidRDefault="005129A2" w:rsidP="008363FE">
            <w:pPr>
              <w:pStyle w:val="TableTextCentered"/>
              <w:rPr>
                <w:rFonts w:ascii="Times New Roman" w:hAnsi="Times New Roman" w:cs="Times New Roman"/>
                <w:sz w:val="24"/>
                <w:szCs w:val="24"/>
              </w:rPr>
            </w:pPr>
            <w:r w:rsidRPr="00D32A52">
              <w:t>0.8 </w:t>
            </w:r>
          </w:p>
        </w:tc>
        <w:tc>
          <w:tcPr>
            <w:tcW w:w="990" w:type="dxa"/>
            <w:hideMark/>
          </w:tcPr>
          <w:p w14:paraId="49AC06BF" w14:textId="4F24E3BC" w:rsidR="005129A2" w:rsidRPr="00D32A52" w:rsidRDefault="008D301D" w:rsidP="008363FE">
            <w:pPr>
              <w:pStyle w:val="TableTextCentered"/>
              <w:rPr>
                <w:rFonts w:ascii="Times New Roman" w:hAnsi="Times New Roman" w:cs="Times New Roman"/>
                <w:sz w:val="24"/>
                <w:szCs w:val="24"/>
              </w:rPr>
            </w:pPr>
            <w:r>
              <w:t>NA</w:t>
            </w:r>
            <w:r w:rsidR="005129A2" w:rsidRPr="00D32A52">
              <w:t> </w:t>
            </w:r>
          </w:p>
        </w:tc>
        <w:tc>
          <w:tcPr>
            <w:tcW w:w="1185" w:type="dxa"/>
            <w:hideMark/>
          </w:tcPr>
          <w:p w14:paraId="678BA520" w14:textId="50138F3A" w:rsidR="005129A2" w:rsidRPr="00D32A52" w:rsidRDefault="008D301D" w:rsidP="008363FE">
            <w:pPr>
              <w:pStyle w:val="TableTextCentered"/>
              <w:rPr>
                <w:rFonts w:ascii="Times New Roman" w:hAnsi="Times New Roman" w:cs="Times New Roman"/>
                <w:sz w:val="24"/>
                <w:szCs w:val="24"/>
              </w:rPr>
            </w:pPr>
            <w:r>
              <w:t>NA</w:t>
            </w:r>
            <w:r w:rsidR="005129A2" w:rsidRPr="00D32A52">
              <w:t> </w:t>
            </w:r>
          </w:p>
        </w:tc>
        <w:tc>
          <w:tcPr>
            <w:tcW w:w="1380" w:type="dxa"/>
            <w:hideMark/>
          </w:tcPr>
          <w:p w14:paraId="734AB15C" w14:textId="77777777" w:rsidR="005129A2" w:rsidRPr="00D32A52" w:rsidRDefault="005129A2" w:rsidP="008363FE">
            <w:pPr>
              <w:pStyle w:val="TableTextCentered"/>
              <w:rPr>
                <w:rFonts w:ascii="Times New Roman" w:hAnsi="Times New Roman" w:cs="Times New Roman"/>
                <w:sz w:val="24"/>
                <w:szCs w:val="24"/>
              </w:rPr>
            </w:pPr>
            <w:r w:rsidRPr="00D32A52">
              <w:t>0.7 </w:t>
            </w:r>
          </w:p>
        </w:tc>
      </w:tr>
      <w:tr w:rsidR="005129A2" w:rsidRPr="00D32A52" w14:paraId="2688E061" w14:textId="77777777" w:rsidTr="008363FE">
        <w:tc>
          <w:tcPr>
            <w:tcW w:w="3255" w:type="dxa"/>
            <w:hideMark/>
          </w:tcPr>
          <w:p w14:paraId="27020A22" w14:textId="77777777" w:rsidR="005129A2" w:rsidRPr="00D32A52" w:rsidRDefault="005129A2" w:rsidP="008363FE">
            <w:pPr>
              <w:pStyle w:val="TableText"/>
              <w:rPr>
                <w:rFonts w:ascii="Times New Roman" w:hAnsi="Times New Roman" w:cs="Times New Roman"/>
                <w:sz w:val="24"/>
                <w:szCs w:val="24"/>
              </w:rPr>
            </w:pPr>
            <w:r w:rsidRPr="00D32A52">
              <w:t>White </w:t>
            </w:r>
          </w:p>
        </w:tc>
        <w:tc>
          <w:tcPr>
            <w:tcW w:w="990" w:type="dxa"/>
            <w:hideMark/>
          </w:tcPr>
          <w:p w14:paraId="144B7C97" w14:textId="77777777" w:rsidR="005129A2" w:rsidRPr="00D32A52" w:rsidRDefault="005129A2" w:rsidP="008363FE">
            <w:pPr>
              <w:pStyle w:val="TableTextCentered"/>
              <w:rPr>
                <w:rFonts w:ascii="Times New Roman" w:hAnsi="Times New Roman" w:cs="Times New Roman"/>
                <w:sz w:val="24"/>
                <w:szCs w:val="24"/>
              </w:rPr>
            </w:pPr>
            <w:r w:rsidRPr="00D32A52">
              <w:t>1.8 </w:t>
            </w:r>
          </w:p>
        </w:tc>
        <w:tc>
          <w:tcPr>
            <w:tcW w:w="990" w:type="dxa"/>
            <w:hideMark/>
          </w:tcPr>
          <w:p w14:paraId="2EF77636" w14:textId="77777777" w:rsidR="005129A2" w:rsidRPr="00D32A52" w:rsidRDefault="005129A2" w:rsidP="008363FE">
            <w:pPr>
              <w:pStyle w:val="TableTextCentered"/>
              <w:rPr>
                <w:rFonts w:ascii="Times New Roman" w:hAnsi="Times New Roman" w:cs="Times New Roman"/>
                <w:sz w:val="24"/>
                <w:szCs w:val="24"/>
              </w:rPr>
            </w:pPr>
            <w:r w:rsidRPr="00D32A52">
              <w:t>2.1 </w:t>
            </w:r>
          </w:p>
        </w:tc>
        <w:tc>
          <w:tcPr>
            <w:tcW w:w="990" w:type="dxa"/>
            <w:hideMark/>
          </w:tcPr>
          <w:p w14:paraId="667EC8C9" w14:textId="77777777" w:rsidR="005129A2" w:rsidRPr="00D32A52" w:rsidRDefault="005129A2" w:rsidP="008363FE">
            <w:pPr>
              <w:pStyle w:val="TableTextCentered"/>
              <w:rPr>
                <w:rFonts w:ascii="Times New Roman" w:hAnsi="Times New Roman" w:cs="Times New Roman"/>
                <w:sz w:val="24"/>
                <w:szCs w:val="24"/>
              </w:rPr>
            </w:pPr>
            <w:r w:rsidRPr="00D32A52">
              <w:t>1.0 </w:t>
            </w:r>
          </w:p>
        </w:tc>
        <w:tc>
          <w:tcPr>
            <w:tcW w:w="990" w:type="dxa"/>
            <w:hideMark/>
          </w:tcPr>
          <w:p w14:paraId="28E9B8B0" w14:textId="77777777" w:rsidR="005129A2" w:rsidRPr="00D32A52" w:rsidRDefault="005129A2" w:rsidP="008363FE">
            <w:pPr>
              <w:pStyle w:val="TableTextCentered"/>
              <w:rPr>
                <w:rFonts w:ascii="Times New Roman" w:hAnsi="Times New Roman" w:cs="Times New Roman"/>
                <w:sz w:val="24"/>
                <w:szCs w:val="24"/>
              </w:rPr>
            </w:pPr>
            <w:r w:rsidRPr="00D32A52">
              <w:t>0.5 </w:t>
            </w:r>
          </w:p>
        </w:tc>
        <w:tc>
          <w:tcPr>
            <w:tcW w:w="1185" w:type="dxa"/>
            <w:hideMark/>
          </w:tcPr>
          <w:p w14:paraId="295F0078" w14:textId="77777777" w:rsidR="005129A2" w:rsidRPr="00D32A52" w:rsidRDefault="005129A2" w:rsidP="008363FE">
            <w:pPr>
              <w:pStyle w:val="TableTextCentered"/>
              <w:rPr>
                <w:rFonts w:ascii="Times New Roman" w:hAnsi="Times New Roman" w:cs="Times New Roman"/>
                <w:sz w:val="24"/>
                <w:szCs w:val="24"/>
              </w:rPr>
            </w:pPr>
            <w:r w:rsidRPr="00D32A52">
              <w:t>-1.3 </w:t>
            </w:r>
          </w:p>
        </w:tc>
        <w:tc>
          <w:tcPr>
            <w:tcW w:w="1380" w:type="dxa"/>
            <w:hideMark/>
          </w:tcPr>
          <w:p w14:paraId="3CA1CED7" w14:textId="77777777" w:rsidR="005129A2" w:rsidRPr="00D32A52" w:rsidRDefault="005129A2" w:rsidP="008363FE">
            <w:pPr>
              <w:pStyle w:val="TableTextCentered"/>
              <w:rPr>
                <w:rFonts w:ascii="Times New Roman" w:hAnsi="Times New Roman" w:cs="Times New Roman"/>
                <w:sz w:val="24"/>
                <w:szCs w:val="24"/>
              </w:rPr>
            </w:pPr>
            <w:r w:rsidRPr="00D32A52">
              <w:t>0.5 </w:t>
            </w:r>
          </w:p>
        </w:tc>
      </w:tr>
      <w:tr w:rsidR="005129A2" w:rsidRPr="00D32A52" w14:paraId="08F50169" w14:textId="77777777" w:rsidTr="008363FE">
        <w:trPr>
          <w:cnfStyle w:val="000000100000" w:firstRow="0" w:lastRow="0" w:firstColumn="0" w:lastColumn="0" w:oddVBand="0" w:evenVBand="0" w:oddHBand="1" w:evenHBand="0" w:firstRowFirstColumn="0" w:firstRowLastColumn="0" w:lastRowFirstColumn="0" w:lastRowLastColumn="0"/>
        </w:trPr>
        <w:tc>
          <w:tcPr>
            <w:tcW w:w="3255" w:type="dxa"/>
            <w:hideMark/>
          </w:tcPr>
          <w:p w14:paraId="6C14ADA5" w14:textId="0F2FD5EC" w:rsidR="005129A2" w:rsidRPr="00D32A52" w:rsidRDefault="005129A2" w:rsidP="008363FE">
            <w:pPr>
              <w:pStyle w:val="TableText"/>
              <w:rPr>
                <w:rFonts w:ascii="Times New Roman" w:hAnsi="Times New Roman" w:cs="Times New Roman"/>
                <w:sz w:val="24"/>
                <w:szCs w:val="24"/>
              </w:rPr>
            </w:pPr>
            <w:r w:rsidRPr="00D32A52">
              <w:t xml:space="preserve">High </w:t>
            </w:r>
            <w:r w:rsidR="007A532C">
              <w:t>n</w:t>
            </w:r>
            <w:r w:rsidRPr="00D32A52">
              <w:t>eed</w:t>
            </w:r>
          </w:p>
        </w:tc>
        <w:tc>
          <w:tcPr>
            <w:tcW w:w="990" w:type="dxa"/>
            <w:hideMark/>
          </w:tcPr>
          <w:p w14:paraId="70568CEC" w14:textId="77777777" w:rsidR="005129A2" w:rsidRPr="00D32A52" w:rsidRDefault="005129A2" w:rsidP="008363FE">
            <w:pPr>
              <w:pStyle w:val="TableTextCentered"/>
              <w:rPr>
                <w:rFonts w:ascii="Times New Roman" w:hAnsi="Times New Roman" w:cs="Times New Roman"/>
                <w:sz w:val="24"/>
                <w:szCs w:val="24"/>
              </w:rPr>
            </w:pPr>
            <w:r w:rsidRPr="00D32A52">
              <w:t>3.2 </w:t>
            </w:r>
          </w:p>
        </w:tc>
        <w:tc>
          <w:tcPr>
            <w:tcW w:w="990" w:type="dxa"/>
            <w:hideMark/>
          </w:tcPr>
          <w:p w14:paraId="43692ED9" w14:textId="77777777" w:rsidR="005129A2" w:rsidRPr="00D32A52" w:rsidRDefault="005129A2" w:rsidP="008363FE">
            <w:pPr>
              <w:pStyle w:val="TableTextCentered"/>
              <w:rPr>
                <w:rFonts w:ascii="Times New Roman" w:hAnsi="Times New Roman" w:cs="Times New Roman"/>
                <w:sz w:val="24"/>
                <w:szCs w:val="24"/>
              </w:rPr>
            </w:pPr>
            <w:r w:rsidRPr="00D32A52">
              <w:t>3.5 </w:t>
            </w:r>
          </w:p>
        </w:tc>
        <w:tc>
          <w:tcPr>
            <w:tcW w:w="990" w:type="dxa"/>
            <w:hideMark/>
          </w:tcPr>
          <w:p w14:paraId="35371113" w14:textId="77777777" w:rsidR="005129A2" w:rsidRPr="00D32A52" w:rsidRDefault="005129A2" w:rsidP="008363FE">
            <w:pPr>
              <w:pStyle w:val="TableTextCentered"/>
              <w:rPr>
                <w:rFonts w:ascii="Times New Roman" w:hAnsi="Times New Roman" w:cs="Times New Roman"/>
                <w:sz w:val="24"/>
                <w:szCs w:val="24"/>
              </w:rPr>
            </w:pPr>
            <w:r w:rsidRPr="00D32A52">
              <w:t>1.9 </w:t>
            </w:r>
          </w:p>
        </w:tc>
        <w:tc>
          <w:tcPr>
            <w:tcW w:w="990" w:type="dxa"/>
            <w:hideMark/>
          </w:tcPr>
          <w:p w14:paraId="1C96E25E" w14:textId="77777777" w:rsidR="005129A2" w:rsidRPr="00D32A52" w:rsidRDefault="005129A2" w:rsidP="008363FE">
            <w:pPr>
              <w:pStyle w:val="TableTextCentered"/>
              <w:rPr>
                <w:rFonts w:ascii="Times New Roman" w:hAnsi="Times New Roman" w:cs="Times New Roman"/>
                <w:sz w:val="24"/>
                <w:szCs w:val="24"/>
              </w:rPr>
            </w:pPr>
            <w:r w:rsidRPr="00D32A52">
              <w:t>1.2 </w:t>
            </w:r>
          </w:p>
        </w:tc>
        <w:tc>
          <w:tcPr>
            <w:tcW w:w="1185" w:type="dxa"/>
            <w:hideMark/>
          </w:tcPr>
          <w:p w14:paraId="6376E92B" w14:textId="77777777" w:rsidR="005129A2" w:rsidRPr="00D32A52" w:rsidRDefault="005129A2" w:rsidP="008363FE">
            <w:pPr>
              <w:pStyle w:val="TableTextCentered"/>
              <w:rPr>
                <w:rFonts w:ascii="Times New Roman" w:hAnsi="Times New Roman" w:cs="Times New Roman"/>
                <w:sz w:val="24"/>
                <w:szCs w:val="24"/>
              </w:rPr>
            </w:pPr>
            <w:r w:rsidRPr="00D32A52">
              <w:t>-2 </w:t>
            </w:r>
          </w:p>
        </w:tc>
        <w:tc>
          <w:tcPr>
            <w:tcW w:w="1380" w:type="dxa"/>
            <w:hideMark/>
          </w:tcPr>
          <w:p w14:paraId="63DBF93A" w14:textId="77777777" w:rsidR="005129A2" w:rsidRPr="00D32A52" w:rsidRDefault="005129A2" w:rsidP="008363FE">
            <w:pPr>
              <w:pStyle w:val="TableTextCentered"/>
              <w:rPr>
                <w:rFonts w:ascii="Times New Roman" w:hAnsi="Times New Roman" w:cs="Times New Roman"/>
                <w:sz w:val="24"/>
                <w:szCs w:val="24"/>
              </w:rPr>
            </w:pPr>
            <w:r w:rsidRPr="00D32A52">
              <w:t>0.7 </w:t>
            </w:r>
          </w:p>
        </w:tc>
      </w:tr>
      <w:tr w:rsidR="005129A2" w:rsidRPr="00D32A52" w14:paraId="5E4F41EA" w14:textId="77777777" w:rsidTr="008363FE">
        <w:tc>
          <w:tcPr>
            <w:tcW w:w="3255" w:type="dxa"/>
            <w:hideMark/>
          </w:tcPr>
          <w:p w14:paraId="3A43DCBB" w14:textId="392E7D26" w:rsidR="005129A2" w:rsidRPr="00D32A52" w:rsidRDefault="005129A2" w:rsidP="008363FE">
            <w:pPr>
              <w:pStyle w:val="TableText"/>
              <w:rPr>
                <w:rFonts w:ascii="Times New Roman" w:hAnsi="Times New Roman" w:cs="Times New Roman"/>
                <w:sz w:val="24"/>
                <w:szCs w:val="24"/>
              </w:rPr>
            </w:pPr>
            <w:r w:rsidRPr="00D32A52">
              <w:t xml:space="preserve">Economically </w:t>
            </w:r>
            <w:r w:rsidR="00DD573F">
              <w:t>d</w:t>
            </w:r>
            <w:r w:rsidRPr="00D32A52">
              <w:t>isadvantaged</w:t>
            </w:r>
          </w:p>
        </w:tc>
        <w:tc>
          <w:tcPr>
            <w:tcW w:w="990" w:type="dxa"/>
            <w:hideMark/>
          </w:tcPr>
          <w:p w14:paraId="5877C5A1" w14:textId="77777777" w:rsidR="005129A2" w:rsidRPr="00D32A52" w:rsidRDefault="005129A2" w:rsidP="008363FE">
            <w:pPr>
              <w:pStyle w:val="TableTextCentered"/>
              <w:rPr>
                <w:rFonts w:ascii="Times New Roman" w:hAnsi="Times New Roman" w:cs="Times New Roman"/>
                <w:sz w:val="24"/>
                <w:szCs w:val="24"/>
              </w:rPr>
            </w:pPr>
            <w:r w:rsidRPr="00D32A52">
              <w:t>3.7 </w:t>
            </w:r>
          </w:p>
        </w:tc>
        <w:tc>
          <w:tcPr>
            <w:tcW w:w="990" w:type="dxa"/>
            <w:hideMark/>
          </w:tcPr>
          <w:p w14:paraId="05E58736" w14:textId="77777777" w:rsidR="005129A2" w:rsidRPr="00D32A52" w:rsidRDefault="005129A2" w:rsidP="008363FE">
            <w:pPr>
              <w:pStyle w:val="TableTextCentered"/>
              <w:rPr>
                <w:rFonts w:ascii="Times New Roman" w:hAnsi="Times New Roman" w:cs="Times New Roman"/>
                <w:sz w:val="24"/>
                <w:szCs w:val="24"/>
              </w:rPr>
            </w:pPr>
            <w:r w:rsidRPr="00D32A52">
              <w:t>3.5 </w:t>
            </w:r>
          </w:p>
        </w:tc>
        <w:tc>
          <w:tcPr>
            <w:tcW w:w="990" w:type="dxa"/>
            <w:hideMark/>
          </w:tcPr>
          <w:p w14:paraId="5180CE4D" w14:textId="77777777" w:rsidR="005129A2" w:rsidRPr="00D32A52" w:rsidRDefault="005129A2" w:rsidP="008363FE">
            <w:pPr>
              <w:pStyle w:val="TableTextCentered"/>
              <w:rPr>
                <w:rFonts w:ascii="Times New Roman" w:hAnsi="Times New Roman" w:cs="Times New Roman"/>
                <w:sz w:val="24"/>
                <w:szCs w:val="24"/>
              </w:rPr>
            </w:pPr>
            <w:r w:rsidRPr="00D32A52">
              <w:t>1.9 </w:t>
            </w:r>
          </w:p>
        </w:tc>
        <w:tc>
          <w:tcPr>
            <w:tcW w:w="990" w:type="dxa"/>
            <w:hideMark/>
          </w:tcPr>
          <w:p w14:paraId="557735D7" w14:textId="77777777" w:rsidR="005129A2" w:rsidRPr="00D32A52" w:rsidRDefault="005129A2" w:rsidP="008363FE">
            <w:pPr>
              <w:pStyle w:val="TableTextCentered"/>
              <w:rPr>
                <w:rFonts w:ascii="Times New Roman" w:hAnsi="Times New Roman" w:cs="Times New Roman"/>
                <w:sz w:val="24"/>
                <w:szCs w:val="24"/>
              </w:rPr>
            </w:pPr>
            <w:r w:rsidRPr="00D32A52">
              <w:t>0.8 </w:t>
            </w:r>
          </w:p>
        </w:tc>
        <w:tc>
          <w:tcPr>
            <w:tcW w:w="1185" w:type="dxa"/>
            <w:hideMark/>
          </w:tcPr>
          <w:p w14:paraId="59595916" w14:textId="77777777" w:rsidR="005129A2" w:rsidRPr="00D32A52" w:rsidRDefault="005129A2" w:rsidP="008363FE">
            <w:pPr>
              <w:pStyle w:val="TableTextCentered"/>
              <w:rPr>
                <w:rFonts w:ascii="Times New Roman" w:hAnsi="Times New Roman" w:cs="Times New Roman"/>
                <w:sz w:val="24"/>
                <w:szCs w:val="24"/>
              </w:rPr>
            </w:pPr>
            <w:r w:rsidRPr="00D32A52">
              <w:t>-2.9 </w:t>
            </w:r>
          </w:p>
        </w:tc>
        <w:tc>
          <w:tcPr>
            <w:tcW w:w="1380" w:type="dxa"/>
            <w:hideMark/>
          </w:tcPr>
          <w:p w14:paraId="53BB94FB" w14:textId="77777777" w:rsidR="005129A2" w:rsidRPr="00D32A52" w:rsidRDefault="005129A2" w:rsidP="008363FE">
            <w:pPr>
              <w:pStyle w:val="TableTextCentered"/>
              <w:rPr>
                <w:rFonts w:ascii="Times New Roman" w:hAnsi="Times New Roman" w:cs="Times New Roman"/>
                <w:sz w:val="24"/>
                <w:szCs w:val="24"/>
              </w:rPr>
            </w:pPr>
            <w:r w:rsidRPr="00D32A52">
              <w:t>0.7 </w:t>
            </w:r>
          </w:p>
        </w:tc>
      </w:tr>
      <w:tr w:rsidR="005129A2" w:rsidRPr="00D32A52" w14:paraId="1824889A" w14:textId="77777777" w:rsidTr="008363FE">
        <w:trPr>
          <w:cnfStyle w:val="000000100000" w:firstRow="0" w:lastRow="0" w:firstColumn="0" w:lastColumn="0" w:oddVBand="0" w:evenVBand="0" w:oddHBand="1" w:evenHBand="0" w:firstRowFirstColumn="0" w:firstRowLastColumn="0" w:lastRowFirstColumn="0" w:lastRowLastColumn="0"/>
        </w:trPr>
        <w:tc>
          <w:tcPr>
            <w:tcW w:w="3255" w:type="dxa"/>
            <w:hideMark/>
          </w:tcPr>
          <w:p w14:paraId="21A09AF5" w14:textId="1BF7A6B8" w:rsidR="005129A2" w:rsidRPr="00D32A52" w:rsidRDefault="005129A2" w:rsidP="008363FE">
            <w:pPr>
              <w:pStyle w:val="TableText"/>
              <w:rPr>
                <w:rFonts w:ascii="Times New Roman" w:hAnsi="Times New Roman" w:cs="Times New Roman"/>
                <w:sz w:val="24"/>
                <w:szCs w:val="24"/>
              </w:rPr>
            </w:pPr>
            <w:r w:rsidRPr="00D32A52">
              <w:t>EL</w:t>
            </w:r>
            <w:r w:rsidR="007A532C">
              <w:t xml:space="preserve">s </w:t>
            </w:r>
          </w:p>
        </w:tc>
        <w:tc>
          <w:tcPr>
            <w:tcW w:w="990" w:type="dxa"/>
            <w:hideMark/>
          </w:tcPr>
          <w:p w14:paraId="29656087" w14:textId="253F2763" w:rsidR="005129A2" w:rsidRPr="00D32A52" w:rsidRDefault="008D301D" w:rsidP="008363FE">
            <w:pPr>
              <w:pStyle w:val="TableTextCentered"/>
              <w:rPr>
                <w:rFonts w:ascii="Times New Roman" w:hAnsi="Times New Roman" w:cs="Times New Roman"/>
                <w:sz w:val="24"/>
                <w:szCs w:val="24"/>
              </w:rPr>
            </w:pPr>
            <w:r>
              <w:t>NA</w:t>
            </w:r>
            <w:r w:rsidR="005129A2" w:rsidRPr="00D32A52">
              <w:t> </w:t>
            </w:r>
          </w:p>
        </w:tc>
        <w:tc>
          <w:tcPr>
            <w:tcW w:w="990" w:type="dxa"/>
            <w:hideMark/>
          </w:tcPr>
          <w:p w14:paraId="3134E560" w14:textId="05E5B5E9" w:rsidR="005129A2" w:rsidRPr="00D32A52" w:rsidRDefault="008D301D" w:rsidP="008363FE">
            <w:pPr>
              <w:pStyle w:val="TableTextCentered"/>
              <w:rPr>
                <w:rFonts w:ascii="Times New Roman" w:hAnsi="Times New Roman" w:cs="Times New Roman"/>
                <w:sz w:val="24"/>
                <w:szCs w:val="24"/>
              </w:rPr>
            </w:pPr>
            <w:r>
              <w:t>NA</w:t>
            </w:r>
            <w:r w:rsidR="005129A2" w:rsidRPr="00D32A52">
              <w:t> </w:t>
            </w:r>
          </w:p>
        </w:tc>
        <w:tc>
          <w:tcPr>
            <w:tcW w:w="990" w:type="dxa"/>
            <w:hideMark/>
          </w:tcPr>
          <w:p w14:paraId="55504E8B" w14:textId="50638A34" w:rsidR="005129A2" w:rsidRPr="00D32A52" w:rsidRDefault="008D301D" w:rsidP="008363FE">
            <w:pPr>
              <w:pStyle w:val="TableTextCentered"/>
              <w:rPr>
                <w:rFonts w:ascii="Times New Roman" w:hAnsi="Times New Roman" w:cs="Times New Roman"/>
                <w:sz w:val="24"/>
                <w:szCs w:val="24"/>
              </w:rPr>
            </w:pPr>
            <w:r>
              <w:t>NA</w:t>
            </w:r>
            <w:r w:rsidR="005129A2" w:rsidRPr="00D32A52">
              <w:t> </w:t>
            </w:r>
          </w:p>
        </w:tc>
        <w:tc>
          <w:tcPr>
            <w:tcW w:w="990" w:type="dxa"/>
            <w:hideMark/>
          </w:tcPr>
          <w:p w14:paraId="04E20CF5" w14:textId="11B3B500" w:rsidR="005129A2" w:rsidRPr="00D32A52" w:rsidRDefault="008D301D" w:rsidP="008363FE">
            <w:pPr>
              <w:pStyle w:val="TableTextCentered"/>
              <w:rPr>
                <w:rFonts w:ascii="Times New Roman" w:hAnsi="Times New Roman" w:cs="Times New Roman"/>
                <w:sz w:val="24"/>
                <w:szCs w:val="24"/>
              </w:rPr>
            </w:pPr>
            <w:r>
              <w:t>NA</w:t>
            </w:r>
            <w:r w:rsidR="005129A2" w:rsidRPr="00D32A52">
              <w:t> </w:t>
            </w:r>
          </w:p>
        </w:tc>
        <w:tc>
          <w:tcPr>
            <w:tcW w:w="1185" w:type="dxa"/>
            <w:hideMark/>
          </w:tcPr>
          <w:p w14:paraId="6F17BA0A" w14:textId="6DB7ED1F" w:rsidR="005129A2" w:rsidRPr="00D32A52" w:rsidRDefault="008D301D" w:rsidP="008363FE">
            <w:pPr>
              <w:pStyle w:val="TableTextCentered"/>
              <w:rPr>
                <w:rFonts w:ascii="Times New Roman" w:hAnsi="Times New Roman" w:cs="Times New Roman"/>
                <w:sz w:val="24"/>
                <w:szCs w:val="24"/>
              </w:rPr>
            </w:pPr>
            <w:r>
              <w:t>NA</w:t>
            </w:r>
            <w:r w:rsidR="005129A2" w:rsidRPr="00D32A52">
              <w:t> </w:t>
            </w:r>
          </w:p>
        </w:tc>
        <w:tc>
          <w:tcPr>
            <w:tcW w:w="1380" w:type="dxa"/>
            <w:hideMark/>
          </w:tcPr>
          <w:p w14:paraId="7C4903D2" w14:textId="77777777" w:rsidR="005129A2" w:rsidRPr="00D32A52" w:rsidRDefault="005129A2" w:rsidP="008363FE">
            <w:pPr>
              <w:pStyle w:val="TableTextCentered"/>
              <w:rPr>
                <w:rFonts w:ascii="Times New Roman" w:hAnsi="Times New Roman" w:cs="Times New Roman"/>
                <w:sz w:val="24"/>
                <w:szCs w:val="24"/>
              </w:rPr>
            </w:pPr>
            <w:r w:rsidRPr="00D32A52">
              <w:t>0.3 </w:t>
            </w:r>
          </w:p>
        </w:tc>
      </w:tr>
      <w:tr w:rsidR="005129A2" w:rsidRPr="00D32A52" w14:paraId="24966A31" w14:textId="77777777" w:rsidTr="008363FE">
        <w:tc>
          <w:tcPr>
            <w:tcW w:w="3255" w:type="dxa"/>
            <w:hideMark/>
          </w:tcPr>
          <w:p w14:paraId="4C99326B" w14:textId="0E0BA613" w:rsidR="005129A2" w:rsidRPr="00D32A52" w:rsidRDefault="009B633D" w:rsidP="008363FE">
            <w:pPr>
              <w:pStyle w:val="TableText"/>
              <w:rPr>
                <w:rFonts w:ascii="Times New Roman" w:hAnsi="Times New Roman" w:cs="Times New Roman"/>
                <w:sz w:val="24"/>
                <w:szCs w:val="24"/>
              </w:rPr>
            </w:pPr>
            <w:r>
              <w:t>Students with disabilities</w:t>
            </w:r>
          </w:p>
        </w:tc>
        <w:tc>
          <w:tcPr>
            <w:tcW w:w="990" w:type="dxa"/>
            <w:hideMark/>
          </w:tcPr>
          <w:p w14:paraId="2C300EBC" w14:textId="77777777" w:rsidR="005129A2" w:rsidRPr="00D32A52" w:rsidRDefault="005129A2" w:rsidP="008363FE">
            <w:pPr>
              <w:pStyle w:val="TableTextCentered"/>
              <w:rPr>
                <w:rFonts w:ascii="Times New Roman" w:hAnsi="Times New Roman" w:cs="Times New Roman"/>
                <w:sz w:val="24"/>
                <w:szCs w:val="24"/>
              </w:rPr>
            </w:pPr>
            <w:r w:rsidRPr="00D32A52">
              <w:t>3.0 </w:t>
            </w:r>
          </w:p>
        </w:tc>
        <w:tc>
          <w:tcPr>
            <w:tcW w:w="990" w:type="dxa"/>
            <w:hideMark/>
          </w:tcPr>
          <w:p w14:paraId="4AB2104C" w14:textId="77777777" w:rsidR="005129A2" w:rsidRPr="00D32A52" w:rsidRDefault="005129A2" w:rsidP="008363FE">
            <w:pPr>
              <w:pStyle w:val="TableTextCentered"/>
              <w:rPr>
                <w:rFonts w:ascii="Times New Roman" w:hAnsi="Times New Roman" w:cs="Times New Roman"/>
                <w:sz w:val="24"/>
                <w:szCs w:val="24"/>
              </w:rPr>
            </w:pPr>
            <w:r w:rsidRPr="00D32A52">
              <w:t>3.8 </w:t>
            </w:r>
          </w:p>
        </w:tc>
        <w:tc>
          <w:tcPr>
            <w:tcW w:w="990" w:type="dxa"/>
            <w:hideMark/>
          </w:tcPr>
          <w:p w14:paraId="2C2810D2" w14:textId="77777777" w:rsidR="005129A2" w:rsidRPr="00D32A52" w:rsidRDefault="005129A2" w:rsidP="008363FE">
            <w:pPr>
              <w:pStyle w:val="TableTextCentered"/>
              <w:rPr>
                <w:rFonts w:ascii="Times New Roman" w:hAnsi="Times New Roman" w:cs="Times New Roman"/>
                <w:sz w:val="24"/>
                <w:szCs w:val="24"/>
              </w:rPr>
            </w:pPr>
            <w:r w:rsidRPr="00D32A52">
              <w:t>2.1 </w:t>
            </w:r>
          </w:p>
        </w:tc>
        <w:tc>
          <w:tcPr>
            <w:tcW w:w="990" w:type="dxa"/>
            <w:hideMark/>
          </w:tcPr>
          <w:p w14:paraId="181A20A2" w14:textId="77777777" w:rsidR="005129A2" w:rsidRPr="00D32A52" w:rsidRDefault="005129A2" w:rsidP="008363FE">
            <w:pPr>
              <w:pStyle w:val="TableTextCentered"/>
              <w:rPr>
                <w:rFonts w:ascii="Times New Roman" w:hAnsi="Times New Roman" w:cs="Times New Roman"/>
                <w:sz w:val="24"/>
                <w:szCs w:val="24"/>
              </w:rPr>
            </w:pPr>
            <w:r w:rsidRPr="00D32A52">
              <w:t>1.6 </w:t>
            </w:r>
          </w:p>
        </w:tc>
        <w:tc>
          <w:tcPr>
            <w:tcW w:w="1185" w:type="dxa"/>
            <w:hideMark/>
          </w:tcPr>
          <w:p w14:paraId="3D62A03F" w14:textId="77777777" w:rsidR="005129A2" w:rsidRPr="00D32A52" w:rsidRDefault="005129A2" w:rsidP="008363FE">
            <w:pPr>
              <w:pStyle w:val="TableTextCentered"/>
              <w:rPr>
                <w:rFonts w:ascii="Times New Roman" w:hAnsi="Times New Roman" w:cs="Times New Roman"/>
                <w:sz w:val="24"/>
                <w:szCs w:val="24"/>
              </w:rPr>
            </w:pPr>
            <w:r w:rsidRPr="00D32A52">
              <w:t>-1.4 </w:t>
            </w:r>
          </w:p>
        </w:tc>
        <w:tc>
          <w:tcPr>
            <w:tcW w:w="1380" w:type="dxa"/>
            <w:hideMark/>
          </w:tcPr>
          <w:p w14:paraId="0BAA6FF9" w14:textId="77777777" w:rsidR="005129A2" w:rsidRPr="00D32A52" w:rsidRDefault="005129A2" w:rsidP="008363FE">
            <w:pPr>
              <w:pStyle w:val="TableTextCentered"/>
              <w:rPr>
                <w:rFonts w:ascii="Times New Roman" w:hAnsi="Times New Roman" w:cs="Times New Roman"/>
                <w:sz w:val="24"/>
                <w:szCs w:val="24"/>
              </w:rPr>
            </w:pPr>
            <w:r w:rsidRPr="00D32A52">
              <w:t>1.1 </w:t>
            </w:r>
          </w:p>
        </w:tc>
      </w:tr>
    </w:tbl>
    <w:p w14:paraId="67B794A4" w14:textId="6D5D3731" w:rsidR="001B30FB" w:rsidRPr="00D32A52" w:rsidRDefault="001B30FB" w:rsidP="001B30FB">
      <w:pPr>
        <w:pStyle w:val="TableTitle0"/>
        <w:rPr>
          <w:rFonts w:ascii="Times New Roman" w:hAnsi="Times New Roman" w:cs="Times New Roman"/>
          <w:sz w:val="24"/>
          <w:szCs w:val="24"/>
        </w:rPr>
      </w:pPr>
      <w:r w:rsidRPr="00D32A52">
        <w:t xml:space="preserve">Table </w:t>
      </w:r>
      <w:r>
        <w:t>E</w:t>
      </w:r>
      <w:r w:rsidRPr="00D32A52">
        <w:t>2</w:t>
      </w:r>
      <w:r>
        <w:t>4.</w:t>
      </w:r>
      <w:r w:rsidRPr="00D32A52">
        <w:t xml:space="preserve"> Bridgewater-Raynham </w:t>
      </w:r>
      <w:r w:rsidR="007F6DBC">
        <w:t>Regional School District</w:t>
      </w:r>
      <w:r>
        <w:t xml:space="preserve">: </w:t>
      </w:r>
      <w:r w:rsidRPr="00D32A52">
        <w:t>Dropout Rates by Student Group, 2017</w:t>
      </w:r>
      <w:r w:rsidR="00AF52E2">
        <w:t>-</w:t>
      </w:r>
      <w:r w:rsidRPr="00D32A52">
        <w:t>2020 </w:t>
      </w:r>
    </w:p>
    <w:tbl>
      <w:tblPr>
        <w:tblStyle w:val="MSVTable1"/>
        <w:tblW w:w="5000" w:type="pct"/>
        <w:tblLook w:val="04A0" w:firstRow="1" w:lastRow="0" w:firstColumn="1" w:lastColumn="0" w:noHBand="0" w:noVBand="1"/>
      </w:tblPr>
      <w:tblGrid>
        <w:gridCol w:w="2747"/>
        <w:gridCol w:w="946"/>
        <w:gridCol w:w="934"/>
        <w:gridCol w:w="934"/>
        <w:gridCol w:w="948"/>
        <w:gridCol w:w="934"/>
        <w:gridCol w:w="955"/>
        <w:gridCol w:w="946"/>
      </w:tblGrid>
      <w:tr w:rsidR="005129A2" w:rsidRPr="00D32A52" w14:paraId="7334596C" w14:textId="77777777" w:rsidTr="008D301D">
        <w:trPr>
          <w:cnfStyle w:val="100000000000" w:firstRow="1" w:lastRow="0" w:firstColumn="0" w:lastColumn="0" w:oddVBand="0" w:evenVBand="0" w:oddHBand="0" w:evenHBand="0" w:firstRowFirstColumn="0" w:firstRowLastColumn="0" w:lastRowFirstColumn="0" w:lastRowLastColumn="0"/>
          <w:tblHeader/>
        </w:trPr>
        <w:tc>
          <w:tcPr>
            <w:tcW w:w="2895" w:type="dxa"/>
            <w:vAlign w:val="center"/>
            <w:hideMark/>
          </w:tcPr>
          <w:p w14:paraId="13239D49" w14:textId="43628FEF" w:rsidR="005129A2" w:rsidRPr="00D32A52" w:rsidRDefault="005129A2" w:rsidP="008D301D">
            <w:pPr>
              <w:pStyle w:val="TableColHeadingCenter"/>
              <w:rPr>
                <w:rFonts w:ascii="Times New Roman" w:hAnsi="Times New Roman" w:cs="Times New Roman"/>
                <w:sz w:val="24"/>
                <w:szCs w:val="24"/>
              </w:rPr>
            </w:pPr>
            <w:r w:rsidRPr="00D32A52">
              <w:t>Group</w:t>
            </w:r>
          </w:p>
        </w:tc>
        <w:tc>
          <w:tcPr>
            <w:tcW w:w="975" w:type="dxa"/>
            <w:vAlign w:val="center"/>
            <w:hideMark/>
          </w:tcPr>
          <w:p w14:paraId="5855A93F" w14:textId="3738AB4D" w:rsidR="005129A2" w:rsidRPr="007A532C" w:rsidRDefault="005129A2" w:rsidP="008D301D">
            <w:pPr>
              <w:pStyle w:val="TableColHeadingCenter"/>
              <w:rPr>
                <w:rFonts w:ascii="Times New Roman" w:hAnsi="Times New Roman" w:cs="Times New Roman"/>
                <w:i/>
                <w:iCs/>
                <w:sz w:val="24"/>
                <w:szCs w:val="24"/>
              </w:rPr>
            </w:pPr>
            <w:r w:rsidRPr="007A532C">
              <w:rPr>
                <w:i/>
                <w:iCs/>
              </w:rPr>
              <w:t>N</w:t>
            </w:r>
          </w:p>
          <w:p w14:paraId="694ACAC6" w14:textId="57942173" w:rsidR="005129A2" w:rsidRPr="00D32A52" w:rsidRDefault="005129A2" w:rsidP="008D301D">
            <w:pPr>
              <w:pStyle w:val="TableColHeadingCenter"/>
              <w:rPr>
                <w:rFonts w:ascii="Times New Roman" w:hAnsi="Times New Roman" w:cs="Times New Roman"/>
                <w:sz w:val="24"/>
                <w:szCs w:val="24"/>
              </w:rPr>
            </w:pPr>
            <w:r w:rsidRPr="00D32A52">
              <w:t>(2020)</w:t>
            </w:r>
          </w:p>
        </w:tc>
        <w:tc>
          <w:tcPr>
            <w:tcW w:w="975" w:type="dxa"/>
            <w:vAlign w:val="center"/>
            <w:hideMark/>
          </w:tcPr>
          <w:p w14:paraId="7551F58D" w14:textId="68D424D2" w:rsidR="005129A2" w:rsidRPr="00D32A52" w:rsidRDefault="005129A2" w:rsidP="008D301D">
            <w:pPr>
              <w:pStyle w:val="TableColHeadingCenter"/>
              <w:rPr>
                <w:rFonts w:ascii="Times New Roman" w:hAnsi="Times New Roman" w:cs="Times New Roman"/>
                <w:sz w:val="24"/>
                <w:szCs w:val="24"/>
              </w:rPr>
            </w:pPr>
            <w:r w:rsidRPr="00D32A52">
              <w:t>2017</w:t>
            </w:r>
          </w:p>
        </w:tc>
        <w:tc>
          <w:tcPr>
            <w:tcW w:w="975" w:type="dxa"/>
            <w:vAlign w:val="center"/>
            <w:hideMark/>
          </w:tcPr>
          <w:p w14:paraId="64462A71" w14:textId="2D9589A5" w:rsidR="005129A2" w:rsidRPr="00D32A52" w:rsidRDefault="005129A2" w:rsidP="008D301D">
            <w:pPr>
              <w:pStyle w:val="TableColHeadingCenter"/>
              <w:rPr>
                <w:rFonts w:ascii="Times New Roman" w:hAnsi="Times New Roman" w:cs="Times New Roman"/>
                <w:sz w:val="24"/>
                <w:szCs w:val="24"/>
              </w:rPr>
            </w:pPr>
            <w:r w:rsidRPr="00D32A52">
              <w:t>2018</w:t>
            </w:r>
          </w:p>
        </w:tc>
        <w:tc>
          <w:tcPr>
            <w:tcW w:w="975" w:type="dxa"/>
            <w:vAlign w:val="center"/>
            <w:hideMark/>
          </w:tcPr>
          <w:p w14:paraId="72D71394" w14:textId="5CCE545C" w:rsidR="005129A2" w:rsidRPr="00D32A52" w:rsidRDefault="005129A2" w:rsidP="008D301D">
            <w:pPr>
              <w:pStyle w:val="TableColHeadingCenter"/>
              <w:rPr>
                <w:rFonts w:ascii="Times New Roman" w:hAnsi="Times New Roman" w:cs="Times New Roman"/>
                <w:sz w:val="24"/>
                <w:szCs w:val="24"/>
              </w:rPr>
            </w:pPr>
            <w:r w:rsidRPr="00D32A52">
              <w:t>2019</w:t>
            </w:r>
          </w:p>
        </w:tc>
        <w:tc>
          <w:tcPr>
            <w:tcW w:w="975" w:type="dxa"/>
            <w:vAlign w:val="center"/>
            <w:hideMark/>
          </w:tcPr>
          <w:p w14:paraId="40170F80" w14:textId="728729F5" w:rsidR="005129A2" w:rsidRPr="00D32A52" w:rsidRDefault="005129A2" w:rsidP="008D301D">
            <w:pPr>
              <w:pStyle w:val="TableColHeadingCenter"/>
              <w:rPr>
                <w:rFonts w:ascii="Times New Roman" w:hAnsi="Times New Roman" w:cs="Times New Roman"/>
                <w:sz w:val="24"/>
                <w:szCs w:val="24"/>
              </w:rPr>
            </w:pPr>
            <w:r w:rsidRPr="00D32A52">
              <w:t>2020</w:t>
            </w:r>
          </w:p>
        </w:tc>
        <w:tc>
          <w:tcPr>
            <w:tcW w:w="975" w:type="dxa"/>
            <w:vAlign w:val="center"/>
            <w:hideMark/>
          </w:tcPr>
          <w:p w14:paraId="4FBA695B" w14:textId="2971B7C4" w:rsidR="005129A2" w:rsidRPr="00D32A52" w:rsidRDefault="005129A2" w:rsidP="008D301D">
            <w:pPr>
              <w:pStyle w:val="TableColHeadingCenter"/>
              <w:rPr>
                <w:rFonts w:ascii="Times New Roman" w:hAnsi="Times New Roman" w:cs="Times New Roman"/>
                <w:sz w:val="24"/>
                <w:szCs w:val="24"/>
              </w:rPr>
            </w:pPr>
            <w:r w:rsidRPr="00D32A52">
              <w:t>4-y</w:t>
            </w:r>
            <w:r w:rsidR="007A532C">
              <w:t>ea</w:t>
            </w:r>
            <w:r w:rsidRPr="00D32A52">
              <w:t xml:space="preserve">r </w:t>
            </w:r>
            <w:r w:rsidR="00D73AE9">
              <w:t>C</w:t>
            </w:r>
            <w:r w:rsidR="00D73AE9" w:rsidRPr="00D32A52">
              <w:t>hange</w:t>
            </w:r>
          </w:p>
        </w:tc>
        <w:tc>
          <w:tcPr>
            <w:tcW w:w="975" w:type="dxa"/>
            <w:vAlign w:val="center"/>
            <w:hideMark/>
          </w:tcPr>
          <w:p w14:paraId="3D68A951" w14:textId="25D2BBB2" w:rsidR="005129A2" w:rsidRPr="00D32A52" w:rsidRDefault="005129A2" w:rsidP="008D301D">
            <w:pPr>
              <w:pStyle w:val="TableColHeadingCenter"/>
              <w:rPr>
                <w:rFonts w:ascii="Times New Roman" w:hAnsi="Times New Roman" w:cs="Times New Roman"/>
                <w:sz w:val="24"/>
                <w:szCs w:val="24"/>
              </w:rPr>
            </w:pPr>
            <w:r w:rsidRPr="00D32A52">
              <w:t>State (2020)</w:t>
            </w:r>
          </w:p>
        </w:tc>
      </w:tr>
      <w:tr w:rsidR="005129A2" w:rsidRPr="00D32A52" w14:paraId="11AC2F86" w14:textId="77777777" w:rsidTr="008D301D">
        <w:trPr>
          <w:cnfStyle w:val="000000100000" w:firstRow="0" w:lastRow="0" w:firstColumn="0" w:lastColumn="0" w:oddVBand="0" w:evenVBand="0" w:oddHBand="1" w:evenHBand="0" w:firstRowFirstColumn="0" w:firstRowLastColumn="0" w:lastRowFirstColumn="0" w:lastRowLastColumn="0"/>
        </w:trPr>
        <w:tc>
          <w:tcPr>
            <w:tcW w:w="2895" w:type="dxa"/>
            <w:hideMark/>
          </w:tcPr>
          <w:p w14:paraId="3A576BA3" w14:textId="77777777" w:rsidR="005129A2" w:rsidRPr="00D32A52" w:rsidRDefault="005129A2" w:rsidP="008363FE">
            <w:pPr>
              <w:pStyle w:val="TableText"/>
              <w:rPr>
                <w:rFonts w:ascii="Times New Roman" w:hAnsi="Times New Roman" w:cs="Times New Roman"/>
                <w:sz w:val="24"/>
                <w:szCs w:val="24"/>
              </w:rPr>
            </w:pPr>
            <w:r w:rsidRPr="00D32A52">
              <w:t>All </w:t>
            </w:r>
          </w:p>
        </w:tc>
        <w:tc>
          <w:tcPr>
            <w:tcW w:w="975" w:type="dxa"/>
            <w:vAlign w:val="center"/>
            <w:hideMark/>
          </w:tcPr>
          <w:p w14:paraId="46C9192B" w14:textId="48F10E20" w:rsidR="005129A2" w:rsidRPr="00D32A52" w:rsidRDefault="005129A2" w:rsidP="008D301D">
            <w:pPr>
              <w:pStyle w:val="TableTextCentered"/>
              <w:rPr>
                <w:rFonts w:ascii="Times New Roman" w:hAnsi="Times New Roman" w:cs="Times New Roman"/>
                <w:sz w:val="24"/>
                <w:szCs w:val="24"/>
              </w:rPr>
            </w:pPr>
            <w:r w:rsidRPr="00D32A52">
              <w:t>1,420</w:t>
            </w:r>
          </w:p>
        </w:tc>
        <w:tc>
          <w:tcPr>
            <w:tcW w:w="975" w:type="dxa"/>
            <w:vAlign w:val="center"/>
            <w:hideMark/>
          </w:tcPr>
          <w:p w14:paraId="2BD74F01" w14:textId="62B7CDE5" w:rsidR="005129A2" w:rsidRPr="00D32A52" w:rsidRDefault="005129A2" w:rsidP="008D301D">
            <w:pPr>
              <w:pStyle w:val="TableTextCentered"/>
              <w:rPr>
                <w:rFonts w:ascii="Times New Roman" w:hAnsi="Times New Roman" w:cs="Times New Roman"/>
                <w:sz w:val="24"/>
                <w:szCs w:val="24"/>
              </w:rPr>
            </w:pPr>
            <w:r w:rsidRPr="00D32A52">
              <w:t>0.9</w:t>
            </w:r>
          </w:p>
        </w:tc>
        <w:tc>
          <w:tcPr>
            <w:tcW w:w="975" w:type="dxa"/>
            <w:vAlign w:val="center"/>
            <w:hideMark/>
          </w:tcPr>
          <w:p w14:paraId="7DFE9EAB" w14:textId="4062B617" w:rsidR="005129A2" w:rsidRPr="00D32A52" w:rsidRDefault="005129A2" w:rsidP="008D301D">
            <w:pPr>
              <w:pStyle w:val="TableTextCentered"/>
              <w:rPr>
                <w:rFonts w:ascii="Times New Roman" w:hAnsi="Times New Roman" w:cs="Times New Roman"/>
                <w:sz w:val="24"/>
                <w:szCs w:val="24"/>
              </w:rPr>
            </w:pPr>
            <w:r w:rsidRPr="00D32A52">
              <w:t>0.5</w:t>
            </w:r>
          </w:p>
        </w:tc>
        <w:tc>
          <w:tcPr>
            <w:tcW w:w="975" w:type="dxa"/>
            <w:vAlign w:val="center"/>
            <w:hideMark/>
          </w:tcPr>
          <w:p w14:paraId="2C1A0700" w14:textId="25F0596A" w:rsidR="005129A2" w:rsidRPr="00D32A52" w:rsidRDefault="005129A2" w:rsidP="008D301D">
            <w:pPr>
              <w:pStyle w:val="TableTextCentered"/>
              <w:tabs>
                <w:tab w:val="decimal" w:pos="437"/>
              </w:tabs>
              <w:rPr>
                <w:rFonts w:ascii="Times New Roman" w:hAnsi="Times New Roman" w:cs="Times New Roman"/>
                <w:sz w:val="24"/>
                <w:szCs w:val="24"/>
              </w:rPr>
            </w:pPr>
            <w:r w:rsidRPr="00D32A52">
              <w:t>0.7</w:t>
            </w:r>
          </w:p>
        </w:tc>
        <w:tc>
          <w:tcPr>
            <w:tcW w:w="975" w:type="dxa"/>
            <w:vAlign w:val="center"/>
            <w:hideMark/>
          </w:tcPr>
          <w:p w14:paraId="7D8B4EA8" w14:textId="10A2EECF" w:rsidR="005129A2" w:rsidRPr="00D32A52" w:rsidRDefault="005129A2" w:rsidP="008D301D">
            <w:pPr>
              <w:pStyle w:val="TableTextCentered"/>
              <w:rPr>
                <w:rFonts w:ascii="Times New Roman" w:hAnsi="Times New Roman" w:cs="Times New Roman"/>
                <w:sz w:val="24"/>
                <w:szCs w:val="24"/>
              </w:rPr>
            </w:pPr>
            <w:r w:rsidRPr="00D32A52">
              <w:t>0.7</w:t>
            </w:r>
          </w:p>
        </w:tc>
        <w:tc>
          <w:tcPr>
            <w:tcW w:w="975" w:type="dxa"/>
            <w:vAlign w:val="center"/>
            <w:hideMark/>
          </w:tcPr>
          <w:p w14:paraId="6455840E" w14:textId="55B0309F" w:rsidR="005129A2" w:rsidRPr="00D32A52" w:rsidRDefault="005129A2" w:rsidP="008D301D">
            <w:pPr>
              <w:pStyle w:val="TableTextCentered"/>
              <w:rPr>
                <w:rFonts w:ascii="Times New Roman" w:hAnsi="Times New Roman" w:cs="Times New Roman"/>
                <w:sz w:val="24"/>
                <w:szCs w:val="24"/>
              </w:rPr>
            </w:pPr>
            <w:r w:rsidRPr="00D32A52">
              <w:t>-0.2</w:t>
            </w:r>
          </w:p>
        </w:tc>
        <w:tc>
          <w:tcPr>
            <w:tcW w:w="975" w:type="dxa"/>
            <w:vAlign w:val="center"/>
            <w:hideMark/>
          </w:tcPr>
          <w:p w14:paraId="3FB80532" w14:textId="63463128" w:rsidR="005129A2" w:rsidRPr="00D32A52" w:rsidRDefault="005129A2" w:rsidP="008D301D">
            <w:pPr>
              <w:pStyle w:val="TableTextCentered"/>
              <w:rPr>
                <w:rFonts w:ascii="Times New Roman" w:hAnsi="Times New Roman" w:cs="Times New Roman"/>
                <w:sz w:val="24"/>
                <w:szCs w:val="24"/>
              </w:rPr>
            </w:pPr>
            <w:r w:rsidRPr="00D32A52">
              <w:t>1.6</w:t>
            </w:r>
          </w:p>
        </w:tc>
      </w:tr>
      <w:tr w:rsidR="005129A2" w:rsidRPr="00D32A52" w14:paraId="74046F86" w14:textId="77777777" w:rsidTr="008D301D">
        <w:tc>
          <w:tcPr>
            <w:tcW w:w="2895" w:type="dxa"/>
            <w:hideMark/>
          </w:tcPr>
          <w:p w14:paraId="15A7F1C9" w14:textId="77777777" w:rsidR="005129A2" w:rsidRPr="00D32A52" w:rsidRDefault="005129A2" w:rsidP="008363FE">
            <w:pPr>
              <w:pStyle w:val="TableText"/>
              <w:rPr>
                <w:rFonts w:ascii="Times New Roman" w:hAnsi="Times New Roman" w:cs="Times New Roman"/>
                <w:sz w:val="24"/>
                <w:szCs w:val="24"/>
              </w:rPr>
            </w:pPr>
            <w:r w:rsidRPr="00D32A52">
              <w:t>African American/Black </w:t>
            </w:r>
          </w:p>
        </w:tc>
        <w:tc>
          <w:tcPr>
            <w:tcW w:w="975" w:type="dxa"/>
            <w:vAlign w:val="center"/>
            <w:hideMark/>
          </w:tcPr>
          <w:p w14:paraId="66F37825" w14:textId="16D8ACDE" w:rsidR="005129A2" w:rsidRPr="00D32A52" w:rsidRDefault="005129A2" w:rsidP="008D301D">
            <w:pPr>
              <w:pStyle w:val="TableTextCentered"/>
              <w:rPr>
                <w:rFonts w:ascii="Times New Roman" w:hAnsi="Times New Roman" w:cs="Times New Roman"/>
                <w:sz w:val="24"/>
                <w:szCs w:val="24"/>
              </w:rPr>
            </w:pPr>
            <w:r w:rsidRPr="00D32A52">
              <w:t>84</w:t>
            </w:r>
          </w:p>
        </w:tc>
        <w:tc>
          <w:tcPr>
            <w:tcW w:w="975" w:type="dxa"/>
            <w:vAlign w:val="center"/>
            <w:hideMark/>
          </w:tcPr>
          <w:p w14:paraId="25551243" w14:textId="116C7241" w:rsidR="005129A2" w:rsidRPr="00D32A52" w:rsidRDefault="005129A2" w:rsidP="008D301D">
            <w:pPr>
              <w:pStyle w:val="TableTextCentered"/>
              <w:rPr>
                <w:rFonts w:ascii="Times New Roman" w:hAnsi="Times New Roman" w:cs="Times New Roman"/>
                <w:sz w:val="24"/>
                <w:szCs w:val="24"/>
              </w:rPr>
            </w:pPr>
            <w:r w:rsidRPr="00D32A52">
              <w:t>0.0</w:t>
            </w:r>
          </w:p>
        </w:tc>
        <w:tc>
          <w:tcPr>
            <w:tcW w:w="975" w:type="dxa"/>
            <w:vAlign w:val="center"/>
            <w:hideMark/>
          </w:tcPr>
          <w:p w14:paraId="4BAA609E" w14:textId="0867E489" w:rsidR="005129A2" w:rsidRPr="00D32A52" w:rsidRDefault="005129A2" w:rsidP="008D301D">
            <w:pPr>
              <w:pStyle w:val="TableTextCentered"/>
              <w:rPr>
                <w:rFonts w:ascii="Times New Roman" w:hAnsi="Times New Roman" w:cs="Times New Roman"/>
                <w:sz w:val="24"/>
                <w:szCs w:val="24"/>
              </w:rPr>
            </w:pPr>
            <w:r w:rsidRPr="00D32A52">
              <w:t>1.6</w:t>
            </w:r>
          </w:p>
        </w:tc>
        <w:tc>
          <w:tcPr>
            <w:tcW w:w="975" w:type="dxa"/>
            <w:vAlign w:val="center"/>
            <w:hideMark/>
          </w:tcPr>
          <w:p w14:paraId="624963CA" w14:textId="14B702BC" w:rsidR="005129A2" w:rsidRPr="00D32A52" w:rsidRDefault="005129A2" w:rsidP="008D301D">
            <w:pPr>
              <w:pStyle w:val="TableTextCentered"/>
              <w:tabs>
                <w:tab w:val="decimal" w:pos="437"/>
              </w:tabs>
              <w:rPr>
                <w:rFonts w:ascii="Times New Roman" w:hAnsi="Times New Roman" w:cs="Times New Roman"/>
                <w:sz w:val="24"/>
                <w:szCs w:val="24"/>
              </w:rPr>
            </w:pPr>
            <w:r w:rsidRPr="00D32A52">
              <w:t>4.5</w:t>
            </w:r>
          </w:p>
        </w:tc>
        <w:tc>
          <w:tcPr>
            <w:tcW w:w="975" w:type="dxa"/>
            <w:vAlign w:val="center"/>
            <w:hideMark/>
          </w:tcPr>
          <w:p w14:paraId="348626C8" w14:textId="4BF0AB28" w:rsidR="005129A2" w:rsidRPr="00D32A52" w:rsidRDefault="005129A2" w:rsidP="008D301D">
            <w:pPr>
              <w:pStyle w:val="TableTextCentered"/>
              <w:rPr>
                <w:rFonts w:ascii="Times New Roman" w:hAnsi="Times New Roman" w:cs="Times New Roman"/>
                <w:sz w:val="24"/>
                <w:szCs w:val="24"/>
              </w:rPr>
            </w:pPr>
            <w:r w:rsidRPr="00D32A52">
              <w:t>1.2</w:t>
            </w:r>
          </w:p>
        </w:tc>
        <w:tc>
          <w:tcPr>
            <w:tcW w:w="975" w:type="dxa"/>
            <w:vAlign w:val="center"/>
            <w:hideMark/>
          </w:tcPr>
          <w:p w14:paraId="198A9DCD" w14:textId="6AE2F498" w:rsidR="005129A2" w:rsidRPr="00D32A52" w:rsidRDefault="005129A2" w:rsidP="008D301D">
            <w:pPr>
              <w:pStyle w:val="TableTextCentered"/>
              <w:tabs>
                <w:tab w:val="decimal" w:pos="389"/>
              </w:tabs>
              <w:rPr>
                <w:rFonts w:ascii="Times New Roman" w:hAnsi="Times New Roman" w:cs="Times New Roman"/>
                <w:sz w:val="24"/>
                <w:szCs w:val="24"/>
              </w:rPr>
            </w:pPr>
            <w:r w:rsidRPr="00D32A52">
              <w:t>1.2</w:t>
            </w:r>
          </w:p>
        </w:tc>
        <w:tc>
          <w:tcPr>
            <w:tcW w:w="975" w:type="dxa"/>
            <w:vAlign w:val="center"/>
            <w:hideMark/>
          </w:tcPr>
          <w:p w14:paraId="75D47E76" w14:textId="1FCE6DF9" w:rsidR="005129A2" w:rsidRPr="00D32A52" w:rsidRDefault="005129A2" w:rsidP="008D301D">
            <w:pPr>
              <w:pStyle w:val="TableTextCentered"/>
              <w:rPr>
                <w:rFonts w:ascii="Times New Roman" w:hAnsi="Times New Roman" w:cs="Times New Roman"/>
                <w:sz w:val="24"/>
                <w:szCs w:val="24"/>
              </w:rPr>
            </w:pPr>
            <w:r w:rsidRPr="00D32A52">
              <w:t>2.2</w:t>
            </w:r>
          </w:p>
        </w:tc>
      </w:tr>
      <w:tr w:rsidR="005129A2" w:rsidRPr="00D32A52" w14:paraId="56F7A601" w14:textId="77777777" w:rsidTr="008D301D">
        <w:trPr>
          <w:cnfStyle w:val="000000100000" w:firstRow="0" w:lastRow="0" w:firstColumn="0" w:lastColumn="0" w:oddVBand="0" w:evenVBand="0" w:oddHBand="1" w:evenHBand="0" w:firstRowFirstColumn="0" w:firstRowLastColumn="0" w:lastRowFirstColumn="0" w:lastRowLastColumn="0"/>
        </w:trPr>
        <w:tc>
          <w:tcPr>
            <w:tcW w:w="2895" w:type="dxa"/>
            <w:hideMark/>
          </w:tcPr>
          <w:p w14:paraId="69374EDB" w14:textId="77777777" w:rsidR="005129A2" w:rsidRPr="00D32A52" w:rsidRDefault="005129A2" w:rsidP="008363FE">
            <w:pPr>
              <w:pStyle w:val="TableText"/>
              <w:rPr>
                <w:rFonts w:ascii="Times New Roman" w:hAnsi="Times New Roman" w:cs="Times New Roman"/>
                <w:sz w:val="24"/>
                <w:szCs w:val="24"/>
              </w:rPr>
            </w:pPr>
            <w:r w:rsidRPr="00D32A52">
              <w:t>Asian </w:t>
            </w:r>
          </w:p>
        </w:tc>
        <w:tc>
          <w:tcPr>
            <w:tcW w:w="975" w:type="dxa"/>
            <w:vAlign w:val="center"/>
            <w:hideMark/>
          </w:tcPr>
          <w:p w14:paraId="09D9060C" w14:textId="4D5D9B95" w:rsidR="005129A2" w:rsidRPr="00D32A52" w:rsidRDefault="005129A2" w:rsidP="008D301D">
            <w:pPr>
              <w:pStyle w:val="TableTextCentered"/>
              <w:rPr>
                <w:rFonts w:ascii="Times New Roman" w:hAnsi="Times New Roman" w:cs="Times New Roman"/>
                <w:sz w:val="24"/>
                <w:szCs w:val="24"/>
              </w:rPr>
            </w:pPr>
            <w:r w:rsidRPr="00D32A52">
              <w:t>30</w:t>
            </w:r>
          </w:p>
        </w:tc>
        <w:tc>
          <w:tcPr>
            <w:tcW w:w="975" w:type="dxa"/>
            <w:vAlign w:val="center"/>
            <w:hideMark/>
          </w:tcPr>
          <w:p w14:paraId="65C9AFB5" w14:textId="1B2690D4" w:rsidR="005129A2" w:rsidRPr="00D32A52" w:rsidRDefault="005129A2" w:rsidP="008D301D">
            <w:pPr>
              <w:pStyle w:val="TableTextCentered"/>
              <w:rPr>
                <w:rFonts w:ascii="Times New Roman" w:hAnsi="Times New Roman" w:cs="Times New Roman"/>
                <w:sz w:val="24"/>
                <w:szCs w:val="24"/>
              </w:rPr>
            </w:pPr>
            <w:r w:rsidRPr="00D32A52">
              <w:t>0.0</w:t>
            </w:r>
          </w:p>
        </w:tc>
        <w:tc>
          <w:tcPr>
            <w:tcW w:w="975" w:type="dxa"/>
            <w:vAlign w:val="center"/>
            <w:hideMark/>
          </w:tcPr>
          <w:p w14:paraId="0566992F" w14:textId="318EC57F" w:rsidR="005129A2" w:rsidRPr="00D32A52" w:rsidRDefault="005129A2" w:rsidP="008D301D">
            <w:pPr>
              <w:pStyle w:val="TableTextCentered"/>
              <w:rPr>
                <w:rFonts w:ascii="Times New Roman" w:hAnsi="Times New Roman" w:cs="Times New Roman"/>
                <w:sz w:val="24"/>
                <w:szCs w:val="24"/>
              </w:rPr>
            </w:pPr>
            <w:r w:rsidRPr="00D32A52">
              <w:t>0.0</w:t>
            </w:r>
          </w:p>
        </w:tc>
        <w:tc>
          <w:tcPr>
            <w:tcW w:w="975" w:type="dxa"/>
            <w:vAlign w:val="center"/>
            <w:hideMark/>
          </w:tcPr>
          <w:p w14:paraId="4C0F5F2A" w14:textId="4D3B609E" w:rsidR="005129A2" w:rsidRPr="00D32A52" w:rsidRDefault="005129A2" w:rsidP="008D301D">
            <w:pPr>
              <w:pStyle w:val="TableTextCentered"/>
              <w:tabs>
                <w:tab w:val="decimal" w:pos="437"/>
              </w:tabs>
              <w:rPr>
                <w:rFonts w:ascii="Times New Roman" w:hAnsi="Times New Roman" w:cs="Times New Roman"/>
                <w:sz w:val="24"/>
                <w:szCs w:val="24"/>
              </w:rPr>
            </w:pPr>
            <w:r w:rsidRPr="00D32A52">
              <w:t>0.0</w:t>
            </w:r>
          </w:p>
        </w:tc>
        <w:tc>
          <w:tcPr>
            <w:tcW w:w="975" w:type="dxa"/>
            <w:vAlign w:val="center"/>
            <w:hideMark/>
          </w:tcPr>
          <w:p w14:paraId="04C2A5DA" w14:textId="79F6722C" w:rsidR="005129A2" w:rsidRPr="00D32A52" w:rsidRDefault="005129A2" w:rsidP="008D301D">
            <w:pPr>
              <w:pStyle w:val="TableTextCentered"/>
              <w:rPr>
                <w:rFonts w:ascii="Times New Roman" w:hAnsi="Times New Roman" w:cs="Times New Roman"/>
                <w:sz w:val="24"/>
                <w:szCs w:val="24"/>
              </w:rPr>
            </w:pPr>
            <w:r w:rsidRPr="00D32A52">
              <w:t>0.0</w:t>
            </w:r>
          </w:p>
        </w:tc>
        <w:tc>
          <w:tcPr>
            <w:tcW w:w="975" w:type="dxa"/>
            <w:vAlign w:val="center"/>
            <w:hideMark/>
          </w:tcPr>
          <w:p w14:paraId="3A615CA2" w14:textId="7E870DF2" w:rsidR="005129A2" w:rsidRPr="00D32A52" w:rsidRDefault="005129A2" w:rsidP="008D301D">
            <w:pPr>
              <w:pStyle w:val="TableTextCentered"/>
              <w:tabs>
                <w:tab w:val="decimal" w:pos="389"/>
              </w:tabs>
              <w:rPr>
                <w:rFonts w:ascii="Times New Roman" w:hAnsi="Times New Roman" w:cs="Times New Roman"/>
                <w:sz w:val="24"/>
                <w:szCs w:val="24"/>
              </w:rPr>
            </w:pPr>
            <w:r w:rsidRPr="00D32A52">
              <w:t>0.0</w:t>
            </w:r>
          </w:p>
        </w:tc>
        <w:tc>
          <w:tcPr>
            <w:tcW w:w="975" w:type="dxa"/>
            <w:vAlign w:val="center"/>
            <w:hideMark/>
          </w:tcPr>
          <w:p w14:paraId="442B94C8" w14:textId="1E2F08CF" w:rsidR="005129A2" w:rsidRPr="00D32A52" w:rsidRDefault="005129A2" w:rsidP="008D301D">
            <w:pPr>
              <w:pStyle w:val="TableTextCentered"/>
              <w:rPr>
                <w:rFonts w:ascii="Times New Roman" w:hAnsi="Times New Roman" w:cs="Times New Roman"/>
                <w:sz w:val="24"/>
                <w:szCs w:val="24"/>
              </w:rPr>
            </w:pPr>
            <w:r w:rsidRPr="00D32A52">
              <w:t>0.5</w:t>
            </w:r>
          </w:p>
        </w:tc>
      </w:tr>
      <w:tr w:rsidR="005129A2" w:rsidRPr="00D32A52" w14:paraId="42CD8F19" w14:textId="77777777" w:rsidTr="008D301D">
        <w:tc>
          <w:tcPr>
            <w:tcW w:w="2895" w:type="dxa"/>
            <w:hideMark/>
          </w:tcPr>
          <w:p w14:paraId="75A85D09" w14:textId="77777777" w:rsidR="005129A2" w:rsidRPr="00D32A52" w:rsidRDefault="005129A2" w:rsidP="008363FE">
            <w:pPr>
              <w:pStyle w:val="TableText"/>
              <w:rPr>
                <w:rFonts w:ascii="Times New Roman" w:hAnsi="Times New Roman" w:cs="Times New Roman"/>
                <w:sz w:val="24"/>
                <w:szCs w:val="24"/>
              </w:rPr>
            </w:pPr>
            <w:r w:rsidRPr="00D32A52">
              <w:t>Hispanic/Latino </w:t>
            </w:r>
          </w:p>
        </w:tc>
        <w:tc>
          <w:tcPr>
            <w:tcW w:w="975" w:type="dxa"/>
            <w:vAlign w:val="center"/>
            <w:hideMark/>
          </w:tcPr>
          <w:p w14:paraId="570618F4" w14:textId="0D71A579" w:rsidR="005129A2" w:rsidRPr="00D32A52" w:rsidRDefault="005129A2" w:rsidP="008D301D">
            <w:pPr>
              <w:pStyle w:val="TableTextCentered"/>
              <w:rPr>
                <w:rFonts w:ascii="Times New Roman" w:hAnsi="Times New Roman" w:cs="Times New Roman"/>
                <w:sz w:val="24"/>
                <w:szCs w:val="24"/>
              </w:rPr>
            </w:pPr>
            <w:r w:rsidRPr="00D32A52">
              <w:t>20</w:t>
            </w:r>
          </w:p>
        </w:tc>
        <w:tc>
          <w:tcPr>
            <w:tcW w:w="975" w:type="dxa"/>
            <w:vAlign w:val="center"/>
            <w:hideMark/>
          </w:tcPr>
          <w:p w14:paraId="1FF83E0E" w14:textId="5BE5D63E" w:rsidR="005129A2" w:rsidRPr="00D32A52" w:rsidRDefault="005129A2" w:rsidP="008D301D">
            <w:pPr>
              <w:pStyle w:val="TableTextCentered"/>
              <w:rPr>
                <w:rFonts w:ascii="Times New Roman" w:hAnsi="Times New Roman" w:cs="Times New Roman"/>
                <w:sz w:val="24"/>
                <w:szCs w:val="24"/>
              </w:rPr>
            </w:pPr>
            <w:r w:rsidRPr="00D32A52">
              <w:t>0.0</w:t>
            </w:r>
          </w:p>
        </w:tc>
        <w:tc>
          <w:tcPr>
            <w:tcW w:w="975" w:type="dxa"/>
            <w:vAlign w:val="center"/>
            <w:hideMark/>
          </w:tcPr>
          <w:p w14:paraId="11716AC4" w14:textId="1B58E6B6" w:rsidR="005129A2" w:rsidRPr="00D32A52" w:rsidRDefault="008D301D" w:rsidP="008D301D">
            <w:pPr>
              <w:pStyle w:val="TableTextCentered"/>
              <w:rPr>
                <w:rFonts w:ascii="Times New Roman" w:hAnsi="Times New Roman" w:cs="Times New Roman"/>
                <w:sz w:val="24"/>
                <w:szCs w:val="24"/>
              </w:rPr>
            </w:pPr>
            <w:r>
              <w:t>NA</w:t>
            </w:r>
          </w:p>
        </w:tc>
        <w:tc>
          <w:tcPr>
            <w:tcW w:w="975" w:type="dxa"/>
            <w:vAlign w:val="center"/>
            <w:hideMark/>
          </w:tcPr>
          <w:p w14:paraId="4719A636" w14:textId="3C9793F5" w:rsidR="005129A2" w:rsidRPr="00D32A52" w:rsidRDefault="005129A2" w:rsidP="008D301D">
            <w:pPr>
              <w:pStyle w:val="TableTextCentered"/>
              <w:tabs>
                <w:tab w:val="decimal" w:pos="437"/>
              </w:tabs>
              <w:rPr>
                <w:rFonts w:ascii="Times New Roman" w:hAnsi="Times New Roman" w:cs="Times New Roman"/>
                <w:sz w:val="24"/>
                <w:szCs w:val="24"/>
              </w:rPr>
            </w:pPr>
            <w:r w:rsidRPr="00D32A52">
              <w:t>14.3</w:t>
            </w:r>
          </w:p>
        </w:tc>
        <w:tc>
          <w:tcPr>
            <w:tcW w:w="975" w:type="dxa"/>
            <w:vAlign w:val="center"/>
            <w:hideMark/>
          </w:tcPr>
          <w:p w14:paraId="3E0A4A9F" w14:textId="1E13EE8E" w:rsidR="005129A2" w:rsidRPr="00D32A52" w:rsidRDefault="005129A2" w:rsidP="008D301D">
            <w:pPr>
              <w:pStyle w:val="TableTextCentered"/>
              <w:rPr>
                <w:rFonts w:ascii="Times New Roman" w:hAnsi="Times New Roman" w:cs="Times New Roman"/>
                <w:sz w:val="24"/>
                <w:szCs w:val="24"/>
              </w:rPr>
            </w:pPr>
            <w:r w:rsidRPr="00D32A52">
              <w:t>0.0</w:t>
            </w:r>
          </w:p>
        </w:tc>
        <w:tc>
          <w:tcPr>
            <w:tcW w:w="975" w:type="dxa"/>
            <w:vAlign w:val="center"/>
            <w:hideMark/>
          </w:tcPr>
          <w:p w14:paraId="2BDD89E8" w14:textId="7DB37B2C" w:rsidR="005129A2" w:rsidRPr="00D32A52" w:rsidRDefault="005129A2" w:rsidP="008D301D">
            <w:pPr>
              <w:pStyle w:val="TableTextCentered"/>
              <w:tabs>
                <w:tab w:val="decimal" w:pos="389"/>
              </w:tabs>
              <w:rPr>
                <w:rFonts w:ascii="Times New Roman" w:hAnsi="Times New Roman" w:cs="Times New Roman"/>
                <w:sz w:val="24"/>
                <w:szCs w:val="24"/>
              </w:rPr>
            </w:pPr>
            <w:r w:rsidRPr="00D32A52">
              <w:t>0.0</w:t>
            </w:r>
          </w:p>
        </w:tc>
        <w:tc>
          <w:tcPr>
            <w:tcW w:w="975" w:type="dxa"/>
            <w:vAlign w:val="center"/>
            <w:hideMark/>
          </w:tcPr>
          <w:p w14:paraId="6D006272" w14:textId="69895306" w:rsidR="005129A2" w:rsidRPr="00D32A52" w:rsidRDefault="005129A2" w:rsidP="008D301D">
            <w:pPr>
              <w:pStyle w:val="TableTextCentered"/>
              <w:rPr>
                <w:rFonts w:ascii="Times New Roman" w:hAnsi="Times New Roman" w:cs="Times New Roman"/>
                <w:sz w:val="24"/>
                <w:szCs w:val="24"/>
              </w:rPr>
            </w:pPr>
            <w:r w:rsidRPr="00D32A52">
              <w:t>3.5</w:t>
            </w:r>
          </w:p>
        </w:tc>
      </w:tr>
      <w:tr w:rsidR="005129A2" w:rsidRPr="00D32A52" w14:paraId="2AD9244C" w14:textId="77777777" w:rsidTr="008D301D">
        <w:trPr>
          <w:cnfStyle w:val="000000100000" w:firstRow="0" w:lastRow="0" w:firstColumn="0" w:lastColumn="0" w:oddVBand="0" w:evenVBand="0" w:oddHBand="1" w:evenHBand="0" w:firstRowFirstColumn="0" w:firstRowLastColumn="0" w:lastRowFirstColumn="0" w:lastRowLastColumn="0"/>
        </w:trPr>
        <w:tc>
          <w:tcPr>
            <w:tcW w:w="2895" w:type="dxa"/>
            <w:hideMark/>
          </w:tcPr>
          <w:p w14:paraId="62F78A45" w14:textId="12FEB7CE" w:rsidR="005129A2" w:rsidRPr="00D32A52" w:rsidRDefault="005129A2" w:rsidP="008363FE">
            <w:pPr>
              <w:pStyle w:val="TableText"/>
              <w:rPr>
                <w:rFonts w:ascii="Times New Roman" w:hAnsi="Times New Roman" w:cs="Times New Roman"/>
                <w:sz w:val="24"/>
                <w:szCs w:val="24"/>
              </w:rPr>
            </w:pPr>
            <w:r w:rsidRPr="00D32A52">
              <w:rPr>
                <w:lang w:val="fr-FR"/>
              </w:rPr>
              <w:t>Multi</w:t>
            </w:r>
            <w:r w:rsidR="00632B50">
              <w:rPr>
                <w:lang w:val="fr-FR"/>
              </w:rPr>
              <w:t>r</w:t>
            </w:r>
            <w:r w:rsidRPr="00D32A52">
              <w:rPr>
                <w:lang w:val="fr-FR"/>
              </w:rPr>
              <w:t>ace, non-Hisp</w:t>
            </w:r>
            <w:r w:rsidR="00632B50">
              <w:rPr>
                <w:lang w:val="fr-FR"/>
              </w:rPr>
              <w:t>anic</w:t>
            </w:r>
            <w:r w:rsidRPr="00D32A52">
              <w:rPr>
                <w:lang w:val="fr-FR"/>
              </w:rPr>
              <w:t>/Lat</w:t>
            </w:r>
            <w:r w:rsidR="00632B50">
              <w:rPr>
                <w:lang w:val="fr-FR"/>
              </w:rPr>
              <w:t>ino</w:t>
            </w:r>
            <w:r w:rsidRPr="00D32A52">
              <w:t> </w:t>
            </w:r>
          </w:p>
        </w:tc>
        <w:tc>
          <w:tcPr>
            <w:tcW w:w="975" w:type="dxa"/>
            <w:vAlign w:val="center"/>
            <w:hideMark/>
          </w:tcPr>
          <w:p w14:paraId="4D807140" w14:textId="5442F9C0" w:rsidR="005129A2" w:rsidRPr="00D32A52" w:rsidRDefault="005129A2" w:rsidP="008D301D">
            <w:pPr>
              <w:pStyle w:val="TableTextCentered"/>
              <w:rPr>
                <w:rFonts w:ascii="Times New Roman" w:hAnsi="Times New Roman" w:cs="Times New Roman"/>
                <w:sz w:val="24"/>
                <w:szCs w:val="24"/>
              </w:rPr>
            </w:pPr>
            <w:r w:rsidRPr="00D32A52">
              <w:t>68</w:t>
            </w:r>
          </w:p>
        </w:tc>
        <w:tc>
          <w:tcPr>
            <w:tcW w:w="975" w:type="dxa"/>
            <w:vAlign w:val="center"/>
            <w:hideMark/>
          </w:tcPr>
          <w:p w14:paraId="53858B93" w14:textId="28741C29" w:rsidR="005129A2" w:rsidRPr="00D32A52" w:rsidRDefault="005129A2" w:rsidP="008D301D">
            <w:pPr>
              <w:pStyle w:val="TableTextCentered"/>
              <w:rPr>
                <w:rFonts w:ascii="Times New Roman" w:hAnsi="Times New Roman" w:cs="Times New Roman"/>
                <w:sz w:val="24"/>
                <w:szCs w:val="24"/>
              </w:rPr>
            </w:pPr>
            <w:r w:rsidRPr="00D32A52">
              <w:t>0.0</w:t>
            </w:r>
          </w:p>
        </w:tc>
        <w:tc>
          <w:tcPr>
            <w:tcW w:w="975" w:type="dxa"/>
            <w:vAlign w:val="center"/>
            <w:hideMark/>
          </w:tcPr>
          <w:p w14:paraId="454872C0" w14:textId="09690978" w:rsidR="005129A2" w:rsidRPr="00D32A52" w:rsidRDefault="005129A2" w:rsidP="008D301D">
            <w:pPr>
              <w:pStyle w:val="TableTextCentered"/>
              <w:rPr>
                <w:rFonts w:ascii="Times New Roman" w:hAnsi="Times New Roman" w:cs="Times New Roman"/>
                <w:sz w:val="24"/>
                <w:szCs w:val="24"/>
              </w:rPr>
            </w:pPr>
            <w:r w:rsidRPr="00D32A52">
              <w:t>1.6</w:t>
            </w:r>
          </w:p>
        </w:tc>
        <w:tc>
          <w:tcPr>
            <w:tcW w:w="975" w:type="dxa"/>
            <w:vAlign w:val="center"/>
            <w:hideMark/>
          </w:tcPr>
          <w:p w14:paraId="0766FC41" w14:textId="1D9CF964" w:rsidR="005129A2" w:rsidRPr="00D32A52" w:rsidRDefault="005129A2" w:rsidP="008D301D">
            <w:pPr>
              <w:pStyle w:val="TableTextCentered"/>
              <w:tabs>
                <w:tab w:val="decimal" w:pos="437"/>
              </w:tabs>
              <w:rPr>
                <w:rFonts w:ascii="Times New Roman" w:hAnsi="Times New Roman" w:cs="Times New Roman"/>
                <w:sz w:val="24"/>
                <w:szCs w:val="24"/>
              </w:rPr>
            </w:pPr>
            <w:r w:rsidRPr="00D32A52">
              <w:t>0.0</w:t>
            </w:r>
          </w:p>
        </w:tc>
        <w:tc>
          <w:tcPr>
            <w:tcW w:w="975" w:type="dxa"/>
            <w:vAlign w:val="center"/>
            <w:hideMark/>
          </w:tcPr>
          <w:p w14:paraId="14E80E8D" w14:textId="2A183F08" w:rsidR="005129A2" w:rsidRPr="00D32A52" w:rsidRDefault="005129A2" w:rsidP="008D301D">
            <w:pPr>
              <w:pStyle w:val="TableTextCentered"/>
              <w:rPr>
                <w:rFonts w:ascii="Times New Roman" w:hAnsi="Times New Roman" w:cs="Times New Roman"/>
                <w:sz w:val="24"/>
                <w:szCs w:val="24"/>
              </w:rPr>
            </w:pPr>
            <w:r w:rsidRPr="00D32A52">
              <w:t>0.0</w:t>
            </w:r>
          </w:p>
        </w:tc>
        <w:tc>
          <w:tcPr>
            <w:tcW w:w="975" w:type="dxa"/>
            <w:vAlign w:val="center"/>
            <w:hideMark/>
          </w:tcPr>
          <w:p w14:paraId="2582EEE5" w14:textId="7F36D73D" w:rsidR="005129A2" w:rsidRPr="00D32A52" w:rsidRDefault="005129A2" w:rsidP="008D301D">
            <w:pPr>
              <w:pStyle w:val="TableTextCentered"/>
              <w:tabs>
                <w:tab w:val="decimal" w:pos="389"/>
              </w:tabs>
              <w:rPr>
                <w:rFonts w:ascii="Times New Roman" w:hAnsi="Times New Roman" w:cs="Times New Roman"/>
                <w:sz w:val="24"/>
                <w:szCs w:val="24"/>
              </w:rPr>
            </w:pPr>
            <w:r w:rsidRPr="00D32A52">
              <w:t>0.0</w:t>
            </w:r>
          </w:p>
        </w:tc>
        <w:tc>
          <w:tcPr>
            <w:tcW w:w="975" w:type="dxa"/>
            <w:vAlign w:val="center"/>
            <w:hideMark/>
          </w:tcPr>
          <w:p w14:paraId="2B139F75" w14:textId="75EC4E58" w:rsidR="005129A2" w:rsidRPr="00D32A52" w:rsidRDefault="005129A2" w:rsidP="008D301D">
            <w:pPr>
              <w:pStyle w:val="TableTextCentered"/>
              <w:rPr>
                <w:rFonts w:ascii="Times New Roman" w:hAnsi="Times New Roman" w:cs="Times New Roman"/>
                <w:sz w:val="24"/>
                <w:szCs w:val="24"/>
              </w:rPr>
            </w:pPr>
            <w:r w:rsidRPr="00D32A52">
              <w:t>1.6</w:t>
            </w:r>
          </w:p>
        </w:tc>
      </w:tr>
      <w:tr w:rsidR="005129A2" w:rsidRPr="00D32A52" w14:paraId="4714A1FD" w14:textId="77777777" w:rsidTr="008D301D">
        <w:tc>
          <w:tcPr>
            <w:tcW w:w="2895" w:type="dxa"/>
            <w:hideMark/>
          </w:tcPr>
          <w:p w14:paraId="67523473" w14:textId="77777777" w:rsidR="005129A2" w:rsidRPr="00D32A52" w:rsidRDefault="005129A2" w:rsidP="008363FE">
            <w:pPr>
              <w:pStyle w:val="TableText"/>
              <w:rPr>
                <w:rFonts w:ascii="Times New Roman" w:hAnsi="Times New Roman" w:cs="Times New Roman"/>
                <w:sz w:val="24"/>
                <w:szCs w:val="24"/>
              </w:rPr>
            </w:pPr>
            <w:r w:rsidRPr="00D32A52">
              <w:t>White </w:t>
            </w:r>
          </w:p>
        </w:tc>
        <w:tc>
          <w:tcPr>
            <w:tcW w:w="975" w:type="dxa"/>
            <w:vAlign w:val="center"/>
            <w:hideMark/>
          </w:tcPr>
          <w:p w14:paraId="57B30C7F" w14:textId="05868AAC" w:rsidR="005129A2" w:rsidRPr="00D32A52" w:rsidRDefault="005129A2" w:rsidP="008D301D">
            <w:pPr>
              <w:pStyle w:val="TableTextCentered"/>
              <w:rPr>
                <w:rFonts w:ascii="Times New Roman" w:hAnsi="Times New Roman" w:cs="Times New Roman"/>
                <w:sz w:val="24"/>
                <w:szCs w:val="24"/>
              </w:rPr>
            </w:pPr>
            <w:r w:rsidRPr="00D32A52">
              <w:t>1,216</w:t>
            </w:r>
          </w:p>
        </w:tc>
        <w:tc>
          <w:tcPr>
            <w:tcW w:w="975" w:type="dxa"/>
            <w:vAlign w:val="center"/>
            <w:hideMark/>
          </w:tcPr>
          <w:p w14:paraId="0AF3537C" w14:textId="15828FF9" w:rsidR="005129A2" w:rsidRPr="00D32A52" w:rsidRDefault="005129A2" w:rsidP="008D301D">
            <w:pPr>
              <w:pStyle w:val="TableTextCentered"/>
              <w:rPr>
                <w:rFonts w:ascii="Times New Roman" w:hAnsi="Times New Roman" w:cs="Times New Roman"/>
                <w:sz w:val="24"/>
                <w:szCs w:val="24"/>
              </w:rPr>
            </w:pPr>
            <w:r w:rsidRPr="00D32A52">
              <w:t>1.1</w:t>
            </w:r>
          </w:p>
        </w:tc>
        <w:tc>
          <w:tcPr>
            <w:tcW w:w="975" w:type="dxa"/>
            <w:vAlign w:val="center"/>
            <w:hideMark/>
          </w:tcPr>
          <w:p w14:paraId="33D66C60" w14:textId="4CDA12BB" w:rsidR="005129A2" w:rsidRPr="00D32A52" w:rsidRDefault="005129A2" w:rsidP="008D301D">
            <w:pPr>
              <w:pStyle w:val="TableTextCentered"/>
              <w:rPr>
                <w:rFonts w:ascii="Times New Roman" w:hAnsi="Times New Roman" w:cs="Times New Roman"/>
                <w:sz w:val="24"/>
                <w:szCs w:val="24"/>
              </w:rPr>
            </w:pPr>
            <w:r w:rsidRPr="00D32A52">
              <w:t>0.5</w:t>
            </w:r>
          </w:p>
        </w:tc>
        <w:tc>
          <w:tcPr>
            <w:tcW w:w="975" w:type="dxa"/>
            <w:vAlign w:val="center"/>
            <w:hideMark/>
          </w:tcPr>
          <w:p w14:paraId="44087EC9" w14:textId="650D7084" w:rsidR="005129A2" w:rsidRPr="00D32A52" w:rsidRDefault="005129A2" w:rsidP="008D301D">
            <w:pPr>
              <w:pStyle w:val="TableTextCentered"/>
              <w:tabs>
                <w:tab w:val="decimal" w:pos="437"/>
              </w:tabs>
              <w:rPr>
                <w:rFonts w:ascii="Times New Roman" w:hAnsi="Times New Roman" w:cs="Times New Roman"/>
                <w:sz w:val="24"/>
                <w:szCs w:val="24"/>
              </w:rPr>
            </w:pPr>
            <w:r w:rsidRPr="00D32A52">
              <w:t>0.5</w:t>
            </w:r>
          </w:p>
        </w:tc>
        <w:tc>
          <w:tcPr>
            <w:tcW w:w="975" w:type="dxa"/>
            <w:vAlign w:val="center"/>
            <w:hideMark/>
          </w:tcPr>
          <w:p w14:paraId="14F4ABAE" w14:textId="4FA256F6" w:rsidR="005129A2" w:rsidRPr="00D32A52" w:rsidRDefault="005129A2" w:rsidP="008D301D">
            <w:pPr>
              <w:pStyle w:val="TableTextCentered"/>
              <w:rPr>
                <w:rFonts w:ascii="Times New Roman" w:hAnsi="Times New Roman" w:cs="Times New Roman"/>
                <w:sz w:val="24"/>
                <w:szCs w:val="24"/>
              </w:rPr>
            </w:pPr>
            <w:r w:rsidRPr="00D32A52">
              <w:t>0.7</w:t>
            </w:r>
          </w:p>
        </w:tc>
        <w:tc>
          <w:tcPr>
            <w:tcW w:w="975" w:type="dxa"/>
            <w:vAlign w:val="center"/>
            <w:hideMark/>
          </w:tcPr>
          <w:p w14:paraId="096AF0B4" w14:textId="21EF017F" w:rsidR="005129A2" w:rsidRPr="00D32A52" w:rsidRDefault="005129A2" w:rsidP="008D301D">
            <w:pPr>
              <w:pStyle w:val="TableTextCentered"/>
              <w:tabs>
                <w:tab w:val="decimal" w:pos="389"/>
              </w:tabs>
              <w:rPr>
                <w:rFonts w:ascii="Times New Roman" w:hAnsi="Times New Roman" w:cs="Times New Roman"/>
                <w:sz w:val="24"/>
                <w:szCs w:val="24"/>
              </w:rPr>
            </w:pPr>
            <w:r w:rsidRPr="00D32A52">
              <w:t>-0.4</w:t>
            </w:r>
          </w:p>
        </w:tc>
        <w:tc>
          <w:tcPr>
            <w:tcW w:w="975" w:type="dxa"/>
            <w:vAlign w:val="center"/>
            <w:hideMark/>
          </w:tcPr>
          <w:p w14:paraId="66A0EF99" w14:textId="69192EB7" w:rsidR="005129A2" w:rsidRPr="00D32A52" w:rsidRDefault="005129A2" w:rsidP="008D301D">
            <w:pPr>
              <w:pStyle w:val="TableTextCentered"/>
              <w:rPr>
                <w:rFonts w:ascii="Times New Roman" w:hAnsi="Times New Roman" w:cs="Times New Roman"/>
                <w:sz w:val="24"/>
                <w:szCs w:val="24"/>
              </w:rPr>
            </w:pPr>
            <w:r w:rsidRPr="00D32A52">
              <w:t>0.9</w:t>
            </w:r>
          </w:p>
        </w:tc>
      </w:tr>
      <w:tr w:rsidR="005129A2" w:rsidRPr="00D32A52" w14:paraId="47A4B679" w14:textId="77777777" w:rsidTr="008D301D">
        <w:trPr>
          <w:cnfStyle w:val="000000100000" w:firstRow="0" w:lastRow="0" w:firstColumn="0" w:lastColumn="0" w:oddVBand="0" w:evenVBand="0" w:oddHBand="1" w:evenHBand="0" w:firstRowFirstColumn="0" w:firstRowLastColumn="0" w:lastRowFirstColumn="0" w:lastRowLastColumn="0"/>
        </w:trPr>
        <w:tc>
          <w:tcPr>
            <w:tcW w:w="2895" w:type="dxa"/>
            <w:hideMark/>
          </w:tcPr>
          <w:p w14:paraId="7D9745D7" w14:textId="701F19D6" w:rsidR="005129A2" w:rsidRPr="00D32A52" w:rsidRDefault="005129A2" w:rsidP="008363FE">
            <w:pPr>
              <w:pStyle w:val="TableText"/>
              <w:rPr>
                <w:rFonts w:ascii="Times New Roman" w:hAnsi="Times New Roman" w:cs="Times New Roman"/>
                <w:sz w:val="24"/>
                <w:szCs w:val="24"/>
              </w:rPr>
            </w:pPr>
            <w:r w:rsidRPr="00D32A52">
              <w:t xml:space="preserve">High </w:t>
            </w:r>
            <w:r w:rsidR="007A532C">
              <w:t>n</w:t>
            </w:r>
            <w:r w:rsidRPr="00D32A52">
              <w:t>eed</w:t>
            </w:r>
          </w:p>
        </w:tc>
        <w:tc>
          <w:tcPr>
            <w:tcW w:w="975" w:type="dxa"/>
            <w:vAlign w:val="center"/>
            <w:hideMark/>
          </w:tcPr>
          <w:p w14:paraId="2F5F4EA1" w14:textId="06220A8F" w:rsidR="005129A2" w:rsidRPr="00D32A52" w:rsidRDefault="005129A2" w:rsidP="008D301D">
            <w:pPr>
              <w:pStyle w:val="TableTextCentered"/>
              <w:rPr>
                <w:rFonts w:ascii="Times New Roman" w:hAnsi="Times New Roman" w:cs="Times New Roman"/>
                <w:sz w:val="24"/>
                <w:szCs w:val="24"/>
              </w:rPr>
            </w:pPr>
            <w:r w:rsidRPr="00D32A52">
              <w:t>331</w:t>
            </w:r>
          </w:p>
        </w:tc>
        <w:tc>
          <w:tcPr>
            <w:tcW w:w="975" w:type="dxa"/>
            <w:vAlign w:val="center"/>
            <w:hideMark/>
          </w:tcPr>
          <w:p w14:paraId="76584456" w14:textId="62FBCEE3" w:rsidR="005129A2" w:rsidRPr="00D32A52" w:rsidRDefault="005129A2" w:rsidP="008D301D">
            <w:pPr>
              <w:pStyle w:val="TableTextCentered"/>
              <w:rPr>
                <w:rFonts w:ascii="Times New Roman" w:hAnsi="Times New Roman" w:cs="Times New Roman"/>
                <w:sz w:val="24"/>
                <w:szCs w:val="24"/>
              </w:rPr>
            </w:pPr>
            <w:r w:rsidRPr="00D32A52">
              <w:t>3.2</w:t>
            </w:r>
          </w:p>
        </w:tc>
        <w:tc>
          <w:tcPr>
            <w:tcW w:w="975" w:type="dxa"/>
            <w:vAlign w:val="center"/>
            <w:hideMark/>
          </w:tcPr>
          <w:p w14:paraId="33428CE1" w14:textId="713CCA7B" w:rsidR="005129A2" w:rsidRPr="00D32A52" w:rsidRDefault="005129A2" w:rsidP="008D301D">
            <w:pPr>
              <w:pStyle w:val="TableTextCentered"/>
              <w:rPr>
                <w:rFonts w:ascii="Times New Roman" w:hAnsi="Times New Roman" w:cs="Times New Roman"/>
                <w:sz w:val="24"/>
                <w:szCs w:val="24"/>
              </w:rPr>
            </w:pPr>
            <w:r w:rsidRPr="00D32A52">
              <w:t>2.3</w:t>
            </w:r>
          </w:p>
        </w:tc>
        <w:tc>
          <w:tcPr>
            <w:tcW w:w="975" w:type="dxa"/>
            <w:vAlign w:val="center"/>
            <w:hideMark/>
          </w:tcPr>
          <w:p w14:paraId="1B237479" w14:textId="4430BFBA" w:rsidR="005129A2" w:rsidRPr="00D32A52" w:rsidRDefault="005129A2" w:rsidP="008D301D">
            <w:pPr>
              <w:pStyle w:val="TableTextCentered"/>
              <w:tabs>
                <w:tab w:val="decimal" w:pos="437"/>
              </w:tabs>
              <w:rPr>
                <w:rFonts w:ascii="Times New Roman" w:hAnsi="Times New Roman" w:cs="Times New Roman"/>
                <w:sz w:val="24"/>
                <w:szCs w:val="24"/>
              </w:rPr>
            </w:pPr>
            <w:r w:rsidRPr="00D32A52">
              <w:t>2.5</w:t>
            </w:r>
          </w:p>
        </w:tc>
        <w:tc>
          <w:tcPr>
            <w:tcW w:w="975" w:type="dxa"/>
            <w:vAlign w:val="center"/>
            <w:hideMark/>
          </w:tcPr>
          <w:p w14:paraId="3A380C8A" w14:textId="1D3823E8" w:rsidR="005129A2" w:rsidRPr="00D32A52" w:rsidRDefault="005129A2" w:rsidP="008D301D">
            <w:pPr>
              <w:pStyle w:val="TableTextCentered"/>
              <w:rPr>
                <w:rFonts w:ascii="Times New Roman" w:hAnsi="Times New Roman" w:cs="Times New Roman"/>
                <w:sz w:val="24"/>
                <w:szCs w:val="24"/>
              </w:rPr>
            </w:pPr>
            <w:r w:rsidRPr="00D32A52">
              <w:t>2.1</w:t>
            </w:r>
          </w:p>
        </w:tc>
        <w:tc>
          <w:tcPr>
            <w:tcW w:w="975" w:type="dxa"/>
            <w:vAlign w:val="center"/>
            <w:hideMark/>
          </w:tcPr>
          <w:p w14:paraId="1345E805" w14:textId="0DC62CE3" w:rsidR="005129A2" w:rsidRPr="00D32A52" w:rsidRDefault="005129A2" w:rsidP="008D301D">
            <w:pPr>
              <w:pStyle w:val="TableTextCentered"/>
              <w:tabs>
                <w:tab w:val="decimal" w:pos="389"/>
              </w:tabs>
              <w:rPr>
                <w:rFonts w:ascii="Times New Roman" w:hAnsi="Times New Roman" w:cs="Times New Roman"/>
                <w:sz w:val="24"/>
                <w:szCs w:val="24"/>
              </w:rPr>
            </w:pPr>
            <w:r w:rsidRPr="00D32A52">
              <w:t>-1.1</w:t>
            </w:r>
          </w:p>
        </w:tc>
        <w:tc>
          <w:tcPr>
            <w:tcW w:w="975" w:type="dxa"/>
            <w:vAlign w:val="center"/>
            <w:hideMark/>
          </w:tcPr>
          <w:p w14:paraId="7BE2D224" w14:textId="06B4BD63" w:rsidR="005129A2" w:rsidRPr="00D32A52" w:rsidRDefault="005129A2" w:rsidP="008D301D">
            <w:pPr>
              <w:pStyle w:val="TableTextCentered"/>
              <w:rPr>
                <w:rFonts w:ascii="Times New Roman" w:hAnsi="Times New Roman" w:cs="Times New Roman"/>
                <w:sz w:val="24"/>
                <w:szCs w:val="24"/>
              </w:rPr>
            </w:pPr>
            <w:r w:rsidRPr="00D32A52">
              <w:t>2.9</w:t>
            </w:r>
          </w:p>
        </w:tc>
      </w:tr>
      <w:tr w:rsidR="005129A2" w:rsidRPr="00D32A52" w14:paraId="027C3E46" w14:textId="77777777" w:rsidTr="008D301D">
        <w:tc>
          <w:tcPr>
            <w:tcW w:w="2895" w:type="dxa"/>
            <w:hideMark/>
          </w:tcPr>
          <w:p w14:paraId="14F9227E" w14:textId="742F27FE" w:rsidR="005129A2" w:rsidRPr="00D32A52" w:rsidRDefault="005129A2" w:rsidP="008363FE">
            <w:pPr>
              <w:pStyle w:val="TableText"/>
              <w:rPr>
                <w:rFonts w:ascii="Times New Roman" w:hAnsi="Times New Roman" w:cs="Times New Roman"/>
                <w:sz w:val="24"/>
                <w:szCs w:val="24"/>
              </w:rPr>
            </w:pPr>
            <w:r w:rsidRPr="00D32A52">
              <w:t xml:space="preserve">Economically </w:t>
            </w:r>
            <w:r w:rsidR="00DD573F">
              <w:t>d</w:t>
            </w:r>
            <w:r w:rsidRPr="00D32A52">
              <w:t>isadvantaged </w:t>
            </w:r>
          </w:p>
        </w:tc>
        <w:tc>
          <w:tcPr>
            <w:tcW w:w="975" w:type="dxa"/>
            <w:vAlign w:val="center"/>
            <w:hideMark/>
          </w:tcPr>
          <w:p w14:paraId="34ACE9C8" w14:textId="5ED225ED" w:rsidR="005129A2" w:rsidRPr="00D32A52" w:rsidRDefault="005129A2" w:rsidP="008D301D">
            <w:pPr>
              <w:pStyle w:val="TableTextCentered"/>
              <w:rPr>
                <w:rFonts w:ascii="Times New Roman" w:hAnsi="Times New Roman" w:cs="Times New Roman"/>
                <w:sz w:val="24"/>
                <w:szCs w:val="24"/>
              </w:rPr>
            </w:pPr>
            <w:r w:rsidRPr="00D32A52">
              <w:t>209</w:t>
            </w:r>
          </w:p>
        </w:tc>
        <w:tc>
          <w:tcPr>
            <w:tcW w:w="975" w:type="dxa"/>
            <w:vAlign w:val="center"/>
            <w:hideMark/>
          </w:tcPr>
          <w:p w14:paraId="6891655C" w14:textId="3F05E052" w:rsidR="005129A2" w:rsidRPr="00D32A52" w:rsidRDefault="005129A2" w:rsidP="008D301D">
            <w:pPr>
              <w:pStyle w:val="TableTextCentered"/>
              <w:rPr>
                <w:rFonts w:ascii="Times New Roman" w:hAnsi="Times New Roman" w:cs="Times New Roman"/>
                <w:sz w:val="24"/>
                <w:szCs w:val="24"/>
              </w:rPr>
            </w:pPr>
            <w:r w:rsidRPr="00D32A52">
              <w:t>5.0</w:t>
            </w:r>
          </w:p>
        </w:tc>
        <w:tc>
          <w:tcPr>
            <w:tcW w:w="975" w:type="dxa"/>
            <w:vAlign w:val="center"/>
            <w:hideMark/>
          </w:tcPr>
          <w:p w14:paraId="2CEA741B" w14:textId="5F7B80DB" w:rsidR="005129A2" w:rsidRPr="00D32A52" w:rsidRDefault="005129A2" w:rsidP="008D301D">
            <w:pPr>
              <w:pStyle w:val="TableTextCentered"/>
              <w:rPr>
                <w:rFonts w:ascii="Times New Roman" w:hAnsi="Times New Roman" w:cs="Times New Roman"/>
                <w:sz w:val="24"/>
                <w:szCs w:val="24"/>
              </w:rPr>
            </w:pPr>
            <w:r w:rsidRPr="00D32A52">
              <w:t>3.1</w:t>
            </w:r>
          </w:p>
        </w:tc>
        <w:tc>
          <w:tcPr>
            <w:tcW w:w="975" w:type="dxa"/>
            <w:vAlign w:val="center"/>
            <w:hideMark/>
          </w:tcPr>
          <w:p w14:paraId="3975090D" w14:textId="200B2DF3" w:rsidR="005129A2" w:rsidRPr="00D32A52" w:rsidRDefault="005129A2" w:rsidP="008D301D">
            <w:pPr>
              <w:pStyle w:val="TableTextCentered"/>
              <w:tabs>
                <w:tab w:val="decimal" w:pos="437"/>
              </w:tabs>
              <w:rPr>
                <w:rFonts w:ascii="Times New Roman" w:hAnsi="Times New Roman" w:cs="Times New Roman"/>
                <w:sz w:val="24"/>
                <w:szCs w:val="24"/>
              </w:rPr>
            </w:pPr>
            <w:r w:rsidRPr="00D32A52">
              <w:t>3.1</w:t>
            </w:r>
          </w:p>
        </w:tc>
        <w:tc>
          <w:tcPr>
            <w:tcW w:w="975" w:type="dxa"/>
            <w:vAlign w:val="center"/>
            <w:hideMark/>
          </w:tcPr>
          <w:p w14:paraId="59E8F803" w14:textId="67EE7554" w:rsidR="005129A2" w:rsidRPr="00D32A52" w:rsidRDefault="005129A2" w:rsidP="008D301D">
            <w:pPr>
              <w:pStyle w:val="TableTextCentered"/>
              <w:rPr>
                <w:rFonts w:ascii="Times New Roman" w:hAnsi="Times New Roman" w:cs="Times New Roman"/>
                <w:sz w:val="24"/>
                <w:szCs w:val="24"/>
              </w:rPr>
            </w:pPr>
            <w:r w:rsidRPr="00D32A52">
              <w:t>3.3</w:t>
            </w:r>
          </w:p>
        </w:tc>
        <w:tc>
          <w:tcPr>
            <w:tcW w:w="975" w:type="dxa"/>
            <w:vAlign w:val="center"/>
            <w:hideMark/>
          </w:tcPr>
          <w:p w14:paraId="597F5F15" w14:textId="4217FE3E" w:rsidR="005129A2" w:rsidRPr="00D32A52" w:rsidRDefault="005129A2" w:rsidP="008D301D">
            <w:pPr>
              <w:pStyle w:val="TableTextCentered"/>
              <w:tabs>
                <w:tab w:val="decimal" w:pos="389"/>
              </w:tabs>
              <w:rPr>
                <w:rFonts w:ascii="Times New Roman" w:hAnsi="Times New Roman" w:cs="Times New Roman"/>
                <w:sz w:val="24"/>
                <w:szCs w:val="24"/>
              </w:rPr>
            </w:pPr>
            <w:r w:rsidRPr="00D32A52">
              <w:t>-1.7</w:t>
            </w:r>
          </w:p>
        </w:tc>
        <w:tc>
          <w:tcPr>
            <w:tcW w:w="975" w:type="dxa"/>
            <w:vAlign w:val="center"/>
            <w:hideMark/>
          </w:tcPr>
          <w:p w14:paraId="066F9A39" w14:textId="2D816B7D" w:rsidR="005129A2" w:rsidRPr="00D32A52" w:rsidRDefault="005129A2" w:rsidP="008D301D">
            <w:pPr>
              <w:pStyle w:val="TableTextCentered"/>
              <w:rPr>
                <w:rFonts w:ascii="Times New Roman" w:hAnsi="Times New Roman" w:cs="Times New Roman"/>
                <w:sz w:val="24"/>
                <w:szCs w:val="24"/>
              </w:rPr>
            </w:pPr>
            <w:r w:rsidRPr="00D32A52">
              <w:t>3.1</w:t>
            </w:r>
          </w:p>
        </w:tc>
      </w:tr>
      <w:tr w:rsidR="005129A2" w:rsidRPr="00D32A52" w14:paraId="3CEF5C6C" w14:textId="77777777" w:rsidTr="008D301D">
        <w:trPr>
          <w:cnfStyle w:val="000000100000" w:firstRow="0" w:lastRow="0" w:firstColumn="0" w:lastColumn="0" w:oddVBand="0" w:evenVBand="0" w:oddHBand="1" w:evenHBand="0" w:firstRowFirstColumn="0" w:firstRowLastColumn="0" w:lastRowFirstColumn="0" w:lastRowLastColumn="0"/>
        </w:trPr>
        <w:tc>
          <w:tcPr>
            <w:tcW w:w="2895" w:type="dxa"/>
            <w:hideMark/>
          </w:tcPr>
          <w:p w14:paraId="736DB46E" w14:textId="37C8C687" w:rsidR="005129A2" w:rsidRPr="00D32A52" w:rsidRDefault="005129A2" w:rsidP="008363FE">
            <w:pPr>
              <w:pStyle w:val="TableText"/>
              <w:rPr>
                <w:rFonts w:ascii="Times New Roman" w:hAnsi="Times New Roman" w:cs="Times New Roman"/>
                <w:sz w:val="24"/>
                <w:szCs w:val="24"/>
              </w:rPr>
            </w:pPr>
            <w:r w:rsidRPr="00D32A52">
              <w:t>ELs</w:t>
            </w:r>
            <w:r w:rsidR="007A532C">
              <w:t xml:space="preserve"> </w:t>
            </w:r>
          </w:p>
        </w:tc>
        <w:tc>
          <w:tcPr>
            <w:tcW w:w="975" w:type="dxa"/>
            <w:vAlign w:val="center"/>
            <w:hideMark/>
          </w:tcPr>
          <w:p w14:paraId="52AFD839" w14:textId="59056184" w:rsidR="005129A2" w:rsidRPr="00D32A52" w:rsidRDefault="005129A2" w:rsidP="008D301D">
            <w:pPr>
              <w:pStyle w:val="TableTextCentered"/>
              <w:rPr>
                <w:rFonts w:ascii="Times New Roman" w:hAnsi="Times New Roman" w:cs="Times New Roman"/>
                <w:sz w:val="24"/>
                <w:szCs w:val="24"/>
              </w:rPr>
            </w:pPr>
            <w:r w:rsidRPr="00D32A52">
              <w:t>16</w:t>
            </w:r>
          </w:p>
        </w:tc>
        <w:tc>
          <w:tcPr>
            <w:tcW w:w="975" w:type="dxa"/>
            <w:vAlign w:val="center"/>
            <w:hideMark/>
          </w:tcPr>
          <w:p w14:paraId="3F06E1A4" w14:textId="3E7AED41" w:rsidR="005129A2" w:rsidRPr="00D32A52" w:rsidRDefault="005129A2" w:rsidP="008D301D">
            <w:pPr>
              <w:pStyle w:val="TableTextCentered"/>
              <w:rPr>
                <w:rFonts w:ascii="Times New Roman" w:hAnsi="Times New Roman" w:cs="Times New Roman"/>
                <w:sz w:val="24"/>
                <w:szCs w:val="24"/>
              </w:rPr>
            </w:pPr>
            <w:r w:rsidRPr="00D32A52">
              <w:t>0.0</w:t>
            </w:r>
          </w:p>
        </w:tc>
        <w:tc>
          <w:tcPr>
            <w:tcW w:w="975" w:type="dxa"/>
            <w:vAlign w:val="center"/>
            <w:hideMark/>
          </w:tcPr>
          <w:p w14:paraId="060B2FBE" w14:textId="0CECAA76" w:rsidR="005129A2" w:rsidRPr="00D32A52" w:rsidRDefault="005129A2" w:rsidP="008D301D">
            <w:pPr>
              <w:pStyle w:val="TableTextCentered"/>
              <w:rPr>
                <w:rFonts w:ascii="Times New Roman" w:hAnsi="Times New Roman" w:cs="Times New Roman"/>
                <w:sz w:val="24"/>
                <w:szCs w:val="24"/>
              </w:rPr>
            </w:pPr>
            <w:r w:rsidRPr="00D32A52">
              <w:t>0.0</w:t>
            </w:r>
          </w:p>
        </w:tc>
        <w:tc>
          <w:tcPr>
            <w:tcW w:w="975" w:type="dxa"/>
            <w:vAlign w:val="center"/>
            <w:hideMark/>
          </w:tcPr>
          <w:p w14:paraId="7633335C" w14:textId="6E542E28" w:rsidR="005129A2" w:rsidRPr="00D32A52" w:rsidRDefault="005129A2" w:rsidP="008D301D">
            <w:pPr>
              <w:pStyle w:val="TableTextCentered"/>
              <w:tabs>
                <w:tab w:val="decimal" w:pos="437"/>
              </w:tabs>
              <w:rPr>
                <w:rFonts w:ascii="Times New Roman" w:hAnsi="Times New Roman" w:cs="Times New Roman"/>
                <w:sz w:val="24"/>
                <w:szCs w:val="24"/>
              </w:rPr>
            </w:pPr>
            <w:r w:rsidRPr="00D32A52">
              <w:t>0.0</w:t>
            </w:r>
          </w:p>
        </w:tc>
        <w:tc>
          <w:tcPr>
            <w:tcW w:w="975" w:type="dxa"/>
            <w:vAlign w:val="center"/>
            <w:hideMark/>
          </w:tcPr>
          <w:p w14:paraId="25463820" w14:textId="2E7BA4B3" w:rsidR="005129A2" w:rsidRPr="00D32A52" w:rsidRDefault="005129A2" w:rsidP="008D301D">
            <w:pPr>
              <w:pStyle w:val="TableTextCentered"/>
              <w:rPr>
                <w:rFonts w:ascii="Times New Roman" w:hAnsi="Times New Roman" w:cs="Times New Roman"/>
                <w:sz w:val="24"/>
                <w:szCs w:val="24"/>
              </w:rPr>
            </w:pPr>
            <w:r w:rsidRPr="00D32A52">
              <w:t>6.3</w:t>
            </w:r>
          </w:p>
        </w:tc>
        <w:tc>
          <w:tcPr>
            <w:tcW w:w="975" w:type="dxa"/>
            <w:vAlign w:val="center"/>
            <w:hideMark/>
          </w:tcPr>
          <w:p w14:paraId="11E3E617" w14:textId="586A3DB8" w:rsidR="005129A2" w:rsidRPr="00D32A52" w:rsidRDefault="005129A2" w:rsidP="008D301D">
            <w:pPr>
              <w:pStyle w:val="TableTextCentered"/>
              <w:tabs>
                <w:tab w:val="decimal" w:pos="389"/>
              </w:tabs>
              <w:rPr>
                <w:rFonts w:ascii="Times New Roman" w:hAnsi="Times New Roman" w:cs="Times New Roman"/>
                <w:sz w:val="24"/>
                <w:szCs w:val="24"/>
              </w:rPr>
            </w:pPr>
            <w:r w:rsidRPr="00D32A52">
              <w:t>6.3</w:t>
            </w:r>
          </w:p>
        </w:tc>
        <w:tc>
          <w:tcPr>
            <w:tcW w:w="975" w:type="dxa"/>
            <w:vAlign w:val="center"/>
            <w:hideMark/>
          </w:tcPr>
          <w:p w14:paraId="6EFEB840" w14:textId="7ECE9BC0" w:rsidR="005129A2" w:rsidRPr="00D32A52" w:rsidRDefault="005129A2" w:rsidP="008D301D">
            <w:pPr>
              <w:pStyle w:val="TableTextCentered"/>
              <w:rPr>
                <w:rFonts w:ascii="Times New Roman" w:hAnsi="Times New Roman" w:cs="Times New Roman"/>
                <w:sz w:val="24"/>
                <w:szCs w:val="24"/>
              </w:rPr>
            </w:pPr>
            <w:r w:rsidRPr="00D32A52">
              <w:t>5.6</w:t>
            </w:r>
          </w:p>
        </w:tc>
      </w:tr>
      <w:tr w:rsidR="005129A2" w:rsidRPr="00D32A52" w14:paraId="1E516091" w14:textId="77777777" w:rsidTr="008D301D">
        <w:tc>
          <w:tcPr>
            <w:tcW w:w="2895" w:type="dxa"/>
            <w:hideMark/>
          </w:tcPr>
          <w:p w14:paraId="45B967BC" w14:textId="501E21DA" w:rsidR="005129A2" w:rsidRPr="00D32A52" w:rsidRDefault="009B633D" w:rsidP="008363FE">
            <w:pPr>
              <w:pStyle w:val="TableText"/>
              <w:rPr>
                <w:rFonts w:ascii="Times New Roman" w:hAnsi="Times New Roman" w:cs="Times New Roman"/>
                <w:sz w:val="24"/>
                <w:szCs w:val="24"/>
              </w:rPr>
            </w:pPr>
            <w:r>
              <w:t>Students with disabilities</w:t>
            </w:r>
          </w:p>
        </w:tc>
        <w:tc>
          <w:tcPr>
            <w:tcW w:w="975" w:type="dxa"/>
            <w:vAlign w:val="center"/>
            <w:hideMark/>
          </w:tcPr>
          <w:p w14:paraId="74CD8297" w14:textId="573A01C5" w:rsidR="005129A2" w:rsidRPr="00D32A52" w:rsidRDefault="005129A2" w:rsidP="008D301D">
            <w:pPr>
              <w:pStyle w:val="TableTextCentered"/>
              <w:rPr>
                <w:rFonts w:ascii="Times New Roman" w:hAnsi="Times New Roman" w:cs="Times New Roman"/>
                <w:sz w:val="24"/>
                <w:szCs w:val="24"/>
              </w:rPr>
            </w:pPr>
            <w:r w:rsidRPr="00D32A52">
              <w:t>153</w:t>
            </w:r>
          </w:p>
        </w:tc>
        <w:tc>
          <w:tcPr>
            <w:tcW w:w="975" w:type="dxa"/>
            <w:vAlign w:val="center"/>
            <w:hideMark/>
          </w:tcPr>
          <w:p w14:paraId="0B17DF42" w14:textId="6762C77E" w:rsidR="005129A2" w:rsidRPr="00D32A52" w:rsidRDefault="005129A2" w:rsidP="008D301D">
            <w:pPr>
              <w:pStyle w:val="TableTextCentered"/>
              <w:rPr>
                <w:rFonts w:ascii="Times New Roman" w:hAnsi="Times New Roman" w:cs="Times New Roman"/>
                <w:sz w:val="24"/>
                <w:szCs w:val="24"/>
              </w:rPr>
            </w:pPr>
            <w:r w:rsidRPr="00D32A52">
              <w:t>1.4</w:t>
            </w:r>
          </w:p>
        </w:tc>
        <w:tc>
          <w:tcPr>
            <w:tcW w:w="975" w:type="dxa"/>
            <w:vAlign w:val="center"/>
            <w:hideMark/>
          </w:tcPr>
          <w:p w14:paraId="2DDC98F5" w14:textId="538C2050" w:rsidR="005129A2" w:rsidRPr="00D32A52" w:rsidRDefault="005129A2" w:rsidP="008D301D">
            <w:pPr>
              <w:pStyle w:val="TableTextCentered"/>
              <w:rPr>
                <w:rFonts w:ascii="Times New Roman" w:hAnsi="Times New Roman" w:cs="Times New Roman"/>
                <w:sz w:val="24"/>
                <w:szCs w:val="24"/>
              </w:rPr>
            </w:pPr>
            <w:r w:rsidRPr="00D32A52">
              <w:t>1.3</w:t>
            </w:r>
          </w:p>
        </w:tc>
        <w:tc>
          <w:tcPr>
            <w:tcW w:w="975" w:type="dxa"/>
            <w:vAlign w:val="center"/>
            <w:hideMark/>
          </w:tcPr>
          <w:p w14:paraId="02E4A867" w14:textId="41C07A59" w:rsidR="005129A2" w:rsidRPr="00D32A52" w:rsidRDefault="005129A2" w:rsidP="008D301D">
            <w:pPr>
              <w:pStyle w:val="TableTextCentered"/>
              <w:tabs>
                <w:tab w:val="decimal" w:pos="437"/>
              </w:tabs>
              <w:rPr>
                <w:rFonts w:ascii="Times New Roman" w:hAnsi="Times New Roman" w:cs="Times New Roman"/>
                <w:sz w:val="24"/>
                <w:szCs w:val="24"/>
              </w:rPr>
            </w:pPr>
            <w:r w:rsidRPr="00D32A52">
              <w:t>2.0</w:t>
            </w:r>
          </w:p>
        </w:tc>
        <w:tc>
          <w:tcPr>
            <w:tcW w:w="975" w:type="dxa"/>
            <w:vAlign w:val="center"/>
            <w:hideMark/>
          </w:tcPr>
          <w:p w14:paraId="191D3024" w14:textId="102287A5" w:rsidR="005129A2" w:rsidRPr="00D32A52" w:rsidRDefault="005129A2" w:rsidP="008D301D">
            <w:pPr>
              <w:pStyle w:val="TableTextCentered"/>
              <w:rPr>
                <w:rFonts w:ascii="Times New Roman" w:hAnsi="Times New Roman" w:cs="Times New Roman"/>
                <w:sz w:val="24"/>
                <w:szCs w:val="24"/>
              </w:rPr>
            </w:pPr>
            <w:r w:rsidRPr="00D32A52">
              <w:t>1.3</w:t>
            </w:r>
          </w:p>
        </w:tc>
        <w:tc>
          <w:tcPr>
            <w:tcW w:w="975" w:type="dxa"/>
            <w:vAlign w:val="center"/>
            <w:hideMark/>
          </w:tcPr>
          <w:p w14:paraId="0FCC9BD1" w14:textId="17BA7A38" w:rsidR="005129A2" w:rsidRPr="00D32A52" w:rsidRDefault="005129A2" w:rsidP="008D301D">
            <w:pPr>
              <w:pStyle w:val="TableTextCentered"/>
              <w:tabs>
                <w:tab w:val="decimal" w:pos="389"/>
              </w:tabs>
              <w:rPr>
                <w:rFonts w:ascii="Times New Roman" w:hAnsi="Times New Roman" w:cs="Times New Roman"/>
                <w:sz w:val="24"/>
                <w:szCs w:val="24"/>
              </w:rPr>
            </w:pPr>
            <w:r w:rsidRPr="00D32A52">
              <w:t>-0.1</w:t>
            </w:r>
          </w:p>
        </w:tc>
        <w:tc>
          <w:tcPr>
            <w:tcW w:w="975" w:type="dxa"/>
            <w:vAlign w:val="center"/>
            <w:hideMark/>
          </w:tcPr>
          <w:p w14:paraId="37825706" w14:textId="67EF6F70" w:rsidR="005129A2" w:rsidRPr="00D32A52" w:rsidRDefault="005129A2" w:rsidP="008D301D">
            <w:pPr>
              <w:pStyle w:val="TableTextCentered"/>
              <w:rPr>
                <w:rFonts w:ascii="Times New Roman" w:hAnsi="Times New Roman" w:cs="Times New Roman"/>
                <w:sz w:val="24"/>
                <w:szCs w:val="24"/>
              </w:rPr>
            </w:pPr>
            <w:r w:rsidRPr="00D32A52">
              <w:t>2.6</w:t>
            </w:r>
          </w:p>
        </w:tc>
      </w:tr>
    </w:tbl>
    <w:p w14:paraId="1E48C903" w14:textId="77777777" w:rsidR="009156DD" w:rsidRDefault="009156DD" w:rsidP="001B30FB">
      <w:pPr>
        <w:pStyle w:val="TableTitle0"/>
      </w:pPr>
    </w:p>
    <w:p w14:paraId="5CFE4C83" w14:textId="77777777" w:rsidR="009156DD" w:rsidRDefault="009156DD">
      <w:pPr>
        <w:spacing w:line="240" w:lineRule="auto"/>
        <w:rPr>
          <w:rFonts w:ascii="Franklin Gothic Demi" w:hAnsi="Franklin Gothic Demi"/>
        </w:rPr>
      </w:pPr>
      <w:r>
        <w:br w:type="page"/>
      </w:r>
    </w:p>
    <w:p w14:paraId="5E9C2AD4" w14:textId="69542AE4" w:rsidR="001B30FB" w:rsidRPr="00D32A52" w:rsidRDefault="001B30FB" w:rsidP="001B30FB">
      <w:pPr>
        <w:pStyle w:val="TableTitle0"/>
        <w:rPr>
          <w:rFonts w:ascii="Times New Roman" w:hAnsi="Times New Roman" w:cs="Times New Roman"/>
          <w:sz w:val="24"/>
          <w:szCs w:val="24"/>
        </w:rPr>
      </w:pPr>
      <w:r w:rsidRPr="00D32A52">
        <w:t xml:space="preserve">Table </w:t>
      </w:r>
      <w:r>
        <w:t>E</w:t>
      </w:r>
      <w:r w:rsidRPr="00D32A52">
        <w:t>2</w:t>
      </w:r>
      <w:r>
        <w:t>5.</w:t>
      </w:r>
      <w:r w:rsidRPr="00D32A52">
        <w:t xml:space="preserve"> Bridgewater-Raynham </w:t>
      </w:r>
      <w:r w:rsidR="007F6DBC">
        <w:t>Regional School District</w:t>
      </w:r>
      <w:r>
        <w:t xml:space="preserve">: </w:t>
      </w:r>
      <w:r w:rsidRPr="00D32A52">
        <w:t>Advanced Coursework Completion Rates by Student Group, 2018</w:t>
      </w:r>
      <w:r w:rsidR="00AF52E2">
        <w:t>-</w:t>
      </w:r>
      <w:r w:rsidRPr="00D32A52">
        <w:t>2020 </w:t>
      </w:r>
    </w:p>
    <w:tbl>
      <w:tblPr>
        <w:tblStyle w:val="MSVTable1"/>
        <w:tblW w:w="5000" w:type="pct"/>
        <w:tblLook w:val="04A0" w:firstRow="1" w:lastRow="0" w:firstColumn="1" w:lastColumn="0" w:noHBand="0" w:noVBand="1"/>
      </w:tblPr>
      <w:tblGrid>
        <w:gridCol w:w="2786"/>
        <w:gridCol w:w="1096"/>
        <w:gridCol w:w="1088"/>
        <w:gridCol w:w="1088"/>
        <w:gridCol w:w="1088"/>
        <w:gridCol w:w="1102"/>
        <w:gridCol w:w="1096"/>
      </w:tblGrid>
      <w:tr w:rsidR="005129A2" w:rsidRPr="00D32A52" w14:paraId="77619825" w14:textId="77777777" w:rsidTr="008D301D">
        <w:trPr>
          <w:cnfStyle w:val="100000000000" w:firstRow="1" w:lastRow="0" w:firstColumn="0" w:lastColumn="0" w:oddVBand="0" w:evenVBand="0" w:oddHBand="0" w:evenHBand="0" w:firstRowFirstColumn="0" w:firstRowLastColumn="0" w:lastRowFirstColumn="0" w:lastRowLastColumn="0"/>
          <w:tblHeader/>
        </w:trPr>
        <w:tc>
          <w:tcPr>
            <w:tcW w:w="2880" w:type="dxa"/>
            <w:vAlign w:val="center"/>
            <w:hideMark/>
          </w:tcPr>
          <w:p w14:paraId="3D7A3BB6" w14:textId="3780AFCD" w:rsidR="005129A2" w:rsidRPr="001B30FB" w:rsidRDefault="005129A2" w:rsidP="008D301D">
            <w:pPr>
              <w:pStyle w:val="TableColHeadingCenter"/>
            </w:pPr>
            <w:r w:rsidRPr="001B30FB">
              <w:t>Group</w:t>
            </w:r>
          </w:p>
        </w:tc>
        <w:tc>
          <w:tcPr>
            <w:tcW w:w="1125" w:type="dxa"/>
            <w:vAlign w:val="center"/>
            <w:hideMark/>
          </w:tcPr>
          <w:p w14:paraId="1551872B" w14:textId="5EE50E9B" w:rsidR="005129A2" w:rsidRPr="001B30FB" w:rsidRDefault="005129A2" w:rsidP="008D301D">
            <w:pPr>
              <w:pStyle w:val="TableColHeadingCenter"/>
            </w:pPr>
            <w:r w:rsidRPr="007A532C">
              <w:rPr>
                <w:i/>
                <w:iCs/>
              </w:rPr>
              <w:t>N</w:t>
            </w:r>
            <w:r w:rsidRPr="001B30FB">
              <w:t xml:space="preserve"> (2020)</w:t>
            </w:r>
          </w:p>
        </w:tc>
        <w:tc>
          <w:tcPr>
            <w:tcW w:w="1125" w:type="dxa"/>
            <w:vAlign w:val="center"/>
            <w:hideMark/>
          </w:tcPr>
          <w:p w14:paraId="73BB2C1F" w14:textId="146E46EC" w:rsidR="005129A2" w:rsidRPr="001B30FB" w:rsidRDefault="005129A2" w:rsidP="008D301D">
            <w:pPr>
              <w:pStyle w:val="TableColHeadingCenter"/>
            </w:pPr>
            <w:r w:rsidRPr="001B30FB">
              <w:t>2018</w:t>
            </w:r>
          </w:p>
        </w:tc>
        <w:tc>
          <w:tcPr>
            <w:tcW w:w="1125" w:type="dxa"/>
            <w:vAlign w:val="center"/>
            <w:hideMark/>
          </w:tcPr>
          <w:p w14:paraId="6E98A79B" w14:textId="65A393D0" w:rsidR="005129A2" w:rsidRPr="001B30FB" w:rsidRDefault="005129A2" w:rsidP="008D301D">
            <w:pPr>
              <w:pStyle w:val="TableColHeadingCenter"/>
            </w:pPr>
            <w:r w:rsidRPr="001B30FB">
              <w:t>2019</w:t>
            </w:r>
          </w:p>
        </w:tc>
        <w:tc>
          <w:tcPr>
            <w:tcW w:w="1125" w:type="dxa"/>
            <w:vAlign w:val="center"/>
            <w:hideMark/>
          </w:tcPr>
          <w:p w14:paraId="7162D95F" w14:textId="4F6A88B9" w:rsidR="005129A2" w:rsidRPr="001B30FB" w:rsidRDefault="005129A2" w:rsidP="008D301D">
            <w:pPr>
              <w:pStyle w:val="TableColHeadingCenter"/>
            </w:pPr>
            <w:r w:rsidRPr="001B30FB">
              <w:t>2020</w:t>
            </w:r>
          </w:p>
        </w:tc>
        <w:tc>
          <w:tcPr>
            <w:tcW w:w="1125" w:type="dxa"/>
            <w:vAlign w:val="center"/>
            <w:hideMark/>
          </w:tcPr>
          <w:p w14:paraId="7839F949" w14:textId="3FE3B95B" w:rsidR="005129A2" w:rsidRPr="001B30FB" w:rsidRDefault="005129A2" w:rsidP="008D301D">
            <w:pPr>
              <w:pStyle w:val="TableColHeadingCenter"/>
            </w:pPr>
            <w:r w:rsidRPr="001B30FB">
              <w:t>3-y</w:t>
            </w:r>
            <w:r w:rsidR="007A532C">
              <w:t>ea</w:t>
            </w:r>
            <w:r w:rsidRPr="001B30FB">
              <w:t xml:space="preserve">r </w:t>
            </w:r>
            <w:r w:rsidR="00D73AE9">
              <w:t>C</w:t>
            </w:r>
            <w:r w:rsidR="00D73AE9" w:rsidRPr="001B30FB">
              <w:t>hange</w:t>
            </w:r>
          </w:p>
        </w:tc>
        <w:tc>
          <w:tcPr>
            <w:tcW w:w="1125" w:type="dxa"/>
            <w:vAlign w:val="center"/>
            <w:hideMark/>
          </w:tcPr>
          <w:p w14:paraId="631D5563" w14:textId="7A3D0F6A" w:rsidR="005129A2" w:rsidRPr="001B30FB" w:rsidRDefault="005129A2" w:rsidP="008D301D">
            <w:pPr>
              <w:pStyle w:val="TableColHeadingCenter"/>
            </w:pPr>
            <w:r w:rsidRPr="001B30FB">
              <w:t>State (2020)</w:t>
            </w:r>
          </w:p>
        </w:tc>
      </w:tr>
      <w:tr w:rsidR="005129A2" w:rsidRPr="00D32A52" w14:paraId="3A28E113" w14:textId="77777777" w:rsidTr="001B30FB">
        <w:trPr>
          <w:cnfStyle w:val="000000100000" w:firstRow="0" w:lastRow="0" w:firstColumn="0" w:lastColumn="0" w:oddVBand="0" w:evenVBand="0" w:oddHBand="1" w:evenHBand="0" w:firstRowFirstColumn="0" w:firstRowLastColumn="0" w:lastRowFirstColumn="0" w:lastRowLastColumn="0"/>
        </w:trPr>
        <w:tc>
          <w:tcPr>
            <w:tcW w:w="2880" w:type="dxa"/>
            <w:hideMark/>
          </w:tcPr>
          <w:p w14:paraId="7616B3D5" w14:textId="77777777" w:rsidR="005129A2" w:rsidRPr="001B30FB" w:rsidRDefault="005129A2" w:rsidP="007A532C">
            <w:pPr>
              <w:pStyle w:val="TableText"/>
              <w:spacing w:before="30" w:after="30"/>
            </w:pPr>
            <w:r w:rsidRPr="001B30FB">
              <w:t>All </w:t>
            </w:r>
          </w:p>
        </w:tc>
        <w:tc>
          <w:tcPr>
            <w:tcW w:w="1125" w:type="dxa"/>
            <w:hideMark/>
          </w:tcPr>
          <w:p w14:paraId="5FFDDDE6" w14:textId="77777777" w:rsidR="005129A2" w:rsidRPr="00D32A52" w:rsidRDefault="005129A2" w:rsidP="007A532C">
            <w:pPr>
              <w:pStyle w:val="TableTextCentered"/>
              <w:spacing w:before="30" w:after="30"/>
              <w:rPr>
                <w:rFonts w:ascii="Times New Roman" w:hAnsi="Times New Roman" w:cs="Times New Roman"/>
                <w:sz w:val="24"/>
                <w:szCs w:val="24"/>
              </w:rPr>
            </w:pPr>
            <w:r w:rsidRPr="00D32A52">
              <w:t>738 </w:t>
            </w:r>
          </w:p>
        </w:tc>
        <w:tc>
          <w:tcPr>
            <w:tcW w:w="1125" w:type="dxa"/>
            <w:hideMark/>
          </w:tcPr>
          <w:p w14:paraId="2936B392" w14:textId="77777777" w:rsidR="005129A2" w:rsidRPr="00D32A52" w:rsidRDefault="005129A2" w:rsidP="007A532C">
            <w:pPr>
              <w:pStyle w:val="TableTextCentered"/>
              <w:spacing w:before="30" w:after="30"/>
              <w:rPr>
                <w:rFonts w:ascii="Times New Roman" w:hAnsi="Times New Roman" w:cs="Times New Roman"/>
                <w:sz w:val="24"/>
                <w:szCs w:val="24"/>
              </w:rPr>
            </w:pPr>
            <w:r w:rsidRPr="00D32A52">
              <w:t>56.7 </w:t>
            </w:r>
          </w:p>
        </w:tc>
        <w:tc>
          <w:tcPr>
            <w:tcW w:w="1125" w:type="dxa"/>
            <w:hideMark/>
          </w:tcPr>
          <w:p w14:paraId="3293BAE9" w14:textId="77777777" w:rsidR="005129A2" w:rsidRPr="00D32A52" w:rsidRDefault="005129A2" w:rsidP="007A532C">
            <w:pPr>
              <w:pStyle w:val="TableTextCentered"/>
              <w:spacing w:before="30" w:after="30"/>
              <w:rPr>
                <w:rFonts w:ascii="Times New Roman" w:hAnsi="Times New Roman" w:cs="Times New Roman"/>
                <w:sz w:val="24"/>
                <w:szCs w:val="24"/>
              </w:rPr>
            </w:pPr>
            <w:r w:rsidRPr="00D32A52">
              <w:t>62.1 </w:t>
            </w:r>
          </w:p>
        </w:tc>
        <w:tc>
          <w:tcPr>
            <w:tcW w:w="1125" w:type="dxa"/>
            <w:hideMark/>
          </w:tcPr>
          <w:p w14:paraId="6876526F" w14:textId="77777777" w:rsidR="005129A2" w:rsidRPr="00D32A52" w:rsidRDefault="005129A2" w:rsidP="007A532C">
            <w:pPr>
              <w:pStyle w:val="TableTextCentered"/>
              <w:spacing w:before="30" w:after="30"/>
              <w:rPr>
                <w:rFonts w:ascii="Times New Roman" w:hAnsi="Times New Roman" w:cs="Times New Roman"/>
                <w:sz w:val="24"/>
                <w:szCs w:val="24"/>
              </w:rPr>
            </w:pPr>
            <w:r w:rsidRPr="00D32A52">
              <w:t>62.1 </w:t>
            </w:r>
          </w:p>
        </w:tc>
        <w:tc>
          <w:tcPr>
            <w:tcW w:w="1125" w:type="dxa"/>
            <w:hideMark/>
          </w:tcPr>
          <w:p w14:paraId="1E456BB4" w14:textId="77777777" w:rsidR="005129A2" w:rsidRPr="00D32A52" w:rsidRDefault="005129A2" w:rsidP="007A532C">
            <w:pPr>
              <w:pStyle w:val="TableTextCentered"/>
              <w:spacing w:before="30" w:after="30"/>
              <w:rPr>
                <w:rFonts w:ascii="Times New Roman" w:hAnsi="Times New Roman" w:cs="Times New Roman"/>
                <w:sz w:val="24"/>
                <w:szCs w:val="24"/>
              </w:rPr>
            </w:pPr>
            <w:r w:rsidRPr="00D32A52">
              <w:t>5.4 </w:t>
            </w:r>
          </w:p>
        </w:tc>
        <w:tc>
          <w:tcPr>
            <w:tcW w:w="1125" w:type="dxa"/>
            <w:hideMark/>
          </w:tcPr>
          <w:p w14:paraId="6841AA23" w14:textId="77777777" w:rsidR="005129A2" w:rsidRPr="00D32A52" w:rsidRDefault="005129A2" w:rsidP="007A532C">
            <w:pPr>
              <w:pStyle w:val="TableTextCentered"/>
              <w:spacing w:before="30" w:after="30"/>
              <w:rPr>
                <w:rFonts w:ascii="Times New Roman" w:hAnsi="Times New Roman" w:cs="Times New Roman"/>
                <w:sz w:val="24"/>
                <w:szCs w:val="24"/>
              </w:rPr>
            </w:pPr>
            <w:r w:rsidRPr="00D32A52">
              <w:t>65.7 </w:t>
            </w:r>
          </w:p>
        </w:tc>
      </w:tr>
      <w:tr w:rsidR="005129A2" w:rsidRPr="00D32A52" w14:paraId="75B7D761" w14:textId="77777777" w:rsidTr="001B30FB">
        <w:tc>
          <w:tcPr>
            <w:tcW w:w="2880" w:type="dxa"/>
            <w:hideMark/>
          </w:tcPr>
          <w:p w14:paraId="4D4F6002" w14:textId="77777777" w:rsidR="005129A2" w:rsidRPr="001B30FB" w:rsidRDefault="005129A2" w:rsidP="007A532C">
            <w:pPr>
              <w:pStyle w:val="TableText"/>
              <w:spacing w:before="30" w:after="30"/>
            </w:pPr>
            <w:r w:rsidRPr="001B30FB">
              <w:t>African American/Black </w:t>
            </w:r>
          </w:p>
        </w:tc>
        <w:tc>
          <w:tcPr>
            <w:tcW w:w="1125" w:type="dxa"/>
            <w:hideMark/>
          </w:tcPr>
          <w:p w14:paraId="7922F8DA" w14:textId="77777777" w:rsidR="005129A2" w:rsidRPr="00D32A52" w:rsidRDefault="005129A2" w:rsidP="007A532C">
            <w:pPr>
              <w:pStyle w:val="TableTextCentered"/>
              <w:spacing w:before="30" w:after="30"/>
              <w:rPr>
                <w:rFonts w:ascii="Times New Roman" w:hAnsi="Times New Roman" w:cs="Times New Roman"/>
                <w:sz w:val="24"/>
                <w:szCs w:val="24"/>
              </w:rPr>
            </w:pPr>
            <w:r w:rsidRPr="00D32A52">
              <w:t>42 </w:t>
            </w:r>
          </w:p>
        </w:tc>
        <w:tc>
          <w:tcPr>
            <w:tcW w:w="1125" w:type="dxa"/>
            <w:hideMark/>
          </w:tcPr>
          <w:p w14:paraId="4DB1B204" w14:textId="77777777" w:rsidR="005129A2" w:rsidRPr="00D32A52" w:rsidRDefault="005129A2" w:rsidP="007A532C">
            <w:pPr>
              <w:pStyle w:val="TableTextCentered"/>
              <w:spacing w:before="30" w:after="30"/>
              <w:rPr>
                <w:rFonts w:ascii="Times New Roman" w:hAnsi="Times New Roman" w:cs="Times New Roman"/>
                <w:sz w:val="24"/>
                <w:szCs w:val="24"/>
              </w:rPr>
            </w:pPr>
            <w:r w:rsidRPr="00D32A52">
              <w:t>43.8 </w:t>
            </w:r>
          </w:p>
        </w:tc>
        <w:tc>
          <w:tcPr>
            <w:tcW w:w="1125" w:type="dxa"/>
            <w:hideMark/>
          </w:tcPr>
          <w:p w14:paraId="35070FCE" w14:textId="77777777" w:rsidR="005129A2" w:rsidRPr="00D32A52" w:rsidRDefault="005129A2" w:rsidP="007A532C">
            <w:pPr>
              <w:pStyle w:val="TableTextCentered"/>
              <w:spacing w:before="30" w:after="30"/>
              <w:rPr>
                <w:rFonts w:ascii="Times New Roman" w:hAnsi="Times New Roman" w:cs="Times New Roman"/>
                <w:sz w:val="24"/>
                <w:szCs w:val="24"/>
              </w:rPr>
            </w:pPr>
            <w:r w:rsidRPr="00D32A52">
              <w:t>35.7 </w:t>
            </w:r>
          </w:p>
        </w:tc>
        <w:tc>
          <w:tcPr>
            <w:tcW w:w="1125" w:type="dxa"/>
            <w:hideMark/>
          </w:tcPr>
          <w:p w14:paraId="6AF62F32" w14:textId="77777777" w:rsidR="005129A2" w:rsidRPr="00D32A52" w:rsidRDefault="005129A2" w:rsidP="007A532C">
            <w:pPr>
              <w:pStyle w:val="TableTextCentered"/>
              <w:spacing w:before="30" w:after="30"/>
              <w:rPr>
                <w:rFonts w:ascii="Times New Roman" w:hAnsi="Times New Roman" w:cs="Times New Roman"/>
                <w:sz w:val="24"/>
                <w:szCs w:val="24"/>
              </w:rPr>
            </w:pPr>
            <w:r w:rsidRPr="00D32A52">
              <w:t>45.2 </w:t>
            </w:r>
          </w:p>
        </w:tc>
        <w:tc>
          <w:tcPr>
            <w:tcW w:w="1125" w:type="dxa"/>
            <w:hideMark/>
          </w:tcPr>
          <w:p w14:paraId="017D7772" w14:textId="77777777" w:rsidR="005129A2" w:rsidRPr="00D32A52" w:rsidRDefault="005129A2" w:rsidP="007A532C">
            <w:pPr>
              <w:pStyle w:val="TableTextCentered"/>
              <w:spacing w:before="30" w:after="30"/>
              <w:rPr>
                <w:rFonts w:ascii="Times New Roman" w:hAnsi="Times New Roman" w:cs="Times New Roman"/>
                <w:sz w:val="24"/>
                <w:szCs w:val="24"/>
              </w:rPr>
            </w:pPr>
            <w:r w:rsidRPr="00D32A52">
              <w:t>1.4 </w:t>
            </w:r>
          </w:p>
        </w:tc>
        <w:tc>
          <w:tcPr>
            <w:tcW w:w="1125" w:type="dxa"/>
            <w:hideMark/>
          </w:tcPr>
          <w:p w14:paraId="455C01A4" w14:textId="77777777" w:rsidR="005129A2" w:rsidRPr="00D32A52" w:rsidRDefault="005129A2" w:rsidP="007A532C">
            <w:pPr>
              <w:pStyle w:val="TableTextCentered"/>
              <w:spacing w:before="30" w:after="30"/>
              <w:rPr>
                <w:rFonts w:ascii="Times New Roman" w:hAnsi="Times New Roman" w:cs="Times New Roman"/>
                <w:sz w:val="24"/>
                <w:szCs w:val="24"/>
              </w:rPr>
            </w:pPr>
            <w:r w:rsidRPr="00D32A52">
              <w:t>54.2 </w:t>
            </w:r>
          </w:p>
        </w:tc>
      </w:tr>
      <w:tr w:rsidR="005129A2" w:rsidRPr="00D32A52" w14:paraId="30C6DDD9" w14:textId="77777777" w:rsidTr="001B30FB">
        <w:trPr>
          <w:cnfStyle w:val="000000100000" w:firstRow="0" w:lastRow="0" w:firstColumn="0" w:lastColumn="0" w:oddVBand="0" w:evenVBand="0" w:oddHBand="1" w:evenHBand="0" w:firstRowFirstColumn="0" w:firstRowLastColumn="0" w:lastRowFirstColumn="0" w:lastRowLastColumn="0"/>
        </w:trPr>
        <w:tc>
          <w:tcPr>
            <w:tcW w:w="2880" w:type="dxa"/>
            <w:hideMark/>
          </w:tcPr>
          <w:p w14:paraId="28CE91A3" w14:textId="77777777" w:rsidR="005129A2" w:rsidRPr="001B30FB" w:rsidRDefault="005129A2" w:rsidP="007A532C">
            <w:pPr>
              <w:pStyle w:val="TableText"/>
              <w:spacing w:before="30" w:after="30"/>
            </w:pPr>
            <w:r w:rsidRPr="001B30FB">
              <w:t>Asian </w:t>
            </w:r>
          </w:p>
        </w:tc>
        <w:tc>
          <w:tcPr>
            <w:tcW w:w="1125" w:type="dxa"/>
            <w:hideMark/>
          </w:tcPr>
          <w:p w14:paraId="17B5D530" w14:textId="77777777" w:rsidR="005129A2" w:rsidRPr="00D32A52" w:rsidRDefault="005129A2" w:rsidP="007A532C">
            <w:pPr>
              <w:pStyle w:val="TableTextCentered"/>
              <w:spacing w:before="30" w:after="30"/>
              <w:rPr>
                <w:rFonts w:ascii="Times New Roman" w:hAnsi="Times New Roman" w:cs="Times New Roman"/>
                <w:sz w:val="24"/>
                <w:szCs w:val="24"/>
              </w:rPr>
            </w:pPr>
            <w:r w:rsidRPr="00D32A52">
              <w:t>18 </w:t>
            </w:r>
          </w:p>
        </w:tc>
        <w:tc>
          <w:tcPr>
            <w:tcW w:w="1125" w:type="dxa"/>
            <w:hideMark/>
          </w:tcPr>
          <w:p w14:paraId="35C0440A" w14:textId="77777777" w:rsidR="005129A2" w:rsidRPr="00D32A52" w:rsidRDefault="005129A2" w:rsidP="007A532C">
            <w:pPr>
              <w:pStyle w:val="TableTextCentered"/>
              <w:spacing w:before="30" w:after="30"/>
              <w:rPr>
                <w:rFonts w:ascii="Times New Roman" w:hAnsi="Times New Roman" w:cs="Times New Roman"/>
                <w:sz w:val="24"/>
                <w:szCs w:val="24"/>
              </w:rPr>
            </w:pPr>
            <w:r w:rsidRPr="00D32A52">
              <w:t>73.3 </w:t>
            </w:r>
          </w:p>
        </w:tc>
        <w:tc>
          <w:tcPr>
            <w:tcW w:w="1125" w:type="dxa"/>
            <w:hideMark/>
          </w:tcPr>
          <w:p w14:paraId="2BFF16EA" w14:textId="77777777" w:rsidR="005129A2" w:rsidRPr="00D32A52" w:rsidRDefault="005129A2" w:rsidP="007A532C">
            <w:pPr>
              <w:pStyle w:val="TableTextCentered"/>
              <w:spacing w:before="30" w:after="30"/>
              <w:rPr>
                <w:rFonts w:ascii="Times New Roman" w:hAnsi="Times New Roman" w:cs="Times New Roman"/>
                <w:sz w:val="24"/>
                <w:szCs w:val="24"/>
              </w:rPr>
            </w:pPr>
            <w:r w:rsidRPr="00D32A52">
              <w:t>82.4 </w:t>
            </w:r>
          </w:p>
        </w:tc>
        <w:tc>
          <w:tcPr>
            <w:tcW w:w="1125" w:type="dxa"/>
            <w:hideMark/>
          </w:tcPr>
          <w:p w14:paraId="741EDC55" w14:textId="77777777" w:rsidR="005129A2" w:rsidRPr="00D32A52" w:rsidRDefault="005129A2" w:rsidP="007A532C">
            <w:pPr>
              <w:pStyle w:val="TableTextCentered"/>
              <w:spacing w:before="30" w:after="30"/>
              <w:rPr>
                <w:rFonts w:ascii="Times New Roman" w:hAnsi="Times New Roman" w:cs="Times New Roman"/>
                <w:sz w:val="24"/>
                <w:szCs w:val="24"/>
              </w:rPr>
            </w:pPr>
            <w:r w:rsidRPr="00D32A52">
              <w:t>83.3 </w:t>
            </w:r>
          </w:p>
        </w:tc>
        <w:tc>
          <w:tcPr>
            <w:tcW w:w="1125" w:type="dxa"/>
            <w:hideMark/>
          </w:tcPr>
          <w:p w14:paraId="5EF7941A" w14:textId="77777777" w:rsidR="005129A2" w:rsidRPr="00D32A52" w:rsidRDefault="005129A2" w:rsidP="007A532C">
            <w:pPr>
              <w:pStyle w:val="TableTextCentered"/>
              <w:spacing w:before="30" w:after="30"/>
              <w:rPr>
                <w:rFonts w:ascii="Times New Roman" w:hAnsi="Times New Roman" w:cs="Times New Roman"/>
                <w:sz w:val="24"/>
                <w:szCs w:val="24"/>
              </w:rPr>
            </w:pPr>
            <w:r w:rsidRPr="00D32A52">
              <w:t>10 </w:t>
            </w:r>
          </w:p>
        </w:tc>
        <w:tc>
          <w:tcPr>
            <w:tcW w:w="1125" w:type="dxa"/>
            <w:hideMark/>
          </w:tcPr>
          <w:p w14:paraId="5AF98096" w14:textId="77777777" w:rsidR="005129A2" w:rsidRPr="00D32A52" w:rsidRDefault="005129A2" w:rsidP="007A532C">
            <w:pPr>
              <w:pStyle w:val="TableTextCentered"/>
              <w:spacing w:before="30" w:after="30"/>
              <w:rPr>
                <w:rFonts w:ascii="Times New Roman" w:hAnsi="Times New Roman" w:cs="Times New Roman"/>
                <w:sz w:val="24"/>
                <w:szCs w:val="24"/>
              </w:rPr>
            </w:pPr>
            <w:r w:rsidRPr="00D32A52">
              <w:t>84.0 </w:t>
            </w:r>
          </w:p>
        </w:tc>
      </w:tr>
      <w:tr w:rsidR="005129A2" w:rsidRPr="00D32A52" w14:paraId="10E10635" w14:textId="77777777" w:rsidTr="001B30FB">
        <w:tc>
          <w:tcPr>
            <w:tcW w:w="2880" w:type="dxa"/>
            <w:hideMark/>
          </w:tcPr>
          <w:p w14:paraId="5839A220" w14:textId="77777777" w:rsidR="005129A2" w:rsidRPr="001B30FB" w:rsidRDefault="005129A2" w:rsidP="007A532C">
            <w:pPr>
              <w:pStyle w:val="TableText"/>
              <w:spacing w:before="30" w:after="30"/>
            </w:pPr>
            <w:r w:rsidRPr="001B30FB">
              <w:t>Hispanic/Latino </w:t>
            </w:r>
          </w:p>
        </w:tc>
        <w:tc>
          <w:tcPr>
            <w:tcW w:w="1125" w:type="dxa"/>
            <w:hideMark/>
          </w:tcPr>
          <w:p w14:paraId="360D8CBA" w14:textId="77777777" w:rsidR="005129A2" w:rsidRPr="00D32A52" w:rsidRDefault="005129A2" w:rsidP="007A532C">
            <w:pPr>
              <w:pStyle w:val="TableTextCentered"/>
              <w:spacing w:before="30" w:after="30"/>
              <w:rPr>
                <w:rFonts w:ascii="Times New Roman" w:hAnsi="Times New Roman" w:cs="Times New Roman"/>
                <w:sz w:val="24"/>
                <w:szCs w:val="24"/>
              </w:rPr>
            </w:pPr>
            <w:r w:rsidRPr="00D32A52">
              <w:t>6 </w:t>
            </w:r>
          </w:p>
        </w:tc>
        <w:tc>
          <w:tcPr>
            <w:tcW w:w="1125" w:type="dxa"/>
            <w:hideMark/>
          </w:tcPr>
          <w:p w14:paraId="40DC9303" w14:textId="0E3DB28F" w:rsidR="005129A2" w:rsidRPr="00D32A52" w:rsidRDefault="008D301D" w:rsidP="007A532C">
            <w:pPr>
              <w:pStyle w:val="TableTextCentered"/>
              <w:spacing w:before="30" w:after="30"/>
              <w:rPr>
                <w:rFonts w:ascii="Times New Roman" w:hAnsi="Times New Roman" w:cs="Times New Roman"/>
                <w:sz w:val="24"/>
                <w:szCs w:val="24"/>
              </w:rPr>
            </w:pPr>
            <w:r>
              <w:t>NA</w:t>
            </w:r>
            <w:r w:rsidR="005129A2" w:rsidRPr="00D32A52">
              <w:t> </w:t>
            </w:r>
          </w:p>
        </w:tc>
        <w:tc>
          <w:tcPr>
            <w:tcW w:w="1125" w:type="dxa"/>
            <w:hideMark/>
          </w:tcPr>
          <w:p w14:paraId="6900B2F4" w14:textId="12BC49D2" w:rsidR="005129A2" w:rsidRPr="00D32A52" w:rsidRDefault="008D301D" w:rsidP="007A532C">
            <w:pPr>
              <w:pStyle w:val="TableTextCentered"/>
              <w:spacing w:before="30" w:after="30"/>
              <w:rPr>
                <w:rFonts w:ascii="Times New Roman" w:hAnsi="Times New Roman" w:cs="Times New Roman"/>
                <w:sz w:val="24"/>
                <w:szCs w:val="24"/>
              </w:rPr>
            </w:pPr>
            <w:r>
              <w:t>NA</w:t>
            </w:r>
            <w:r w:rsidR="005129A2" w:rsidRPr="00D32A52">
              <w:t> </w:t>
            </w:r>
          </w:p>
        </w:tc>
        <w:tc>
          <w:tcPr>
            <w:tcW w:w="1125" w:type="dxa"/>
            <w:hideMark/>
          </w:tcPr>
          <w:p w14:paraId="5ADE24D0" w14:textId="77777777" w:rsidR="005129A2" w:rsidRPr="00D32A52" w:rsidRDefault="005129A2" w:rsidP="007A532C">
            <w:pPr>
              <w:pStyle w:val="TableTextCentered"/>
              <w:spacing w:before="30" w:after="30"/>
              <w:rPr>
                <w:rFonts w:ascii="Times New Roman" w:hAnsi="Times New Roman" w:cs="Times New Roman"/>
                <w:sz w:val="24"/>
                <w:szCs w:val="24"/>
              </w:rPr>
            </w:pPr>
            <w:r w:rsidRPr="00D32A52">
              <w:t>50.0 </w:t>
            </w:r>
          </w:p>
        </w:tc>
        <w:tc>
          <w:tcPr>
            <w:tcW w:w="1125" w:type="dxa"/>
            <w:hideMark/>
          </w:tcPr>
          <w:p w14:paraId="1737282A" w14:textId="39630914" w:rsidR="005129A2" w:rsidRPr="00D32A52" w:rsidRDefault="008D301D" w:rsidP="007A532C">
            <w:pPr>
              <w:pStyle w:val="TableTextCentered"/>
              <w:spacing w:before="30" w:after="30"/>
              <w:rPr>
                <w:rFonts w:ascii="Times New Roman" w:hAnsi="Times New Roman" w:cs="Times New Roman"/>
                <w:sz w:val="24"/>
                <w:szCs w:val="24"/>
              </w:rPr>
            </w:pPr>
            <w:r>
              <w:t>NA</w:t>
            </w:r>
            <w:r w:rsidR="005129A2" w:rsidRPr="00D32A52">
              <w:t> </w:t>
            </w:r>
          </w:p>
        </w:tc>
        <w:tc>
          <w:tcPr>
            <w:tcW w:w="1125" w:type="dxa"/>
            <w:hideMark/>
          </w:tcPr>
          <w:p w14:paraId="3A0C9C9D" w14:textId="77777777" w:rsidR="005129A2" w:rsidRPr="00D32A52" w:rsidRDefault="005129A2" w:rsidP="007A532C">
            <w:pPr>
              <w:pStyle w:val="TableTextCentered"/>
              <w:spacing w:before="30" w:after="30"/>
              <w:rPr>
                <w:rFonts w:ascii="Times New Roman" w:hAnsi="Times New Roman" w:cs="Times New Roman"/>
                <w:sz w:val="24"/>
                <w:szCs w:val="24"/>
              </w:rPr>
            </w:pPr>
            <w:r w:rsidRPr="00D32A52">
              <w:t>50.0 </w:t>
            </w:r>
          </w:p>
        </w:tc>
      </w:tr>
      <w:tr w:rsidR="005129A2" w:rsidRPr="00D32A52" w14:paraId="169D99B3" w14:textId="77777777" w:rsidTr="001B30FB">
        <w:trPr>
          <w:cnfStyle w:val="000000100000" w:firstRow="0" w:lastRow="0" w:firstColumn="0" w:lastColumn="0" w:oddVBand="0" w:evenVBand="0" w:oddHBand="1" w:evenHBand="0" w:firstRowFirstColumn="0" w:firstRowLastColumn="0" w:lastRowFirstColumn="0" w:lastRowLastColumn="0"/>
        </w:trPr>
        <w:tc>
          <w:tcPr>
            <w:tcW w:w="2880" w:type="dxa"/>
            <w:hideMark/>
          </w:tcPr>
          <w:p w14:paraId="23B7EA8F" w14:textId="01F1B788" w:rsidR="005129A2" w:rsidRPr="001B30FB" w:rsidRDefault="005129A2" w:rsidP="007A532C">
            <w:pPr>
              <w:pStyle w:val="TableText"/>
              <w:spacing w:before="30" w:after="30"/>
            </w:pPr>
            <w:r w:rsidRPr="001B30FB">
              <w:t>Multi</w:t>
            </w:r>
            <w:r w:rsidR="00632B50">
              <w:t>r</w:t>
            </w:r>
            <w:r w:rsidRPr="001B30FB">
              <w:t>ace, non-Hisp</w:t>
            </w:r>
            <w:r w:rsidR="00632B50">
              <w:t>anic</w:t>
            </w:r>
            <w:r w:rsidRPr="001B30FB">
              <w:t>/Lat</w:t>
            </w:r>
            <w:r w:rsidR="00632B50">
              <w:t>ino</w:t>
            </w:r>
            <w:r w:rsidRPr="001B30FB">
              <w:t> </w:t>
            </w:r>
          </w:p>
        </w:tc>
        <w:tc>
          <w:tcPr>
            <w:tcW w:w="1125" w:type="dxa"/>
            <w:hideMark/>
          </w:tcPr>
          <w:p w14:paraId="61AE387A" w14:textId="77777777" w:rsidR="005129A2" w:rsidRPr="00D32A52" w:rsidRDefault="005129A2" w:rsidP="007A532C">
            <w:pPr>
              <w:pStyle w:val="TableTextCentered"/>
              <w:spacing w:before="30" w:after="30"/>
              <w:rPr>
                <w:rFonts w:ascii="Times New Roman" w:hAnsi="Times New Roman" w:cs="Times New Roman"/>
                <w:sz w:val="24"/>
                <w:szCs w:val="24"/>
              </w:rPr>
            </w:pPr>
            <w:r w:rsidRPr="00D32A52">
              <w:t>30 </w:t>
            </w:r>
          </w:p>
        </w:tc>
        <w:tc>
          <w:tcPr>
            <w:tcW w:w="1125" w:type="dxa"/>
            <w:hideMark/>
          </w:tcPr>
          <w:p w14:paraId="73B999ED" w14:textId="77777777" w:rsidR="005129A2" w:rsidRPr="00D32A52" w:rsidRDefault="005129A2" w:rsidP="007A532C">
            <w:pPr>
              <w:pStyle w:val="TableTextCentered"/>
              <w:spacing w:before="30" w:after="30"/>
              <w:rPr>
                <w:rFonts w:ascii="Times New Roman" w:hAnsi="Times New Roman" w:cs="Times New Roman"/>
                <w:sz w:val="24"/>
                <w:szCs w:val="24"/>
              </w:rPr>
            </w:pPr>
            <w:r w:rsidRPr="00D32A52">
              <w:t>58.3 </w:t>
            </w:r>
          </w:p>
        </w:tc>
        <w:tc>
          <w:tcPr>
            <w:tcW w:w="1125" w:type="dxa"/>
            <w:hideMark/>
          </w:tcPr>
          <w:p w14:paraId="325311BC" w14:textId="77777777" w:rsidR="005129A2" w:rsidRPr="00D32A52" w:rsidRDefault="005129A2" w:rsidP="007A532C">
            <w:pPr>
              <w:pStyle w:val="TableTextCentered"/>
              <w:spacing w:before="30" w:after="30"/>
              <w:rPr>
                <w:rFonts w:ascii="Times New Roman" w:hAnsi="Times New Roman" w:cs="Times New Roman"/>
                <w:sz w:val="24"/>
                <w:szCs w:val="24"/>
              </w:rPr>
            </w:pPr>
            <w:r w:rsidRPr="00D32A52">
              <w:t>54.5 </w:t>
            </w:r>
          </w:p>
        </w:tc>
        <w:tc>
          <w:tcPr>
            <w:tcW w:w="1125" w:type="dxa"/>
            <w:hideMark/>
          </w:tcPr>
          <w:p w14:paraId="37DC1DDB" w14:textId="77777777" w:rsidR="005129A2" w:rsidRPr="00D32A52" w:rsidRDefault="005129A2" w:rsidP="007A532C">
            <w:pPr>
              <w:pStyle w:val="TableTextCentered"/>
              <w:spacing w:before="30" w:after="30"/>
              <w:rPr>
                <w:rFonts w:ascii="Times New Roman" w:hAnsi="Times New Roman" w:cs="Times New Roman"/>
                <w:sz w:val="24"/>
                <w:szCs w:val="24"/>
              </w:rPr>
            </w:pPr>
            <w:r w:rsidRPr="00D32A52">
              <w:t>36.7 </w:t>
            </w:r>
          </w:p>
        </w:tc>
        <w:tc>
          <w:tcPr>
            <w:tcW w:w="1125" w:type="dxa"/>
            <w:hideMark/>
          </w:tcPr>
          <w:p w14:paraId="12723C1E" w14:textId="77777777" w:rsidR="005129A2" w:rsidRPr="00D32A52" w:rsidRDefault="005129A2" w:rsidP="007A532C">
            <w:pPr>
              <w:pStyle w:val="TableTextCentered"/>
              <w:spacing w:before="30" w:after="30"/>
              <w:rPr>
                <w:rFonts w:ascii="Times New Roman" w:hAnsi="Times New Roman" w:cs="Times New Roman"/>
                <w:sz w:val="24"/>
                <w:szCs w:val="24"/>
              </w:rPr>
            </w:pPr>
            <w:r w:rsidRPr="00D32A52">
              <w:t>-21.6 </w:t>
            </w:r>
          </w:p>
        </w:tc>
        <w:tc>
          <w:tcPr>
            <w:tcW w:w="1125" w:type="dxa"/>
            <w:hideMark/>
          </w:tcPr>
          <w:p w14:paraId="43791168" w14:textId="77777777" w:rsidR="005129A2" w:rsidRPr="00D32A52" w:rsidRDefault="005129A2" w:rsidP="007A532C">
            <w:pPr>
              <w:pStyle w:val="TableTextCentered"/>
              <w:spacing w:before="30" w:after="30"/>
              <w:rPr>
                <w:rFonts w:ascii="Times New Roman" w:hAnsi="Times New Roman" w:cs="Times New Roman"/>
                <w:sz w:val="24"/>
                <w:szCs w:val="24"/>
              </w:rPr>
            </w:pPr>
            <w:r w:rsidRPr="00D32A52">
              <w:t>65.6 </w:t>
            </w:r>
          </w:p>
        </w:tc>
      </w:tr>
      <w:tr w:rsidR="005129A2" w:rsidRPr="00D32A52" w14:paraId="21706A4F" w14:textId="77777777" w:rsidTr="001B30FB">
        <w:tc>
          <w:tcPr>
            <w:tcW w:w="2880" w:type="dxa"/>
            <w:hideMark/>
          </w:tcPr>
          <w:p w14:paraId="371E367A" w14:textId="77777777" w:rsidR="005129A2" w:rsidRPr="001B30FB" w:rsidRDefault="005129A2" w:rsidP="007A532C">
            <w:pPr>
              <w:pStyle w:val="TableText"/>
              <w:spacing w:before="30" w:after="30"/>
            </w:pPr>
            <w:r w:rsidRPr="001B30FB">
              <w:t>White </w:t>
            </w:r>
          </w:p>
        </w:tc>
        <w:tc>
          <w:tcPr>
            <w:tcW w:w="1125" w:type="dxa"/>
            <w:hideMark/>
          </w:tcPr>
          <w:p w14:paraId="1D1CC6FB" w14:textId="77777777" w:rsidR="005129A2" w:rsidRPr="00D32A52" w:rsidRDefault="005129A2" w:rsidP="007A532C">
            <w:pPr>
              <w:pStyle w:val="TableTextCentered"/>
              <w:spacing w:before="30" w:after="30"/>
              <w:rPr>
                <w:rFonts w:ascii="Times New Roman" w:hAnsi="Times New Roman" w:cs="Times New Roman"/>
                <w:sz w:val="24"/>
                <w:szCs w:val="24"/>
              </w:rPr>
            </w:pPr>
            <w:r w:rsidRPr="00D32A52">
              <w:t>642 </w:t>
            </w:r>
          </w:p>
        </w:tc>
        <w:tc>
          <w:tcPr>
            <w:tcW w:w="1125" w:type="dxa"/>
            <w:hideMark/>
          </w:tcPr>
          <w:p w14:paraId="740A4ACB" w14:textId="77777777" w:rsidR="005129A2" w:rsidRPr="00D32A52" w:rsidRDefault="005129A2" w:rsidP="007A532C">
            <w:pPr>
              <w:pStyle w:val="TableTextCentered"/>
              <w:spacing w:before="30" w:after="30"/>
              <w:rPr>
                <w:rFonts w:ascii="Times New Roman" w:hAnsi="Times New Roman" w:cs="Times New Roman"/>
                <w:sz w:val="24"/>
                <w:szCs w:val="24"/>
              </w:rPr>
            </w:pPr>
            <w:r w:rsidRPr="00D32A52">
              <w:t>57.2 </w:t>
            </w:r>
          </w:p>
        </w:tc>
        <w:tc>
          <w:tcPr>
            <w:tcW w:w="1125" w:type="dxa"/>
            <w:hideMark/>
          </w:tcPr>
          <w:p w14:paraId="49E4561E" w14:textId="77777777" w:rsidR="005129A2" w:rsidRPr="00D32A52" w:rsidRDefault="005129A2" w:rsidP="007A532C">
            <w:pPr>
              <w:pStyle w:val="TableTextCentered"/>
              <w:spacing w:before="30" w:after="30"/>
              <w:rPr>
                <w:rFonts w:ascii="Times New Roman" w:hAnsi="Times New Roman" w:cs="Times New Roman"/>
                <w:sz w:val="24"/>
                <w:szCs w:val="24"/>
              </w:rPr>
            </w:pPr>
            <w:r w:rsidRPr="00D32A52">
              <w:t>63.1 </w:t>
            </w:r>
          </w:p>
        </w:tc>
        <w:tc>
          <w:tcPr>
            <w:tcW w:w="1125" w:type="dxa"/>
            <w:hideMark/>
          </w:tcPr>
          <w:p w14:paraId="57C886DA" w14:textId="77777777" w:rsidR="005129A2" w:rsidRPr="00D32A52" w:rsidRDefault="005129A2" w:rsidP="007A532C">
            <w:pPr>
              <w:pStyle w:val="TableTextCentered"/>
              <w:spacing w:before="30" w:after="30"/>
              <w:rPr>
                <w:rFonts w:ascii="Times New Roman" w:hAnsi="Times New Roman" w:cs="Times New Roman"/>
                <w:sz w:val="24"/>
                <w:szCs w:val="24"/>
              </w:rPr>
            </w:pPr>
            <w:r w:rsidRPr="00D32A52">
              <w:t>63.9 </w:t>
            </w:r>
          </w:p>
        </w:tc>
        <w:tc>
          <w:tcPr>
            <w:tcW w:w="1125" w:type="dxa"/>
            <w:hideMark/>
          </w:tcPr>
          <w:p w14:paraId="42EA3DC0" w14:textId="77777777" w:rsidR="005129A2" w:rsidRPr="00D32A52" w:rsidRDefault="005129A2" w:rsidP="007A532C">
            <w:pPr>
              <w:pStyle w:val="TableTextCentered"/>
              <w:spacing w:before="30" w:after="30"/>
              <w:rPr>
                <w:rFonts w:ascii="Times New Roman" w:hAnsi="Times New Roman" w:cs="Times New Roman"/>
                <w:sz w:val="24"/>
                <w:szCs w:val="24"/>
              </w:rPr>
            </w:pPr>
            <w:r w:rsidRPr="00D32A52">
              <w:t>6.7 </w:t>
            </w:r>
          </w:p>
        </w:tc>
        <w:tc>
          <w:tcPr>
            <w:tcW w:w="1125" w:type="dxa"/>
            <w:hideMark/>
          </w:tcPr>
          <w:p w14:paraId="2F4FBF73" w14:textId="77777777" w:rsidR="005129A2" w:rsidRPr="00D32A52" w:rsidRDefault="005129A2" w:rsidP="007A532C">
            <w:pPr>
              <w:pStyle w:val="TableTextCentered"/>
              <w:spacing w:before="30" w:after="30"/>
              <w:rPr>
                <w:rFonts w:ascii="Times New Roman" w:hAnsi="Times New Roman" w:cs="Times New Roman"/>
                <w:sz w:val="24"/>
                <w:szCs w:val="24"/>
              </w:rPr>
            </w:pPr>
            <w:r w:rsidRPr="00D32A52">
              <w:t>70.0 </w:t>
            </w:r>
          </w:p>
        </w:tc>
      </w:tr>
      <w:tr w:rsidR="005129A2" w:rsidRPr="00D32A52" w14:paraId="3324AD5F" w14:textId="77777777" w:rsidTr="001B30FB">
        <w:trPr>
          <w:cnfStyle w:val="000000100000" w:firstRow="0" w:lastRow="0" w:firstColumn="0" w:lastColumn="0" w:oddVBand="0" w:evenVBand="0" w:oddHBand="1" w:evenHBand="0" w:firstRowFirstColumn="0" w:firstRowLastColumn="0" w:lastRowFirstColumn="0" w:lastRowLastColumn="0"/>
        </w:trPr>
        <w:tc>
          <w:tcPr>
            <w:tcW w:w="2880" w:type="dxa"/>
            <w:hideMark/>
          </w:tcPr>
          <w:p w14:paraId="70AB0FC5" w14:textId="625C6ACB" w:rsidR="005129A2" w:rsidRPr="001B30FB" w:rsidRDefault="005129A2" w:rsidP="007A532C">
            <w:pPr>
              <w:pStyle w:val="TableText"/>
              <w:spacing w:before="30" w:after="30"/>
            </w:pPr>
            <w:r w:rsidRPr="001B30FB">
              <w:t xml:space="preserve">High </w:t>
            </w:r>
            <w:r w:rsidR="007A532C">
              <w:t>n</w:t>
            </w:r>
            <w:r w:rsidRPr="001B30FB">
              <w:t>eed</w:t>
            </w:r>
          </w:p>
        </w:tc>
        <w:tc>
          <w:tcPr>
            <w:tcW w:w="1125" w:type="dxa"/>
            <w:hideMark/>
          </w:tcPr>
          <w:p w14:paraId="6D88E5CF" w14:textId="77777777" w:rsidR="005129A2" w:rsidRPr="00D32A52" w:rsidRDefault="005129A2" w:rsidP="007A532C">
            <w:pPr>
              <w:pStyle w:val="TableTextCentered"/>
              <w:spacing w:before="30" w:after="30"/>
              <w:rPr>
                <w:rFonts w:ascii="Times New Roman" w:hAnsi="Times New Roman" w:cs="Times New Roman"/>
                <w:sz w:val="24"/>
                <w:szCs w:val="24"/>
              </w:rPr>
            </w:pPr>
            <w:r w:rsidRPr="00D32A52">
              <w:t>178 </w:t>
            </w:r>
          </w:p>
        </w:tc>
        <w:tc>
          <w:tcPr>
            <w:tcW w:w="1125" w:type="dxa"/>
            <w:hideMark/>
          </w:tcPr>
          <w:p w14:paraId="37E5301C" w14:textId="77777777" w:rsidR="005129A2" w:rsidRPr="00D32A52" w:rsidRDefault="005129A2" w:rsidP="007A532C">
            <w:pPr>
              <w:pStyle w:val="TableTextCentered"/>
              <w:spacing w:before="30" w:after="30"/>
              <w:rPr>
                <w:rFonts w:ascii="Times New Roman" w:hAnsi="Times New Roman" w:cs="Times New Roman"/>
                <w:sz w:val="24"/>
                <w:szCs w:val="24"/>
              </w:rPr>
            </w:pPr>
            <w:r w:rsidRPr="00D32A52">
              <w:t>32.7 </w:t>
            </w:r>
          </w:p>
        </w:tc>
        <w:tc>
          <w:tcPr>
            <w:tcW w:w="1125" w:type="dxa"/>
            <w:hideMark/>
          </w:tcPr>
          <w:p w14:paraId="6E736A07" w14:textId="77777777" w:rsidR="005129A2" w:rsidRPr="00D32A52" w:rsidRDefault="005129A2" w:rsidP="007A532C">
            <w:pPr>
              <w:pStyle w:val="TableTextCentered"/>
              <w:spacing w:before="30" w:after="30"/>
              <w:rPr>
                <w:rFonts w:ascii="Times New Roman" w:hAnsi="Times New Roman" w:cs="Times New Roman"/>
                <w:sz w:val="24"/>
                <w:szCs w:val="24"/>
              </w:rPr>
            </w:pPr>
            <w:r w:rsidRPr="00D32A52">
              <w:t>30.8 </w:t>
            </w:r>
          </w:p>
        </w:tc>
        <w:tc>
          <w:tcPr>
            <w:tcW w:w="1125" w:type="dxa"/>
            <w:hideMark/>
          </w:tcPr>
          <w:p w14:paraId="5CB76FCC" w14:textId="77777777" w:rsidR="005129A2" w:rsidRPr="00D32A52" w:rsidRDefault="005129A2" w:rsidP="007A532C">
            <w:pPr>
              <w:pStyle w:val="TableTextCentered"/>
              <w:spacing w:before="30" w:after="30"/>
              <w:rPr>
                <w:rFonts w:ascii="Times New Roman" w:hAnsi="Times New Roman" w:cs="Times New Roman"/>
                <w:sz w:val="24"/>
                <w:szCs w:val="24"/>
              </w:rPr>
            </w:pPr>
            <w:r w:rsidRPr="00D32A52">
              <w:t>36.5 </w:t>
            </w:r>
          </w:p>
        </w:tc>
        <w:tc>
          <w:tcPr>
            <w:tcW w:w="1125" w:type="dxa"/>
            <w:hideMark/>
          </w:tcPr>
          <w:p w14:paraId="0448DCA0" w14:textId="77777777" w:rsidR="005129A2" w:rsidRPr="00D32A52" w:rsidRDefault="005129A2" w:rsidP="007A532C">
            <w:pPr>
              <w:pStyle w:val="TableTextCentered"/>
              <w:spacing w:before="30" w:after="30"/>
              <w:rPr>
                <w:rFonts w:ascii="Times New Roman" w:hAnsi="Times New Roman" w:cs="Times New Roman"/>
                <w:sz w:val="24"/>
                <w:szCs w:val="24"/>
              </w:rPr>
            </w:pPr>
            <w:r w:rsidRPr="00D32A52">
              <w:t>3.8 </w:t>
            </w:r>
          </w:p>
        </w:tc>
        <w:tc>
          <w:tcPr>
            <w:tcW w:w="1125" w:type="dxa"/>
            <w:hideMark/>
          </w:tcPr>
          <w:p w14:paraId="7A448EBC" w14:textId="77777777" w:rsidR="005129A2" w:rsidRPr="00D32A52" w:rsidRDefault="005129A2" w:rsidP="007A532C">
            <w:pPr>
              <w:pStyle w:val="TableTextCentered"/>
              <w:spacing w:before="30" w:after="30"/>
              <w:rPr>
                <w:rFonts w:ascii="Times New Roman" w:hAnsi="Times New Roman" w:cs="Times New Roman"/>
                <w:sz w:val="24"/>
                <w:szCs w:val="24"/>
              </w:rPr>
            </w:pPr>
            <w:r w:rsidRPr="00D32A52">
              <w:t>47.3 </w:t>
            </w:r>
          </w:p>
        </w:tc>
      </w:tr>
      <w:tr w:rsidR="005129A2" w:rsidRPr="00D32A52" w14:paraId="1DC60AC1" w14:textId="77777777" w:rsidTr="001B30FB">
        <w:tc>
          <w:tcPr>
            <w:tcW w:w="2880" w:type="dxa"/>
            <w:hideMark/>
          </w:tcPr>
          <w:p w14:paraId="211BDEB8" w14:textId="0E79D11B" w:rsidR="005129A2" w:rsidRPr="001B30FB" w:rsidRDefault="005129A2" w:rsidP="007A532C">
            <w:pPr>
              <w:pStyle w:val="TableText"/>
              <w:spacing w:before="30" w:after="30"/>
            </w:pPr>
            <w:r w:rsidRPr="001B30FB">
              <w:t xml:space="preserve">Economically </w:t>
            </w:r>
            <w:r w:rsidR="00DD573F">
              <w:t>d</w:t>
            </w:r>
            <w:r w:rsidRPr="001B30FB">
              <w:t>isadvantaged </w:t>
            </w:r>
          </w:p>
        </w:tc>
        <w:tc>
          <w:tcPr>
            <w:tcW w:w="1125" w:type="dxa"/>
            <w:hideMark/>
          </w:tcPr>
          <w:p w14:paraId="453BFE14" w14:textId="77777777" w:rsidR="005129A2" w:rsidRPr="00D32A52" w:rsidRDefault="005129A2" w:rsidP="007A532C">
            <w:pPr>
              <w:pStyle w:val="TableTextCentered"/>
              <w:spacing w:before="30" w:after="30"/>
              <w:rPr>
                <w:rFonts w:ascii="Times New Roman" w:hAnsi="Times New Roman" w:cs="Times New Roman"/>
                <w:sz w:val="24"/>
                <w:szCs w:val="24"/>
              </w:rPr>
            </w:pPr>
            <w:r w:rsidRPr="00D32A52">
              <w:t>124 </w:t>
            </w:r>
          </w:p>
        </w:tc>
        <w:tc>
          <w:tcPr>
            <w:tcW w:w="1125" w:type="dxa"/>
            <w:hideMark/>
          </w:tcPr>
          <w:p w14:paraId="298F18D0" w14:textId="77777777" w:rsidR="005129A2" w:rsidRPr="00D32A52" w:rsidRDefault="005129A2" w:rsidP="007A532C">
            <w:pPr>
              <w:pStyle w:val="TableTextCentered"/>
              <w:spacing w:before="30" w:after="30"/>
              <w:rPr>
                <w:rFonts w:ascii="Times New Roman" w:hAnsi="Times New Roman" w:cs="Times New Roman"/>
                <w:sz w:val="24"/>
                <w:szCs w:val="24"/>
              </w:rPr>
            </w:pPr>
            <w:r w:rsidRPr="00D32A52">
              <w:t>41.9 </w:t>
            </w:r>
          </w:p>
        </w:tc>
        <w:tc>
          <w:tcPr>
            <w:tcW w:w="1125" w:type="dxa"/>
            <w:hideMark/>
          </w:tcPr>
          <w:p w14:paraId="71B7AB57" w14:textId="77777777" w:rsidR="005129A2" w:rsidRPr="00D32A52" w:rsidRDefault="005129A2" w:rsidP="007A532C">
            <w:pPr>
              <w:pStyle w:val="TableTextCentered"/>
              <w:spacing w:before="30" w:after="30"/>
              <w:rPr>
                <w:rFonts w:ascii="Times New Roman" w:hAnsi="Times New Roman" w:cs="Times New Roman"/>
                <w:sz w:val="24"/>
                <w:szCs w:val="24"/>
              </w:rPr>
            </w:pPr>
            <w:r w:rsidRPr="00D32A52">
              <w:t>39.6 </w:t>
            </w:r>
          </w:p>
        </w:tc>
        <w:tc>
          <w:tcPr>
            <w:tcW w:w="1125" w:type="dxa"/>
            <w:hideMark/>
          </w:tcPr>
          <w:p w14:paraId="2E352942" w14:textId="77777777" w:rsidR="005129A2" w:rsidRPr="00D32A52" w:rsidRDefault="005129A2" w:rsidP="007A532C">
            <w:pPr>
              <w:pStyle w:val="TableTextCentered"/>
              <w:spacing w:before="30" w:after="30"/>
              <w:rPr>
                <w:rFonts w:ascii="Times New Roman" w:hAnsi="Times New Roman" w:cs="Times New Roman"/>
                <w:sz w:val="24"/>
                <w:szCs w:val="24"/>
              </w:rPr>
            </w:pPr>
            <w:r w:rsidRPr="00D32A52">
              <w:t>40.3 </w:t>
            </w:r>
          </w:p>
        </w:tc>
        <w:tc>
          <w:tcPr>
            <w:tcW w:w="1125" w:type="dxa"/>
            <w:hideMark/>
          </w:tcPr>
          <w:p w14:paraId="487C9E2B" w14:textId="77777777" w:rsidR="005129A2" w:rsidRPr="00D32A52" w:rsidRDefault="005129A2" w:rsidP="007A532C">
            <w:pPr>
              <w:pStyle w:val="TableTextCentered"/>
              <w:spacing w:before="30" w:after="30"/>
              <w:rPr>
                <w:rFonts w:ascii="Times New Roman" w:hAnsi="Times New Roman" w:cs="Times New Roman"/>
                <w:sz w:val="24"/>
                <w:szCs w:val="24"/>
              </w:rPr>
            </w:pPr>
            <w:r w:rsidRPr="00D32A52">
              <w:t>-1.6 </w:t>
            </w:r>
          </w:p>
        </w:tc>
        <w:tc>
          <w:tcPr>
            <w:tcW w:w="1125" w:type="dxa"/>
            <w:hideMark/>
          </w:tcPr>
          <w:p w14:paraId="6FCCC59D" w14:textId="77777777" w:rsidR="005129A2" w:rsidRPr="00D32A52" w:rsidRDefault="005129A2" w:rsidP="007A532C">
            <w:pPr>
              <w:pStyle w:val="TableTextCentered"/>
              <w:spacing w:before="30" w:after="30"/>
              <w:rPr>
                <w:rFonts w:ascii="Times New Roman" w:hAnsi="Times New Roman" w:cs="Times New Roman"/>
                <w:sz w:val="24"/>
                <w:szCs w:val="24"/>
              </w:rPr>
            </w:pPr>
            <w:r w:rsidRPr="00D32A52">
              <w:t>48.9 </w:t>
            </w:r>
          </w:p>
        </w:tc>
      </w:tr>
      <w:tr w:rsidR="005129A2" w:rsidRPr="00D32A52" w14:paraId="460C53EB" w14:textId="77777777" w:rsidTr="001B30FB">
        <w:trPr>
          <w:cnfStyle w:val="000000100000" w:firstRow="0" w:lastRow="0" w:firstColumn="0" w:lastColumn="0" w:oddVBand="0" w:evenVBand="0" w:oddHBand="1" w:evenHBand="0" w:firstRowFirstColumn="0" w:firstRowLastColumn="0" w:lastRowFirstColumn="0" w:lastRowLastColumn="0"/>
        </w:trPr>
        <w:tc>
          <w:tcPr>
            <w:tcW w:w="2880" w:type="dxa"/>
            <w:hideMark/>
          </w:tcPr>
          <w:p w14:paraId="5197452F" w14:textId="2C7507C1" w:rsidR="005129A2" w:rsidRPr="001B30FB" w:rsidRDefault="005129A2" w:rsidP="007A532C">
            <w:pPr>
              <w:pStyle w:val="TableText"/>
              <w:spacing w:before="30" w:after="30"/>
            </w:pPr>
            <w:r w:rsidRPr="001B30FB">
              <w:t>EL</w:t>
            </w:r>
            <w:r w:rsidR="007A532C">
              <w:t xml:space="preserve">s </w:t>
            </w:r>
          </w:p>
        </w:tc>
        <w:tc>
          <w:tcPr>
            <w:tcW w:w="1125" w:type="dxa"/>
            <w:hideMark/>
          </w:tcPr>
          <w:p w14:paraId="33460952" w14:textId="77777777" w:rsidR="005129A2" w:rsidRPr="00D32A52" w:rsidRDefault="005129A2" w:rsidP="007A532C">
            <w:pPr>
              <w:pStyle w:val="TableTextCentered"/>
              <w:spacing w:before="30" w:after="30"/>
              <w:rPr>
                <w:rFonts w:ascii="Times New Roman" w:hAnsi="Times New Roman" w:cs="Times New Roman"/>
                <w:sz w:val="24"/>
                <w:szCs w:val="24"/>
              </w:rPr>
            </w:pPr>
            <w:r w:rsidRPr="00D32A52">
              <w:t>2 </w:t>
            </w:r>
          </w:p>
        </w:tc>
        <w:tc>
          <w:tcPr>
            <w:tcW w:w="1125" w:type="dxa"/>
            <w:hideMark/>
          </w:tcPr>
          <w:p w14:paraId="20E06230" w14:textId="77777777" w:rsidR="005129A2" w:rsidRPr="00D32A52" w:rsidRDefault="005129A2" w:rsidP="007A532C">
            <w:pPr>
              <w:pStyle w:val="TableTextCentered"/>
              <w:spacing w:before="30" w:after="30"/>
              <w:rPr>
                <w:rFonts w:ascii="Times New Roman" w:hAnsi="Times New Roman" w:cs="Times New Roman"/>
                <w:sz w:val="24"/>
                <w:szCs w:val="24"/>
              </w:rPr>
            </w:pPr>
            <w:r w:rsidRPr="00D32A52">
              <w:t>20.0 </w:t>
            </w:r>
          </w:p>
        </w:tc>
        <w:tc>
          <w:tcPr>
            <w:tcW w:w="1125" w:type="dxa"/>
            <w:hideMark/>
          </w:tcPr>
          <w:p w14:paraId="5B238548" w14:textId="2EB774BD" w:rsidR="005129A2" w:rsidRPr="00D32A52" w:rsidRDefault="008D301D" w:rsidP="007A532C">
            <w:pPr>
              <w:pStyle w:val="TableTextCentered"/>
              <w:spacing w:before="30" w:after="30"/>
              <w:rPr>
                <w:rFonts w:ascii="Times New Roman" w:hAnsi="Times New Roman" w:cs="Times New Roman"/>
                <w:sz w:val="24"/>
                <w:szCs w:val="24"/>
              </w:rPr>
            </w:pPr>
            <w:r>
              <w:t>NA</w:t>
            </w:r>
            <w:r w:rsidR="005129A2" w:rsidRPr="00D32A52">
              <w:t> </w:t>
            </w:r>
          </w:p>
        </w:tc>
        <w:tc>
          <w:tcPr>
            <w:tcW w:w="1125" w:type="dxa"/>
            <w:hideMark/>
          </w:tcPr>
          <w:p w14:paraId="7CBCFDAF" w14:textId="3ECFA13E" w:rsidR="005129A2" w:rsidRPr="00D32A52" w:rsidRDefault="008D301D" w:rsidP="007A532C">
            <w:pPr>
              <w:pStyle w:val="TableTextCentered"/>
              <w:spacing w:before="30" w:after="30"/>
              <w:rPr>
                <w:rFonts w:ascii="Times New Roman" w:hAnsi="Times New Roman" w:cs="Times New Roman"/>
                <w:sz w:val="24"/>
                <w:szCs w:val="24"/>
              </w:rPr>
            </w:pPr>
            <w:r>
              <w:t>NA</w:t>
            </w:r>
            <w:r w:rsidR="005129A2" w:rsidRPr="00D32A52">
              <w:t> </w:t>
            </w:r>
          </w:p>
        </w:tc>
        <w:tc>
          <w:tcPr>
            <w:tcW w:w="1125" w:type="dxa"/>
            <w:hideMark/>
          </w:tcPr>
          <w:p w14:paraId="795D1D4E" w14:textId="76577355" w:rsidR="005129A2" w:rsidRPr="00D32A52" w:rsidRDefault="008D301D" w:rsidP="007A532C">
            <w:pPr>
              <w:pStyle w:val="TableTextCentered"/>
              <w:spacing w:before="30" w:after="30"/>
              <w:rPr>
                <w:rFonts w:ascii="Times New Roman" w:hAnsi="Times New Roman" w:cs="Times New Roman"/>
                <w:sz w:val="24"/>
                <w:szCs w:val="24"/>
              </w:rPr>
            </w:pPr>
            <w:r>
              <w:t>NA</w:t>
            </w:r>
            <w:r w:rsidR="005129A2" w:rsidRPr="00D32A52">
              <w:t> </w:t>
            </w:r>
          </w:p>
        </w:tc>
        <w:tc>
          <w:tcPr>
            <w:tcW w:w="1125" w:type="dxa"/>
            <w:hideMark/>
          </w:tcPr>
          <w:p w14:paraId="043A278F" w14:textId="77777777" w:rsidR="005129A2" w:rsidRPr="00D32A52" w:rsidRDefault="005129A2" w:rsidP="007A532C">
            <w:pPr>
              <w:pStyle w:val="TableTextCentered"/>
              <w:spacing w:before="30" w:after="30"/>
              <w:rPr>
                <w:rFonts w:ascii="Times New Roman" w:hAnsi="Times New Roman" w:cs="Times New Roman"/>
                <w:sz w:val="24"/>
                <w:szCs w:val="24"/>
              </w:rPr>
            </w:pPr>
            <w:r w:rsidRPr="00D32A52">
              <w:t>27.1 </w:t>
            </w:r>
          </w:p>
        </w:tc>
      </w:tr>
      <w:tr w:rsidR="005129A2" w:rsidRPr="00D32A52" w14:paraId="257190C3" w14:textId="77777777" w:rsidTr="001B30FB">
        <w:tc>
          <w:tcPr>
            <w:tcW w:w="2880" w:type="dxa"/>
            <w:hideMark/>
          </w:tcPr>
          <w:p w14:paraId="61FC3656" w14:textId="08987206" w:rsidR="005129A2" w:rsidRPr="001B30FB" w:rsidRDefault="009B633D" w:rsidP="007A532C">
            <w:pPr>
              <w:pStyle w:val="TableText"/>
              <w:spacing w:before="30" w:after="30"/>
            </w:pPr>
            <w:r>
              <w:t>Students with disabilities</w:t>
            </w:r>
            <w:r w:rsidR="005129A2" w:rsidRPr="001B30FB">
              <w:t> </w:t>
            </w:r>
          </w:p>
        </w:tc>
        <w:tc>
          <w:tcPr>
            <w:tcW w:w="1125" w:type="dxa"/>
            <w:hideMark/>
          </w:tcPr>
          <w:p w14:paraId="23BD6486" w14:textId="77777777" w:rsidR="005129A2" w:rsidRPr="00D32A52" w:rsidRDefault="005129A2" w:rsidP="007A532C">
            <w:pPr>
              <w:pStyle w:val="TableTextCentered"/>
              <w:spacing w:before="30" w:after="30"/>
              <w:rPr>
                <w:rFonts w:ascii="Times New Roman" w:hAnsi="Times New Roman" w:cs="Times New Roman"/>
                <w:sz w:val="24"/>
                <w:szCs w:val="24"/>
              </w:rPr>
            </w:pPr>
            <w:r w:rsidRPr="00D32A52">
              <w:t>74 </w:t>
            </w:r>
          </w:p>
        </w:tc>
        <w:tc>
          <w:tcPr>
            <w:tcW w:w="1125" w:type="dxa"/>
            <w:hideMark/>
          </w:tcPr>
          <w:p w14:paraId="33C63602" w14:textId="77777777" w:rsidR="005129A2" w:rsidRPr="00D32A52" w:rsidRDefault="005129A2" w:rsidP="007A532C">
            <w:pPr>
              <w:pStyle w:val="TableTextCentered"/>
              <w:spacing w:before="30" w:after="30"/>
              <w:rPr>
                <w:rFonts w:ascii="Times New Roman" w:hAnsi="Times New Roman" w:cs="Times New Roman"/>
                <w:sz w:val="24"/>
                <w:szCs w:val="24"/>
              </w:rPr>
            </w:pPr>
            <w:r w:rsidRPr="00D32A52">
              <w:t>7.8 </w:t>
            </w:r>
          </w:p>
        </w:tc>
        <w:tc>
          <w:tcPr>
            <w:tcW w:w="1125" w:type="dxa"/>
            <w:hideMark/>
          </w:tcPr>
          <w:p w14:paraId="5612AF96" w14:textId="5B5B1423" w:rsidR="005129A2" w:rsidRPr="00D32A52" w:rsidRDefault="005129A2" w:rsidP="007A532C">
            <w:pPr>
              <w:pStyle w:val="TableTextCentered"/>
              <w:spacing w:before="30" w:after="30"/>
              <w:rPr>
                <w:rFonts w:ascii="Times New Roman" w:hAnsi="Times New Roman" w:cs="Times New Roman"/>
                <w:sz w:val="24"/>
                <w:szCs w:val="24"/>
              </w:rPr>
            </w:pPr>
            <w:r w:rsidRPr="00D32A52">
              <w:t>6.6 </w:t>
            </w:r>
          </w:p>
        </w:tc>
        <w:tc>
          <w:tcPr>
            <w:tcW w:w="1125" w:type="dxa"/>
            <w:hideMark/>
          </w:tcPr>
          <w:p w14:paraId="25E6E490" w14:textId="77777777" w:rsidR="005129A2" w:rsidRPr="00D32A52" w:rsidRDefault="005129A2" w:rsidP="007A532C">
            <w:pPr>
              <w:pStyle w:val="TableTextCentered"/>
              <w:spacing w:before="30" w:after="30"/>
              <w:rPr>
                <w:rFonts w:ascii="Times New Roman" w:hAnsi="Times New Roman" w:cs="Times New Roman"/>
                <w:sz w:val="24"/>
                <w:szCs w:val="24"/>
              </w:rPr>
            </w:pPr>
            <w:r w:rsidRPr="00D32A52">
              <w:t>18.9 </w:t>
            </w:r>
          </w:p>
        </w:tc>
        <w:tc>
          <w:tcPr>
            <w:tcW w:w="1125" w:type="dxa"/>
            <w:hideMark/>
          </w:tcPr>
          <w:p w14:paraId="25DB1E56" w14:textId="77777777" w:rsidR="005129A2" w:rsidRPr="00D32A52" w:rsidRDefault="005129A2" w:rsidP="007A532C">
            <w:pPr>
              <w:pStyle w:val="TableTextCentered"/>
              <w:spacing w:before="30" w:after="30"/>
              <w:rPr>
                <w:rFonts w:ascii="Times New Roman" w:hAnsi="Times New Roman" w:cs="Times New Roman"/>
                <w:sz w:val="24"/>
                <w:szCs w:val="24"/>
              </w:rPr>
            </w:pPr>
            <w:r w:rsidRPr="00D32A52">
              <w:t>11.1 </w:t>
            </w:r>
          </w:p>
        </w:tc>
        <w:tc>
          <w:tcPr>
            <w:tcW w:w="1125" w:type="dxa"/>
            <w:hideMark/>
          </w:tcPr>
          <w:p w14:paraId="6227A1A8" w14:textId="77777777" w:rsidR="005129A2" w:rsidRPr="00D32A52" w:rsidRDefault="005129A2" w:rsidP="007A532C">
            <w:pPr>
              <w:pStyle w:val="TableTextCentered"/>
              <w:spacing w:before="30" w:after="30"/>
              <w:rPr>
                <w:rFonts w:ascii="Times New Roman" w:hAnsi="Times New Roman" w:cs="Times New Roman"/>
                <w:sz w:val="24"/>
                <w:szCs w:val="24"/>
              </w:rPr>
            </w:pPr>
            <w:r w:rsidRPr="00D32A52">
              <w:t>33.2 </w:t>
            </w:r>
          </w:p>
        </w:tc>
      </w:tr>
    </w:tbl>
    <w:p w14:paraId="42F68352" w14:textId="77777777" w:rsidR="00C33A19" w:rsidRPr="00172CC9" w:rsidRDefault="00C33A19" w:rsidP="007A532C">
      <w:pPr>
        <w:spacing w:line="240" w:lineRule="auto"/>
        <w:textAlignment w:val="baseline"/>
        <w:rPr>
          <w:color w:val="000000" w:themeColor="text1"/>
        </w:rPr>
      </w:pPr>
    </w:p>
    <w:sectPr w:rsidR="00C33A19" w:rsidRPr="00172CC9" w:rsidSect="00861BFC">
      <w:headerReference w:type="default" r:id="rId59"/>
      <w:footerReference w:type="default" r:id="rId60"/>
      <w:footerReference w:type="first" r:id="rId61"/>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A21431" w14:textId="77777777" w:rsidR="00A64B08" w:rsidRDefault="00A64B08" w:rsidP="00B93273">
      <w:pPr>
        <w:spacing w:line="240" w:lineRule="auto"/>
      </w:pPr>
      <w:r>
        <w:separator/>
      </w:r>
    </w:p>
  </w:endnote>
  <w:endnote w:type="continuationSeparator" w:id="0">
    <w:p w14:paraId="6A1B7311" w14:textId="77777777" w:rsidR="00A64B08" w:rsidRDefault="00A64B08" w:rsidP="00B93273">
      <w:pPr>
        <w:spacing w:line="240" w:lineRule="auto"/>
      </w:pPr>
      <w:r>
        <w:continuationSeparator/>
      </w:r>
    </w:p>
  </w:endnote>
  <w:endnote w:type="continuationNotice" w:id="1">
    <w:p w14:paraId="1DD28F5D" w14:textId="77777777" w:rsidR="00A64B08" w:rsidRDefault="00A64B0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altName w:val="Corbel"/>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HGGothicE">
    <w:panose1 w:val="020B0909000000000000"/>
    <w:charset w:val="80"/>
    <w:family w:val="modern"/>
    <w:pitch w:val="fixed"/>
    <w:sig w:usb0="E00002FF" w:usb1="6AC7FDFB" w:usb2="00000012" w:usb3="00000000" w:csb0="0002009F" w:csb1="00000000"/>
  </w:font>
  <w:font w:name="Franklin Gothic Demi">
    <w:altName w:val="Trebuchet MS"/>
    <w:panose1 w:val="020B07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GSoeiKakugothicUB">
    <w:panose1 w:val="020B0909000000000000"/>
    <w:charset w:val="80"/>
    <w:family w:val="modern"/>
    <w:pitch w:val="fixed"/>
    <w:sig w:usb0="E00002FF" w:usb1="6AC7FDFB" w:usb2="00000012" w:usb3="00000000" w:csb0="0002009F" w:csb1="00000000"/>
  </w:font>
  <w:font w:name="Vijaya">
    <w:altName w:val="Vijaya"/>
    <w:charset w:val="00"/>
    <w:family w:val="roman"/>
    <w:pitch w:val="variable"/>
    <w:sig w:usb0="001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7B9B6" w14:textId="022C7596" w:rsidR="00D878B7" w:rsidRPr="0055077E" w:rsidRDefault="00D878B7" w:rsidP="00477513">
    <w:pPr>
      <w:pStyle w:val="Footer"/>
      <w:pBdr>
        <w:top w:val="none" w:sz="0" w:space="0" w:color="auto"/>
      </w:pBd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D878B7" w:rsidRPr="009A412B" w14:paraId="5818ABF5" w14:textId="77777777" w:rsidTr="00D84CF0">
      <w:tc>
        <w:tcPr>
          <w:tcW w:w="3120" w:type="dxa"/>
        </w:tcPr>
        <w:p w14:paraId="370585A0" w14:textId="66D6EE13" w:rsidR="00D878B7" w:rsidRPr="009A412B" w:rsidRDefault="00D878B7" w:rsidP="00D84CF0">
          <w:pPr>
            <w:pStyle w:val="Header"/>
            <w:ind w:left="-115"/>
            <w:rPr>
              <w:rFonts w:ascii="Franklin Gothic Book" w:eastAsia="Calibri" w:hAnsi="Franklin Gothic Book" w:cs="Arial"/>
            </w:rPr>
          </w:pPr>
        </w:p>
      </w:tc>
      <w:tc>
        <w:tcPr>
          <w:tcW w:w="3120" w:type="dxa"/>
        </w:tcPr>
        <w:p w14:paraId="5AA3378E" w14:textId="2294E807" w:rsidR="00D878B7" w:rsidRPr="009A412B" w:rsidRDefault="00D878B7" w:rsidP="00D84CF0">
          <w:pPr>
            <w:pStyle w:val="Header"/>
            <w:jc w:val="center"/>
            <w:rPr>
              <w:rFonts w:ascii="Franklin Gothic Book" w:eastAsia="Calibri" w:hAnsi="Franklin Gothic Book" w:cs="Arial"/>
            </w:rPr>
          </w:pPr>
        </w:p>
      </w:tc>
      <w:tc>
        <w:tcPr>
          <w:tcW w:w="3120" w:type="dxa"/>
        </w:tcPr>
        <w:p w14:paraId="0BC322EB" w14:textId="086A65C0" w:rsidR="00D878B7" w:rsidRPr="009A412B" w:rsidRDefault="00D878B7" w:rsidP="00D84CF0">
          <w:pPr>
            <w:pStyle w:val="Header"/>
            <w:ind w:right="-115"/>
            <w:jc w:val="right"/>
            <w:rPr>
              <w:rFonts w:ascii="Franklin Gothic Book" w:eastAsia="Calibri" w:hAnsi="Franklin Gothic Book" w:cs="Arial"/>
            </w:rPr>
          </w:pPr>
        </w:p>
      </w:tc>
    </w:tr>
  </w:tbl>
  <w:p w14:paraId="20F034B5" w14:textId="331756C2" w:rsidR="00D878B7" w:rsidRDefault="00D878B7" w:rsidP="00477513">
    <w:pPr>
      <w:pStyle w:val="Footer"/>
      <w:pBdr>
        <w:top w:val="none" w:sz="0" w:space="0" w:color="auto"/>
      </w:pBd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C6F01" w14:textId="0703BB75" w:rsidR="00D878B7" w:rsidRPr="004668E7" w:rsidRDefault="00D878B7" w:rsidP="0055077E">
    <w:pPr>
      <w:pStyle w:val="Footer"/>
    </w:pPr>
    <w:r w:rsidRPr="003560BB">
      <w:rPr>
        <w:rStyle w:val="FranklinGothicDemi"/>
        <w:color w:val="4E74B0"/>
      </w:rPr>
      <w:t xml:space="preserve">Bridgewater-Raynham Regional School District </w:t>
    </w:r>
    <w:r>
      <w:ptab w:relativeTo="margin" w:alignment="right" w:leader="none"/>
    </w:r>
    <w:r w:rsidRPr="0055077E">
      <w:t xml:space="preserve"> Comprehensive District Review Report</w:t>
    </w:r>
    <w:r>
      <w:t xml:space="preserve"> </w:t>
    </w:r>
    <w:r w:rsidRPr="003560BB">
      <w:rPr>
        <w:color w:val="833C0B" w:themeColor="accent2" w:themeShade="80"/>
      </w:rPr>
      <w:t xml:space="preserve">■ </w:t>
    </w:r>
    <w:r w:rsidRPr="003560BB">
      <w:rPr>
        <w:rStyle w:val="FranklinGothicDemi"/>
        <w:color w:val="4E74B0"/>
      </w:rPr>
      <w:t xml:space="preserve">page </w:t>
    </w:r>
    <w:r w:rsidRPr="003560BB">
      <w:rPr>
        <w:rStyle w:val="FranklinGothicDemi"/>
        <w:color w:val="4E74B0"/>
      </w:rPr>
      <w:fldChar w:fldCharType="begin"/>
    </w:r>
    <w:r w:rsidRPr="003560BB">
      <w:rPr>
        <w:rStyle w:val="FranklinGothicDemi"/>
        <w:color w:val="4E74B0"/>
      </w:rPr>
      <w:instrText xml:space="preserve"> PAGE   \* MERGEFORMAT </w:instrText>
    </w:r>
    <w:r w:rsidRPr="003560BB">
      <w:rPr>
        <w:rStyle w:val="FranklinGothicDemi"/>
        <w:color w:val="4E74B0"/>
      </w:rPr>
      <w:fldChar w:fldCharType="separate"/>
    </w:r>
    <w:r w:rsidRPr="003560BB">
      <w:rPr>
        <w:rStyle w:val="FranklinGothicDemi"/>
        <w:color w:val="4E74B0"/>
      </w:rPr>
      <w:t>1</w:t>
    </w:r>
    <w:r w:rsidRPr="003560BB">
      <w:rPr>
        <w:rStyle w:val="FranklinGothicDemi"/>
        <w:noProof/>
        <w:color w:val="4E74B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D878B7" w:rsidRPr="009A412B" w14:paraId="5F2BEBE9" w14:textId="77777777" w:rsidTr="00D84CF0">
      <w:tc>
        <w:tcPr>
          <w:tcW w:w="3120" w:type="dxa"/>
        </w:tcPr>
        <w:p w14:paraId="712EC46C" w14:textId="2187821F" w:rsidR="00D878B7" w:rsidRPr="009A412B" w:rsidRDefault="00D878B7" w:rsidP="00D84CF0">
          <w:pPr>
            <w:pStyle w:val="Header"/>
            <w:ind w:left="-115"/>
            <w:rPr>
              <w:rFonts w:ascii="Franklin Gothic Book" w:eastAsia="Calibri" w:hAnsi="Franklin Gothic Book" w:cs="Arial"/>
            </w:rPr>
          </w:pPr>
        </w:p>
      </w:tc>
      <w:tc>
        <w:tcPr>
          <w:tcW w:w="3120" w:type="dxa"/>
        </w:tcPr>
        <w:p w14:paraId="44FE1366" w14:textId="2A350973" w:rsidR="00D878B7" w:rsidRPr="009A412B" w:rsidRDefault="00D878B7" w:rsidP="00D84CF0">
          <w:pPr>
            <w:pStyle w:val="Header"/>
            <w:jc w:val="center"/>
            <w:rPr>
              <w:rFonts w:ascii="Franklin Gothic Book" w:eastAsia="Calibri" w:hAnsi="Franklin Gothic Book" w:cs="Arial"/>
            </w:rPr>
          </w:pPr>
        </w:p>
      </w:tc>
      <w:tc>
        <w:tcPr>
          <w:tcW w:w="3120" w:type="dxa"/>
        </w:tcPr>
        <w:p w14:paraId="0E1C880A" w14:textId="379F1133" w:rsidR="00D878B7" w:rsidRPr="009A412B" w:rsidRDefault="00D878B7" w:rsidP="00D84CF0">
          <w:pPr>
            <w:pStyle w:val="Header"/>
            <w:ind w:right="-115"/>
            <w:jc w:val="right"/>
            <w:rPr>
              <w:rFonts w:ascii="Franklin Gothic Book" w:eastAsia="Calibri" w:hAnsi="Franklin Gothic Book" w:cs="Arial"/>
            </w:rPr>
          </w:pPr>
        </w:p>
      </w:tc>
    </w:tr>
  </w:tbl>
  <w:p w14:paraId="3B618639" w14:textId="1B265762" w:rsidR="00D878B7" w:rsidRDefault="00D878B7" w:rsidP="00477513"/>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47480" w14:textId="353B33F9" w:rsidR="00D878B7" w:rsidRPr="004668E7" w:rsidRDefault="00D878B7" w:rsidP="00E315A4">
    <w:pPr>
      <w:pStyle w:val="Footer"/>
    </w:pPr>
    <w:r w:rsidRPr="003560BB">
      <w:rPr>
        <w:rStyle w:val="FranklinGothicDemi"/>
        <w:color w:val="20518B"/>
      </w:rPr>
      <w:t xml:space="preserve">Bridgewater-Raynham Regional School District </w:t>
    </w:r>
    <w:r>
      <w:ptab w:relativeTo="margin" w:alignment="right" w:leader="none"/>
    </w:r>
    <w:r w:rsidRPr="0055077E">
      <w:t xml:space="preserve"> Comprehensive District Review Report</w:t>
    </w:r>
    <w:r>
      <w:t xml:space="preserve"> </w:t>
    </w:r>
    <w:r w:rsidRPr="003560BB">
      <w:rPr>
        <w:color w:val="833C0B" w:themeColor="accent2" w:themeShade="80"/>
      </w:rPr>
      <w:t xml:space="preserve">■ </w:t>
    </w:r>
    <w:r w:rsidRPr="003560BB">
      <w:rPr>
        <w:rStyle w:val="FranklinGothicDemi"/>
        <w:color w:val="4E74B0"/>
      </w:rPr>
      <w:t>page A-</w:t>
    </w:r>
    <w:r w:rsidRPr="003560BB">
      <w:rPr>
        <w:rStyle w:val="FranklinGothicDemi"/>
        <w:color w:val="4E74B0"/>
      </w:rPr>
      <w:fldChar w:fldCharType="begin"/>
    </w:r>
    <w:r w:rsidRPr="003560BB">
      <w:rPr>
        <w:rStyle w:val="FranklinGothicDemi"/>
        <w:color w:val="4E74B0"/>
      </w:rPr>
      <w:instrText xml:space="preserve"> PAGE   \* MERGEFORMAT </w:instrText>
    </w:r>
    <w:r w:rsidRPr="003560BB">
      <w:rPr>
        <w:rStyle w:val="FranklinGothicDemi"/>
        <w:color w:val="4E74B0"/>
      </w:rPr>
      <w:fldChar w:fldCharType="separate"/>
    </w:r>
    <w:r w:rsidRPr="003560BB">
      <w:rPr>
        <w:rStyle w:val="FranklinGothicDemi"/>
        <w:color w:val="4E74B0"/>
      </w:rPr>
      <w:t>39</w:t>
    </w:r>
    <w:r w:rsidRPr="003560BB">
      <w:rPr>
        <w:rStyle w:val="FranklinGothicDemi"/>
        <w:noProof/>
        <w:color w:val="4E74B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5"/>
      <w:gridCol w:w="3405"/>
      <w:gridCol w:w="3405"/>
    </w:tblGrid>
    <w:tr w:rsidR="00D878B7" w:rsidRPr="009A412B" w14:paraId="0FE0BEC9" w14:textId="77777777" w:rsidTr="00D84CF0">
      <w:tc>
        <w:tcPr>
          <w:tcW w:w="3405" w:type="dxa"/>
        </w:tcPr>
        <w:p w14:paraId="7D8BB104" w14:textId="6911F537" w:rsidR="00D878B7" w:rsidRPr="009A412B" w:rsidRDefault="00D878B7" w:rsidP="00D84CF0">
          <w:pPr>
            <w:pStyle w:val="Header"/>
            <w:ind w:left="-115"/>
            <w:rPr>
              <w:rFonts w:ascii="Franklin Gothic Book" w:eastAsia="Calibri" w:hAnsi="Franklin Gothic Book" w:cs="Arial"/>
            </w:rPr>
          </w:pPr>
        </w:p>
      </w:tc>
      <w:tc>
        <w:tcPr>
          <w:tcW w:w="3405" w:type="dxa"/>
        </w:tcPr>
        <w:p w14:paraId="19F88C15" w14:textId="57B18B69" w:rsidR="00D878B7" w:rsidRPr="009A412B" w:rsidRDefault="00D878B7" w:rsidP="00D84CF0">
          <w:pPr>
            <w:pStyle w:val="Header"/>
            <w:jc w:val="center"/>
            <w:rPr>
              <w:rFonts w:ascii="Franklin Gothic Book" w:eastAsia="Calibri" w:hAnsi="Franklin Gothic Book" w:cs="Arial"/>
            </w:rPr>
          </w:pPr>
        </w:p>
      </w:tc>
      <w:tc>
        <w:tcPr>
          <w:tcW w:w="3405" w:type="dxa"/>
        </w:tcPr>
        <w:p w14:paraId="7199C7CD" w14:textId="3498740B" w:rsidR="00D878B7" w:rsidRPr="009A412B" w:rsidRDefault="00D878B7" w:rsidP="00D84CF0">
          <w:pPr>
            <w:pStyle w:val="Header"/>
            <w:ind w:right="-115"/>
            <w:jc w:val="right"/>
            <w:rPr>
              <w:rFonts w:ascii="Franklin Gothic Book" w:eastAsia="Calibri" w:hAnsi="Franklin Gothic Book" w:cs="Arial"/>
            </w:rPr>
          </w:pPr>
        </w:p>
      </w:tc>
    </w:tr>
  </w:tbl>
  <w:p w14:paraId="5FBC8903" w14:textId="10DFD94B" w:rsidR="00D878B7" w:rsidRDefault="00D878B7" w:rsidP="00477513"/>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315F9" w14:textId="3B45A156" w:rsidR="00D878B7" w:rsidRPr="004668E7" w:rsidRDefault="00D878B7" w:rsidP="00E315A4">
    <w:pPr>
      <w:pStyle w:val="Footer"/>
    </w:pPr>
    <w:r w:rsidRPr="003560BB">
      <w:rPr>
        <w:rStyle w:val="FranklinGothicDemi"/>
        <w:color w:val="20518B"/>
      </w:rPr>
      <w:t xml:space="preserve">Bridgewater-Raynham Regional School District </w:t>
    </w:r>
    <w:r>
      <w:ptab w:relativeTo="margin" w:alignment="right" w:leader="none"/>
    </w:r>
    <w:r w:rsidRPr="0055077E">
      <w:t xml:space="preserve"> Comprehensive District Review Report</w:t>
    </w:r>
    <w:r>
      <w:t xml:space="preserve"> </w:t>
    </w:r>
    <w:r w:rsidRPr="003560BB">
      <w:rPr>
        <w:color w:val="833C0B" w:themeColor="accent2" w:themeShade="80"/>
      </w:rPr>
      <w:t xml:space="preserve">■ </w:t>
    </w:r>
    <w:r w:rsidRPr="003560BB">
      <w:rPr>
        <w:rStyle w:val="FranklinGothicDemi"/>
        <w:color w:val="002459"/>
      </w:rPr>
      <w:t>page B-</w:t>
    </w:r>
    <w:r w:rsidRPr="003560BB">
      <w:rPr>
        <w:rStyle w:val="FranklinGothicDemi"/>
        <w:color w:val="002459"/>
      </w:rPr>
      <w:fldChar w:fldCharType="begin"/>
    </w:r>
    <w:r w:rsidRPr="003560BB">
      <w:rPr>
        <w:rStyle w:val="FranklinGothicDemi"/>
        <w:color w:val="002459"/>
      </w:rPr>
      <w:instrText xml:space="preserve"> PAGE   \* MERGEFORMAT </w:instrText>
    </w:r>
    <w:r w:rsidRPr="003560BB">
      <w:rPr>
        <w:rStyle w:val="FranklinGothicDemi"/>
        <w:color w:val="002459"/>
      </w:rPr>
      <w:fldChar w:fldCharType="separate"/>
    </w:r>
    <w:r w:rsidRPr="003560BB">
      <w:rPr>
        <w:rStyle w:val="FranklinGothicDemi"/>
        <w:color w:val="002459"/>
      </w:rPr>
      <w:t>1</w:t>
    </w:r>
    <w:r w:rsidRPr="003560BB">
      <w:rPr>
        <w:rStyle w:val="FranklinGothicDemi"/>
        <w:noProof/>
        <w:color w:val="002459"/>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5"/>
      <w:gridCol w:w="3405"/>
      <w:gridCol w:w="3405"/>
    </w:tblGrid>
    <w:tr w:rsidR="00D878B7" w:rsidRPr="009A412B" w14:paraId="2D8F7DB0" w14:textId="77777777" w:rsidTr="00D84CF0">
      <w:tc>
        <w:tcPr>
          <w:tcW w:w="3405" w:type="dxa"/>
        </w:tcPr>
        <w:p w14:paraId="6C088B56" w14:textId="1ED283BF" w:rsidR="00D878B7" w:rsidRPr="009A412B" w:rsidRDefault="00D878B7" w:rsidP="00D84CF0">
          <w:pPr>
            <w:pStyle w:val="Header"/>
            <w:ind w:left="-115"/>
            <w:rPr>
              <w:rFonts w:ascii="Franklin Gothic Book" w:eastAsia="Calibri" w:hAnsi="Franklin Gothic Book" w:cs="Arial"/>
            </w:rPr>
          </w:pPr>
        </w:p>
      </w:tc>
      <w:tc>
        <w:tcPr>
          <w:tcW w:w="3405" w:type="dxa"/>
        </w:tcPr>
        <w:p w14:paraId="048DEF08" w14:textId="19A43A09" w:rsidR="00D878B7" w:rsidRPr="009A412B" w:rsidRDefault="00D878B7" w:rsidP="00D84CF0">
          <w:pPr>
            <w:pStyle w:val="Header"/>
            <w:jc w:val="center"/>
            <w:rPr>
              <w:rFonts w:ascii="Franklin Gothic Book" w:eastAsia="Calibri" w:hAnsi="Franklin Gothic Book" w:cs="Arial"/>
            </w:rPr>
          </w:pPr>
        </w:p>
      </w:tc>
      <w:tc>
        <w:tcPr>
          <w:tcW w:w="3405" w:type="dxa"/>
        </w:tcPr>
        <w:p w14:paraId="3763D240" w14:textId="45525586" w:rsidR="00D878B7" w:rsidRPr="009A412B" w:rsidRDefault="00D878B7" w:rsidP="00D84CF0">
          <w:pPr>
            <w:pStyle w:val="Header"/>
            <w:ind w:right="-115"/>
            <w:jc w:val="right"/>
            <w:rPr>
              <w:rFonts w:ascii="Franklin Gothic Book" w:eastAsia="Calibri" w:hAnsi="Franklin Gothic Book" w:cs="Arial"/>
            </w:rPr>
          </w:pPr>
        </w:p>
      </w:tc>
    </w:tr>
  </w:tbl>
  <w:p w14:paraId="47EFB615" w14:textId="0E79DF83" w:rsidR="00D878B7" w:rsidRDefault="00D878B7" w:rsidP="00477513"/>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1A3DE" w14:textId="794B3DD3" w:rsidR="00D878B7" w:rsidRPr="004668E7" w:rsidRDefault="00D878B7" w:rsidP="00E315A4">
    <w:pPr>
      <w:pStyle w:val="Footer"/>
    </w:pPr>
    <w:r w:rsidRPr="003560BB">
      <w:rPr>
        <w:rStyle w:val="FranklinGothicDemi"/>
        <w:color w:val="4E74B0"/>
      </w:rPr>
      <w:t xml:space="preserve">Bridgewater-Raynham Regional School District </w:t>
    </w:r>
    <w:r>
      <w:ptab w:relativeTo="margin" w:alignment="right" w:leader="none"/>
    </w:r>
    <w:r w:rsidRPr="0055077E">
      <w:t xml:space="preserve"> Comprehensive District Review Report</w:t>
    </w:r>
    <w:r>
      <w:t xml:space="preserve"> </w:t>
    </w:r>
    <w:r w:rsidRPr="003560BB">
      <w:rPr>
        <w:color w:val="833C0B" w:themeColor="accent2" w:themeShade="80"/>
      </w:rPr>
      <w:t xml:space="preserve">■ </w:t>
    </w:r>
    <w:r w:rsidRPr="003560BB">
      <w:rPr>
        <w:rStyle w:val="FranklinGothicDemi"/>
        <w:color w:val="003971"/>
      </w:rPr>
      <w:t>page B-</w:t>
    </w:r>
    <w:r w:rsidRPr="003560BB">
      <w:rPr>
        <w:rStyle w:val="FranklinGothicDemi"/>
        <w:color w:val="003971"/>
      </w:rPr>
      <w:fldChar w:fldCharType="begin"/>
    </w:r>
    <w:r w:rsidRPr="003560BB">
      <w:rPr>
        <w:rStyle w:val="FranklinGothicDemi"/>
        <w:color w:val="003971"/>
      </w:rPr>
      <w:instrText xml:space="preserve"> PAGE   \* MERGEFORMAT </w:instrText>
    </w:r>
    <w:r w:rsidRPr="003560BB">
      <w:rPr>
        <w:rStyle w:val="FranklinGothicDemi"/>
        <w:color w:val="003971"/>
      </w:rPr>
      <w:fldChar w:fldCharType="separate"/>
    </w:r>
    <w:r w:rsidRPr="003560BB">
      <w:rPr>
        <w:rStyle w:val="FranklinGothicDemi"/>
        <w:color w:val="003971"/>
      </w:rPr>
      <w:t>2</w:t>
    </w:r>
    <w:r w:rsidRPr="003560BB">
      <w:rPr>
        <w:rStyle w:val="FranklinGothicDemi"/>
        <w:noProof/>
        <w:color w:val="003971"/>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5"/>
      <w:gridCol w:w="3405"/>
      <w:gridCol w:w="3405"/>
    </w:tblGrid>
    <w:tr w:rsidR="00D878B7" w:rsidRPr="009A412B" w14:paraId="1E3D80EF" w14:textId="77777777" w:rsidTr="00D84CF0">
      <w:tc>
        <w:tcPr>
          <w:tcW w:w="3405" w:type="dxa"/>
        </w:tcPr>
        <w:p w14:paraId="3D876989" w14:textId="46D026CB" w:rsidR="00D878B7" w:rsidRPr="009A412B" w:rsidRDefault="00D878B7" w:rsidP="00D84CF0">
          <w:pPr>
            <w:pStyle w:val="Header"/>
            <w:ind w:left="-115"/>
            <w:rPr>
              <w:rFonts w:ascii="Franklin Gothic Book" w:eastAsia="Calibri" w:hAnsi="Franklin Gothic Book" w:cs="Arial"/>
            </w:rPr>
          </w:pPr>
        </w:p>
      </w:tc>
      <w:tc>
        <w:tcPr>
          <w:tcW w:w="3405" w:type="dxa"/>
        </w:tcPr>
        <w:p w14:paraId="51A2E14F" w14:textId="7CCFF63B" w:rsidR="00D878B7" w:rsidRPr="009A412B" w:rsidRDefault="00D878B7" w:rsidP="00D84CF0">
          <w:pPr>
            <w:pStyle w:val="Header"/>
            <w:jc w:val="center"/>
            <w:rPr>
              <w:rFonts w:ascii="Franklin Gothic Book" w:eastAsia="Calibri" w:hAnsi="Franklin Gothic Book" w:cs="Arial"/>
            </w:rPr>
          </w:pPr>
        </w:p>
      </w:tc>
      <w:tc>
        <w:tcPr>
          <w:tcW w:w="3405" w:type="dxa"/>
        </w:tcPr>
        <w:p w14:paraId="63A9D94E" w14:textId="6177653F" w:rsidR="00D878B7" w:rsidRPr="009A412B" w:rsidRDefault="00D878B7" w:rsidP="00D84CF0">
          <w:pPr>
            <w:pStyle w:val="Header"/>
            <w:ind w:right="-115"/>
            <w:jc w:val="right"/>
            <w:rPr>
              <w:rFonts w:ascii="Franklin Gothic Book" w:eastAsia="Calibri" w:hAnsi="Franklin Gothic Book" w:cs="Arial"/>
            </w:rPr>
          </w:pPr>
        </w:p>
      </w:tc>
    </w:tr>
  </w:tbl>
  <w:p w14:paraId="2B2C7747" w14:textId="52B93721" w:rsidR="00D878B7" w:rsidRDefault="00D878B7" w:rsidP="00477513"/>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6F0DE" w14:textId="568FC2D5" w:rsidR="00D878B7" w:rsidRPr="004668E7" w:rsidRDefault="00D878B7" w:rsidP="00E315A4">
    <w:pPr>
      <w:pStyle w:val="Footer"/>
    </w:pPr>
    <w:r w:rsidRPr="003560BB">
      <w:rPr>
        <w:rStyle w:val="FranklinGothicDemi"/>
        <w:color w:val="4E74B0"/>
      </w:rPr>
      <w:t xml:space="preserve">Bridgewater-Raynham Regional School District </w:t>
    </w:r>
    <w:r>
      <w:ptab w:relativeTo="margin" w:alignment="right" w:leader="none"/>
    </w:r>
    <w:r w:rsidRPr="0055077E">
      <w:t xml:space="preserve"> Comprehensive District Review Report</w:t>
    </w:r>
    <w:r>
      <w:t xml:space="preserve"> </w:t>
    </w:r>
    <w:r w:rsidRPr="003560BB">
      <w:rPr>
        <w:color w:val="833C0B" w:themeColor="accent2" w:themeShade="80"/>
      </w:rPr>
      <w:t xml:space="preserve">■ </w:t>
    </w:r>
    <w:r w:rsidRPr="003560BB">
      <w:rPr>
        <w:rStyle w:val="FranklinGothicDemi"/>
        <w:color w:val="4E74B0"/>
      </w:rPr>
      <w:t>page B-</w:t>
    </w:r>
    <w:r w:rsidRPr="003560BB">
      <w:rPr>
        <w:rStyle w:val="FranklinGothicDemi"/>
        <w:color w:val="4E74B0"/>
      </w:rPr>
      <w:fldChar w:fldCharType="begin"/>
    </w:r>
    <w:r w:rsidRPr="003560BB">
      <w:rPr>
        <w:rStyle w:val="FranklinGothicDemi"/>
        <w:color w:val="4E74B0"/>
      </w:rPr>
      <w:instrText xml:space="preserve"> PAGE   \* MERGEFORMAT </w:instrText>
    </w:r>
    <w:r w:rsidRPr="003560BB">
      <w:rPr>
        <w:rStyle w:val="FranklinGothicDemi"/>
        <w:color w:val="4E74B0"/>
      </w:rPr>
      <w:fldChar w:fldCharType="separate"/>
    </w:r>
    <w:r w:rsidRPr="003560BB">
      <w:rPr>
        <w:rStyle w:val="FranklinGothicDemi"/>
        <w:color w:val="4E74B0"/>
      </w:rPr>
      <w:t>2</w:t>
    </w:r>
    <w:r w:rsidRPr="003560BB">
      <w:rPr>
        <w:rStyle w:val="FranklinGothicDemi"/>
        <w:noProof/>
        <w:color w:val="4E74B0"/>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30C26" w14:textId="643256E5" w:rsidR="00D878B7" w:rsidRPr="004668E7" w:rsidRDefault="00D878B7" w:rsidP="00E315A4">
    <w:pPr>
      <w:pStyle w:val="Footer"/>
    </w:pPr>
    <w:r w:rsidRPr="003560BB">
      <w:rPr>
        <w:rStyle w:val="FranklinGothicDemi"/>
        <w:color w:val="20518B"/>
      </w:rPr>
      <w:t xml:space="preserve">Bridgewater-Raynham Regional School District </w:t>
    </w:r>
    <w:r>
      <w:ptab w:relativeTo="margin" w:alignment="right" w:leader="none"/>
    </w:r>
    <w:r w:rsidRPr="0055077E">
      <w:t xml:space="preserve"> Comprehensive District Review Report</w:t>
    </w:r>
    <w:r>
      <w:t xml:space="preserve"> </w:t>
    </w:r>
    <w:r w:rsidRPr="003560BB">
      <w:rPr>
        <w:color w:val="833C0B" w:themeColor="accent2" w:themeShade="80"/>
      </w:rPr>
      <w:t xml:space="preserve">■ </w:t>
    </w:r>
    <w:r w:rsidRPr="003560BB">
      <w:rPr>
        <w:rStyle w:val="FranklinGothicDemi"/>
        <w:color w:val="4E74B0"/>
      </w:rPr>
      <w:t>page C-</w:t>
    </w:r>
    <w:r w:rsidRPr="003560BB">
      <w:rPr>
        <w:rStyle w:val="FranklinGothicDemi"/>
        <w:color w:val="4E74B0"/>
      </w:rPr>
      <w:fldChar w:fldCharType="begin"/>
    </w:r>
    <w:r w:rsidRPr="003560BB">
      <w:rPr>
        <w:rStyle w:val="FranklinGothicDemi"/>
        <w:color w:val="4E74B0"/>
      </w:rPr>
      <w:instrText xml:space="preserve"> PAGE   \* MERGEFORMAT </w:instrText>
    </w:r>
    <w:r w:rsidRPr="003560BB">
      <w:rPr>
        <w:rStyle w:val="FranklinGothicDemi"/>
        <w:color w:val="4E74B0"/>
      </w:rPr>
      <w:fldChar w:fldCharType="separate"/>
    </w:r>
    <w:r w:rsidRPr="003560BB">
      <w:rPr>
        <w:rStyle w:val="FranklinGothicDemi"/>
        <w:color w:val="4E74B0"/>
      </w:rPr>
      <w:t>2</w:t>
    </w:r>
    <w:r w:rsidRPr="003560BB">
      <w:rPr>
        <w:rStyle w:val="FranklinGothicDemi"/>
        <w:noProof/>
        <w:color w:val="4E74B0"/>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58D9C" w14:textId="6906953A" w:rsidR="00D878B7" w:rsidRPr="00556AA0" w:rsidRDefault="00D878B7" w:rsidP="00556AA0">
    <w:pPr>
      <w:pStyle w:val="Footer"/>
      <w:pBdr>
        <w:top w:val="none" w:sz="0" w:space="0" w:color="auto"/>
      </w:pBd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91718" w14:textId="065AE8DB" w:rsidR="00D878B7" w:rsidRPr="005C53D8" w:rsidRDefault="00D878B7" w:rsidP="007F462A">
    <w:pPr>
      <w:pStyle w:val="Footer"/>
    </w:pPr>
    <w:r w:rsidRPr="00556AA0">
      <w:t xml:space="preserve">Bridgewater-Raynham </w:t>
    </w:r>
    <w:r>
      <w:t>Public Schools</w:t>
    </w:r>
    <w:r w:rsidRPr="005C53D8">
      <w:ptab w:relativeTo="margin" w:alignment="right" w:leader="none"/>
    </w:r>
    <w:r>
      <w:t>District Instructional Observation Report</w:t>
    </w:r>
    <w:r w:rsidRPr="005C53D8">
      <w:t>—</w:t>
    </w:r>
    <w:r w:rsidRPr="005C53D8">
      <w:fldChar w:fldCharType="begin"/>
    </w:r>
    <w:r w:rsidRPr="005C53D8">
      <w:instrText xml:space="preserve"> PAGE </w:instrText>
    </w:r>
    <w:r w:rsidRPr="005C53D8">
      <w:fldChar w:fldCharType="separate"/>
    </w:r>
    <w:r>
      <w:t>2</w:t>
    </w:r>
    <w:r w:rsidRPr="005C53D8">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D878B7" w:rsidRPr="009A412B" w14:paraId="1AC77460" w14:textId="77777777" w:rsidTr="00D84CF0">
      <w:tc>
        <w:tcPr>
          <w:tcW w:w="3120" w:type="dxa"/>
        </w:tcPr>
        <w:p w14:paraId="74F22D44" w14:textId="5BEA7E6C" w:rsidR="00D878B7" w:rsidRPr="009A412B" w:rsidRDefault="00D878B7" w:rsidP="00D84CF0">
          <w:pPr>
            <w:pStyle w:val="Header"/>
            <w:ind w:left="-115"/>
            <w:rPr>
              <w:rFonts w:ascii="Franklin Gothic Book" w:eastAsia="Calibri" w:hAnsi="Franklin Gothic Book" w:cs="Arial"/>
            </w:rPr>
          </w:pPr>
        </w:p>
      </w:tc>
      <w:tc>
        <w:tcPr>
          <w:tcW w:w="3120" w:type="dxa"/>
        </w:tcPr>
        <w:p w14:paraId="7F5760D1" w14:textId="24055E2F" w:rsidR="00D878B7" w:rsidRPr="009A412B" w:rsidRDefault="00D878B7" w:rsidP="00D84CF0">
          <w:pPr>
            <w:pStyle w:val="Header"/>
            <w:jc w:val="center"/>
            <w:rPr>
              <w:rFonts w:ascii="Franklin Gothic Book" w:eastAsia="Calibri" w:hAnsi="Franklin Gothic Book" w:cs="Arial"/>
            </w:rPr>
          </w:pPr>
        </w:p>
      </w:tc>
      <w:tc>
        <w:tcPr>
          <w:tcW w:w="3120" w:type="dxa"/>
        </w:tcPr>
        <w:p w14:paraId="152CD5AD" w14:textId="0C9A82FE" w:rsidR="00D878B7" w:rsidRPr="009A412B" w:rsidRDefault="00D878B7" w:rsidP="00D84CF0">
          <w:pPr>
            <w:pStyle w:val="Header"/>
            <w:ind w:right="-115"/>
            <w:jc w:val="right"/>
            <w:rPr>
              <w:rFonts w:ascii="Franklin Gothic Book" w:eastAsia="Calibri" w:hAnsi="Franklin Gothic Book" w:cs="Arial"/>
            </w:rPr>
          </w:pPr>
        </w:p>
      </w:tc>
    </w:tr>
  </w:tbl>
  <w:p w14:paraId="609CDA2B" w14:textId="2658E67F" w:rsidR="00D878B7" w:rsidRDefault="00D878B7" w:rsidP="00477513"/>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03233" w14:textId="7A3C7025" w:rsidR="00D878B7" w:rsidRPr="004668E7" w:rsidRDefault="00D878B7" w:rsidP="002E7525">
    <w:pPr>
      <w:pStyle w:val="Footer"/>
    </w:pPr>
    <w:r w:rsidRPr="003560BB">
      <w:rPr>
        <w:rStyle w:val="FranklinGothicDemi"/>
        <w:color w:val="20518B"/>
      </w:rPr>
      <w:t xml:space="preserve">Bridgewater-Raynham Regional School District </w:t>
    </w:r>
    <w:r>
      <w:ptab w:relativeTo="margin" w:alignment="right" w:leader="none"/>
    </w:r>
    <w:r w:rsidRPr="0055077E">
      <w:t xml:space="preserve"> Comprehensive District Review Report</w:t>
    </w:r>
    <w:r>
      <w:t xml:space="preserve"> </w:t>
    </w:r>
    <w:r w:rsidRPr="003560BB">
      <w:rPr>
        <w:color w:val="833C0B" w:themeColor="accent2" w:themeShade="80"/>
      </w:rPr>
      <w:t xml:space="preserve">■ </w:t>
    </w:r>
    <w:r w:rsidRPr="003560BB">
      <w:rPr>
        <w:rStyle w:val="FranklinGothicDemi"/>
        <w:color w:val="4E74B0"/>
      </w:rPr>
      <w:t>page D-</w:t>
    </w:r>
    <w:r w:rsidRPr="003560BB">
      <w:rPr>
        <w:rStyle w:val="FranklinGothicDemi"/>
        <w:color w:val="4E74B0"/>
      </w:rPr>
      <w:fldChar w:fldCharType="begin"/>
    </w:r>
    <w:r w:rsidRPr="003560BB">
      <w:rPr>
        <w:rStyle w:val="FranklinGothicDemi"/>
        <w:color w:val="4E74B0"/>
      </w:rPr>
      <w:instrText xml:space="preserve"> PAGE   \* MERGEFORMAT </w:instrText>
    </w:r>
    <w:r w:rsidRPr="003560BB">
      <w:rPr>
        <w:rStyle w:val="FranklinGothicDemi"/>
        <w:color w:val="4E74B0"/>
      </w:rPr>
      <w:fldChar w:fldCharType="separate"/>
    </w:r>
    <w:r w:rsidRPr="003560BB">
      <w:rPr>
        <w:rStyle w:val="FranklinGothicDemi"/>
        <w:color w:val="4E74B0"/>
      </w:rPr>
      <w:t>1</w:t>
    </w:r>
    <w:r w:rsidRPr="003560BB">
      <w:rPr>
        <w:rStyle w:val="FranklinGothicDemi"/>
        <w:noProof/>
        <w:color w:val="4E74B0"/>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D878B7" w:rsidRPr="009A412B" w14:paraId="229C4074" w14:textId="77777777" w:rsidTr="00D84CF0">
      <w:tc>
        <w:tcPr>
          <w:tcW w:w="3120" w:type="dxa"/>
        </w:tcPr>
        <w:p w14:paraId="5C33A581" w14:textId="37D72293" w:rsidR="00D878B7" w:rsidRPr="009A412B" w:rsidRDefault="00D878B7" w:rsidP="00D84CF0">
          <w:pPr>
            <w:pStyle w:val="Header"/>
            <w:ind w:left="-115"/>
            <w:rPr>
              <w:rFonts w:ascii="Franklin Gothic Book" w:eastAsia="Calibri" w:hAnsi="Franklin Gothic Book" w:cs="Arial"/>
            </w:rPr>
          </w:pPr>
        </w:p>
      </w:tc>
      <w:tc>
        <w:tcPr>
          <w:tcW w:w="3120" w:type="dxa"/>
        </w:tcPr>
        <w:p w14:paraId="5FBAE6DD" w14:textId="1B462986" w:rsidR="00D878B7" w:rsidRPr="009A412B" w:rsidRDefault="00D878B7" w:rsidP="00D84CF0">
          <w:pPr>
            <w:pStyle w:val="Header"/>
            <w:jc w:val="center"/>
            <w:rPr>
              <w:rFonts w:ascii="Franklin Gothic Book" w:eastAsia="Calibri" w:hAnsi="Franklin Gothic Book" w:cs="Arial"/>
            </w:rPr>
          </w:pPr>
        </w:p>
      </w:tc>
      <w:tc>
        <w:tcPr>
          <w:tcW w:w="3120" w:type="dxa"/>
        </w:tcPr>
        <w:p w14:paraId="0576FAF3" w14:textId="3701CAAB" w:rsidR="00D878B7" w:rsidRPr="009A412B" w:rsidRDefault="00D878B7" w:rsidP="00D84CF0">
          <w:pPr>
            <w:pStyle w:val="Header"/>
            <w:ind w:right="-115"/>
            <w:jc w:val="right"/>
            <w:rPr>
              <w:rFonts w:ascii="Franklin Gothic Book" w:eastAsia="Calibri" w:hAnsi="Franklin Gothic Book" w:cs="Arial"/>
            </w:rPr>
          </w:pPr>
        </w:p>
      </w:tc>
    </w:tr>
  </w:tbl>
  <w:p w14:paraId="29E94FFC" w14:textId="37292FFC" w:rsidR="00D878B7" w:rsidRDefault="00D878B7" w:rsidP="00477513"/>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3AF40" w14:textId="62B7483F" w:rsidR="00D878B7" w:rsidRPr="004668E7" w:rsidRDefault="00D878B7" w:rsidP="002E7525">
    <w:pPr>
      <w:pStyle w:val="Footer"/>
    </w:pPr>
    <w:r w:rsidRPr="003560BB">
      <w:rPr>
        <w:rStyle w:val="FranklinGothicDemi"/>
        <w:color w:val="20518B"/>
      </w:rPr>
      <w:t xml:space="preserve">Bridgewater-Raynham Regional School District </w:t>
    </w:r>
    <w:r>
      <w:ptab w:relativeTo="margin" w:alignment="right" w:leader="none"/>
    </w:r>
    <w:r w:rsidRPr="0055077E">
      <w:t xml:space="preserve"> Comprehensive District Review Report</w:t>
    </w:r>
    <w:r>
      <w:t xml:space="preserve"> </w:t>
    </w:r>
    <w:r w:rsidRPr="003560BB">
      <w:rPr>
        <w:color w:val="833C0B" w:themeColor="accent2" w:themeShade="80"/>
      </w:rPr>
      <w:t xml:space="preserve">■ </w:t>
    </w:r>
    <w:r w:rsidRPr="003560BB">
      <w:rPr>
        <w:rStyle w:val="FranklinGothicDemi"/>
        <w:color w:val="20518B"/>
      </w:rPr>
      <w:t>page E-</w:t>
    </w:r>
    <w:r w:rsidRPr="003560BB">
      <w:rPr>
        <w:rStyle w:val="FranklinGothicDemi"/>
        <w:color w:val="20518B"/>
      </w:rPr>
      <w:fldChar w:fldCharType="begin"/>
    </w:r>
    <w:r w:rsidRPr="003560BB">
      <w:rPr>
        <w:rStyle w:val="FranklinGothicDemi"/>
        <w:color w:val="20518B"/>
      </w:rPr>
      <w:instrText xml:space="preserve"> PAGE   \* MERGEFORMAT </w:instrText>
    </w:r>
    <w:r w:rsidRPr="003560BB">
      <w:rPr>
        <w:rStyle w:val="FranklinGothicDemi"/>
        <w:color w:val="20518B"/>
      </w:rPr>
      <w:fldChar w:fldCharType="separate"/>
    </w:r>
    <w:r w:rsidRPr="003560BB">
      <w:rPr>
        <w:rStyle w:val="FranklinGothicDemi"/>
        <w:color w:val="20518B"/>
      </w:rPr>
      <w:t>1</w:t>
    </w:r>
    <w:r w:rsidRPr="003560BB">
      <w:rPr>
        <w:rStyle w:val="FranklinGothicDemi"/>
        <w:noProof/>
        <w:color w:val="20518B"/>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D878B7" w:rsidRPr="009A412B" w14:paraId="35ED83F6" w14:textId="77777777" w:rsidTr="00D84CF0">
      <w:tc>
        <w:tcPr>
          <w:tcW w:w="3120" w:type="dxa"/>
        </w:tcPr>
        <w:p w14:paraId="2A6580CD" w14:textId="4A982FAA" w:rsidR="00D878B7" w:rsidRPr="009A412B" w:rsidRDefault="00D878B7" w:rsidP="00D84CF0">
          <w:pPr>
            <w:pStyle w:val="Header"/>
            <w:ind w:left="-115"/>
            <w:rPr>
              <w:rFonts w:ascii="Franklin Gothic Book" w:eastAsia="Calibri" w:hAnsi="Franklin Gothic Book" w:cs="Arial"/>
            </w:rPr>
          </w:pPr>
        </w:p>
      </w:tc>
      <w:tc>
        <w:tcPr>
          <w:tcW w:w="3120" w:type="dxa"/>
        </w:tcPr>
        <w:p w14:paraId="4C480F35" w14:textId="5A8F9814" w:rsidR="00D878B7" w:rsidRPr="009A412B" w:rsidRDefault="00D878B7" w:rsidP="00D84CF0">
          <w:pPr>
            <w:pStyle w:val="Header"/>
            <w:jc w:val="center"/>
            <w:rPr>
              <w:rFonts w:ascii="Franklin Gothic Book" w:eastAsia="Calibri" w:hAnsi="Franklin Gothic Book" w:cs="Arial"/>
            </w:rPr>
          </w:pPr>
        </w:p>
      </w:tc>
      <w:tc>
        <w:tcPr>
          <w:tcW w:w="3120" w:type="dxa"/>
        </w:tcPr>
        <w:p w14:paraId="2F3AF003" w14:textId="394D1CC5" w:rsidR="00D878B7" w:rsidRPr="009A412B" w:rsidRDefault="00D878B7" w:rsidP="00D84CF0">
          <w:pPr>
            <w:pStyle w:val="Header"/>
            <w:ind w:right="-115"/>
            <w:jc w:val="right"/>
            <w:rPr>
              <w:rFonts w:ascii="Franklin Gothic Book" w:eastAsia="Calibri" w:hAnsi="Franklin Gothic Book" w:cs="Arial"/>
            </w:rPr>
          </w:pPr>
        </w:p>
      </w:tc>
    </w:tr>
  </w:tbl>
  <w:p w14:paraId="62189066" w14:textId="201E9458" w:rsidR="00D878B7" w:rsidRDefault="00D878B7" w:rsidP="0047751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2B4929" w14:textId="77777777" w:rsidR="00A64B08" w:rsidRDefault="00A64B08" w:rsidP="00B93273">
      <w:pPr>
        <w:spacing w:line="240" w:lineRule="auto"/>
      </w:pPr>
      <w:r>
        <w:separator/>
      </w:r>
    </w:p>
  </w:footnote>
  <w:footnote w:type="continuationSeparator" w:id="0">
    <w:p w14:paraId="6CD3156D" w14:textId="77777777" w:rsidR="00A64B08" w:rsidRDefault="00A64B08" w:rsidP="00B93273">
      <w:pPr>
        <w:spacing w:line="240" w:lineRule="auto"/>
      </w:pPr>
      <w:r>
        <w:continuationSeparator/>
      </w:r>
    </w:p>
  </w:footnote>
  <w:footnote w:type="continuationNotice" w:id="1">
    <w:p w14:paraId="42660B87" w14:textId="77777777" w:rsidR="00A64B08" w:rsidRDefault="00A64B08">
      <w:pPr>
        <w:spacing w:line="240" w:lineRule="auto"/>
      </w:pPr>
    </w:p>
  </w:footnote>
  <w:footnote w:id="2">
    <w:p w14:paraId="7B17382A" w14:textId="52031ACB" w:rsidR="00D878B7" w:rsidRDefault="00D878B7" w:rsidP="0043647B">
      <w:pPr>
        <w:pStyle w:val="FootnoteText"/>
      </w:pPr>
      <w:r w:rsidRPr="00361461">
        <w:rPr>
          <w:rStyle w:val="FootnoteReference"/>
          <w:sz w:val="19"/>
          <w:szCs w:val="19"/>
        </w:rPr>
        <w:footnoteRef/>
      </w:r>
      <w:r w:rsidRPr="00361461">
        <w:t xml:space="preserve"> </w:t>
      </w:r>
      <w:r>
        <w:rPr>
          <w:sz w:val="19"/>
          <w:szCs w:val="19"/>
        </w:rPr>
        <w:t>DESE’s</w:t>
      </w:r>
      <w:r w:rsidRPr="00361461">
        <w:rPr>
          <w:sz w:val="19"/>
          <w:szCs w:val="19"/>
        </w:rPr>
        <w:t xml:space="preserve"> District Standards and Indicators are at </w:t>
      </w:r>
      <w:hyperlink r:id="rId1" w:history="1">
        <w:r w:rsidRPr="00361461">
          <w:rPr>
            <w:rStyle w:val="Hyperlink"/>
            <w:sz w:val="19"/>
            <w:szCs w:val="19"/>
          </w:rPr>
          <w:t>http://www.doe.mass.edu/accountability/district-review/district-standards-indicators.pdf</w:t>
        </w:r>
      </w:hyperlink>
      <w:r w:rsidRPr="00361461">
        <w:rPr>
          <w:sz w:val="19"/>
          <w:szCs w:val="19"/>
        </w:rPr>
        <w:t>.</w:t>
      </w:r>
    </w:p>
  </w:footnote>
  <w:footnote w:id="3">
    <w:p w14:paraId="44D2A93B" w14:textId="77777777" w:rsidR="00D878B7" w:rsidRPr="00D93407" w:rsidRDefault="00D878B7" w:rsidP="0043647B">
      <w:pPr>
        <w:pStyle w:val="FootnoteText"/>
        <w:rPr>
          <w:sz w:val="19"/>
          <w:szCs w:val="19"/>
        </w:rPr>
      </w:pPr>
      <w:r w:rsidRPr="00D93407">
        <w:rPr>
          <w:rStyle w:val="FootnoteReference"/>
          <w:sz w:val="19"/>
          <w:szCs w:val="19"/>
        </w:rPr>
        <w:footnoteRef/>
      </w:r>
      <w:r w:rsidRPr="00D93407">
        <w:rPr>
          <w:sz w:val="19"/>
          <w:szCs w:val="19"/>
        </w:rPr>
        <w:t xml:space="preserve"> For more information on the Teachstone CLASS protocol, visit </w:t>
      </w:r>
      <w:hyperlink r:id="rId2" w:history="1">
        <w:r w:rsidRPr="00D93407">
          <w:rPr>
            <w:rStyle w:val="Hyperlink"/>
            <w:sz w:val="19"/>
            <w:szCs w:val="19"/>
          </w:rPr>
          <w:t>https://teachstone.com/class/</w:t>
        </w:r>
      </w:hyperlink>
      <w:r w:rsidRPr="00D93407">
        <w:rPr>
          <w:sz w:val="19"/>
          <w:szCs w:val="19"/>
        </w:rPr>
        <w:t xml:space="preserve">. </w:t>
      </w:r>
    </w:p>
  </w:footnote>
  <w:footnote w:id="4">
    <w:p w14:paraId="60B30D94" w14:textId="77777777" w:rsidR="00D878B7" w:rsidRPr="00B224A9" w:rsidRDefault="00D878B7" w:rsidP="0043647B">
      <w:pPr>
        <w:pStyle w:val="FootnoteText"/>
        <w:rPr>
          <w:sz w:val="19"/>
          <w:szCs w:val="19"/>
        </w:rPr>
      </w:pPr>
      <w:r w:rsidRPr="00B224A9">
        <w:rPr>
          <w:rStyle w:val="FootnoteReference"/>
          <w:sz w:val="19"/>
          <w:szCs w:val="19"/>
        </w:rPr>
        <w:footnoteRef/>
      </w:r>
      <w:r w:rsidRPr="00B224A9">
        <w:rPr>
          <w:sz w:val="19"/>
          <w:szCs w:val="19"/>
        </w:rPr>
        <w:t xml:space="preserve"> DESE has changed its terminology to low income.</w:t>
      </w:r>
    </w:p>
  </w:footnote>
  <w:footnote w:id="5">
    <w:p w14:paraId="501CDC1A" w14:textId="723DF68F" w:rsidR="00D878B7" w:rsidRPr="00B224A9" w:rsidRDefault="00D878B7" w:rsidP="0043647B">
      <w:pPr>
        <w:pStyle w:val="FootnoteText"/>
        <w:rPr>
          <w:sz w:val="19"/>
          <w:szCs w:val="19"/>
        </w:rPr>
      </w:pPr>
      <w:r w:rsidRPr="00B224A9">
        <w:rPr>
          <w:rStyle w:val="FootnoteReference"/>
          <w:sz w:val="19"/>
          <w:szCs w:val="19"/>
        </w:rPr>
        <w:footnoteRef/>
      </w:r>
      <w:r w:rsidRPr="00B224A9">
        <w:rPr>
          <w:sz w:val="19"/>
          <w:szCs w:val="19"/>
        </w:rPr>
        <w:t xml:space="preserve"> Source: </w:t>
      </w:r>
      <w:hyperlink r:id="rId3" w:history="1">
        <w:r>
          <w:rPr>
            <w:color w:val="0000FF"/>
            <w:sz w:val="19"/>
            <w:szCs w:val="19"/>
            <w:u w:val="single"/>
          </w:rPr>
          <w:t>Selected Populations (2021-22)—Bridgewater-Raynham (06250505)</w:t>
        </w:r>
      </w:hyperlink>
      <w:r w:rsidRPr="00B224A9">
        <w:rPr>
          <w:color w:val="0000FF"/>
          <w:sz w:val="19"/>
          <w:szCs w:val="19"/>
          <w:u w:val="single"/>
        </w:rPr>
        <w:t>.</w:t>
      </w:r>
    </w:p>
  </w:footnote>
  <w:footnote w:id="6">
    <w:p w14:paraId="32EBB3BB" w14:textId="2952F59A" w:rsidR="00D878B7" w:rsidRDefault="00D878B7">
      <w:pPr>
        <w:pStyle w:val="FootnoteText"/>
      </w:pPr>
      <w:r>
        <w:rPr>
          <w:rStyle w:val="FootnoteReference"/>
        </w:rPr>
        <w:footnoteRef/>
      </w:r>
      <w:r>
        <w:t xml:space="preserve"> CURATE: CUrriculum RAtings by TEachers. See </w:t>
      </w:r>
      <w:hyperlink r:id="rId4" w:history="1">
        <w:r w:rsidRPr="005673CC">
          <w:rPr>
            <w:rStyle w:val="Hyperlink"/>
          </w:rPr>
          <w:t>https://www.doe.mass.edu/instruction/curate/</w:t>
        </w:r>
      </w:hyperlink>
      <w:r>
        <w:t>.</w:t>
      </w:r>
    </w:p>
  </w:footnote>
  <w:footnote w:id="7">
    <w:p w14:paraId="029C80FC" w14:textId="77777777" w:rsidR="00D878B7" w:rsidRPr="00F008EE" w:rsidRDefault="00D878B7" w:rsidP="00BB7715">
      <w:pPr>
        <w:pStyle w:val="FootnoteText"/>
      </w:pPr>
      <w:r w:rsidRPr="00F008EE">
        <w:rPr>
          <w:rStyle w:val="FootnoteReference"/>
          <w:rFonts w:cs="Calibri"/>
        </w:rPr>
        <w:footnoteRef/>
      </w:r>
      <w:r w:rsidRPr="00F008EE">
        <w:t xml:space="preserve"> When observers rate this dimension it is scored so that a low rating (indicating little or no evidence of a negative climate) is better than a high rating (indicating abundant evidence of a negative climate). To be consistent across all ratings, for the purposes of this report we have inversed this scoring.</w:t>
      </w:r>
    </w:p>
  </w:footnote>
  <w:footnote w:id="8">
    <w:p w14:paraId="1C7DE9D5" w14:textId="63E168AA" w:rsidR="00D878B7" w:rsidRDefault="00D878B7" w:rsidP="005A43CF">
      <w:pPr>
        <w:pStyle w:val="FootnoteText"/>
      </w:pPr>
      <w:r>
        <w:rPr>
          <w:rStyle w:val="FootnoteReference"/>
        </w:rPr>
        <w:footnoteRef/>
      </w:r>
      <w:r>
        <w:t xml:space="preserve"> </w:t>
      </w:r>
      <w:r w:rsidRPr="005A43CF">
        <w:rPr>
          <w:rFonts w:ascii="Franklin Gothic Demi" w:hAnsi="Franklin Gothic Demi"/>
        </w:rPr>
        <w:t>Economically Disadvantaged (2015 to 2021)</w:t>
      </w:r>
      <w:r w:rsidRPr="00DD573F">
        <w:rPr>
          <w:rFonts w:ascii="Franklin Gothic Demi" w:hAnsi="Franklin Gothic Demi"/>
        </w:rPr>
        <w:t>.</w:t>
      </w:r>
      <w:r w:rsidRPr="55F8A3AF">
        <w:t xml:space="preserve"> Calculated based on a student</w:t>
      </w:r>
      <w:r>
        <w:t>’</w:t>
      </w:r>
      <w:r w:rsidRPr="55F8A3AF">
        <w:t>s participation in one or more of the following state-administered programs: the Supplemental Nutrition Assistance Program</w:t>
      </w:r>
      <w:r>
        <w:t>,</w:t>
      </w:r>
      <w:r w:rsidRPr="55F8A3AF">
        <w:t xml:space="preserve"> the Transitional Assistance for Families with Dependent Children</w:t>
      </w:r>
      <w:r>
        <w:t>,</w:t>
      </w:r>
      <w:r w:rsidRPr="55F8A3AF">
        <w:t xml:space="preserve"> the Department of Children and Families</w:t>
      </w:r>
      <w:r>
        <w:t>’</w:t>
      </w:r>
      <w:r w:rsidRPr="55F8A3AF">
        <w:t xml:space="preserve"> foster care program</w:t>
      </w:r>
      <w:r>
        <w:t>,</w:t>
      </w:r>
      <w:r w:rsidRPr="55F8A3AF">
        <w:t xml:space="preserve"> and MassHealth (Medicaid).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00CC1" w14:textId="0747232D" w:rsidR="00D878B7" w:rsidRDefault="00D878B7" w:rsidP="002F1EBE">
    <w:pPr>
      <w:spacing w:after="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32FB9" w14:textId="2514ECCC" w:rsidR="00D878B7" w:rsidRDefault="00D878B7">
    <w:r>
      <w:rPr>
        <w:noProof/>
        <w:color w:val="2B579A"/>
        <w:shd w:val="clear" w:color="auto" w:fill="E6E6E6"/>
      </w:rPr>
      <w:drawing>
        <wp:anchor distT="0" distB="0" distL="114300" distR="114300" simplePos="0" relativeHeight="251658240" behindDoc="0" locked="0" layoutInCell="1" allowOverlap="1" wp14:anchorId="19748045" wp14:editId="7E489E60">
          <wp:simplePos x="0" y="0"/>
          <wp:positionH relativeFrom="margin">
            <wp:posOffset>5486400</wp:posOffset>
          </wp:positionH>
          <wp:positionV relativeFrom="margin">
            <wp:posOffset>-18415</wp:posOffset>
          </wp:positionV>
          <wp:extent cx="609600" cy="952500"/>
          <wp:effectExtent l="0" t="0" r="0" b="0"/>
          <wp:wrapSquare wrapText="bothSides"/>
          <wp:docPr id="12"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doe.mass.edu/nmg/logo/ESELogo/Star%20Guy/205x100/Solo-Star-Logo_205x100_color.jpg"/>
                  <pic:cNvPicPr>
                    <a:picLocks noChangeAspect="1" noChangeArrowheads="1"/>
                  </pic:cNvPicPr>
                </pic:nvPicPr>
                <pic:blipFill rotWithShape="1">
                  <a:blip r:embed="rId1">
                    <a:extLst>
                      <a:ext uri="{28A0092B-C50C-407E-A947-70E740481C1C}">
                        <a14:useLocalDpi xmlns:a14="http://schemas.microsoft.com/office/drawing/2010/main" val="0"/>
                      </a:ext>
                    </a:extLst>
                  </a:blip>
                  <a:srcRect l="30244" r="38536"/>
                  <a:stretch/>
                </pic:blipFill>
                <pic:spPr bwMode="auto">
                  <a:xfrm>
                    <a:off x="0" y="0"/>
                    <a:ext cx="609600" cy="952500"/>
                  </a:xfrm>
                  <a:prstGeom prst="rect">
                    <a:avLst/>
                  </a:prstGeom>
                  <a:noFill/>
                  <a:ln>
                    <a:noFill/>
                  </a:ln>
                  <a:extLst>
                    <a:ext uri="{53640926-AAD7-44D8-BBD7-CCE9431645EC}">
                      <a14:shadowObscured xmlns:a14="http://schemas.microsoft.com/office/drawing/2010/main"/>
                    </a:ext>
                  </a:extLst>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4192C" w14:textId="23A3B3AF" w:rsidR="00D878B7" w:rsidRDefault="00D878B7" w:rsidP="00B4699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0552D" w14:textId="77777777" w:rsidR="00D878B7" w:rsidRDefault="00D878B7" w:rsidP="00B4699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72799" w14:textId="77777777" w:rsidR="00D878B7" w:rsidRDefault="00D878B7" w:rsidP="00B4699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A4A22" w14:textId="77777777" w:rsidR="00D878B7" w:rsidRDefault="00D878B7" w:rsidP="00B4699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tblpY="1"/>
      <w:tblOverlap w:val="never"/>
      <w:tblW w:w="1937" w:type="pct"/>
      <w:shd w:val="clear" w:color="auto" w:fill="2F5496" w:themeFill="accent5" w:themeFillShade="BF"/>
      <w:tblLook w:val="04A0" w:firstRow="1" w:lastRow="0" w:firstColumn="1" w:lastColumn="0" w:noHBand="0" w:noVBand="1"/>
    </w:tblPr>
    <w:tblGrid>
      <w:gridCol w:w="3626"/>
    </w:tblGrid>
    <w:tr w:rsidR="00D878B7" w14:paraId="0F76697D" w14:textId="77777777" w:rsidTr="00D878B7">
      <w:trPr>
        <w:cantSplit/>
        <w:trHeight w:val="14443"/>
      </w:trPr>
      <w:tc>
        <w:tcPr>
          <w:tcW w:w="3960" w:type="dxa"/>
          <w:shd w:val="clear" w:color="auto" w:fill="D9D9D9" w:themeFill="background1" w:themeFillShade="D9"/>
        </w:tcPr>
        <w:p w14:paraId="490CE9E9" w14:textId="77777777" w:rsidR="00D878B7" w:rsidRDefault="00D878B7" w:rsidP="00D878B7">
          <w:pPr>
            <w:pStyle w:val="Header"/>
          </w:pPr>
          <w:r>
            <w:rPr>
              <w:noProof/>
            </w:rPr>
            <w:drawing>
              <wp:anchor distT="0" distB="0" distL="114300" distR="114300" simplePos="0" relativeHeight="251658242" behindDoc="0" locked="0" layoutInCell="1" allowOverlap="1" wp14:anchorId="449CF315" wp14:editId="415EFDAA">
                <wp:simplePos x="0" y="0"/>
                <wp:positionH relativeFrom="column">
                  <wp:posOffset>320040</wp:posOffset>
                </wp:positionH>
                <wp:positionV relativeFrom="line">
                  <wp:posOffset>8189075</wp:posOffset>
                </wp:positionV>
                <wp:extent cx="1692275" cy="495660"/>
                <wp:effectExtent l="0" t="0" r="3175" b="0"/>
                <wp:wrapNone/>
                <wp:docPr id="279706085" name="Picture 279706085" descr="AI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AIR logo"/>
                        <pic:cNvPicPr/>
                      </pic:nvPicPr>
                      <pic:blipFill>
                        <a:blip r:embed="rId1">
                          <a:extLst>
                            <a:ext uri="{28A0092B-C50C-407E-A947-70E740481C1C}">
                              <a14:useLocalDpi xmlns:a14="http://schemas.microsoft.com/office/drawing/2010/main" val="0"/>
                            </a:ext>
                          </a:extLst>
                        </a:blip>
                        <a:stretch>
                          <a:fillRect/>
                        </a:stretch>
                      </pic:blipFill>
                      <pic:spPr bwMode="auto">
                        <a:xfrm>
                          <a:off x="0" y="0"/>
                          <a:ext cx="1692275" cy="4956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A51539">
            <w:rPr>
              <w:rFonts w:ascii="Times New Roman" w:eastAsia="Calibri" w:hAnsi="Times New Roman" w:cs="Times New Roman"/>
              <w:noProof/>
              <w:sz w:val="20"/>
            </w:rPr>
            <w:drawing>
              <wp:anchor distT="0" distB="0" distL="114300" distR="114300" simplePos="0" relativeHeight="251658241" behindDoc="0" locked="0" layoutInCell="1" allowOverlap="1" wp14:anchorId="5D1687FF" wp14:editId="0C288963">
                <wp:simplePos x="0" y="0"/>
                <wp:positionH relativeFrom="column">
                  <wp:posOffset>72390</wp:posOffset>
                </wp:positionH>
                <wp:positionV relativeFrom="paragraph">
                  <wp:posOffset>113665</wp:posOffset>
                </wp:positionV>
                <wp:extent cx="2189904" cy="1066800"/>
                <wp:effectExtent l="0" t="0" r="1270" b="0"/>
                <wp:wrapNone/>
                <wp:docPr id="1512724096" name="Picture 1512724096" descr="DES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DESE logo"/>
                        <pic:cNvPicPr/>
                      </pic:nvPicPr>
                      <pic:blipFill>
                        <a:blip r:embed="rId2">
                          <a:extLst>
                            <a:ext uri="{28A0092B-C50C-407E-A947-70E740481C1C}">
                              <a14:useLocalDpi xmlns:a14="http://schemas.microsoft.com/office/drawing/2010/main" val="0"/>
                            </a:ext>
                          </a:extLst>
                        </a:blip>
                        <a:stretch>
                          <a:fillRect/>
                        </a:stretch>
                      </pic:blipFill>
                      <pic:spPr>
                        <a:xfrm>
                          <a:off x="0" y="0"/>
                          <a:ext cx="2193217" cy="1068414"/>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3" behindDoc="0" locked="0" layoutInCell="1" allowOverlap="1" wp14:anchorId="024D0A29" wp14:editId="4CB5AED2">
                    <wp:simplePos x="0" y="0"/>
                    <wp:positionH relativeFrom="column">
                      <wp:posOffset>1863090</wp:posOffset>
                    </wp:positionH>
                    <wp:positionV relativeFrom="paragraph">
                      <wp:posOffset>2971165</wp:posOffset>
                    </wp:positionV>
                    <wp:extent cx="4754880" cy="640080"/>
                    <wp:effectExtent l="0" t="0" r="7620" b="7620"/>
                    <wp:wrapNone/>
                    <wp:docPr id="21" name="Rectangle 2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754880" cy="640080"/>
                            </a:xfrm>
                            <a:prstGeom prst="rect">
                              <a:avLst/>
                            </a:prstGeom>
                            <a:solidFill>
                              <a:schemeClr val="accent5">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E54EB0" id="Rectangle 21" o:spid="_x0000_s1026" alt="&quot;&quot;" style="position:absolute;margin-left:146.7pt;margin-top:233.95pt;width:374.4pt;height:50.4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" fillcolor="#2f5496 [2408]" stroked="f" strokeweight="2pt"/>
                </w:pict>
              </mc:Fallback>
            </mc:AlternateContent>
          </w:r>
        </w:p>
      </w:tc>
    </w:tr>
  </w:tbl>
  <w:p w14:paraId="4CB9A2B9" w14:textId="77777777" w:rsidR="00D878B7" w:rsidRDefault="00D878B7" w:rsidP="00D878B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B2775" w14:textId="77777777" w:rsidR="00D878B7" w:rsidRPr="00FF6528" w:rsidRDefault="00D878B7" w:rsidP="00D878B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0D1F2" w14:textId="77777777" w:rsidR="00D878B7" w:rsidRDefault="00D878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A1D0559E"/>
    <w:lvl w:ilvl="0">
      <w:start w:val="1"/>
      <w:numFmt w:val="decimal"/>
      <w:lvlText w:val="%1."/>
      <w:lvlJc w:val="left"/>
      <w:pPr>
        <w:tabs>
          <w:tab w:val="num" w:pos="1080"/>
        </w:tabs>
        <w:ind w:left="1080" w:hanging="360"/>
      </w:pPr>
    </w:lvl>
  </w:abstractNum>
  <w:abstractNum w:abstractNumId="1" w15:restartNumberingAfterBreak="0">
    <w:nsid w:val="FFFFFF7F"/>
    <w:multiLevelType w:val="singleLevel"/>
    <w:tmpl w:val="1D22FDB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4808B6C0"/>
    <w:lvl w:ilvl="0">
      <w:start w:val="1"/>
      <w:numFmt w:val="bullet"/>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5F047712"/>
    <w:lvl w:ilvl="0">
      <w:start w:val="1"/>
      <w:numFmt w:val="bullet"/>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447235C6"/>
    <w:lvl w:ilvl="0">
      <w:start w:val="1"/>
      <w:numFmt w:val="bullet"/>
      <w:lvlText w:val=""/>
      <w:lvlJc w:val="left"/>
      <w:pPr>
        <w:tabs>
          <w:tab w:val="num" w:pos="1080"/>
        </w:tabs>
        <w:ind w:left="1080" w:hanging="360"/>
      </w:pPr>
      <w:rPr>
        <w:rFonts w:ascii="Symbol" w:hAnsi="Symbol" w:hint="default"/>
      </w:rPr>
    </w:lvl>
  </w:abstractNum>
  <w:abstractNum w:abstractNumId="5" w15:restartNumberingAfterBreak="0">
    <w:nsid w:val="FFFFFF83"/>
    <w:multiLevelType w:val="singleLevel"/>
    <w:tmpl w:val="61964D34"/>
    <w:lvl w:ilvl="0">
      <w:start w:val="1"/>
      <w:numFmt w:val="bullet"/>
      <w:lvlText w:val=""/>
      <w:lvlJc w:val="left"/>
      <w:pPr>
        <w:tabs>
          <w:tab w:val="num" w:pos="720"/>
        </w:tabs>
        <w:ind w:left="720" w:hanging="360"/>
      </w:pPr>
      <w:rPr>
        <w:rFonts w:ascii="Symbol" w:hAnsi="Symbol" w:hint="default"/>
      </w:rPr>
    </w:lvl>
  </w:abstractNum>
  <w:abstractNum w:abstractNumId="6" w15:restartNumberingAfterBreak="0">
    <w:nsid w:val="FFFFFF88"/>
    <w:multiLevelType w:val="singleLevel"/>
    <w:tmpl w:val="23D86F1C"/>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5AEC8AE8"/>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A7C7416"/>
    <w:multiLevelType w:val="multilevel"/>
    <w:tmpl w:val="AFE436C8"/>
    <w:styleLink w:val="Level1Bullet"/>
    <w:lvl w:ilvl="0">
      <w:start w:val="1"/>
      <w:numFmt w:val="bullet"/>
      <w:lvlText w:val=""/>
      <w:lvlJc w:val="left"/>
      <w:pPr>
        <w:tabs>
          <w:tab w:val="num" w:pos="720"/>
        </w:tabs>
        <w:ind w:left="72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E9B12EF"/>
    <w:multiLevelType w:val="multilevel"/>
    <w:tmpl w:val="83A48FA8"/>
    <w:styleLink w:val="TableBulletList"/>
    <w:lvl w:ilvl="0">
      <w:start w:val="1"/>
      <w:numFmt w:val="bullet"/>
      <w:pStyle w:val="TableBullet1"/>
      <w:lvlText w:val="■"/>
      <w:lvlJc w:val="left"/>
      <w:pPr>
        <w:ind w:left="288" w:hanging="288"/>
      </w:pPr>
      <w:rPr>
        <w:rFonts w:ascii="Franklin Gothic Book" w:hAnsi="Franklin Gothic Book" w:hint="default"/>
        <w:color w:val="ED7D31" w:themeColor="accent2"/>
        <w:position w:val="3"/>
        <w:sz w:val="18"/>
      </w:rPr>
    </w:lvl>
    <w:lvl w:ilvl="1">
      <w:start w:val="1"/>
      <w:numFmt w:val="bullet"/>
      <w:pStyle w:val="TableBullet2"/>
      <w:lvlText w:val="o"/>
      <w:lvlJc w:val="left"/>
      <w:pPr>
        <w:ind w:left="576" w:hanging="288"/>
      </w:pPr>
      <w:rPr>
        <w:rFonts w:ascii="Courier New" w:hAnsi="Courier New" w:hint="default"/>
      </w:rPr>
    </w:lvl>
    <w:lvl w:ilvl="2">
      <w:start w:val="1"/>
      <w:numFmt w:val="bullet"/>
      <w:lvlText w:val="•"/>
      <w:lvlJc w:val="left"/>
      <w:pPr>
        <w:ind w:left="864" w:hanging="288"/>
      </w:pPr>
      <w:rPr>
        <w:rFonts w:ascii="Franklin Gothic Book" w:hAnsi="Franklin Gothic Book"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0" w15:restartNumberingAfterBreak="0">
    <w:nsid w:val="27AE7DF8"/>
    <w:multiLevelType w:val="multilevel"/>
    <w:tmpl w:val="13DC3DC0"/>
    <w:lvl w:ilvl="0">
      <w:start w:val="1"/>
      <w:numFmt w:val="decimal"/>
      <w:pStyle w:val="TableNumbering"/>
      <w:lvlText w:val="%1."/>
      <w:lvlJc w:val="left"/>
      <w:pPr>
        <w:ind w:left="450" w:hanging="360"/>
      </w:pPr>
      <w:rPr>
        <w:b w:val="0"/>
      </w:rPr>
    </w:lvl>
    <w:lvl w:ilvl="1">
      <w:start w:val="1"/>
      <w:numFmt w:val="decimal"/>
      <w:isLgl/>
      <w:lvlText w:val="%1.%2"/>
      <w:lvlJc w:val="left"/>
      <w:pPr>
        <w:ind w:left="450" w:hanging="360"/>
      </w:pPr>
      <w:rPr>
        <w:rFonts w:hint="default"/>
        <w:sz w:val="18"/>
      </w:rPr>
    </w:lvl>
    <w:lvl w:ilvl="2">
      <w:start w:val="1"/>
      <w:numFmt w:val="decimal"/>
      <w:isLgl/>
      <w:lvlText w:val="%1.%2.%3"/>
      <w:lvlJc w:val="left"/>
      <w:pPr>
        <w:ind w:left="810" w:hanging="720"/>
      </w:pPr>
      <w:rPr>
        <w:rFonts w:hint="default"/>
        <w:sz w:val="18"/>
      </w:rPr>
    </w:lvl>
    <w:lvl w:ilvl="3">
      <w:start w:val="1"/>
      <w:numFmt w:val="decimal"/>
      <w:isLgl/>
      <w:lvlText w:val="%1.%2.%3.%4"/>
      <w:lvlJc w:val="left"/>
      <w:pPr>
        <w:ind w:left="810" w:hanging="720"/>
      </w:pPr>
      <w:rPr>
        <w:rFonts w:hint="default"/>
        <w:sz w:val="18"/>
      </w:rPr>
    </w:lvl>
    <w:lvl w:ilvl="4">
      <w:start w:val="1"/>
      <w:numFmt w:val="decimal"/>
      <w:isLgl/>
      <w:lvlText w:val="%1.%2.%3.%4.%5"/>
      <w:lvlJc w:val="left"/>
      <w:pPr>
        <w:ind w:left="1170" w:hanging="1080"/>
      </w:pPr>
      <w:rPr>
        <w:rFonts w:hint="default"/>
        <w:sz w:val="18"/>
      </w:rPr>
    </w:lvl>
    <w:lvl w:ilvl="5">
      <w:start w:val="1"/>
      <w:numFmt w:val="decimal"/>
      <w:isLgl/>
      <w:lvlText w:val="%1.%2.%3.%4.%5.%6"/>
      <w:lvlJc w:val="left"/>
      <w:pPr>
        <w:ind w:left="1170" w:hanging="1080"/>
      </w:pPr>
      <w:rPr>
        <w:rFonts w:hint="default"/>
        <w:sz w:val="18"/>
      </w:rPr>
    </w:lvl>
    <w:lvl w:ilvl="6">
      <w:start w:val="1"/>
      <w:numFmt w:val="decimal"/>
      <w:isLgl/>
      <w:lvlText w:val="%1.%2.%3.%4.%5.%6.%7"/>
      <w:lvlJc w:val="left"/>
      <w:pPr>
        <w:ind w:left="1530" w:hanging="1440"/>
      </w:pPr>
      <w:rPr>
        <w:rFonts w:hint="default"/>
        <w:sz w:val="18"/>
      </w:rPr>
    </w:lvl>
    <w:lvl w:ilvl="7">
      <w:start w:val="1"/>
      <w:numFmt w:val="decimal"/>
      <w:isLgl/>
      <w:lvlText w:val="%1.%2.%3.%4.%5.%6.%7.%8"/>
      <w:lvlJc w:val="left"/>
      <w:pPr>
        <w:ind w:left="1530" w:hanging="1440"/>
      </w:pPr>
      <w:rPr>
        <w:rFonts w:hint="default"/>
        <w:sz w:val="18"/>
      </w:rPr>
    </w:lvl>
    <w:lvl w:ilvl="8">
      <w:start w:val="1"/>
      <w:numFmt w:val="decimal"/>
      <w:isLgl/>
      <w:lvlText w:val="%1.%2.%3.%4.%5.%6.%7.%8.%9"/>
      <w:lvlJc w:val="left"/>
      <w:pPr>
        <w:ind w:left="1890" w:hanging="1800"/>
      </w:pPr>
      <w:rPr>
        <w:rFonts w:hint="default"/>
        <w:sz w:val="18"/>
      </w:rPr>
    </w:lvl>
  </w:abstractNum>
  <w:abstractNum w:abstractNumId="11" w15:restartNumberingAfterBreak="0">
    <w:nsid w:val="45FE6318"/>
    <w:multiLevelType w:val="multilevel"/>
    <w:tmpl w:val="707E2B46"/>
    <w:lvl w:ilvl="0">
      <w:start w:val="1"/>
      <w:numFmt w:val="bullet"/>
      <w:lvlText w:val="■"/>
      <w:lvlJc w:val="left"/>
      <w:pPr>
        <w:ind w:left="720" w:hanging="720"/>
      </w:pPr>
      <w:rPr>
        <w:rFonts w:ascii="Franklin Gothic Book" w:hAnsi="Franklin Gothic Book" w:hint="default"/>
        <w:color w:val="ED7D31" w:themeColor="accent2"/>
        <w:position w:val="3"/>
        <w:sz w:val="18"/>
      </w:rPr>
    </w:lvl>
    <w:lvl w:ilvl="1">
      <w:start w:val="1"/>
      <w:numFmt w:val="bullet"/>
      <w:lvlText w:val="•"/>
      <w:lvlJc w:val="left"/>
      <w:pPr>
        <w:ind w:left="576" w:hanging="288"/>
      </w:pPr>
      <w:rPr>
        <w:rFonts w:ascii="Franklin Gothic Book" w:hAnsi="Franklin Gothic Book" w:hint="default"/>
      </w:rPr>
    </w:lvl>
    <w:lvl w:ilvl="2">
      <w:start w:val="1"/>
      <w:numFmt w:val="bullet"/>
      <w:lvlText w:val="o"/>
      <w:lvlJc w:val="left"/>
      <w:pPr>
        <w:ind w:left="864" w:hanging="288"/>
      </w:pPr>
      <w:rPr>
        <w:rFonts w:ascii="Courier New" w:hAnsi="Courier New"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2" w15:restartNumberingAfterBreak="0">
    <w:nsid w:val="469C035D"/>
    <w:multiLevelType w:val="multilevel"/>
    <w:tmpl w:val="3542772A"/>
    <w:styleLink w:val="MSVBulletList"/>
    <w:lvl w:ilvl="0">
      <w:start w:val="1"/>
      <w:numFmt w:val="bullet"/>
      <w:pStyle w:val="Bullet1"/>
      <w:lvlText w:val=""/>
      <w:lvlJc w:val="left"/>
      <w:pPr>
        <w:ind w:left="720" w:hanging="360"/>
      </w:pPr>
      <w:rPr>
        <w:rFonts w:ascii="Wingdings" w:hAnsi="Wingdings" w:hint="default"/>
        <w:color w:val="ED7D31" w:themeColor="accent2"/>
      </w:rPr>
    </w:lvl>
    <w:lvl w:ilvl="1">
      <w:start w:val="1"/>
      <w:numFmt w:val="bullet"/>
      <w:pStyle w:val="Bullet2"/>
      <w:lvlText w:val="o"/>
      <w:lvlJc w:val="left"/>
      <w:pPr>
        <w:ind w:left="1080" w:hanging="360"/>
      </w:pPr>
      <w:rPr>
        <w:rFonts w:ascii="Courier New" w:hAnsi="Courier New" w:hint="default"/>
      </w:rPr>
    </w:lvl>
    <w:lvl w:ilvl="2">
      <w:start w:val="1"/>
      <w:numFmt w:val="bullet"/>
      <w:pStyle w:val="Bullet3"/>
      <w:lvlText w:val="•"/>
      <w:lvlJc w:val="left"/>
      <w:pPr>
        <w:tabs>
          <w:tab w:val="num" w:pos="4320"/>
        </w:tabs>
        <w:ind w:left="1440" w:hanging="360"/>
      </w:pPr>
      <w:rPr>
        <w:rFonts w:ascii="Franklin Gothic Book" w:hAnsi="Franklin Gothic Book"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5AF233AF"/>
    <w:multiLevelType w:val="multilevel"/>
    <w:tmpl w:val="F8E89D94"/>
    <w:styleLink w:val="Level2Bullet"/>
    <w:lvl w:ilvl="0">
      <w:start w:val="1"/>
      <w:numFmt w:val="bullet"/>
      <w:lvlText w:val=""/>
      <w:lvlJc w:val="left"/>
      <w:pPr>
        <w:tabs>
          <w:tab w:val="num" w:pos="1080"/>
        </w:tabs>
        <w:ind w:left="1080" w:hanging="360"/>
      </w:pPr>
      <w:rPr>
        <w:rFonts w:ascii="Wingdings" w:hAnsi="Wingdings"/>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B723E00"/>
    <w:multiLevelType w:val="hybridMultilevel"/>
    <w:tmpl w:val="40427D78"/>
    <w:lvl w:ilvl="0" w:tplc="C15C719E">
      <w:start w:val="1"/>
      <w:numFmt w:val="decimal"/>
      <w:pStyle w:val="NumberedList"/>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73834987">
    <w:abstractNumId w:val="11"/>
  </w:num>
  <w:num w:numId="2" w16cid:durableId="1264725948">
    <w:abstractNumId w:val="8"/>
  </w:num>
  <w:num w:numId="3" w16cid:durableId="1869642866">
    <w:abstractNumId w:val="13"/>
  </w:num>
  <w:num w:numId="4" w16cid:durableId="1386955787">
    <w:abstractNumId w:val="12"/>
  </w:num>
  <w:num w:numId="5" w16cid:durableId="688944944">
    <w:abstractNumId w:val="14"/>
  </w:num>
  <w:num w:numId="6" w16cid:durableId="1941332668">
    <w:abstractNumId w:val="9"/>
  </w:num>
  <w:num w:numId="7" w16cid:durableId="1786346333">
    <w:abstractNumId w:val="10"/>
  </w:num>
  <w:num w:numId="8" w16cid:durableId="171639520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21965729">
    <w:abstractNumId w:val="12"/>
  </w:num>
  <w:num w:numId="10" w16cid:durableId="762183926">
    <w:abstractNumId w:val="7"/>
  </w:num>
  <w:num w:numId="11" w16cid:durableId="9067281">
    <w:abstractNumId w:val="5"/>
  </w:num>
  <w:num w:numId="12" w16cid:durableId="2007975275">
    <w:abstractNumId w:val="4"/>
  </w:num>
  <w:num w:numId="13" w16cid:durableId="1269587115">
    <w:abstractNumId w:val="3"/>
  </w:num>
  <w:num w:numId="14" w16cid:durableId="213739804">
    <w:abstractNumId w:val="2"/>
  </w:num>
  <w:num w:numId="15" w16cid:durableId="290092458">
    <w:abstractNumId w:val="6"/>
  </w:num>
  <w:num w:numId="16" w16cid:durableId="1035498593">
    <w:abstractNumId w:val="1"/>
  </w:num>
  <w:num w:numId="17" w16cid:durableId="1561941690">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doNotTrackFormatting/>
  <w:defaultTabStop w:val="720"/>
  <w:drawingGridHorizontalSpacing w:val="110"/>
  <w:displayHorizontalDrawingGridEvery w:val="2"/>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14D"/>
    <w:rsid w:val="00000007"/>
    <w:rsid w:val="00000375"/>
    <w:rsid w:val="0000072F"/>
    <w:rsid w:val="000007A2"/>
    <w:rsid w:val="00000848"/>
    <w:rsid w:val="00000E6A"/>
    <w:rsid w:val="00000FE2"/>
    <w:rsid w:val="00001256"/>
    <w:rsid w:val="00001441"/>
    <w:rsid w:val="00001549"/>
    <w:rsid w:val="00001770"/>
    <w:rsid w:val="000018E9"/>
    <w:rsid w:val="000019DF"/>
    <w:rsid w:val="00001B71"/>
    <w:rsid w:val="00001DC2"/>
    <w:rsid w:val="00001DDD"/>
    <w:rsid w:val="00001F56"/>
    <w:rsid w:val="00002346"/>
    <w:rsid w:val="0000282B"/>
    <w:rsid w:val="000028CC"/>
    <w:rsid w:val="00002979"/>
    <w:rsid w:val="00002A69"/>
    <w:rsid w:val="00002AC6"/>
    <w:rsid w:val="00002B4D"/>
    <w:rsid w:val="00002D97"/>
    <w:rsid w:val="00003041"/>
    <w:rsid w:val="00003102"/>
    <w:rsid w:val="000032CF"/>
    <w:rsid w:val="0000358A"/>
    <w:rsid w:val="0000392B"/>
    <w:rsid w:val="00003B2C"/>
    <w:rsid w:val="00003BDF"/>
    <w:rsid w:val="00004366"/>
    <w:rsid w:val="00004A9C"/>
    <w:rsid w:val="00005140"/>
    <w:rsid w:val="0000539F"/>
    <w:rsid w:val="0000547F"/>
    <w:rsid w:val="00005503"/>
    <w:rsid w:val="000056CF"/>
    <w:rsid w:val="0000576D"/>
    <w:rsid w:val="00005772"/>
    <w:rsid w:val="00005788"/>
    <w:rsid w:val="00005E2A"/>
    <w:rsid w:val="00005E86"/>
    <w:rsid w:val="00006369"/>
    <w:rsid w:val="00006A9E"/>
    <w:rsid w:val="00006B6E"/>
    <w:rsid w:val="00006C2E"/>
    <w:rsid w:val="00006D68"/>
    <w:rsid w:val="00006D6E"/>
    <w:rsid w:val="00006E08"/>
    <w:rsid w:val="00007082"/>
    <w:rsid w:val="000074E9"/>
    <w:rsid w:val="000077D9"/>
    <w:rsid w:val="00007F19"/>
    <w:rsid w:val="000101AC"/>
    <w:rsid w:val="000101D1"/>
    <w:rsid w:val="00010273"/>
    <w:rsid w:val="00010284"/>
    <w:rsid w:val="0001039E"/>
    <w:rsid w:val="00010563"/>
    <w:rsid w:val="00010577"/>
    <w:rsid w:val="000106CC"/>
    <w:rsid w:val="00010862"/>
    <w:rsid w:val="000108D8"/>
    <w:rsid w:val="00010AA8"/>
    <w:rsid w:val="00010E07"/>
    <w:rsid w:val="00010E1B"/>
    <w:rsid w:val="00010F5D"/>
    <w:rsid w:val="0001110A"/>
    <w:rsid w:val="00011279"/>
    <w:rsid w:val="000114E1"/>
    <w:rsid w:val="000117A3"/>
    <w:rsid w:val="000118B8"/>
    <w:rsid w:val="0001200B"/>
    <w:rsid w:val="00012235"/>
    <w:rsid w:val="00012287"/>
    <w:rsid w:val="00012875"/>
    <w:rsid w:val="000128B0"/>
    <w:rsid w:val="000128DF"/>
    <w:rsid w:val="00012A59"/>
    <w:rsid w:val="00012C2A"/>
    <w:rsid w:val="00012CE2"/>
    <w:rsid w:val="00012E1D"/>
    <w:rsid w:val="00012EF4"/>
    <w:rsid w:val="000132E0"/>
    <w:rsid w:val="00013A6C"/>
    <w:rsid w:val="00013C83"/>
    <w:rsid w:val="000143B1"/>
    <w:rsid w:val="0001449B"/>
    <w:rsid w:val="0001469C"/>
    <w:rsid w:val="00014E60"/>
    <w:rsid w:val="000153E3"/>
    <w:rsid w:val="000153F9"/>
    <w:rsid w:val="00015617"/>
    <w:rsid w:val="000158A6"/>
    <w:rsid w:val="00015B77"/>
    <w:rsid w:val="00015C1A"/>
    <w:rsid w:val="00015E32"/>
    <w:rsid w:val="000167D3"/>
    <w:rsid w:val="00016B2E"/>
    <w:rsid w:val="00016CF7"/>
    <w:rsid w:val="00016FA4"/>
    <w:rsid w:val="000171E2"/>
    <w:rsid w:val="000172D2"/>
    <w:rsid w:val="00017356"/>
    <w:rsid w:val="000178B0"/>
    <w:rsid w:val="00017E51"/>
    <w:rsid w:val="0002025B"/>
    <w:rsid w:val="00020262"/>
    <w:rsid w:val="000204A5"/>
    <w:rsid w:val="0002069B"/>
    <w:rsid w:val="000207E2"/>
    <w:rsid w:val="00020820"/>
    <w:rsid w:val="00020EF6"/>
    <w:rsid w:val="00020F57"/>
    <w:rsid w:val="000210A6"/>
    <w:rsid w:val="0002142B"/>
    <w:rsid w:val="00021474"/>
    <w:rsid w:val="0002155D"/>
    <w:rsid w:val="00021945"/>
    <w:rsid w:val="00021C9D"/>
    <w:rsid w:val="00021D18"/>
    <w:rsid w:val="00021F6B"/>
    <w:rsid w:val="00021FBE"/>
    <w:rsid w:val="0002248C"/>
    <w:rsid w:val="000225F5"/>
    <w:rsid w:val="000226AF"/>
    <w:rsid w:val="00022841"/>
    <w:rsid w:val="000228D9"/>
    <w:rsid w:val="000229D4"/>
    <w:rsid w:val="00022A59"/>
    <w:rsid w:val="00022C15"/>
    <w:rsid w:val="0002314E"/>
    <w:rsid w:val="00023229"/>
    <w:rsid w:val="00023308"/>
    <w:rsid w:val="00023452"/>
    <w:rsid w:val="000235E1"/>
    <w:rsid w:val="00023D8C"/>
    <w:rsid w:val="00023EFF"/>
    <w:rsid w:val="0002429B"/>
    <w:rsid w:val="000246CC"/>
    <w:rsid w:val="00024991"/>
    <w:rsid w:val="00024DB6"/>
    <w:rsid w:val="000252D1"/>
    <w:rsid w:val="000254C0"/>
    <w:rsid w:val="00025573"/>
    <w:rsid w:val="000257CC"/>
    <w:rsid w:val="00025889"/>
    <w:rsid w:val="0002599D"/>
    <w:rsid w:val="00025B2A"/>
    <w:rsid w:val="00025C70"/>
    <w:rsid w:val="00025EC1"/>
    <w:rsid w:val="00026585"/>
    <w:rsid w:val="000266F9"/>
    <w:rsid w:val="00026781"/>
    <w:rsid w:val="00026849"/>
    <w:rsid w:val="000269CC"/>
    <w:rsid w:val="00026ACA"/>
    <w:rsid w:val="00026AF9"/>
    <w:rsid w:val="00027064"/>
    <w:rsid w:val="0002706A"/>
    <w:rsid w:val="0002717A"/>
    <w:rsid w:val="00027474"/>
    <w:rsid w:val="00027590"/>
    <w:rsid w:val="00027B14"/>
    <w:rsid w:val="00027D38"/>
    <w:rsid w:val="000303C3"/>
    <w:rsid w:val="000305D1"/>
    <w:rsid w:val="000306D1"/>
    <w:rsid w:val="00030930"/>
    <w:rsid w:val="0003096C"/>
    <w:rsid w:val="0003102F"/>
    <w:rsid w:val="000312DC"/>
    <w:rsid w:val="000318B3"/>
    <w:rsid w:val="000318D2"/>
    <w:rsid w:val="000319AA"/>
    <w:rsid w:val="00031A24"/>
    <w:rsid w:val="00031ACE"/>
    <w:rsid w:val="0003201F"/>
    <w:rsid w:val="0003247A"/>
    <w:rsid w:val="00032818"/>
    <w:rsid w:val="00032BBB"/>
    <w:rsid w:val="00032C71"/>
    <w:rsid w:val="0003301A"/>
    <w:rsid w:val="00033204"/>
    <w:rsid w:val="0003332F"/>
    <w:rsid w:val="000335F7"/>
    <w:rsid w:val="000337EC"/>
    <w:rsid w:val="00033A41"/>
    <w:rsid w:val="00033C8E"/>
    <w:rsid w:val="00033DAA"/>
    <w:rsid w:val="00033F3D"/>
    <w:rsid w:val="0003415B"/>
    <w:rsid w:val="000344FD"/>
    <w:rsid w:val="00034633"/>
    <w:rsid w:val="000347C9"/>
    <w:rsid w:val="000349C1"/>
    <w:rsid w:val="00034A8C"/>
    <w:rsid w:val="00034B0E"/>
    <w:rsid w:val="00034F23"/>
    <w:rsid w:val="000351D5"/>
    <w:rsid w:val="000357C6"/>
    <w:rsid w:val="000359B1"/>
    <w:rsid w:val="00035AAB"/>
    <w:rsid w:val="00035B43"/>
    <w:rsid w:val="00035CD8"/>
    <w:rsid w:val="00035E0C"/>
    <w:rsid w:val="000360FB"/>
    <w:rsid w:val="0003622C"/>
    <w:rsid w:val="00036310"/>
    <w:rsid w:val="00036417"/>
    <w:rsid w:val="00036461"/>
    <w:rsid w:val="000367BE"/>
    <w:rsid w:val="00036A39"/>
    <w:rsid w:val="00036AEC"/>
    <w:rsid w:val="00036D02"/>
    <w:rsid w:val="00036D85"/>
    <w:rsid w:val="00036FB7"/>
    <w:rsid w:val="000370AF"/>
    <w:rsid w:val="00037299"/>
    <w:rsid w:val="000376BC"/>
    <w:rsid w:val="00037709"/>
    <w:rsid w:val="00037736"/>
    <w:rsid w:val="0003783A"/>
    <w:rsid w:val="000378D0"/>
    <w:rsid w:val="0003791F"/>
    <w:rsid w:val="00040018"/>
    <w:rsid w:val="00040051"/>
    <w:rsid w:val="00040166"/>
    <w:rsid w:val="00040643"/>
    <w:rsid w:val="0004074D"/>
    <w:rsid w:val="00040A41"/>
    <w:rsid w:val="00040AC3"/>
    <w:rsid w:val="00040D81"/>
    <w:rsid w:val="00041094"/>
    <w:rsid w:val="0004134A"/>
    <w:rsid w:val="0004150D"/>
    <w:rsid w:val="000415A0"/>
    <w:rsid w:val="000416E4"/>
    <w:rsid w:val="00041849"/>
    <w:rsid w:val="00041BC4"/>
    <w:rsid w:val="000420E4"/>
    <w:rsid w:val="00042155"/>
    <w:rsid w:val="00042249"/>
    <w:rsid w:val="000425A4"/>
    <w:rsid w:val="000425B6"/>
    <w:rsid w:val="00042D1F"/>
    <w:rsid w:val="000435A4"/>
    <w:rsid w:val="00043656"/>
    <w:rsid w:val="0004368C"/>
    <w:rsid w:val="000439C3"/>
    <w:rsid w:val="00043A2E"/>
    <w:rsid w:val="00043B1B"/>
    <w:rsid w:val="00043DD3"/>
    <w:rsid w:val="00044478"/>
    <w:rsid w:val="00044507"/>
    <w:rsid w:val="000445F8"/>
    <w:rsid w:val="0004490A"/>
    <w:rsid w:val="00044BE9"/>
    <w:rsid w:val="00044D82"/>
    <w:rsid w:val="00045304"/>
    <w:rsid w:val="0004554F"/>
    <w:rsid w:val="00045618"/>
    <w:rsid w:val="000456A3"/>
    <w:rsid w:val="00045C34"/>
    <w:rsid w:val="00045CDF"/>
    <w:rsid w:val="00045DE1"/>
    <w:rsid w:val="000461A6"/>
    <w:rsid w:val="000462B6"/>
    <w:rsid w:val="00046776"/>
    <w:rsid w:val="000467D3"/>
    <w:rsid w:val="000468DB"/>
    <w:rsid w:val="00046F02"/>
    <w:rsid w:val="0004761D"/>
    <w:rsid w:val="00047BFC"/>
    <w:rsid w:val="00047CB5"/>
    <w:rsid w:val="00047CC3"/>
    <w:rsid w:val="0005027A"/>
    <w:rsid w:val="000506F6"/>
    <w:rsid w:val="0005080E"/>
    <w:rsid w:val="000508E8"/>
    <w:rsid w:val="00050BDF"/>
    <w:rsid w:val="00050D30"/>
    <w:rsid w:val="0005111C"/>
    <w:rsid w:val="00051441"/>
    <w:rsid w:val="00051545"/>
    <w:rsid w:val="000515E2"/>
    <w:rsid w:val="00051784"/>
    <w:rsid w:val="00051916"/>
    <w:rsid w:val="0005197C"/>
    <w:rsid w:val="00051A06"/>
    <w:rsid w:val="00051CDF"/>
    <w:rsid w:val="00052503"/>
    <w:rsid w:val="00052A00"/>
    <w:rsid w:val="0005312C"/>
    <w:rsid w:val="000531A4"/>
    <w:rsid w:val="000535F4"/>
    <w:rsid w:val="000538C4"/>
    <w:rsid w:val="000538C7"/>
    <w:rsid w:val="00053A02"/>
    <w:rsid w:val="00053B52"/>
    <w:rsid w:val="00053C2F"/>
    <w:rsid w:val="00053C32"/>
    <w:rsid w:val="00054120"/>
    <w:rsid w:val="0005426F"/>
    <w:rsid w:val="00054534"/>
    <w:rsid w:val="0005490F"/>
    <w:rsid w:val="00054BA1"/>
    <w:rsid w:val="00054C4B"/>
    <w:rsid w:val="000550F5"/>
    <w:rsid w:val="00055311"/>
    <w:rsid w:val="0005532E"/>
    <w:rsid w:val="0005568C"/>
    <w:rsid w:val="000559BE"/>
    <w:rsid w:val="00055A63"/>
    <w:rsid w:val="00055B97"/>
    <w:rsid w:val="00055DB0"/>
    <w:rsid w:val="00055E11"/>
    <w:rsid w:val="00055EC5"/>
    <w:rsid w:val="00055F30"/>
    <w:rsid w:val="00056419"/>
    <w:rsid w:val="000568B5"/>
    <w:rsid w:val="0005713B"/>
    <w:rsid w:val="0005715C"/>
    <w:rsid w:val="00057311"/>
    <w:rsid w:val="00057465"/>
    <w:rsid w:val="00057923"/>
    <w:rsid w:val="00057C1F"/>
    <w:rsid w:val="00057D64"/>
    <w:rsid w:val="000601CE"/>
    <w:rsid w:val="000602C3"/>
    <w:rsid w:val="00060449"/>
    <w:rsid w:val="00060891"/>
    <w:rsid w:val="00060911"/>
    <w:rsid w:val="00060A1E"/>
    <w:rsid w:val="00060EE3"/>
    <w:rsid w:val="00060F62"/>
    <w:rsid w:val="00060FA4"/>
    <w:rsid w:val="0006119A"/>
    <w:rsid w:val="0006120B"/>
    <w:rsid w:val="00061364"/>
    <w:rsid w:val="000615CE"/>
    <w:rsid w:val="000619D3"/>
    <w:rsid w:val="00061B14"/>
    <w:rsid w:val="00061D91"/>
    <w:rsid w:val="0006204C"/>
    <w:rsid w:val="00062229"/>
    <w:rsid w:val="000624F4"/>
    <w:rsid w:val="00062651"/>
    <w:rsid w:val="0006270F"/>
    <w:rsid w:val="00062AEC"/>
    <w:rsid w:val="00062EE4"/>
    <w:rsid w:val="000631E5"/>
    <w:rsid w:val="000635B6"/>
    <w:rsid w:val="000635FE"/>
    <w:rsid w:val="00063A5C"/>
    <w:rsid w:val="00063B57"/>
    <w:rsid w:val="00064CA9"/>
    <w:rsid w:val="0006502E"/>
    <w:rsid w:val="0006503A"/>
    <w:rsid w:val="000653B1"/>
    <w:rsid w:val="00065402"/>
    <w:rsid w:val="00065432"/>
    <w:rsid w:val="0006545F"/>
    <w:rsid w:val="000654EF"/>
    <w:rsid w:val="0006587A"/>
    <w:rsid w:val="00065994"/>
    <w:rsid w:val="00066074"/>
    <w:rsid w:val="00066258"/>
    <w:rsid w:val="00066404"/>
    <w:rsid w:val="00066696"/>
    <w:rsid w:val="0006679F"/>
    <w:rsid w:val="000668AA"/>
    <w:rsid w:val="00066BAA"/>
    <w:rsid w:val="0006710D"/>
    <w:rsid w:val="000671A2"/>
    <w:rsid w:val="000673D6"/>
    <w:rsid w:val="000674BF"/>
    <w:rsid w:val="000674DF"/>
    <w:rsid w:val="0006769B"/>
    <w:rsid w:val="00067821"/>
    <w:rsid w:val="00067A7B"/>
    <w:rsid w:val="00067C61"/>
    <w:rsid w:val="00067D09"/>
    <w:rsid w:val="00067F0A"/>
    <w:rsid w:val="000702DD"/>
    <w:rsid w:val="000705C1"/>
    <w:rsid w:val="0007063A"/>
    <w:rsid w:val="0007067C"/>
    <w:rsid w:val="00070789"/>
    <w:rsid w:val="0007099C"/>
    <w:rsid w:val="00070D40"/>
    <w:rsid w:val="00070E17"/>
    <w:rsid w:val="00070F88"/>
    <w:rsid w:val="00071012"/>
    <w:rsid w:val="00071079"/>
    <w:rsid w:val="0007122C"/>
    <w:rsid w:val="000714EC"/>
    <w:rsid w:val="00071577"/>
    <w:rsid w:val="000715C5"/>
    <w:rsid w:val="0007178A"/>
    <w:rsid w:val="000718E7"/>
    <w:rsid w:val="00071F0F"/>
    <w:rsid w:val="000721DA"/>
    <w:rsid w:val="0007278C"/>
    <w:rsid w:val="000727C0"/>
    <w:rsid w:val="00072A0B"/>
    <w:rsid w:val="00072A0F"/>
    <w:rsid w:val="00072AD1"/>
    <w:rsid w:val="00073182"/>
    <w:rsid w:val="0007338E"/>
    <w:rsid w:val="000733A3"/>
    <w:rsid w:val="00073652"/>
    <w:rsid w:val="00073735"/>
    <w:rsid w:val="00073A89"/>
    <w:rsid w:val="00073B98"/>
    <w:rsid w:val="00073C95"/>
    <w:rsid w:val="00073E9B"/>
    <w:rsid w:val="00074596"/>
    <w:rsid w:val="000746F1"/>
    <w:rsid w:val="000748C8"/>
    <w:rsid w:val="000749FA"/>
    <w:rsid w:val="00075198"/>
    <w:rsid w:val="0007554C"/>
    <w:rsid w:val="000757FC"/>
    <w:rsid w:val="000759A7"/>
    <w:rsid w:val="00075C17"/>
    <w:rsid w:val="00075CC3"/>
    <w:rsid w:val="00075F0D"/>
    <w:rsid w:val="000760AD"/>
    <w:rsid w:val="000760FD"/>
    <w:rsid w:val="00076CB8"/>
    <w:rsid w:val="00076D2B"/>
    <w:rsid w:val="00076E84"/>
    <w:rsid w:val="00077612"/>
    <w:rsid w:val="000776A3"/>
    <w:rsid w:val="00077769"/>
    <w:rsid w:val="00077B80"/>
    <w:rsid w:val="00077E4F"/>
    <w:rsid w:val="0007A753"/>
    <w:rsid w:val="00080147"/>
    <w:rsid w:val="0008016F"/>
    <w:rsid w:val="000808AA"/>
    <w:rsid w:val="000808B4"/>
    <w:rsid w:val="00080CAB"/>
    <w:rsid w:val="00080D9F"/>
    <w:rsid w:val="0008112B"/>
    <w:rsid w:val="0008116D"/>
    <w:rsid w:val="0008146E"/>
    <w:rsid w:val="0008170C"/>
    <w:rsid w:val="00081797"/>
    <w:rsid w:val="000817BC"/>
    <w:rsid w:val="00081AB3"/>
    <w:rsid w:val="00081C18"/>
    <w:rsid w:val="00081DEA"/>
    <w:rsid w:val="000821E7"/>
    <w:rsid w:val="00082224"/>
    <w:rsid w:val="000824BD"/>
    <w:rsid w:val="00082898"/>
    <w:rsid w:val="000829A5"/>
    <w:rsid w:val="00082AD6"/>
    <w:rsid w:val="00083035"/>
    <w:rsid w:val="000831EE"/>
    <w:rsid w:val="000833FE"/>
    <w:rsid w:val="00083571"/>
    <w:rsid w:val="00083834"/>
    <w:rsid w:val="00083874"/>
    <w:rsid w:val="00083AA1"/>
    <w:rsid w:val="00083C0F"/>
    <w:rsid w:val="00083C11"/>
    <w:rsid w:val="0008400E"/>
    <w:rsid w:val="00084056"/>
    <w:rsid w:val="000841EF"/>
    <w:rsid w:val="00084235"/>
    <w:rsid w:val="00084777"/>
    <w:rsid w:val="0008499B"/>
    <w:rsid w:val="00084C5B"/>
    <w:rsid w:val="00084ED5"/>
    <w:rsid w:val="000853A4"/>
    <w:rsid w:val="0008578A"/>
    <w:rsid w:val="00085B4C"/>
    <w:rsid w:val="00085B91"/>
    <w:rsid w:val="00085C80"/>
    <w:rsid w:val="00085FA0"/>
    <w:rsid w:val="0008601D"/>
    <w:rsid w:val="0008658D"/>
    <w:rsid w:val="00086735"/>
    <w:rsid w:val="000867F4"/>
    <w:rsid w:val="0008680C"/>
    <w:rsid w:val="00086978"/>
    <w:rsid w:val="00086A54"/>
    <w:rsid w:val="00086BC5"/>
    <w:rsid w:val="00086DB8"/>
    <w:rsid w:val="00086DD0"/>
    <w:rsid w:val="00087059"/>
    <w:rsid w:val="00087141"/>
    <w:rsid w:val="00087448"/>
    <w:rsid w:val="00087BF2"/>
    <w:rsid w:val="00087CCA"/>
    <w:rsid w:val="00087E28"/>
    <w:rsid w:val="00087F75"/>
    <w:rsid w:val="0009000B"/>
    <w:rsid w:val="00090190"/>
    <w:rsid w:val="000902DF"/>
    <w:rsid w:val="00090329"/>
    <w:rsid w:val="0009049E"/>
    <w:rsid w:val="00090AA8"/>
    <w:rsid w:val="00090C4F"/>
    <w:rsid w:val="00090CA8"/>
    <w:rsid w:val="00090F3D"/>
    <w:rsid w:val="0009110B"/>
    <w:rsid w:val="0009137F"/>
    <w:rsid w:val="00091416"/>
    <w:rsid w:val="0009171C"/>
    <w:rsid w:val="00091D52"/>
    <w:rsid w:val="00091FC8"/>
    <w:rsid w:val="000920A1"/>
    <w:rsid w:val="00092459"/>
    <w:rsid w:val="00092479"/>
    <w:rsid w:val="00092595"/>
    <w:rsid w:val="00092E24"/>
    <w:rsid w:val="00093111"/>
    <w:rsid w:val="00093671"/>
    <w:rsid w:val="00093766"/>
    <w:rsid w:val="00093888"/>
    <w:rsid w:val="00093A9A"/>
    <w:rsid w:val="0009410A"/>
    <w:rsid w:val="000943A3"/>
    <w:rsid w:val="000943BE"/>
    <w:rsid w:val="0009453E"/>
    <w:rsid w:val="000946B5"/>
    <w:rsid w:val="00094990"/>
    <w:rsid w:val="000949DA"/>
    <w:rsid w:val="00094BAF"/>
    <w:rsid w:val="00094C72"/>
    <w:rsid w:val="00094DCC"/>
    <w:rsid w:val="000951A2"/>
    <w:rsid w:val="00095344"/>
    <w:rsid w:val="000955BF"/>
    <w:rsid w:val="0009569F"/>
    <w:rsid w:val="000958BB"/>
    <w:rsid w:val="00095934"/>
    <w:rsid w:val="00095D02"/>
    <w:rsid w:val="00095D1E"/>
    <w:rsid w:val="00095DB9"/>
    <w:rsid w:val="00095F98"/>
    <w:rsid w:val="000960A4"/>
    <w:rsid w:val="000961CD"/>
    <w:rsid w:val="000962FC"/>
    <w:rsid w:val="000964BD"/>
    <w:rsid w:val="00096745"/>
    <w:rsid w:val="000967D5"/>
    <w:rsid w:val="00096949"/>
    <w:rsid w:val="0009694C"/>
    <w:rsid w:val="00096B40"/>
    <w:rsid w:val="00096D0A"/>
    <w:rsid w:val="00096E39"/>
    <w:rsid w:val="00096E57"/>
    <w:rsid w:val="000971AA"/>
    <w:rsid w:val="0009726E"/>
    <w:rsid w:val="0009751C"/>
    <w:rsid w:val="00097746"/>
    <w:rsid w:val="00097766"/>
    <w:rsid w:val="0009780C"/>
    <w:rsid w:val="00097884"/>
    <w:rsid w:val="000979D2"/>
    <w:rsid w:val="00097AFD"/>
    <w:rsid w:val="000A0391"/>
    <w:rsid w:val="000A0520"/>
    <w:rsid w:val="000A089C"/>
    <w:rsid w:val="000A08AB"/>
    <w:rsid w:val="000A0945"/>
    <w:rsid w:val="000A0B62"/>
    <w:rsid w:val="000A0BC4"/>
    <w:rsid w:val="000A0F76"/>
    <w:rsid w:val="000A1225"/>
    <w:rsid w:val="000A1413"/>
    <w:rsid w:val="000A142D"/>
    <w:rsid w:val="000A14DF"/>
    <w:rsid w:val="000A178B"/>
    <w:rsid w:val="000A1960"/>
    <w:rsid w:val="000A1A29"/>
    <w:rsid w:val="000A1E30"/>
    <w:rsid w:val="000A2063"/>
    <w:rsid w:val="000A238E"/>
    <w:rsid w:val="000A23D6"/>
    <w:rsid w:val="000A2D17"/>
    <w:rsid w:val="000A2D97"/>
    <w:rsid w:val="000A2F67"/>
    <w:rsid w:val="000A2F6C"/>
    <w:rsid w:val="000A2F89"/>
    <w:rsid w:val="000A32E0"/>
    <w:rsid w:val="000A362A"/>
    <w:rsid w:val="000A371B"/>
    <w:rsid w:val="000A3AD4"/>
    <w:rsid w:val="000A4000"/>
    <w:rsid w:val="000A40FE"/>
    <w:rsid w:val="000A4494"/>
    <w:rsid w:val="000A44F2"/>
    <w:rsid w:val="000A45A4"/>
    <w:rsid w:val="000A4F3F"/>
    <w:rsid w:val="000A4FC3"/>
    <w:rsid w:val="000A549E"/>
    <w:rsid w:val="000A5501"/>
    <w:rsid w:val="000A5579"/>
    <w:rsid w:val="000A5626"/>
    <w:rsid w:val="000A5CB2"/>
    <w:rsid w:val="000A5FC8"/>
    <w:rsid w:val="000A62B6"/>
    <w:rsid w:val="000A64DE"/>
    <w:rsid w:val="000A675E"/>
    <w:rsid w:val="000A6A90"/>
    <w:rsid w:val="000A6E1D"/>
    <w:rsid w:val="000A6E41"/>
    <w:rsid w:val="000A6E79"/>
    <w:rsid w:val="000A70B7"/>
    <w:rsid w:val="000A74C3"/>
    <w:rsid w:val="000A77C6"/>
    <w:rsid w:val="000A7881"/>
    <w:rsid w:val="000A79EF"/>
    <w:rsid w:val="000A7C85"/>
    <w:rsid w:val="000B00BA"/>
    <w:rsid w:val="000B020D"/>
    <w:rsid w:val="000B03EA"/>
    <w:rsid w:val="000B0452"/>
    <w:rsid w:val="000B0540"/>
    <w:rsid w:val="000B0B03"/>
    <w:rsid w:val="000B111D"/>
    <w:rsid w:val="000B121B"/>
    <w:rsid w:val="000B1261"/>
    <w:rsid w:val="000B14AC"/>
    <w:rsid w:val="000B16E8"/>
    <w:rsid w:val="000B1890"/>
    <w:rsid w:val="000B1985"/>
    <w:rsid w:val="000B1A66"/>
    <w:rsid w:val="000B1B53"/>
    <w:rsid w:val="000B1BBE"/>
    <w:rsid w:val="000B26A1"/>
    <w:rsid w:val="000B2767"/>
    <w:rsid w:val="000B2A70"/>
    <w:rsid w:val="000B331A"/>
    <w:rsid w:val="000B3344"/>
    <w:rsid w:val="000B35EB"/>
    <w:rsid w:val="000B3DD7"/>
    <w:rsid w:val="000B3ED7"/>
    <w:rsid w:val="000B3F3C"/>
    <w:rsid w:val="000B3F78"/>
    <w:rsid w:val="000B4184"/>
    <w:rsid w:val="000B4247"/>
    <w:rsid w:val="000B4787"/>
    <w:rsid w:val="000B481E"/>
    <w:rsid w:val="000B4AD6"/>
    <w:rsid w:val="000B4C6B"/>
    <w:rsid w:val="000B4EDE"/>
    <w:rsid w:val="000B516F"/>
    <w:rsid w:val="000B591B"/>
    <w:rsid w:val="000B5947"/>
    <w:rsid w:val="000B597D"/>
    <w:rsid w:val="000B5C75"/>
    <w:rsid w:val="000B5F50"/>
    <w:rsid w:val="000B6022"/>
    <w:rsid w:val="000B61E2"/>
    <w:rsid w:val="000B621C"/>
    <w:rsid w:val="000B6282"/>
    <w:rsid w:val="000B6415"/>
    <w:rsid w:val="000B6429"/>
    <w:rsid w:val="000B653A"/>
    <w:rsid w:val="000B6549"/>
    <w:rsid w:val="000B6723"/>
    <w:rsid w:val="000B69CB"/>
    <w:rsid w:val="000B6D78"/>
    <w:rsid w:val="000B6E5D"/>
    <w:rsid w:val="000B6EB0"/>
    <w:rsid w:val="000B7384"/>
    <w:rsid w:val="000B7404"/>
    <w:rsid w:val="000B766F"/>
    <w:rsid w:val="000B79A1"/>
    <w:rsid w:val="000C04C3"/>
    <w:rsid w:val="000C07E8"/>
    <w:rsid w:val="000C09E4"/>
    <w:rsid w:val="000C0BE2"/>
    <w:rsid w:val="000C0C8E"/>
    <w:rsid w:val="000C0D5D"/>
    <w:rsid w:val="000C17D8"/>
    <w:rsid w:val="000C1B9A"/>
    <w:rsid w:val="000C1E06"/>
    <w:rsid w:val="000C250B"/>
    <w:rsid w:val="000C25E0"/>
    <w:rsid w:val="000C2734"/>
    <w:rsid w:val="000C2E63"/>
    <w:rsid w:val="000C2F1F"/>
    <w:rsid w:val="000C3084"/>
    <w:rsid w:val="000C3B0A"/>
    <w:rsid w:val="000C3D88"/>
    <w:rsid w:val="000C3F30"/>
    <w:rsid w:val="000C40E7"/>
    <w:rsid w:val="000C4171"/>
    <w:rsid w:val="000C45E8"/>
    <w:rsid w:val="000C48E6"/>
    <w:rsid w:val="000C4CF6"/>
    <w:rsid w:val="000C523A"/>
    <w:rsid w:val="000C5355"/>
    <w:rsid w:val="000C5674"/>
    <w:rsid w:val="000C58DE"/>
    <w:rsid w:val="000C6262"/>
    <w:rsid w:val="000C6286"/>
    <w:rsid w:val="000C639B"/>
    <w:rsid w:val="000C6546"/>
    <w:rsid w:val="000C66DE"/>
    <w:rsid w:val="000C6832"/>
    <w:rsid w:val="000C68E9"/>
    <w:rsid w:val="000C6C39"/>
    <w:rsid w:val="000C6DDE"/>
    <w:rsid w:val="000C6E80"/>
    <w:rsid w:val="000C7117"/>
    <w:rsid w:val="000C7434"/>
    <w:rsid w:val="000C797B"/>
    <w:rsid w:val="000C7F95"/>
    <w:rsid w:val="000D0110"/>
    <w:rsid w:val="000D03EB"/>
    <w:rsid w:val="000D05D9"/>
    <w:rsid w:val="000D0AB9"/>
    <w:rsid w:val="000D0C90"/>
    <w:rsid w:val="000D0C92"/>
    <w:rsid w:val="000D0CF0"/>
    <w:rsid w:val="000D0E64"/>
    <w:rsid w:val="000D0E6E"/>
    <w:rsid w:val="000D0FC5"/>
    <w:rsid w:val="000D12DC"/>
    <w:rsid w:val="000D1425"/>
    <w:rsid w:val="000D18BE"/>
    <w:rsid w:val="000D1A3C"/>
    <w:rsid w:val="000D1A97"/>
    <w:rsid w:val="000D1DC4"/>
    <w:rsid w:val="000D1E53"/>
    <w:rsid w:val="000D1F65"/>
    <w:rsid w:val="000D20EF"/>
    <w:rsid w:val="000D219C"/>
    <w:rsid w:val="000D22CA"/>
    <w:rsid w:val="000D2318"/>
    <w:rsid w:val="000D25C5"/>
    <w:rsid w:val="000D3038"/>
    <w:rsid w:val="000D3173"/>
    <w:rsid w:val="000D32C5"/>
    <w:rsid w:val="000D34E4"/>
    <w:rsid w:val="000D3519"/>
    <w:rsid w:val="000D3556"/>
    <w:rsid w:val="000D36A9"/>
    <w:rsid w:val="000D3BC5"/>
    <w:rsid w:val="000D3BE3"/>
    <w:rsid w:val="000D3C55"/>
    <w:rsid w:val="000D3CED"/>
    <w:rsid w:val="000D3D04"/>
    <w:rsid w:val="000D4364"/>
    <w:rsid w:val="000D43B9"/>
    <w:rsid w:val="000D450C"/>
    <w:rsid w:val="000D45C3"/>
    <w:rsid w:val="000D4612"/>
    <w:rsid w:val="000D46C3"/>
    <w:rsid w:val="000D4905"/>
    <w:rsid w:val="000D4BAF"/>
    <w:rsid w:val="000D4C8A"/>
    <w:rsid w:val="000D4F90"/>
    <w:rsid w:val="000D5030"/>
    <w:rsid w:val="000D514A"/>
    <w:rsid w:val="000D551F"/>
    <w:rsid w:val="000D5653"/>
    <w:rsid w:val="000D5BF0"/>
    <w:rsid w:val="000D5DFA"/>
    <w:rsid w:val="000D5E21"/>
    <w:rsid w:val="000D6049"/>
    <w:rsid w:val="000D606E"/>
    <w:rsid w:val="000D6083"/>
    <w:rsid w:val="000D60DA"/>
    <w:rsid w:val="000D6920"/>
    <w:rsid w:val="000D6C06"/>
    <w:rsid w:val="000D7033"/>
    <w:rsid w:val="000D70A7"/>
    <w:rsid w:val="000D71C1"/>
    <w:rsid w:val="000D720B"/>
    <w:rsid w:val="000D7224"/>
    <w:rsid w:val="000D7D5A"/>
    <w:rsid w:val="000E0208"/>
    <w:rsid w:val="000E02E4"/>
    <w:rsid w:val="000E03FD"/>
    <w:rsid w:val="000E0498"/>
    <w:rsid w:val="000E0525"/>
    <w:rsid w:val="000E08C7"/>
    <w:rsid w:val="000E0CA5"/>
    <w:rsid w:val="000E0E5C"/>
    <w:rsid w:val="000E0EBE"/>
    <w:rsid w:val="000E143A"/>
    <w:rsid w:val="000E152B"/>
    <w:rsid w:val="000E1ADE"/>
    <w:rsid w:val="000E1B9A"/>
    <w:rsid w:val="000E1F12"/>
    <w:rsid w:val="000E249B"/>
    <w:rsid w:val="000E25C5"/>
    <w:rsid w:val="000E2785"/>
    <w:rsid w:val="000E27C3"/>
    <w:rsid w:val="000E2852"/>
    <w:rsid w:val="000E2D46"/>
    <w:rsid w:val="000E2DF4"/>
    <w:rsid w:val="000E3082"/>
    <w:rsid w:val="000E3136"/>
    <w:rsid w:val="000E32F4"/>
    <w:rsid w:val="000E364A"/>
    <w:rsid w:val="000E3732"/>
    <w:rsid w:val="000E3981"/>
    <w:rsid w:val="000E39EE"/>
    <w:rsid w:val="000E3BAD"/>
    <w:rsid w:val="000E3DCD"/>
    <w:rsid w:val="000E43BA"/>
    <w:rsid w:val="000E4713"/>
    <w:rsid w:val="000E483D"/>
    <w:rsid w:val="000E4E62"/>
    <w:rsid w:val="000E5095"/>
    <w:rsid w:val="000E540D"/>
    <w:rsid w:val="000E5545"/>
    <w:rsid w:val="000E568D"/>
    <w:rsid w:val="000E59F2"/>
    <w:rsid w:val="000E5CB2"/>
    <w:rsid w:val="000E630A"/>
    <w:rsid w:val="000E64B4"/>
    <w:rsid w:val="000E6576"/>
    <w:rsid w:val="000E67C7"/>
    <w:rsid w:val="000E6B61"/>
    <w:rsid w:val="000E6FB7"/>
    <w:rsid w:val="000E7612"/>
    <w:rsid w:val="000E765D"/>
    <w:rsid w:val="000E77B8"/>
    <w:rsid w:val="000E7ACA"/>
    <w:rsid w:val="000E7C01"/>
    <w:rsid w:val="000E7D51"/>
    <w:rsid w:val="000E7D7D"/>
    <w:rsid w:val="000F01A5"/>
    <w:rsid w:val="000F01D0"/>
    <w:rsid w:val="000F037B"/>
    <w:rsid w:val="000F04F6"/>
    <w:rsid w:val="000F0525"/>
    <w:rsid w:val="000F07D9"/>
    <w:rsid w:val="000F0816"/>
    <w:rsid w:val="000F0ABC"/>
    <w:rsid w:val="000F0C58"/>
    <w:rsid w:val="000F0D2B"/>
    <w:rsid w:val="000F10E5"/>
    <w:rsid w:val="000F131C"/>
    <w:rsid w:val="000F1344"/>
    <w:rsid w:val="000F16BC"/>
    <w:rsid w:val="000F1A53"/>
    <w:rsid w:val="000F1AA3"/>
    <w:rsid w:val="000F21C3"/>
    <w:rsid w:val="000F223F"/>
    <w:rsid w:val="000F23B2"/>
    <w:rsid w:val="000F242C"/>
    <w:rsid w:val="000F2718"/>
    <w:rsid w:val="000F27B7"/>
    <w:rsid w:val="000F2856"/>
    <w:rsid w:val="000F2930"/>
    <w:rsid w:val="000F2A83"/>
    <w:rsid w:val="000F2B81"/>
    <w:rsid w:val="000F2C12"/>
    <w:rsid w:val="000F2D80"/>
    <w:rsid w:val="000F2EB6"/>
    <w:rsid w:val="000F3436"/>
    <w:rsid w:val="000F355B"/>
    <w:rsid w:val="000F38AA"/>
    <w:rsid w:val="000F3ADB"/>
    <w:rsid w:val="000F3B47"/>
    <w:rsid w:val="000F4034"/>
    <w:rsid w:val="000F43DE"/>
    <w:rsid w:val="000F4640"/>
    <w:rsid w:val="000F4991"/>
    <w:rsid w:val="000F52FF"/>
    <w:rsid w:val="000F530C"/>
    <w:rsid w:val="000F54AF"/>
    <w:rsid w:val="000F57E7"/>
    <w:rsid w:val="000F5A52"/>
    <w:rsid w:val="000F5BC2"/>
    <w:rsid w:val="000F5FA8"/>
    <w:rsid w:val="000F628B"/>
    <w:rsid w:val="000F65CC"/>
    <w:rsid w:val="000F6625"/>
    <w:rsid w:val="000F6750"/>
    <w:rsid w:val="000F68A1"/>
    <w:rsid w:val="000F6B5A"/>
    <w:rsid w:val="000F6B5C"/>
    <w:rsid w:val="000F6C17"/>
    <w:rsid w:val="000F719C"/>
    <w:rsid w:val="000F72A4"/>
    <w:rsid w:val="000F7394"/>
    <w:rsid w:val="000F7594"/>
    <w:rsid w:val="000F77BA"/>
    <w:rsid w:val="000F7B76"/>
    <w:rsid w:val="000F7C81"/>
    <w:rsid w:val="000F7DD9"/>
    <w:rsid w:val="00100137"/>
    <w:rsid w:val="0010015F"/>
    <w:rsid w:val="00100284"/>
    <w:rsid w:val="00100553"/>
    <w:rsid w:val="0010075A"/>
    <w:rsid w:val="00100ADE"/>
    <w:rsid w:val="00100CAF"/>
    <w:rsid w:val="00100F47"/>
    <w:rsid w:val="00101088"/>
    <w:rsid w:val="00101258"/>
    <w:rsid w:val="001012EE"/>
    <w:rsid w:val="0010140E"/>
    <w:rsid w:val="00101624"/>
    <w:rsid w:val="001017EC"/>
    <w:rsid w:val="00101A9C"/>
    <w:rsid w:val="00101B28"/>
    <w:rsid w:val="00101B40"/>
    <w:rsid w:val="00101E63"/>
    <w:rsid w:val="00101E75"/>
    <w:rsid w:val="0010200B"/>
    <w:rsid w:val="00102660"/>
    <w:rsid w:val="00102932"/>
    <w:rsid w:val="00102CA2"/>
    <w:rsid w:val="001031A3"/>
    <w:rsid w:val="001032C0"/>
    <w:rsid w:val="0010352C"/>
    <w:rsid w:val="00103854"/>
    <w:rsid w:val="00103CA7"/>
    <w:rsid w:val="00103CD7"/>
    <w:rsid w:val="001045B7"/>
    <w:rsid w:val="001048A9"/>
    <w:rsid w:val="00104914"/>
    <w:rsid w:val="00104AC9"/>
    <w:rsid w:val="00104B5B"/>
    <w:rsid w:val="00104FF4"/>
    <w:rsid w:val="00105636"/>
    <w:rsid w:val="001058D5"/>
    <w:rsid w:val="00105B1B"/>
    <w:rsid w:val="00105FC8"/>
    <w:rsid w:val="00106691"/>
    <w:rsid w:val="001068CB"/>
    <w:rsid w:val="0010691E"/>
    <w:rsid w:val="00106BA1"/>
    <w:rsid w:val="00106BAD"/>
    <w:rsid w:val="00106D28"/>
    <w:rsid w:val="00106D7A"/>
    <w:rsid w:val="00106F57"/>
    <w:rsid w:val="00106FAF"/>
    <w:rsid w:val="00107399"/>
    <w:rsid w:val="001078FE"/>
    <w:rsid w:val="00107AC9"/>
    <w:rsid w:val="00107B55"/>
    <w:rsid w:val="0011025A"/>
    <w:rsid w:val="00110370"/>
    <w:rsid w:val="00110389"/>
    <w:rsid w:val="00110397"/>
    <w:rsid w:val="00110440"/>
    <w:rsid w:val="001106F5"/>
    <w:rsid w:val="00110787"/>
    <w:rsid w:val="001108F3"/>
    <w:rsid w:val="00110958"/>
    <w:rsid w:val="00110972"/>
    <w:rsid w:val="00110D8F"/>
    <w:rsid w:val="00110DC2"/>
    <w:rsid w:val="001111DA"/>
    <w:rsid w:val="0011137C"/>
    <w:rsid w:val="0011148A"/>
    <w:rsid w:val="00111856"/>
    <w:rsid w:val="00111931"/>
    <w:rsid w:val="00111DE7"/>
    <w:rsid w:val="001123E7"/>
    <w:rsid w:val="00112516"/>
    <w:rsid w:val="00112C80"/>
    <w:rsid w:val="00112D0A"/>
    <w:rsid w:val="00112E5E"/>
    <w:rsid w:val="00112E67"/>
    <w:rsid w:val="00113026"/>
    <w:rsid w:val="0011344C"/>
    <w:rsid w:val="001136C7"/>
    <w:rsid w:val="0011384F"/>
    <w:rsid w:val="001138D2"/>
    <w:rsid w:val="0011397F"/>
    <w:rsid w:val="00113B27"/>
    <w:rsid w:val="00113C86"/>
    <w:rsid w:val="00114069"/>
    <w:rsid w:val="0011411A"/>
    <w:rsid w:val="00114271"/>
    <w:rsid w:val="001143C0"/>
    <w:rsid w:val="0011441F"/>
    <w:rsid w:val="00114501"/>
    <w:rsid w:val="001145F4"/>
    <w:rsid w:val="00114B68"/>
    <w:rsid w:val="00114CDD"/>
    <w:rsid w:val="00114D41"/>
    <w:rsid w:val="00114D53"/>
    <w:rsid w:val="00115292"/>
    <w:rsid w:val="001153E5"/>
    <w:rsid w:val="001154A1"/>
    <w:rsid w:val="00115998"/>
    <w:rsid w:val="00115A7C"/>
    <w:rsid w:val="00115B82"/>
    <w:rsid w:val="00115EB9"/>
    <w:rsid w:val="00116673"/>
    <w:rsid w:val="001166A5"/>
    <w:rsid w:val="00116997"/>
    <w:rsid w:val="00116ACD"/>
    <w:rsid w:val="00116DA0"/>
    <w:rsid w:val="001172B0"/>
    <w:rsid w:val="001176F8"/>
    <w:rsid w:val="00117879"/>
    <w:rsid w:val="00117D14"/>
    <w:rsid w:val="00117F57"/>
    <w:rsid w:val="00120173"/>
    <w:rsid w:val="00120524"/>
    <w:rsid w:val="00120887"/>
    <w:rsid w:val="00120B6C"/>
    <w:rsid w:val="00120FA8"/>
    <w:rsid w:val="0012128D"/>
    <w:rsid w:val="001215E9"/>
    <w:rsid w:val="0012161D"/>
    <w:rsid w:val="001216DA"/>
    <w:rsid w:val="00121708"/>
    <w:rsid w:val="001217D8"/>
    <w:rsid w:val="00121984"/>
    <w:rsid w:val="00122198"/>
    <w:rsid w:val="001223D7"/>
    <w:rsid w:val="0012267B"/>
    <w:rsid w:val="001228D5"/>
    <w:rsid w:val="001228E5"/>
    <w:rsid w:val="00122DDF"/>
    <w:rsid w:val="00122E83"/>
    <w:rsid w:val="00122E93"/>
    <w:rsid w:val="00122E9D"/>
    <w:rsid w:val="0012304B"/>
    <w:rsid w:val="001231DB"/>
    <w:rsid w:val="00123765"/>
    <w:rsid w:val="001237C7"/>
    <w:rsid w:val="001239B2"/>
    <w:rsid w:val="00123CA4"/>
    <w:rsid w:val="00123FAD"/>
    <w:rsid w:val="00124281"/>
    <w:rsid w:val="001245AB"/>
    <w:rsid w:val="0012487B"/>
    <w:rsid w:val="001248DE"/>
    <w:rsid w:val="00124942"/>
    <w:rsid w:val="00124B89"/>
    <w:rsid w:val="00124FDE"/>
    <w:rsid w:val="0012534E"/>
    <w:rsid w:val="001257A5"/>
    <w:rsid w:val="001258E0"/>
    <w:rsid w:val="00125ABC"/>
    <w:rsid w:val="00125D1C"/>
    <w:rsid w:val="00125EE5"/>
    <w:rsid w:val="00125FB8"/>
    <w:rsid w:val="00126392"/>
    <w:rsid w:val="00126594"/>
    <w:rsid w:val="0012688F"/>
    <w:rsid w:val="001268C2"/>
    <w:rsid w:val="001269E3"/>
    <w:rsid w:val="00126C51"/>
    <w:rsid w:val="00127018"/>
    <w:rsid w:val="00127187"/>
    <w:rsid w:val="001271AD"/>
    <w:rsid w:val="0012752E"/>
    <w:rsid w:val="00127A3F"/>
    <w:rsid w:val="00127BD3"/>
    <w:rsid w:val="00127C9D"/>
    <w:rsid w:val="00127D7E"/>
    <w:rsid w:val="00127DEB"/>
    <w:rsid w:val="00127E88"/>
    <w:rsid w:val="0013036A"/>
    <w:rsid w:val="00130736"/>
    <w:rsid w:val="001307C3"/>
    <w:rsid w:val="0013090E"/>
    <w:rsid w:val="00130EF2"/>
    <w:rsid w:val="0013120C"/>
    <w:rsid w:val="00131707"/>
    <w:rsid w:val="00131978"/>
    <w:rsid w:val="001319DE"/>
    <w:rsid w:val="00131DDD"/>
    <w:rsid w:val="00131E97"/>
    <w:rsid w:val="00131EB2"/>
    <w:rsid w:val="0013203B"/>
    <w:rsid w:val="001320EB"/>
    <w:rsid w:val="001321D2"/>
    <w:rsid w:val="00132238"/>
    <w:rsid w:val="0013247F"/>
    <w:rsid w:val="00132526"/>
    <w:rsid w:val="0013270C"/>
    <w:rsid w:val="00132C8D"/>
    <w:rsid w:val="001330C5"/>
    <w:rsid w:val="001333C2"/>
    <w:rsid w:val="001334DF"/>
    <w:rsid w:val="0013362B"/>
    <w:rsid w:val="0013397D"/>
    <w:rsid w:val="00133C93"/>
    <w:rsid w:val="00133D51"/>
    <w:rsid w:val="00134037"/>
    <w:rsid w:val="00134299"/>
    <w:rsid w:val="001344C1"/>
    <w:rsid w:val="00134797"/>
    <w:rsid w:val="00134DBE"/>
    <w:rsid w:val="00134DE5"/>
    <w:rsid w:val="00134E2B"/>
    <w:rsid w:val="00134F2C"/>
    <w:rsid w:val="00134F73"/>
    <w:rsid w:val="00135185"/>
    <w:rsid w:val="001352FC"/>
    <w:rsid w:val="001354E2"/>
    <w:rsid w:val="00135568"/>
    <w:rsid w:val="00135587"/>
    <w:rsid w:val="001355ED"/>
    <w:rsid w:val="00135906"/>
    <w:rsid w:val="0013594E"/>
    <w:rsid w:val="001359BB"/>
    <w:rsid w:val="00135A88"/>
    <w:rsid w:val="00135C80"/>
    <w:rsid w:val="00135D2D"/>
    <w:rsid w:val="00135DC2"/>
    <w:rsid w:val="00136057"/>
    <w:rsid w:val="001360A4"/>
    <w:rsid w:val="0013616A"/>
    <w:rsid w:val="00136180"/>
    <w:rsid w:val="001362BA"/>
    <w:rsid w:val="0013644B"/>
    <w:rsid w:val="0013649A"/>
    <w:rsid w:val="0013692F"/>
    <w:rsid w:val="00136A4C"/>
    <w:rsid w:val="00136A95"/>
    <w:rsid w:val="00136BAE"/>
    <w:rsid w:val="00136CFD"/>
    <w:rsid w:val="00136DB6"/>
    <w:rsid w:val="00136EF8"/>
    <w:rsid w:val="00137019"/>
    <w:rsid w:val="0013746F"/>
    <w:rsid w:val="00137530"/>
    <w:rsid w:val="00137898"/>
    <w:rsid w:val="00137989"/>
    <w:rsid w:val="00137EC7"/>
    <w:rsid w:val="001401F7"/>
    <w:rsid w:val="00140685"/>
    <w:rsid w:val="00140799"/>
    <w:rsid w:val="001407DA"/>
    <w:rsid w:val="00140848"/>
    <w:rsid w:val="00140C81"/>
    <w:rsid w:val="00140D72"/>
    <w:rsid w:val="0014107B"/>
    <w:rsid w:val="00141253"/>
    <w:rsid w:val="00141266"/>
    <w:rsid w:val="001416F3"/>
    <w:rsid w:val="001416FE"/>
    <w:rsid w:val="001417CE"/>
    <w:rsid w:val="00141867"/>
    <w:rsid w:val="001418D7"/>
    <w:rsid w:val="00141DA8"/>
    <w:rsid w:val="00141DAB"/>
    <w:rsid w:val="00141DE7"/>
    <w:rsid w:val="001420B7"/>
    <w:rsid w:val="001421BD"/>
    <w:rsid w:val="00142249"/>
    <w:rsid w:val="001423D4"/>
    <w:rsid w:val="00142938"/>
    <w:rsid w:val="00142A31"/>
    <w:rsid w:val="00142CF5"/>
    <w:rsid w:val="001430C7"/>
    <w:rsid w:val="0014319A"/>
    <w:rsid w:val="00143462"/>
    <w:rsid w:val="001436B3"/>
    <w:rsid w:val="001436E1"/>
    <w:rsid w:val="0014378B"/>
    <w:rsid w:val="00144298"/>
    <w:rsid w:val="0014439E"/>
    <w:rsid w:val="00144555"/>
    <w:rsid w:val="00144983"/>
    <w:rsid w:val="00145183"/>
    <w:rsid w:val="00145597"/>
    <w:rsid w:val="00145696"/>
    <w:rsid w:val="001456E9"/>
    <w:rsid w:val="00145774"/>
    <w:rsid w:val="00145C2C"/>
    <w:rsid w:val="0014600C"/>
    <w:rsid w:val="00146047"/>
    <w:rsid w:val="0014624B"/>
    <w:rsid w:val="00146356"/>
    <w:rsid w:val="001468EA"/>
    <w:rsid w:val="00146BDA"/>
    <w:rsid w:val="00146BDE"/>
    <w:rsid w:val="00146C31"/>
    <w:rsid w:val="00146C4C"/>
    <w:rsid w:val="0014726E"/>
    <w:rsid w:val="001472C3"/>
    <w:rsid w:val="001472DE"/>
    <w:rsid w:val="00147362"/>
    <w:rsid w:val="001475F9"/>
    <w:rsid w:val="0014762F"/>
    <w:rsid w:val="00147656"/>
    <w:rsid w:val="00147685"/>
    <w:rsid w:val="001478CB"/>
    <w:rsid w:val="00147E03"/>
    <w:rsid w:val="00150160"/>
    <w:rsid w:val="001504B5"/>
    <w:rsid w:val="001505A5"/>
    <w:rsid w:val="00150604"/>
    <w:rsid w:val="001507A1"/>
    <w:rsid w:val="00150C64"/>
    <w:rsid w:val="00150D2C"/>
    <w:rsid w:val="00150D65"/>
    <w:rsid w:val="001511C8"/>
    <w:rsid w:val="0015123F"/>
    <w:rsid w:val="0015135A"/>
    <w:rsid w:val="00151727"/>
    <w:rsid w:val="00151929"/>
    <w:rsid w:val="00151E76"/>
    <w:rsid w:val="001522D4"/>
    <w:rsid w:val="00152665"/>
    <w:rsid w:val="0015290A"/>
    <w:rsid w:val="00152A30"/>
    <w:rsid w:val="00152AB4"/>
    <w:rsid w:val="00152B5F"/>
    <w:rsid w:val="00152E9E"/>
    <w:rsid w:val="00152EDE"/>
    <w:rsid w:val="00152F89"/>
    <w:rsid w:val="00152FC2"/>
    <w:rsid w:val="001536B1"/>
    <w:rsid w:val="00153726"/>
    <w:rsid w:val="0015382B"/>
    <w:rsid w:val="001538E6"/>
    <w:rsid w:val="00153B70"/>
    <w:rsid w:val="00153EE7"/>
    <w:rsid w:val="00153F2E"/>
    <w:rsid w:val="001540A9"/>
    <w:rsid w:val="0015432D"/>
    <w:rsid w:val="001546F9"/>
    <w:rsid w:val="00154E08"/>
    <w:rsid w:val="00154FFA"/>
    <w:rsid w:val="001550BE"/>
    <w:rsid w:val="001550D9"/>
    <w:rsid w:val="001551E9"/>
    <w:rsid w:val="00155328"/>
    <w:rsid w:val="001554CE"/>
    <w:rsid w:val="001555E8"/>
    <w:rsid w:val="0015590E"/>
    <w:rsid w:val="00155B90"/>
    <w:rsid w:val="00155C30"/>
    <w:rsid w:val="00155CF0"/>
    <w:rsid w:val="00155E6B"/>
    <w:rsid w:val="00156149"/>
    <w:rsid w:val="00156560"/>
    <w:rsid w:val="00156820"/>
    <w:rsid w:val="00156BC5"/>
    <w:rsid w:val="00156ECC"/>
    <w:rsid w:val="00156F85"/>
    <w:rsid w:val="00157848"/>
    <w:rsid w:val="00157923"/>
    <w:rsid w:val="00157C2E"/>
    <w:rsid w:val="00157C3E"/>
    <w:rsid w:val="001604FC"/>
    <w:rsid w:val="00160B1F"/>
    <w:rsid w:val="00160B73"/>
    <w:rsid w:val="00160CB7"/>
    <w:rsid w:val="00160DAC"/>
    <w:rsid w:val="00160EA8"/>
    <w:rsid w:val="00160EFF"/>
    <w:rsid w:val="00160FAF"/>
    <w:rsid w:val="00161027"/>
    <w:rsid w:val="0016104D"/>
    <w:rsid w:val="00161126"/>
    <w:rsid w:val="00161441"/>
    <w:rsid w:val="00161502"/>
    <w:rsid w:val="00161C5E"/>
    <w:rsid w:val="00161ED5"/>
    <w:rsid w:val="001620D8"/>
    <w:rsid w:val="001621B5"/>
    <w:rsid w:val="001625BB"/>
    <w:rsid w:val="001625FF"/>
    <w:rsid w:val="0016260A"/>
    <w:rsid w:val="00162624"/>
    <w:rsid w:val="0016277C"/>
    <w:rsid w:val="00162A07"/>
    <w:rsid w:val="00162AE8"/>
    <w:rsid w:val="001633F3"/>
    <w:rsid w:val="0016353D"/>
    <w:rsid w:val="00163705"/>
    <w:rsid w:val="00163AB4"/>
    <w:rsid w:val="00163D0D"/>
    <w:rsid w:val="00163D62"/>
    <w:rsid w:val="00164313"/>
    <w:rsid w:val="0016441F"/>
    <w:rsid w:val="001647A5"/>
    <w:rsid w:val="00164975"/>
    <w:rsid w:val="00164B82"/>
    <w:rsid w:val="00164C58"/>
    <w:rsid w:val="00165535"/>
    <w:rsid w:val="00165621"/>
    <w:rsid w:val="00165678"/>
    <w:rsid w:val="0016597D"/>
    <w:rsid w:val="00165D89"/>
    <w:rsid w:val="0016650E"/>
    <w:rsid w:val="00166513"/>
    <w:rsid w:val="001665E8"/>
    <w:rsid w:val="00166661"/>
    <w:rsid w:val="001666C6"/>
    <w:rsid w:val="001669D9"/>
    <w:rsid w:val="00166FA8"/>
    <w:rsid w:val="001671C4"/>
    <w:rsid w:val="00167540"/>
    <w:rsid w:val="00167649"/>
    <w:rsid w:val="0016780E"/>
    <w:rsid w:val="00167AB5"/>
    <w:rsid w:val="00167E19"/>
    <w:rsid w:val="0017030A"/>
    <w:rsid w:val="0017068F"/>
    <w:rsid w:val="001706AB"/>
    <w:rsid w:val="00170809"/>
    <w:rsid w:val="0017094A"/>
    <w:rsid w:val="00170991"/>
    <w:rsid w:val="00170A8B"/>
    <w:rsid w:val="00170AF5"/>
    <w:rsid w:val="00170EF5"/>
    <w:rsid w:val="0017109F"/>
    <w:rsid w:val="0017119D"/>
    <w:rsid w:val="001716D4"/>
    <w:rsid w:val="00171751"/>
    <w:rsid w:val="001718AA"/>
    <w:rsid w:val="00171A08"/>
    <w:rsid w:val="00171AB8"/>
    <w:rsid w:val="00171C31"/>
    <w:rsid w:val="00171D28"/>
    <w:rsid w:val="00171E02"/>
    <w:rsid w:val="00172416"/>
    <w:rsid w:val="001725E1"/>
    <w:rsid w:val="001727C7"/>
    <w:rsid w:val="00172AA9"/>
    <w:rsid w:val="00172AAC"/>
    <w:rsid w:val="00172CC9"/>
    <w:rsid w:val="00172D8C"/>
    <w:rsid w:val="001730C9"/>
    <w:rsid w:val="00173585"/>
    <w:rsid w:val="0017398C"/>
    <w:rsid w:val="001739EF"/>
    <w:rsid w:val="00173A31"/>
    <w:rsid w:val="00173C3C"/>
    <w:rsid w:val="00173D2E"/>
    <w:rsid w:val="00173E43"/>
    <w:rsid w:val="00173EA3"/>
    <w:rsid w:val="00173ECD"/>
    <w:rsid w:val="00174381"/>
    <w:rsid w:val="00174451"/>
    <w:rsid w:val="00174A93"/>
    <w:rsid w:val="00174DA2"/>
    <w:rsid w:val="00174DE3"/>
    <w:rsid w:val="00175139"/>
    <w:rsid w:val="001751C0"/>
    <w:rsid w:val="0017522E"/>
    <w:rsid w:val="0017550D"/>
    <w:rsid w:val="00175546"/>
    <w:rsid w:val="00175B1E"/>
    <w:rsid w:val="00175B45"/>
    <w:rsid w:val="00175D85"/>
    <w:rsid w:val="00175E24"/>
    <w:rsid w:val="00175F07"/>
    <w:rsid w:val="00175FA4"/>
    <w:rsid w:val="00176082"/>
    <w:rsid w:val="001760A8"/>
    <w:rsid w:val="00176178"/>
    <w:rsid w:val="001761E2"/>
    <w:rsid w:val="0017637E"/>
    <w:rsid w:val="00176EF2"/>
    <w:rsid w:val="00176FC7"/>
    <w:rsid w:val="00177061"/>
    <w:rsid w:val="00177557"/>
    <w:rsid w:val="001778F2"/>
    <w:rsid w:val="00177AB4"/>
    <w:rsid w:val="00177BDB"/>
    <w:rsid w:val="00177C94"/>
    <w:rsid w:val="00177CA3"/>
    <w:rsid w:val="00177E1E"/>
    <w:rsid w:val="00177F14"/>
    <w:rsid w:val="00177F4E"/>
    <w:rsid w:val="00177F96"/>
    <w:rsid w:val="0018005C"/>
    <w:rsid w:val="001801B6"/>
    <w:rsid w:val="00180491"/>
    <w:rsid w:val="0018054F"/>
    <w:rsid w:val="00180760"/>
    <w:rsid w:val="001807F4"/>
    <w:rsid w:val="00180AD1"/>
    <w:rsid w:val="00180BA6"/>
    <w:rsid w:val="00180BAC"/>
    <w:rsid w:val="00180BAD"/>
    <w:rsid w:val="00180CFD"/>
    <w:rsid w:val="001812B7"/>
    <w:rsid w:val="00181538"/>
    <w:rsid w:val="00181767"/>
    <w:rsid w:val="00181912"/>
    <w:rsid w:val="00181B36"/>
    <w:rsid w:val="00181BD9"/>
    <w:rsid w:val="00181E61"/>
    <w:rsid w:val="0018239B"/>
    <w:rsid w:val="00182733"/>
    <w:rsid w:val="00182754"/>
    <w:rsid w:val="00182872"/>
    <w:rsid w:val="00182A36"/>
    <w:rsid w:val="001835E1"/>
    <w:rsid w:val="0018372E"/>
    <w:rsid w:val="0018382A"/>
    <w:rsid w:val="001838E7"/>
    <w:rsid w:val="001838F0"/>
    <w:rsid w:val="00183A27"/>
    <w:rsid w:val="00183A41"/>
    <w:rsid w:val="00183B22"/>
    <w:rsid w:val="00183B9B"/>
    <w:rsid w:val="00183D88"/>
    <w:rsid w:val="0018405F"/>
    <w:rsid w:val="001841DF"/>
    <w:rsid w:val="00184230"/>
    <w:rsid w:val="001843EC"/>
    <w:rsid w:val="0018479E"/>
    <w:rsid w:val="00184AAF"/>
    <w:rsid w:val="00184B9C"/>
    <w:rsid w:val="00184BAA"/>
    <w:rsid w:val="00184C42"/>
    <w:rsid w:val="00184D6A"/>
    <w:rsid w:val="0018509B"/>
    <w:rsid w:val="00185359"/>
    <w:rsid w:val="0018536F"/>
    <w:rsid w:val="00185B60"/>
    <w:rsid w:val="00185D6F"/>
    <w:rsid w:val="00185E11"/>
    <w:rsid w:val="001861BD"/>
    <w:rsid w:val="0018649A"/>
    <w:rsid w:val="0018650C"/>
    <w:rsid w:val="0018656B"/>
    <w:rsid w:val="00186570"/>
    <w:rsid w:val="0018661B"/>
    <w:rsid w:val="0018676B"/>
    <w:rsid w:val="00186789"/>
    <w:rsid w:val="001868D2"/>
    <w:rsid w:val="00186CF2"/>
    <w:rsid w:val="00186DE9"/>
    <w:rsid w:val="001872F8"/>
    <w:rsid w:val="00187375"/>
    <w:rsid w:val="00187404"/>
    <w:rsid w:val="00187479"/>
    <w:rsid w:val="001874DD"/>
    <w:rsid w:val="00187F0D"/>
    <w:rsid w:val="00187FE7"/>
    <w:rsid w:val="00187FE9"/>
    <w:rsid w:val="001900DD"/>
    <w:rsid w:val="001901AA"/>
    <w:rsid w:val="001903ED"/>
    <w:rsid w:val="001906F3"/>
    <w:rsid w:val="00190743"/>
    <w:rsid w:val="00190B9B"/>
    <w:rsid w:val="00190C73"/>
    <w:rsid w:val="00190EEB"/>
    <w:rsid w:val="0019122C"/>
    <w:rsid w:val="0019133A"/>
    <w:rsid w:val="0019144D"/>
    <w:rsid w:val="001914C8"/>
    <w:rsid w:val="0019170B"/>
    <w:rsid w:val="00191720"/>
    <w:rsid w:val="0019189B"/>
    <w:rsid w:val="00191D84"/>
    <w:rsid w:val="00191E46"/>
    <w:rsid w:val="001922F0"/>
    <w:rsid w:val="001924A1"/>
    <w:rsid w:val="00192643"/>
    <w:rsid w:val="00192671"/>
    <w:rsid w:val="0019267A"/>
    <w:rsid w:val="001927FE"/>
    <w:rsid w:val="00192A7C"/>
    <w:rsid w:val="00192BD7"/>
    <w:rsid w:val="00192E95"/>
    <w:rsid w:val="0019309F"/>
    <w:rsid w:val="001930AD"/>
    <w:rsid w:val="001933E7"/>
    <w:rsid w:val="001934E3"/>
    <w:rsid w:val="00193DC0"/>
    <w:rsid w:val="00193F3A"/>
    <w:rsid w:val="00193F6E"/>
    <w:rsid w:val="001940FB"/>
    <w:rsid w:val="00194249"/>
    <w:rsid w:val="0019442B"/>
    <w:rsid w:val="001944A8"/>
    <w:rsid w:val="001947A9"/>
    <w:rsid w:val="001947C0"/>
    <w:rsid w:val="00194BC6"/>
    <w:rsid w:val="00194BFC"/>
    <w:rsid w:val="00195235"/>
    <w:rsid w:val="001952D4"/>
    <w:rsid w:val="0019541E"/>
    <w:rsid w:val="001958A6"/>
    <w:rsid w:val="00195B31"/>
    <w:rsid w:val="00195FE5"/>
    <w:rsid w:val="001963D4"/>
    <w:rsid w:val="0019644E"/>
    <w:rsid w:val="0019678E"/>
    <w:rsid w:val="00196B5C"/>
    <w:rsid w:val="00196EC9"/>
    <w:rsid w:val="00197333"/>
    <w:rsid w:val="00197735"/>
    <w:rsid w:val="001978F4"/>
    <w:rsid w:val="00197A10"/>
    <w:rsid w:val="00197EF7"/>
    <w:rsid w:val="00197F8F"/>
    <w:rsid w:val="00197FBE"/>
    <w:rsid w:val="001A02E6"/>
    <w:rsid w:val="001A031B"/>
    <w:rsid w:val="001A03C9"/>
    <w:rsid w:val="001A0659"/>
    <w:rsid w:val="001A0873"/>
    <w:rsid w:val="001A08D5"/>
    <w:rsid w:val="001A0D11"/>
    <w:rsid w:val="001A0E2B"/>
    <w:rsid w:val="001A0E74"/>
    <w:rsid w:val="001A11C3"/>
    <w:rsid w:val="001A1250"/>
    <w:rsid w:val="001A14F8"/>
    <w:rsid w:val="001A1616"/>
    <w:rsid w:val="001A17D7"/>
    <w:rsid w:val="001A1A65"/>
    <w:rsid w:val="001A1B32"/>
    <w:rsid w:val="001A207E"/>
    <w:rsid w:val="001A2547"/>
    <w:rsid w:val="001A2581"/>
    <w:rsid w:val="001A26F7"/>
    <w:rsid w:val="001A272C"/>
    <w:rsid w:val="001A283F"/>
    <w:rsid w:val="001A29AB"/>
    <w:rsid w:val="001A2BFB"/>
    <w:rsid w:val="001A2C4E"/>
    <w:rsid w:val="001A2CE7"/>
    <w:rsid w:val="001A2DCE"/>
    <w:rsid w:val="001A2DFF"/>
    <w:rsid w:val="001A2F01"/>
    <w:rsid w:val="001A3B21"/>
    <w:rsid w:val="001A3B67"/>
    <w:rsid w:val="001A3D25"/>
    <w:rsid w:val="001A3D60"/>
    <w:rsid w:val="001A3E27"/>
    <w:rsid w:val="001A3FFA"/>
    <w:rsid w:val="001A4063"/>
    <w:rsid w:val="001A41A1"/>
    <w:rsid w:val="001A4365"/>
    <w:rsid w:val="001A446D"/>
    <w:rsid w:val="001A49CD"/>
    <w:rsid w:val="001A4ABC"/>
    <w:rsid w:val="001A4B07"/>
    <w:rsid w:val="001A4BDC"/>
    <w:rsid w:val="001A4DFC"/>
    <w:rsid w:val="001A4F18"/>
    <w:rsid w:val="001A4FA7"/>
    <w:rsid w:val="001A5014"/>
    <w:rsid w:val="001A52F4"/>
    <w:rsid w:val="001A5473"/>
    <w:rsid w:val="001A565E"/>
    <w:rsid w:val="001A59BD"/>
    <w:rsid w:val="001A6037"/>
    <w:rsid w:val="001A61D8"/>
    <w:rsid w:val="001A621E"/>
    <w:rsid w:val="001A6290"/>
    <w:rsid w:val="001A6315"/>
    <w:rsid w:val="001A6417"/>
    <w:rsid w:val="001A64E3"/>
    <w:rsid w:val="001A65F7"/>
    <w:rsid w:val="001A6750"/>
    <w:rsid w:val="001A6819"/>
    <w:rsid w:val="001A6BED"/>
    <w:rsid w:val="001A6DB0"/>
    <w:rsid w:val="001A6EE4"/>
    <w:rsid w:val="001A6F92"/>
    <w:rsid w:val="001A7447"/>
    <w:rsid w:val="001A76EE"/>
    <w:rsid w:val="001A7C1A"/>
    <w:rsid w:val="001A7EB6"/>
    <w:rsid w:val="001A7F25"/>
    <w:rsid w:val="001A7FE2"/>
    <w:rsid w:val="001A7FE6"/>
    <w:rsid w:val="001B000D"/>
    <w:rsid w:val="001B0118"/>
    <w:rsid w:val="001B0464"/>
    <w:rsid w:val="001B0588"/>
    <w:rsid w:val="001B05B7"/>
    <w:rsid w:val="001B0AB6"/>
    <w:rsid w:val="001B0C12"/>
    <w:rsid w:val="001B0DD4"/>
    <w:rsid w:val="001B0FC6"/>
    <w:rsid w:val="001B1271"/>
    <w:rsid w:val="001B12AD"/>
    <w:rsid w:val="001B14A0"/>
    <w:rsid w:val="001B1577"/>
    <w:rsid w:val="001B1C4D"/>
    <w:rsid w:val="001B1EEF"/>
    <w:rsid w:val="001B1F25"/>
    <w:rsid w:val="001B215E"/>
    <w:rsid w:val="001B2403"/>
    <w:rsid w:val="001B26D5"/>
    <w:rsid w:val="001B2DEB"/>
    <w:rsid w:val="001B3073"/>
    <w:rsid w:val="001B30D2"/>
    <w:rsid w:val="001B30FB"/>
    <w:rsid w:val="001B333A"/>
    <w:rsid w:val="001B350D"/>
    <w:rsid w:val="001B3705"/>
    <w:rsid w:val="001B376B"/>
    <w:rsid w:val="001B37A0"/>
    <w:rsid w:val="001B38A8"/>
    <w:rsid w:val="001B39F4"/>
    <w:rsid w:val="001B3D09"/>
    <w:rsid w:val="001B3D32"/>
    <w:rsid w:val="001B3E04"/>
    <w:rsid w:val="001B4067"/>
    <w:rsid w:val="001B40A8"/>
    <w:rsid w:val="001B4127"/>
    <w:rsid w:val="001B4145"/>
    <w:rsid w:val="001B42AC"/>
    <w:rsid w:val="001B42B1"/>
    <w:rsid w:val="001B4501"/>
    <w:rsid w:val="001B4AD2"/>
    <w:rsid w:val="001B4CB8"/>
    <w:rsid w:val="001B50D3"/>
    <w:rsid w:val="001B5445"/>
    <w:rsid w:val="001B5515"/>
    <w:rsid w:val="001B559C"/>
    <w:rsid w:val="001B57D8"/>
    <w:rsid w:val="001B5C01"/>
    <w:rsid w:val="001B5EB1"/>
    <w:rsid w:val="001B6014"/>
    <w:rsid w:val="001B63D4"/>
    <w:rsid w:val="001B65D9"/>
    <w:rsid w:val="001B65EE"/>
    <w:rsid w:val="001B6659"/>
    <w:rsid w:val="001B6951"/>
    <w:rsid w:val="001B6A04"/>
    <w:rsid w:val="001B6C55"/>
    <w:rsid w:val="001B72DA"/>
    <w:rsid w:val="001B7471"/>
    <w:rsid w:val="001B769A"/>
    <w:rsid w:val="001B774D"/>
    <w:rsid w:val="001B786A"/>
    <w:rsid w:val="001B794A"/>
    <w:rsid w:val="001B7C29"/>
    <w:rsid w:val="001B7DFE"/>
    <w:rsid w:val="001B7EB8"/>
    <w:rsid w:val="001B7FB3"/>
    <w:rsid w:val="001B7FD6"/>
    <w:rsid w:val="001C02A7"/>
    <w:rsid w:val="001C02BD"/>
    <w:rsid w:val="001C069F"/>
    <w:rsid w:val="001C08EF"/>
    <w:rsid w:val="001C0AF8"/>
    <w:rsid w:val="001C0B46"/>
    <w:rsid w:val="001C0C3A"/>
    <w:rsid w:val="001C0C7B"/>
    <w:rsid w:val="001C0D28"/>
    <w:rsid w:val="001C11D4"/>
    <w:rsid w:val="001C127E"/>
    <w:rsid w:val="001C129E"/>
    <w:rsid w:val="001C1356"/>
    <w:rsid w:val="001C13B3"/>
    <w:rsid w:val="001C14B5"/>
    <w:rsid w:val="001C17F6"/>
    <w:rsid w:val="001C1866"/>
    <w:rsid w:val="001C1A7A"/>
    <w:rsid w:val="001C1C5B"/>
    <w:rsid w:val="001C1EC9"/>
    <w:rsid w:val="001C1FE1"/>
    <w:rsid w:val="001C2224"/>
    <w:rsid w:val="001C22E9"/>
    <w:rsid w:val="001C26F1"/>
    <w:rsid w:val="001C29F7"/>
    <w:rsid w:val="001C2A51"/>
    <w:rsid w:val="001C2D00"/>
    <w:rsid w:val="001C2D45"/>
    <w:rsid w:val="001C2F2F"/>
    <w:rsid w:val="001C2F67"/>
    <w:rsid w:val="001C2F6F"/>
    <w:rsid w:val="001C341B"/>
    <w:rsid w:val="001C3665"/>
    <w:rsid w:val="001C368F"/>
    <w:rsid w:val="001C37C6"/>
    <w:rsid w:val="001C38F4"/>
    <w:rsid w:val="001C3EA2"/>
    <w:rsid w:val="001C3F5D"/>
    <w:rsid w:val="001C3FB3"/>
    <w:rsid w:val="001C40F5"/>
    <w:rsid w:val="001C4650"/>
    <w:rsid w:val="001C4B0F"/>
    <w:rsid w:val="001C4B6B"/>
    <w:rsid w:val="001C4DE1"/>
    <w:rsid w:val="001C4E54"/>
    <w:rsid w:val="001C4F09"/>
    <w:rsid w:val="001C507C"/>
    <w:rsid w:val="001C554A"/>
    <w:rsid w:val="001C57FE"/>
    <w:rsid w:val="001C59DD"/>
    <w:rsid w:val="001C5AB9"/>
    <w:rsid w:val="001C5C4F"/>
    <w:rsid w:val="001C6193"/>
    <w:rsid w:val="001C629D"/>
    <w:rsid w:val="001C63B2"/>
    <w:rsid w:val="001C64A2"/>
    <w:rsid w:val="001C656C"/>
    <w:rsid w:val="001C658F"/>
    <w:rsid w:val="001C65B2"/>
    <w:rsid w:val="001C65C6"/>
    <w:rsid w:val="001C6CA3"/>
    <w:rsid w:val="001C6F8F"/>
    <w:rsid w:val="001C7304"/>
    <w:rsid w:val="001C7364"/>
    <w:rsid w:val="001C775B"/>
    <w:rsid w:val="001C7A6B"/>
    <w:rsid w:val="001C7B8F"/>
    <w:rsid w:val="001C7C0F"/>
    <w:rsid w:val="001C7E6A"/>
    <w:rsid w:val="001C7F3F"/>
    <w:rsid w:val="001D000E"/>
    <w:rsid w:val="001D01BF"/>
    <w:rsid w:val="001D01FA"/>
    <w:rsid w:val="001D0A57"/>
    <w:rsid w:val="001D0AFC"/>
    <w:rsid w:val="001D0B59"/>
    <w:rsid w:val="001D0E2E"/>
    <w:rsid w:val="001D0F42"/>
    <w:rsid w:val="001D132E"/>
    <w:rsid w:val="001D14AF"/>
    <w:rsid w:val="001D16C7"/>
    <w:rsid w:val="001D1C9F"/>
    <w:rsid w:val="001D1F38"/>
    <w:rsid w:val="001D1FCD"/>
    <w:rsid w:val="001D20F9"/>
    <w:rsid w:val="001D23DB"/>
    <w:rsid w:val="001D23EF"/>
    <w:rsid w:val="001D269F"/>
    <w:rsid w:val="001D2A23"/>
    <w:rsid w:val="001D2A8A"/>
    <w:rsid w:val="001D2AAD"/>
    <w:rsid w:val="001D2B1D"/>
    <w:rsid w:val="001D2E84"/>
    <w:rsid w:val="001D2EF6"/>
    <w:rsid w:val="001D3019"/>
    <w:rsid w:val="001D3080"/>
    <w:rsid w:val="001D3112"/>
    <w:rsid w:val="001D36EF"/>
    <w:rsid w:val="001D37CA"/>
    <w:rsid w:val="001D3945"/>
    <w:rsid w:val="001D39C9"/>
    <w:rsid w:val="001D3E00"/>
    <w:rsid w:val="001D3F95"/>
    <w:rsid w:val="001D4289"/>
    <w:rsid w:val="001D432F"/>
    <w:rsid w:val="001D46C2"/>
    <w:rsid w:val="001D4738"/>
    <w:rsid w:val="001D47CE"/>
    <w:rsid w:val="001D48E8"/>
    <w:rsid w:val="001D4B9B"/>
    <w:rsid w:val="001D4EEF"/>
    <w:rsid w:val="001D502F"/>
    <w:rsid w:val="001D55E1"/>
    <w:rsid w:val="001D596D"/>
    <w:rsid w:val="001D5A33"/>
    <w:rsid w:val="001D5E7E"/>
    <w:rsid w:val="001D608F"/>
    <w:rsid w:val="001D6113"/>
    <w:rsid w:val="001D6680"/>
    <w:rsid w:val="001D66B9"/>
    <w:rsid w:val="001D672A"/>
    <w:rsid w:val="001D67CE"/>
    <w:rsid w:val="001D6D12"/>
    <w:rsid w:val="001D6E33"/>
    <w:rsid w:val="001D6EF0"/>
    <w:rsid w:val="001D71D8"/>
    <w:rsid w:val="001D7420"/>
    <w:rsid w:val="001D7696"/>
    <w:rsid w:val="001D78B5"/>
    <w:rsid w:val="001D7C0B"/>
    <w:rsid w:val="001E0010"/>
    <w:rsid w:val="001E0093"/>
    <w:rsid w:val="001E06F4"/>
    <w:rsid w:val="001E0A80"/>
    <w:rsid w:val="001E0B51"/>
    <w:rsid w:val="001E0BC4"/>
    <w:rsid w:val="001E0BCA"/>
    <w:rsid w:val="001E0D0B"/>
    <w:rsid w:val="001E1244"/>
    <w:rsid w:val="001E147D"/>
    <w:rsid w:val="001E14B1"/>
    <w:rsid w:val="001E1502"/>
    <w:rsid w:val="001E162B"/>
    <w:rsid w:val="001E176D"/>
    <w:rsid w:val="001E18A9"/>
    <w:rsid w:val="001E1CBC"/>
    <w:rsid w:val="001E202B"/>
    <w:rsid w:val="001E20E7"/>
    <w:rsid w:val="001E2242"/>
    <w:rsid w:val="001E23A9"/>
    <w:rsid w:val="001E24A2"/>
    <w:rsid w:val="001E27E6"/>
    <w:rsid w:val="001E28E7"/>
    <w:rsid w:val="001E2A39"/>
    <w:rsid w:val="001E2E32"/>
    <w:rsid w:val="001E2FBA"/>
    <w:rsid w:val="001E3410"/>
    <w:rsid w:val="001E35B0"/>
    <w:rsid w:val="001E3A32"/>
    <w:rsid w:val="001E3B83"/>
    <w:rsid w:val="001E3C7A"/>
    <w:rsid w:val="001E3CDC"/>
    <w:rsid w:val="001E3D2F"/>
    <w:rsid w:val="001E43A5"/>
    <w:rsid w:val="001E458E"/>
    <w:rsid w:val="001E465D"/>
    <w:rsid w:val="001E4F2F"/>
    <w:rsid w:val="001E4F36"/>
    <w:rsid w:val="001E5241"/>
    <w:rsid w:val="001E5486"/>
    <w:rsid w:val="001E5578"/>
    <w:rsid w:val="001E5596"/>
    <w:rsid w:val="001E565D"/>
    <w:rsid w:val="001E59D8"/>
    <w:rsid w:val="001E59DC"/>
    <w:rsid w:val="001E5E71"/>
    <w:rsid w:val="001E5EE3"/>
    <w:rsid w:val="001E68F4"/>
    <w:rsid w:val="001E6BED"/>
    <w:rsid w:val="001E6CA5"/>
    <w:rsid w:val="001E6E01"/>
    <w:rsid w:val="001E6E39"/>
    <w:rsid w:val="001E6FEE"/>
    <w:rsid w:val="001E71DD"/>
    <w:rsid w:val="001E73C1"/>
    <w:rsid w:val="001E73FB"/>
    <w:rsid w:val="001E76CF"/>
    <w:rsid w:val="001E76F2"/>
    <w:rsid w:val="001E776B"/>
    <w:rsid w:val="001E778A"/>
    <w:rsid w:val="001E7AE8"/>
    <w:rsid w:val="001E7B92"/>
    <w:rsid w:val="001E7D25"/>
    <w:rsid w:val="001F02DE"/>
    <w:rsid w:val="001F03D5"/>
    <w:rsid w:val="001F079B"/>
    <w:rsid w:val="001F0A4C"/>
    <w:rsid w:val="001F0D07"/>
    <w:rsid w:val="001F0E66"/>
    <w:rsid w:val="001F0E86"/>
    <w:rsid w:val="001F12C4"/>
    <w:rsid w:val="001F13D4"/>
    <w:rsid w:val="001F1407"/>
    <w:rsid w:val="001F15BC"/>
    <w:rsid w:val="001F1C17"/>
    <w:rsid w:val="001F232F"/>
    <w:rsid w:val="001F236E"/>
    <w:rsid w:val="001F2667"/>
    <w:rsid w:val="001F29EF"/>
    <w:rsid w:val="001F2E07"/>
    <w:rsid w:val="001F2E66"/>
    <w:rsid w:val="001F3045"/>
    <w:rsid w:val="001F3059"/>
    <w:rsid w:val="001F31A3"/>
    <w:rsid w:val="001F3221"/>
    <w:rsid w:val="001F32D9"/>
    <w:rsid w:val="001F33E3"/>
    <w:rsid w:val="001F351E"/>
    <w:rsid w:val="001F39FF"/>
    <w:rsid w:val="001F441E"/>
    <w:rsid w:val="001F48B1"/>
    <w:rsid w:val="001F4BB6"/>
    <w:rsid w:val="001F4CD2"/>
    <w:rsid w:val="001F4ED0"/>
    <w:rsid w:val="001F507F"/>
    <w:rsid w:val="001F5204"/>
    <w:rsid w:val="001F533B"/>
    <w:rsid w:val="001F54A8"/>
    <w:rsid w:val="001F5AF0"/>
    <w:rsid w:val="001F5BEF"/>
    <w:rsid w:val="001F6024"/>
    <w:rsid w:val="001F62B1"/>
    <w:rsid w:val="001F68EC"/>
    <w:rsid w:val="001F6E48"/>
    <w:rsid w:val="001F707C"/>
    <w:rsid w:val="001F76BD"/>
    <w:rsid w:val="001F7AB5"/>
    <w:rsid w:val="002003AE"/>
    <w:rsid w:val="00200673"/>
    <w:rsid w:val="002006FA"/>
    <w:rsid w:val="00200C55"/>
    <w:rsid w:val="00200CBD"/>
    <w:rsid w:val="00201036"/>
    <w:rsid w:val="00201120"/>
    <w:rsid w:val="00201731"/>
    <w:rsid w:val="00201962"/>
    <w:rsid w:val="00201A34"/>
    <w:rsid w:val="00201B91"/>
    <w:rsid w:val="00201C8C"/>
    <w:rsid w:val="00201E53"/>
    <w:rsid w:val="00202031"/>
    <w:rsid w:val="002021FA"/>
    <w:rsid w:val="00202947"/>
    <w:rsid w:val="00202B06"/>
    <w:rsid w:val="00202BD3"/>
    <w:rsid w:val="00202C61"/>
    <w:rsid w:val="00202E4E"/>
    <w:rsid w:val="0020319C"/>
    <w:rsid w:val="00203251"/>
    <w:rsid w:val="00203296"/>
    <w:rsid w:val="00203317"/>
    <w:rsid w:val="00203577"/>
    <w:rsid w:val="0020388F"/>
    <w:rsid w:val="002038B0"/>
    <w:rsid w:val="00203B96"/>
    <w:rsid w:val="00203CD0"/>
    <w:rsid w:val="00203D5B"/>
    <w:rsid w:val="002040F8"/>
    <w:rsid w:val="00204127"/>
    <w:rsid w:val="002041D8"/>
    <w:rsid w:val="002042C4"/>
    <w:rsid w:val="0020433A"/>
    <w:rsid w:val="00204575"/>
    <w:rsid w:val="002047A4"/>
    <w:rsid w:val="002048FB"/>
    <w:rsid w:val="00204ABE"/>
    <w:rsid w:val="00204C11"/>
    <w:rsid w:val="00204D03"/>
    <w:rsid w:val="00205744"/>
    <w:rsid w:val="00205765"/>
    <w:rsid w:val="0020580B"/>
    <w:rsid w:val="00205C29"/>
    <w:rsid w:val="00205F06"/>
    <w:rsid w:val="0020620A"/>
    <w:rsid w:val="0020626F"/>
    <w:rsid w:val="00206583"/>
    <w:rsid w:val="00206BE7"/>
    <w:rsid w:val="00206C36"/>
    <w:rsid w:val="00207056"/>
    <w:rsid w:val="00207258"/>
    <w:rsid w:val="0020737E"/>
    <w:rsid w:val="002077A7"/>
    <w:rsid w:val="0020784B"/>
    <w:rsid w:val="002079D7"/>
    <w:rsid w:val="00207AF2"/>
    <w:rsid w:val="002100FA"/>
    <w:rsid w:val="00210173"/>
    <w:rsid w:val="00210343"/>
    <w:rsid w:val="00210614"/>
    <w:rsid w:val="00210B80"/>
    <w:rsid w:val="00210C0C"/>
    <w:rsid w:val="00210C39"/>
    <w:rsid w:val="0021116B"/>
    <w:rsid w:val="0021178F"/>
    <w:rsid w:val="002118F0"/>
    <w:rsid w:val="002119DF"/>
    <w:rsid w:val="00211A63"/>
    <w:rsid w:val="00211B1B"/>
    <w:rsid w:val="00211BCD"/>
    <w:rsid w:val="00211C22"/>
    <w:rsid w:val="00211DAF"/>
    <w:rsid w:val="00211F17"/>
    <w:rsid w:val="002121E6"/>
    <w:rsid w:val="00212712"/>
    <w:rsid w:val="0021280B"/>
    <w:rsid w:val="00212857"/>
    <w:rsid w:val="00212C5F"/>
    <w:rsid w:val="00212CD6"/>
    <w:rsid w:val="00212DFF"/>
    <w:rsid w:val="002133B3"/>
    <w:rsid w:val="00213688"/>
    <w:rsid w:val="00213771"/>
    <w:rsid w:val="00213C27"/>
    <w:rsid w:val="002144E4"/>
    <w:rsid w:val="0021463C"/>
    <w:rsid w:val="002146EA"/>
    <w:rsid w:val="002148A5"/>
    <w:rsid w:val="00214B6C"/>
    <w:rsid w:val="002152DB"/>
    <w:rsid w:val="002155B9"/>
    <w:rsid w:val="002156AE"/>
    <w:rsid w:val="0021591D"/>
    <w:rsid w:val="00215CE7"/>
    <w:rsid w:val="00216134"/>
    <w:rsid w:val="0021618B"/>
    <w:rsid w:val="002163B2"/>
    <w:rsid w:val="002164B6"/>
    <w:rsid w:val="002166D7"/>
    <w:rsid w:val="002166F3"/>
    <w:rsid w:val="00216D67"/>
    <w:rsid w:val="00217AB6"/>
    <w:rsid w:val="00220C6F"/>
    <w:rsid w:val="00220EF3"/>
    <w:rsid w:val="002212E6"/>
    <w:rsid w:val="00221B30"/>
    <w:rsid w:val="00221BBA"/>
    <w:rsid w:val="00221C13"/>
    <w:rsid w:val="00221CB6"/>
    <w:rsid w:val="0022220E"/>
    <w:rsid w:val="00222D31"/>
    <w:rsid w:val="00222D3E"/>
    <w:rsid w:val="00222F8A"/>
    <w:rsid w:val="00222FFC"/>
    <w:rsid w:val="0022340F"/>
    <w:rsid w:val="0022349B"/>
    <w:rsid w:val="00223823"/>
    <w:rsid w:val="0022388C"/>
    <w:rsid w:val="0022396E"/>
    <w:rsid w:val="002239CB"/>
    <w:rsid w:val="00223ABE"/>
    <w:rsid w:val="00223E77"/>
    <w:rsid w:val="00223F79"/>
    <w:rsid w:val="00224345"/>
    <w:rsid w:val="00224888"/>
    <w:rsid w:val="00224974"/>
    <w:rsid w:val="002249C4"/>
    <w:rsid w:val="002250FC"/>
    <w:rsid w:val="002254D7"/>
    <w:rsid w:val="0022553A"/>
    <w:rsid w:val="002256C8"/>
    <w:rsid w:val="00225A29"/>
    <w:rsid w:val="00225B62"/>
    <w:rsid w:val="00225E96"/>
    <w:rsid w:val="00226022"/>
    <w:rsid w:val="0022608D"/>
    <w:rsid w:val="002260AC"/>
    <w:rsid w:val="0022615C"/>
    <w:rsid w:val="0022637F"/>
    <w:rsid w:val="002263D4"/>
    <w:rsid w:val="00226452"/>
    <w:rsid w:val="00226473"/>
    <w:rsid w:val="0022647E"/>
    <w:rsid w:val="002264EE"/>
    <w:rsid w:val="0022688D"/>
    <w:rsid w:val="002268EB"/>
    <w:rsid w:val="00226B71"/>
    <w:rsid w:val="00226C86"/>
    <w:rsid w:val="00226C9E"/>
    <w:rsid w:val="00226DFF"/>
    <w:rsid w:val="00226E0A"/>
    <w:rsid w:val="00226E31"/>
    <w:rsid w:val="00226EA9"/>
    <w:rsid w:val="00226ECF"/>
    <w:rsid w:val="002277DA"/>
    <w:rsid w:val="00227A9B"/>
    <w:rsid w:val="0022D535"/>
    <w:rsid w:val="0023014A"/>
    <w:rsid w:val="002302D6"/>
    <w:rsid w:val="00230474"/>
    <w:rsid w:val="00230563"/>
    <w:rsid w:val="0023089D"/>
    <w:rsid w:val="00230977"/>
    <w:rsid w:val="00230E3D"/>
    <w:rsid w:val="00231515"/>
    <w:rsid w:val="00231A4E"/>
    <w:rsid w:val="00231BFC"/>
    <w:rsid w:val="00231DEB"/>
    <w:rsid w:val="00231E24"/>
    <w:rsid w:val="00231FBE"/>
    <w:rsid w:val="0023202A"/>
    <w:rsid w:val="0023206D"/>
    <w:rsid w:val="0023212E"/>
    <w:rsid w:val="00232177"/>
    <w:rsid w:val="00232670"/>
    <w:rsid w:val="00232A2F"/>
    <w:rsid w:val="00232D03"/>
    <w:rsid w:val="00232FA8"/>
    <w:rsid w:val="002330CB"/>
    <w:rsid w:val="002332A7"/>
    <w:rsid w:val="002333D1"/>
    <w:rsid w:val="0023348B"/>
    <w:rsid w:val="0023364A"/>
    <w:rsid w:val="00233A21"/>
    <w:rsid w:val="00233B17"/>
    <w:rsid w:val="00233B5D"/>
    <w:rsid w:val="00233C46"/>
    <w:rsid w:val="0023436C"/>
    <w:rsid w:val="00234418"/>
    <w:rsid w:val="002348ED"/>
    <w:rsid w:val="00234B4C"/>
    <w:rsid w:val="00234CC1"/>
    <w:rsid w:val="00234EBB"/>
    <w:rsid w:val="00235116"/>
    <w:rsid w:val="0023555E"/>
    <w:rsid w:val="0023568D"/>
    <w:rsid w:val="00235976"/>
    <w:rsid w:val="00235DA4"/>
    <w:rsid w:val="00235E0D"/>
    <w:rsid w:val="002360E5"/>
    <w:rsid w:val="002364E7"/>
    <w:rsid w:val="0023672D"/>
    <w:rsid w:val="00236765"/>
    <w:rsid w:val="0023693C"/>
    <w:rsid w:val="0023695F"/>
    <w:rsid w:val="00236A96"/>
    <w:rsid w:val="00236C98"/>
    <w:rsid w:val="00236D4B"/>
    <w:rsid w:val="0023706C"/>
    <w:rsid w:val="00237220"/>
    <w:rsid w:val="00237901"/>
    <w:rsid w:val="00237985"/>
    <w:rsid w:val="00237AD8"/>
    <w:rsid w:val="00237B30"/>
    <w:rsid w:val="00237B33"/>
    <w:rsid w:val="00237B94"/>
    <w:rsid w:val="00240153"/>
    <w:rsid w:val="002409E1"/>
    <w:rsid w:val="00240B66"/>
    <w:rsid w:val="00240BEE"/>
    <w:rsid w:val="00240EDF"/>
    <w:rsid w:val="002413C7"/>
    <w:rsid w:val="00241539"/>
    <w:rsid w:val="002415E6"/>
    <w:rsid w:val="00241750"/>
    <w:rsid w:val="00241AEB"/>
    <w:rsid w:val="00241CAC"/>
    <w:rsid w:val="00241CAD"/>
    <w:rsid w:val="00241D17"/>
    <w:rsid w:val="00241DC7"/>
    <w:rsid w:val="00241FB4"/>
    <w:rsid w:val="002422F3"/>
    <w:rsid w:val="002423A0"/>
    <w:rsid w:val="0024252D"/>
    <w:rsid w:val="00242548"/>
    <w:rsid w:val="0024280C"/>
    <w:rsid w:val="002428A0"/>
    <w:rsid w:val="00242A0F"/>
    <w:rsid w:val="00242BC6"/>
    <w:rsid w:val="00242DD1"/>
    <w:rsid w:val="00242DE6"/>
    <w:rsid w:val="00242EFD"/>
    <w:rsid w:val="00243094"/>
    <w:rsid w:val="002430EC"/>
    <w:rsid w:val="00243133"/>
    <w:rsid w:val="002431A3"/>
    <w:rsid w:val="002432F7"/>
    <w:rsid w:val="0024337E"/>
    <w:rsid w:val="002434C0"/>
    <w:rsid w:val="00243755"/>
    <w:rsid w:val="00243847"/>
    <w:rsid w:val="002438B3"/>
    <w:rsid w:val="00243BA3"/>
    <w:rsid w:val="00243CA1"/>
    <w:rsid w:val="00243D98"/>
    <w:rsid w:val="00243F95"/>
    <w:rsid w:val="002441FE"/>
    <w:rsid w:val="002442D3"/>
    <w:rsid w:val="002447C3"/>
    <w:rsid w:val="00244A51"/>
    <w:rsid w:val="00244A7F"/>
    <w:rsid w:val="00244F1C"/>
    <w:rsid w:val="00245359"/>
    <w:rsid w:val="002453B2"/>
    <w:rsid w:val="00245665"/>
    <w:rsid w:val="0024599A"/>
    <w:rsid w:val="00245AF7"/>
    <w:rsid w:val="00245EA4"/>
    <w:rsid w:val="00245F0D"/>
    <w:rsid w:val="0024600C"/>
    <w:rsid w:val="00246161"/>
    <w:rsid w:val="00246482"/>
    <w:rsid w:val="002464A5"/>
    <w:rsid w:val="00246A24"/>
    <w:rsid w:val="0024741F"/>
    <w:rsid w:val="0024752B"/>
    <w:rsid w:val="00247601"/>
    <w:rsid w:val="002478D5"/>
    <w:rsid w:val="00247911"/>
    <w:rsid w:val="00247A62"/>
    <w:rsid w:val="00247E94"/>
    <w:rsid w:val="00247FDF"/>
    <w:rsid w:val="0025047A"/>
    <w:rsid w:val="002506CA"/>
    <w:rsid w:val="002507EF"/>
    <w:rsid w:val="00250DA7"/>
    <w:rsid w:val="00251335"/>
    <w:rsid w:val="0025148E"/>
    <w:rsid w:val="00251813"/>
    <w:rsid w:val="0025197F"/>
    <w:rsid w:val="00251A1A"/>
    <w:rsid w:val="00251CFB"/>
    <w:rsid w:val="00252469"/>
    <w:rsid w:val="00252520"/>
    <w:rsid w:val="0025253D"/>
    <w:rsid w:val="0025293B"/>
    <w:rsid w:val="00252A20"/>
    <w:rsid w:val="00252CC7"/>
    <w:rsid w:val="00253350"/>
    <w:rsid w:val="00253681"/>
    <w:rsid w:val="0025398D"/>
    <w:rsid w:val="00253B94"/>
    <w:rsid w:val="00253BE2"/>
    <w:rsid w:val="00253FC3"/>
    <w:rsid w:val="00254140"/>
    <w:rsid w:val="00254360"/>
    <w:rsid w:val="0025461C"/>
    <w:rsid w:val="002547AD"/>
    <w:rsid w:val="002548A1"/>
    <w:rsid w:val="002548F6"/>
    <w:rsid w:val="002549DF"/>
    <w:rsid w:val="00254F72"/>
    <w:rsid w:val="002551D8"/>
    <w:rsid w:val="002551E6"/>
    <w:rsid w:val="00255247"/>
    <w:rsid w:val="0025539B"/>
    <w:rsid w:val="00255438"/>
    <w:rsid w:val="00255811"/>
    <w:rsid w:val="00255DAD"/>
    <w:rsid w:val="00255E05"/>
    <w:rsid w:val="00255E9B"/>
    <w:rsid w:val="00255F83"/>
    <w:rsid w:val="00256485"/>
    <w:rsid w:val="00256710"/>
    <w:rsid w:val="00256833"/>
    <w:rsid w:val="0025696A"/>
    <w:rsid w:val="00256A62"/>
    <w:rsid w:val="00256AB2"/>
    <w:rsid w:val="00256BCF"/>
    <w:rsid w:val="00256F7C"/>
    <w:rsid w:val="002572F6"/>
    <w:rsid w:val="0025747A"/>
    <w:rsid w:val="002576F1"/>
    <w:rsid w:val="002578B9"/>
    <w:rsid w:val="002579CC"/>
    <w:rsid w:val="00257CB0"/>
    <w:rsid w:val="002600D9"/>
    <w:rsid w:val="002601C6"/>
    <w:rsid w:val="00260258"/>
    <w:rsid w:val="00260455"/>
    <w:rsid w:val="00260625"/>
    <w:rsid w:val="00260861"/>
    <w:rsid w:val="00260A21"/>
    <w:rsid w:val="00260ACF"/>
    <w:rsid w:val="00260D21"/>
    <w:rsid w:val="00260EFF"/>
    <w:rsid w:val="00260FCC"/>
    <w:rsid w:val="002611F4"/>
    <w:rsid w:val="002617CA"/>
    <w:rsid w:val="0026194E"/>
    <w:rsid w:val="00261C83"/>
    <w:rsid w:val="00261CA6"/>
    <w:rsid w:val="00261FA6"/>
    <w:rsid w:val="00262775"/>
    <w:rsid w:val="00262792"/>
    <w:rsid w:val="002627E7"/>
    <w:rsid w:val="002629B0"/>
    <w:rsid w:val="00262A6A"/>
    <w:rsid w:val="00262BF8"/>
    <w:rsid w:val="00262C0D"/>
    <w:rsid w:val="002632C3"/>
    <w:rsid w:val="00263576"/>
    <w:rsid w:val="00263688"/>
    <w:rsid w:val="00263A23"/>
    <w:rsid w:val="00263B07"/>
    <w:rsid w:val="00263BC6"/>
    <w:rsid w:val="00263C36"/>
    <w:rsid w:val="00263D44"/>
    <w:rsid w:val="00263E6F"/>
    <w:rsid w:val="00263EA5"/>
    <w:rsid w:val="0026438B"/>
    <w:rsid w:val="002643C7"/>
    <w:rsid w:val="00265028"/>
    <w:rsid w:val="002655B2"/>
    <w:rsid w:val="002656AE"/>
    <w:rsid w:val="00265A60"/>
    <w:rsid w:val="00265B23"/>
    <w:rsid w:val="00265B94"/>
    <w:rsid w:val="00265DE3"/>
    <w:rsid w:val="00265E4D"/>
    <w:rsid w:val="00266428"/>
    <w:rsid w:val="0026648D"/>
    <w:rsid w:val="00266534"/>
    <w:rsid w:val="002669BC"/>
    <w:rsid w:val="00266BAF"/>
    <w:rsid w:val="00266D65"/>
    <w:rsid w:val="00266F71"/>
    <w:rsid w:val="0026751B"/>
    <w:rsid w:val="00267DF5"/>
    <w:rsid w:val="00267EAF"/>
    <w:rsid w:val="00268E49"/>
    <w:rsid w:val="00270568"/>
    <w:rsid w:val="00270DD7"/>
    <w:rsid w:val="002710A5"/>
    <w:rsid w:val="00271342"/>
    <w:rsid w:val="0027189E"/>
    <w:rsid w:val="002718EB"/>
    <w:rsid w:val="00271C65"/>
    <w:rsid w:val="00271F40"/>
    <w:rsid w:val="00271FB1"/>
    <w:rsid w:val="00272183"/>
    <w:rsid w:val="0027221E"/>
    <w:rsid w:val="0027253F"/>
    <w:rsid w:val="0027269F"/>
    <w:rsid w:val="002727D0"/>
    <w:rsid w:val="00272B3C"/>
    <w:rsid w:val="00272DE5"/>
    <w:rsid w:val="00272E8F"/>
    <w:rsid w:val="00273230"/>
    <w:rsid w:val="002733C3"/>
    <w:rsid w:val="00273806"/>
    <w:rsid w:val="00273A82"/>
    <w:rsid w:val="00273AD6"/>
    <w:rsid w:val="00273B6B"/>
    <w:rsid w:val="00273BE4"/>
    <w:rsid w:val="00273C4C"/>
    <w:rsid w:val="00273E5F"/>
    <w:rsid w:val="00273EEC"/>
    <w:rsid w:val="00274038"/>
    <w:rsid w:val="002741A8"/>
    <w:rsid w:val="002743AB"/>
    <w:rsid w:val="00274427"/>
    <w:rsid w:val="00274636"/>
    <w:rsid w:val="00274BEF"/>
    <w:rsid w:val="00274F16"/>
    <w:rsid w:val="0027524A"/>
    <w:rsid w:val="0027525D"/>
    <w:rsid w:val="0027544F"/>
    <w:rsid w:val="002756F7"/>
    <w:rsid w:val="00275822"/>
    <w:rsid w:val="00275F4D"/>
    <w:rsid w:val="002763F4"/>
    <w:rsid w:val="00276443"/>
    <w:rsid w:val="0027683A"/>
    <w:rsid w:val="002768F6"/>
    <w:rsid w:val="00276CB3"/>
    <w:rsid w:val="00276E2E"/>
    <w:rsid w:val="00277618"/>
    <w:rsid w:val="0027761B"/>
    <w:rsid w:val="00277762"/>
    <w:rsid w:val="002778A8"/>
    <w:rsid w:val="00277964"/>
    <w:rsid w:val="00277B51"/>
    <w:rsid w:val="002800FE"/>
    <w:rsid w:val="0028033D"/>
    <w:rsid w:val="002803C4"/>
    <w:rsid w:val="002805CB"/>
    <w:rsid w:val="00280D6C"/>
    <w:rsid w:val="00280E95"/>
    <w:rsid w:val="00281176"/>
    <w:rsid w:val="002815C4"/>
    <w:rsid w:val="00281D22"/>
    <w:rsid w:val="002820DA"/>
    <w:rsid w:val="002821D5"/>
    <w:rsid w:val="002828F3"/>
    <w:rsid w:val="00282986"/>
    <w:rsid w:val="00282D4A"/>
    <w:rsid w:val="00284126"/>
    <w:rsid w:val="00284C04"/>
    <w:rsid w:val="00285163"/>
    <w:rsid w:val="002854AF"/>
    <w:rsid w:val="002856EE"/>
    <w:rsid w:val="00285813"/>
    <w:rsid w:val="00285838"/>
    <w:rsid w:val="00286323"/>
    <w:rsid w:val="002863CD"/>
    <w:rsid w:val="002864D7"/>
    <w:rsid w:val="00286AC9"/>
    <w:rsid w:val="00286BAA"/>
    <w:rsid w:val="00286C14"/>
    <w:rsid w:val="00286DC3"/>
    <w:rsid w:val="00286E5C"/>
    <w:rsid w:val="00287138"/>
    <w:rsid w:val="00287311"/>
    <w:rsid w:val="00287363"/>
    <w:rsid w:val="0028754A"/>
    <w:rsid w:val="0028766A"/>
    <w:rsid w:val="0028773F"/>
    <w:rsid w:val="002877BD"/>
    <w:rsid w:val="00287841"/>
    <w:rsid w:val="00287979"/>
    <w:rsid w:val="00287A64"/>
    <w:rsid w:val="00287E85"/>
    <w:rsid w:val="00287EFD"/>
    <w:rsid w:val="00290014"/>
    <w:rsid w:val="00290196"/>
    <w:rsid w:val="00290250"/>
    <w:rsid w:val="00290360"/>
    <w:rsid w:val="002904EB"/>
    <w:rsid w:val="002908B1"/>
    <w:rsid w:val="00290B22"/>
    <w:rsid w:val="00290E61"/>
    <w:rsid w:val="0029120D"/>
    <w:rsid w:val="00291958"/>
    <w:rsid w:val="00291AC5"/>
    <w:rsid w:val="00291BFE"/>
    <w:rsid w:val="00291F23"/>
    <w:rsid w:val="0029222B"/>
    <w:rsid w:val="002923BC"/>
    <w:rsid w:val="00292E85"/>
    <w:rsid w:val="00293369"/>
    <w:rsid w:val="00293388"/>
    <w:rsid w:val="002933A9"/>
    <w:rsid w:val="0029387F"/>
    <w:rsid w:val="002938B9"/>
    <w:rsid w:val="00294087"/>
    <w:rsid w:val="00294350"/>
    <w:rsid w:val="00294364"/>
    <w:rsid w:val="00294650"/>
    <w:rsid w:val="002947C0"/>
    <w:rsid w:val="0029498E"/>
    <w:rsid w:val="002949FE"/>
    <w:rsid w:val="00294A2A"/>
    <w:rsid w:val="00294C7E"/>
    <w:rsid w:val="00294CFE"/>
    <w:rsid w:val="00295764"/>
    <w:rsid w:val="00295B56"/>
    <w:rsid w:val="00295B60"/>
    <w:rsid w:val="00295C5A"/>
    <w:rsid w:val="00295D56"/>
    <w:rsid w:val="00296089"/>
    <w:rsid w:val="00296304"/>
    <w:rsid w:val="002965B7"/>
    <w:rsid w:val="00296B07"/>
    <w:rsid w:val="00296C5D"/>
    <w:rsid w:val="00296D99"/>
    <w:rsid w:val="0029723D"/>
    <w:rsid w:val="00297682"/>
    <w:rsid w:val="002A002E"/>
    <w:rsid w:val="002A01D2"/>
    <w:rsid w:val="002A08A4"/>
    <w:rsid w:val="002A0AD2"/>
    <w:rsid w:val="002A0B00"/>
    <w:rsid w:val="002A1214"/>
    <w:rsid w:val="002A136B"/>
    <w:rsid w:val="002A19D6"/>
    <w:rsid w:val="002A1C2E"/>
    <w:rsid w:val="002A1EC3"/>
    <w:rsid w:val="002A1EF8"/>
    <w:rsid w:val="002A224E"/>
    <w:rsid w:val="002A25BD"/>
    <w:rsid w:val="002A2766"/>
    <w:rsid w:val="002A27B4"/>
    <w:rsid w:val="002A2965"/>
    <w:rsid w:val="002A29C6"/>
    <w:rsid w:val="002A2ACB"/>
    <w:rsid w:val="002A2B93"/>
    <w:rsid w:val="002A2D12"/>
    <w:rsid w:val="002A3295"/>
    <w:rsid w:val="002A3324"/>
    <w:rsid w:val="002A3337"/>
    <w:rsid w:val="002A36F3"/>
    <w:rsid w:val="002A390D"/>
    <w:rsid w:val="002A3D40"/>
    <w:rsid w:val="002A3DCA"/>
    <w:rsid w:val="002A3F11"/>
    <w:rsid w:val="002A40FF"/>
    <w:rsid w:val="002A4510"/>
    <w:rsid w:val="002A45F1"/>
    <w:rsid w:val="002A465D"/>
    <w:rsid w:val="002A4AE7"/>
    <w:rsid w:val="002A4BE4"/>
    <w:rsid w:val="002A4CB1"/>
    <w:rsid w:val="002A5188"/>
    <w:rsid w:val="002A51D6"/>
    <w:rsid w:val="002A5367"/>
    <w:rsid w:val="002A54B1"/>
    <w:rsid w:val="002A5651"/>
    <w:rsid w:val="002A572A"/>
    <w:rsid w:val="002A5833"/>
    <w:rsid w:val="002A5A1B"/>
    <w:rsid w:val="002A5DEC"/>
    <w:rsid w:val="002A5EB1"/>
    <w:rsid w:val="002A5EB8"/>
    <w:rsid w:val="002A5FA1"/>
    <w:rsid w:val="002A5FA6"/>
    <w:rsid w:val="002A680A"/>
    <w:rsid w:val="002A6928"/>
    <w:rsid w:val="002A6959"/>
    <w:rsid w:val="002A6979"/>
    <w:rsid w:val="002A6CC0"/>
    <w:rsid w:val="002A6E0C"/>
    <w:rsid w:val="002A6E0D"/>
    <w:rsid w:val="002A6E0E"/>
    <w:rsid w:val="002A7729"/>
    <w:rsid w:val="002A7798"/>
    <w:rsid w:val="002A77CF"/>
    <w:rsid w:val="002A7D5B"/>
    <w:rsid w:val="002A7E15"/>
    <w:rsid w:val="002B051B"/>
    <w:rsid w:val="002B056C"/>
    <w:rsid w:val="002B059F"/>
    <w:rsid w:val="002B08CE"/>
    <w:rsid w:val="002B0C5B"/>
    <w:rsid w:val="002B0E85"/>
    <w:rsid w:val="002B0EB0"/>
    <w:rsid w:val="002B0ED3"/>
    <w:rsid w:val="002B11EE"/>
    <w:rsid w:val="002B12E3"/>
    <w:rsid w:val="002B14C6"/>
    <w:rsid w:val="002B157D"/>
    <w:rsid w:val="002B1A5A"/>
    <w:rsid w:val="002B1AAB"/>
    <w:rsid w:val="002B1B1A"/>
    <w:rsid w:val="002B1BE4"/>
    <w:rsid w:val="002B1C8D"/>
    <w:rsid w:val="002B1DFF"/>
    <w:rsid w:val="002B1EAB"/>
    <w:rsid w:val="002B1FD0"/>
    <w:rsid w:val="002B20D9"/>
    <w:rsid w:val="002B2298"/>
    <w:rsid w:val="002B23A6"/>
    <w:rsid w:val="002B24C6"/>
    <w:rsid w:val="002B27DB"/>
    <w:rsid w:val="002B2A99"/>
    <w:rsid w:val="002B336B"/>
    <w:rsid w:val="002B351B"/>
    <w:rsid w:val="002B388E"/>
    <w:rsid w:val="002B3A90"/>
    <w:rsid w:val="002B3BD6"/>
    <w:rsid w:val="002B3E86"/>
    <w:rsid w:val="002B41BE"/>
    <w:rsid w:val="002B42AA"/>
    <w:rsid w:val="002B4344"/>
    <w:rsid w:val="002B45D3"/>
    <w:rsid w:val="002B480A"/>
    <w:rsid w:val="002B4954"/>
    <w:rsid w:val="002B4F12"/>
    <w:rsid w:val="002B53D2"/>
    <w:rsid w:val="002B5A9C"/>
    <w:rsid w:val="002B5EB1"/>
    <w:rsid w:val="002B603F"/>
    <w:rsid w:val="002B62F9"/>
    <w:rsid w:val="002B634C"/>
    <w:rsid w:val="002B68AB"/>
    <w:rsid w:val="002B694A"/>
    <w:rsid w:val="002B6A0C"/>
    <w:rsid w:val="002B6C0C"/>
    <w:rsid w:val="002B6CBA"/>
    <w:rsid w:val="002B6D64"/>
    <w:rsid w:val="002B7287"/>
    <w:rsid w:val="002B7665"/>
    <w:rsid w:val="002B7972"/>
    <w:rsid w:val="002B7C9E"/>
    <w:rsid w:val="002B7E68"/>
    <w:rsid w:val="002C0345"/>
    <w:rsid w:val="002C041F"/>
    <w:rsid w:val="002C0612"/>
    <w:rsid w:val="002C06B6"/>
    <w:rsid w:val="002C0724"/>
    <w:rsid w:val="002C07E9"/>
    <w:rsid w:val="002C0DDE"/>
    <w:rsid w:val="002C0E11"/>
    <w:rsid w:val="002C10AE"/>
    <w:rsid w:val="002C12A3"/>
    <w:rsid w:val="002C14AF"/>
    <w:rsid w:val="002C14B3"/>
    <w:rsid w:val="002C16F3"/>
    <w:rsid w:val="002C1792"/>
    <w:rsid w:val="002C18A1"/>
    <w:rsid w:val="002C1913"/>
    <w:rsid w:val="002C19EB"/>
    <w:rsid w:val="002C1A79"/>
    <w:rsid w:val="002C1BD9"/>
    <w:rsid w:val="002C1C19"/>
    <w:rsid w:val="002C1D1B"/>
    <w:rsid w:val="002C23FF"/>
    <w:rsid w:val="002C2459"/>
    <w:rsid w:val="002C2593"/>
    <w:rsid w:val="002C261A"/>
    <w:rsid w:val="002C2645"/>
    <w:rsid w:val="002C2715"/>
    <w:rsid w:val="002C2CC9"/>
    <w:rsid w:val="002C2E1A"/>
    <w:rsid w:val="002C2EA8"/>
    <w:rsid w:val="002C2F17"/>
    <w:rsid w:val="002C2F20"/>
    <w:rsid w:val="002C30CA"/>
    <w:rsid w:val="002C32ED"/>
    <w:rsid w:val="002C36B6"/>
    <w:rsid w:val="002C378D"/>
    <w:rsid w:val="002C4047"/>
    <w:rsid w:val="002C40C9"/>
    <w:rsid w:val="002C4365"/>
    <w:rsid w:val="002C47BD"/>
    <w:rsid w:val="002C4E6B"/>
    <w:rsid w:val="002C51F0"/>
    <w:rsid w:val="002C539F"/>
    <w:rsid w:val="002C554A"/>
    <w:rsid w:val="002C59FA"/>
    <w:rsid w:val="002C5CCE"/>
    <w:rsid w:val="002C5F13"/>
    <w:rsid w:val="002C626C"/>
    <w:rsid w:val="002C6526"/>
    <w:rsid w:val="002C6A8C"/>
    <w:rsid w:val="002C6ADF"/>
    <w:rsid w:val="002C6BEF"/>
    <w:rsid w:val="002C6FCE"/>
    <w:rsid w:val="002C702C"/>
    <w:rsid w:val="002C7042"/>
    <w:rsid w:val="002C7048"/>
    <w:rsid w:val="002C7395"/>
    <w:rsid w:val="002C7570"/>
    <w:rsid w:val="002C7618"/>
    <w:rsid w:val="002C780B"/>
    <w:rsid w:val="002C78F7"/>
    <w:rsid w:val="002C7CA2"/>
    <w:rsid w:val="002C7FBB"/>
    <w:rsid w:val="002D0061"/>
    <w:rsid w:val="002D037D"/>
    <w:rsid w:val="002D054C"/>
    <w:rsid w:val="002D08D8"/>
    <w:rsid w:val="002D0950"/>
    <w:rsid w:val="002D0B90"/>
    <w:rsid w:val="002D0D46"/>
    <w:rsid w:val="002D0E01"/>
    <w:rsid w:val="002D17F5"/>
    <w:rsid w:val="002D1C79"/>
    <w:rsid w:val="002D1CB9"/>
    <w:rsid w:val="002D2014"/>
    <w:rsid w:val="002D216F"/>
    <w:rsid w:val="002D21CF"/>
    <w:rsid w:val="002D22EB"/>
    <w:rsid w:val="002D23BE"/>
    <w:rsid w:val="002D2534"/>
    <w:rsid w:val="002D2728"/>
    <w:rsid w:val="002D27C8"/>
    <w:rsid w:val="002D2AC4"/>
    <w:rsid w:val="002D2B16"/>
    <w:rsid w:val="002D2F79"/>
    <w:rsid w:val="002D3078"/>
    <w:rsid w:val="002D3DAD"/>
    <w:rsid w:val="002D3E61"/>
    <w:rsid w:val="002D4D52"/>
    <w:rsid w:val="002D5348"/>
    <w:rsid w:val="002D5529"/>
    <w:rsid w:val="002D5682"/>
    <w:rsid w:val="002D5716"/>
    <w:rsid w:val="002D58F3"/>
    <w:rsid w:val="002D594E"/>
    <w:rsid w:val="002D59DB"/>
    <w:rsid w:val="002D5B2F"/>
    <w:rsid w:val="002D5C15"/>
    <w:rsid w:val="002D5DFA"/>
    <w:rsid w:val="002D5F4B"/>
    <w:rsid w:val="002D62BD"/>
    <w:rsid w:val="002D6445"/>
    <w:rsid w:val="002D64DC"/>
    <w:rsid w:val="002D6764"/>
    <w:rsid w:val="002D6BDC"/>
    <w:rsid w:val="002D6D76"/>
    <w:rsid w:val="002D6ED7"/>
    <w:rsid w:val="002D704B"/>
    <w:rsid w:val="002D7116"/>
    <w:rsid w:val="002D7254"/>
    <w:rsid w:val="002D732A"/>
    <w:rsid w:val="002D75DC"/>
    <w:rsid w:val="002D7F57"/>
    <w:rsid w:val="002E040D"/>
    <w:rsid w:val="002E087E"/>
    <w:rsid w:val="002E08DD"/>
    <w:rsid w:val="002E0A7B"/>
    <w:rsid w:val="002E0D6A"/>
    <w:rsid w:val="002E136A"/>
    <w:rsid w:val="002E154B"/>
    <w:rsid w:val="002E15DB"/>
    <w:rsid w:val="002E1E77"/>
    <w:rsid w:val="002E20D5"/>
    <w:rsid w:val="002E2286"/>
    <w:rsid w:val="002E28BE"/>
    <w:rsid w:val="002E2B20"/>
    <w:rsid w:val="002E2BC6"/>
    <w:rsid w:val="002E2CFC"/>
    <w:rsid w:val="002E2D27"/>
    <w:rsid w:val="002E308A"/>
    <w:rsid w:val="002E313F"/>
    <w:rsid w:val="002E3969"/>
    <w:rsid w:val="002E43B9"/>
    <w:rsid w:val="002E4544"/>
    <w:rsid w:val="002E4873"/>
    <w:rsid w:val="002E4B5C"/>
    <w:rsid w:val="002E4F0B"/>
    <w:rsid w:val="002E50C1"/>
    <w:rsid w:val="002E5103"/>
    <w:rsid w:val="002E536D"/>
    <w:rsid w:val="002E5393"/>
    <w:rsid w:val="002E5637"/>
    <w:rsid w:val="002E5990"/>
    <w:rsid w:val="002E5B4C"/>
    <w:rsid w:val="002E5D61"/>
    <w:rsid w:val="002E6018"/>
    <w:rsid w:val="002E6375"/>
    <w:rsid w:val="002E6414"/>
    <w:rsid w:val="002E6554"/>
    <w:rsid w:val="002E6588"/>
    <w:rsid w:val="002E658E"/>
    <w:rsid w:val="002E6AD6"/>
    <w:rsid w:val="002E6BD4"/>
    <w:rsid w:val="002E7063"/>
    <w:rsid w:val="002E71A1"/>
    <w:rsid w:val="002E723A"/>
    <w:rsid w:val="002E7396"/>
    <w:rsid w:val="002E74E6"/>
    <w:rsid w:val="002E7525"/>
    <w:rsid w:val="002E7699"/>
    <w:rsid w:val="002E77A1"/>
    <w:rsid w:val="002E78B9"/>
    <w:rsid w:val="002E7A00"/>
    <w:rsid w:val="002E7CFB"/>
    <w:rsid w:val="002E7D0E"/>
    <w:rsid w:val="002E7FFB"/>
    <w:rsid w:val="002F0389"/>
    <w:rsid w:val="002F0736"/>
    <w:rsid w:val="002F07D6"/>
    <w:rsid w:val="002F089A"/>
    <w:rsid w:val="002F0D49"/>
    <w:rsid w:val="002F0EA3"/>
    <w:rsid w:val="002F0F60"/>
    <w:rsid w:val="002F13CA"/>
    <w:rsid w:val="002F13DA"/>
    <w:rsid w:val="002F1C59"/>
    <w:rsid w:val="002F1D39"/>
    <w:rsid w:val="002F1EBE"/>
    <w:rsid w:val="002F20B1"/>
    <w:rsid w:val="002F2219"/>
    <w:rsid w:val="002F24CD"/>
    <w:rsid w:val="002F28C0"/>
    <w:rsid w:val="002F28FE"/>
    <w:rsid w:val="002F291F"/>
    <w:rsid w:val="002F2994"/>
    <w:rsid w:val="002F2EB9"/>
    <w:rsid w:val="002F2F74"/>
    <w:rsid w:val="002F30AB"/>
    <w:rsid w:val="002F3101"/>
    <w:rsid w:val="002F3515"/>
    <w:rsid w:val="002F355E"/>
    <w:rsid w:val="002F3688"/>
    <w:rsid w:val="002F37FF"/>
    <w:rsid w:val="002F3CE6"/>
    <w:rsid w:val="002F3E5A"/>
    <w:rsid w:val="002F3F36"/>
    <w:rsid w:val="002F413D"/>
    <w:rsid w:val="002F42A3"/>
    <w:rsid w:val="002F44BC"/>
    <w:rsid w:val="002F47B2"/>
    <w:rsid w:val="002F48AD"/>
    <w:rsid w:val="002F4A6A"/>
    <w:rsid w:val="002F5215"/>
    <w:rsid w:val="002F528E"/>
    <w:rsid w:val="002F5353"/>
    <w:rsid w:val="002F542C"/>
    <w:rsid w:val="002F55A7"/>
    <w:rsid w:val="002F57C2"/>
    <w:rsid w:val="002F58F2"/>
    <w:rsid w:val="002F5939"/>
    <w:rsid w:val="002F5C90"/>
    <w:rsid w:val="002F5E17"/>
    <w:rsid w:val="002F60F3"/>
    <w:rsid w:val="002F6282"/>
    <w:rsid w:val="002F634E"/>
    <w:rsid w:val="002F674C"/>
    <w:rsid w:val="002F6CEF"/>
    <w:rsid w:val="002F704B"/>
    <w:rsid w:val="002F7084"/>
    <w:rsid w:val="002F709B"/>
    <w:rsid w:val="002F71B7"/>
    <w:rsid w:val="002F71BD"/>
    <w:rsid w:val="002F7268"/>
    <w:rsid w:val="002F757E"/>
    <w:rsid w:val="002F7D59"/>
    <w:rsid w:val="002F7ED1"/>
    <w:rsid w:val="002F7F70"/>
    <w:rsid w:val="003000E6"/>
    <w:rsid w:val="0030027C"/>
    <w:rsid w:val="00300311"/>
    <w:rsid w:val="00300345"/>
    <w:rsid w:val="003005B5"/>
    <w:rsid w:val="00300DEB"/>
    <w:rsid w:val="00300EAD"/>
    <w:rsid w:val="00301011"/>
    <w:rsid w:val="00301081"/>
    <w:rsid w:val="00301524"/>
    <w:rsid w:val="003016BA"/>
    <w:rsid w:val="00301B03"/>
    <w:rsid w:val="00301E54"/>
    <w:rsid w:val="0030275F"/>
    <w:rsid w:val="003028FA"/>
    <w:rsid w:val="00302958"/>
    <w:rsid w:val="00302E29"/>
    <w:rsid w:val="00302F5A"/>
    <w:rsid w:val="00303117"/>
    <w:rsid w:val="00303542"/>
    <w:rsid w:val="0030371A"/>
    <w:rsid w:val="00303CDF"/>
    <w:rsid w:val="0030409D"/>
    <w:rsid w:val="003043F1"/>
    <w:rsid w:val="003048A1"/>
    <w:rsid w:val="00304B93"/>
    <w:rsid w:val="00305223"/>
    <w:rsid w:val="00305393"/>
    <w:rsid w:val="00305B1C"/>
    <w:rsid w:val="0030604D"/>
    <w:rsid w:val="00306269"/>
    <w:rsid w:val="003069B4"/>
    <w:rsid w:val="00306DD7"/>
    <w:rsid w:val="003073BD"/>
    <w:rsid w:val="0030740F"/>
    <w:rsid w:val="0030752A"/>
    <w:rsid w:val="0030778D"/>
    <w:rsid w:val="00307D78"/>
    <w:rsid w:val="00307E55"/>
    <w:rsid w:val="00307FC1"/>
    <w:rsid w:val="0031056D"/>
    <w:rsid w:val="003105BD"/>
    <w:rsid w:val="003105EE"/>
    <w:rsid w:val="00310675"/>
    <w:rsid w:val="00310913"/>
    <w:rsid w:val="00310E4B"/>
    <w:rsid w:val="00310F2B"/>
    <w:rsid w:val="00310F76"/>
    <w:rsid w:val="003110C8"/>
    <w:rsid w:val="00311275"/>
    <w:rsid w:val="003112C7"/>
    <w:rsid w:val="00311302"/>
    <w:rsid w:val="0031143D"/>
    <w:rsid w:val="003114CC"/>
    <w:rsid w:val="00311650"/>
    <w:rsid w:val="0031214D"/>
    <w:rsid w:val="00312246"/>
    <w:rsid w:val="003124B5"/>
    <w:rsid w:val="00312594"/>
    <w:rsid w:val="003125BD"/>
    <w:rsid w:val="003125C3"/>
    <w:rsid w:val="003125CE"/>
    <w:rsid w:val="00312D01"/>
    <w:rsid w:val="00312DDE"/>
    <w:rsid w:val="00313326"/>
    <w:rsid w:val="0031349A"/>
    <w:rsid w:val="0031378F"/>
    <w:rsid w:val="00313C05"/>
    <w:rsid w:val="00313E54"/>
    <w:rsid w:val="00314340"/>
    <w:rsid w:val="00314CCF"/>
    <w:rsid w:val="00314D91"/>
    <w:rsid w:val="00314E12"/>
    <w:rsid w:val="00315250"/>
    <w:rsid w:val="00315274"/>
    <w:rsid w:val="003152C3"/>
    <w:rsid w:val="00315330"/>
    <w:rsid w:val="00315341"/>
    <w:rsid w:val="00315607"/>
    <w:rsid w:val="00315717"/>
    <w:rsid w:val="0031584D"/>
    <w:rsid w:val="0031594E"/>
    <w:rsid w:val="00315B34"/>
    <w:rsid w:val="00315B4D"/>
    <w:rsid w:val="00315F4E"/>
    <w:rsid w:val="00316022"/>
    <w:rsid w:val="00316192"/>
    <w:rsid w:val="003162DA"/>
    <w:rsid w:val="0031631E"/>
    <w:rsid w:val="0031639E"/>
    <w:rsid w:val="003163D8"/>
    <w:rsid w:val="0031647A"/>
    <w:rsid w:val="00316556"/>
    <w:rsid w:val="003165C1"/>
    <w:rsid w:val="003167A0"/>
    <w:rsid w:val="00316AA7"/>
    <w:rsid w:val="00316BAE"/>
    <w:rsid w:val="00316D1A"/>
    <w:rsid w:val="00316DC0"/>
    <w:rsid w:val="00316E1A"/>
    <w:rsid w:val="00317141"/>
    <w:rsid w:val="00317ABF"/>
    <w:rsid w:val="00317C07"/>
    <w:rsid w:val="00317C5C"/>
    <w:rsid w:val="00317E63"/>
    <w:rsid w:val="003200A7"/>
    <w:rsid w:val="00320331"/>
    <w:rsid w:val="003203D4"/>
    <w:rsid w:val="00320410"/>
    <w:rsid w:val="00320766"/>
    <w:rsid w:val="0032086E"/>
    <w:rsid w:val="00320A00"/>
    <w:rsid w:val="00320BDF"/>
    <w:rsid w:val="003211BC"/>
    <w:rsid w:val="003215A3"/>
    <w:rsid w:val="00321709"/>
    <w:rsid w:val="00321A7A"/>
    <w:rsid w:val="00321BFC"/>
    <w:rsid w:val="00321C2C"/>
    <w:rsid w:val="00321C3B"/>
    <w:rsid w:val="00321C8A"/>
    <w:rsid w:val="00321C8E"/>
    <w:rsid w:val="00321D4A"/>
    <w:rsid w:val="00321D66"/>
    <w:rsid w:val="00321DEE"/>
    <w:rsid w:val="00321F68"/>
    <w:rsid w:val="003221EC"/>
    <w:rsid w:val="0032225D"/>
    <w:rsid w:val="00322286"/>
    <w:rsid w:val="00322834"/>
    <w:rsid w:val="00322C01"/>
    <w:rsid w:val="00322C8D"/>
    <w:rsid w:val="00322E18"/>
    <w:rsid w:val="00323244"/>
    <w:rsid w:val="0032333D"/>
    <w:rsid w:val="00323458"/>
    <w:rsid w:val="00323A7F"/>
    <w:rsid w:val="0032451E"/>
    <w:rsid w:val="003245EF"/>
    <w:rsid w:val="00324906"/>
    <w:rsid w:val="003249A7"/>
    <w:rsid w:val="00324DE2"/>
    <w:rsid w:val="00325101"/>
    <w:rsid w:val="0032515B"/>
    <w:rsid w:val="003254D7"/>
    <w:rsid w:val="0032552F"/>
    <w:rsid w:val="00325851"/>
    <w:rsid w:val="003258EC"/>
    <w:rsid w:val="00325AEB"/>
    <w:rsid w:val="00325F0B"/>
    <w:rsid w:val="00325FE0"/>
    <w:rsid w:val="00326331"/>
    <w:rsid w:val="003264B4"/>
    <w:rsid w:val="00326B2E"/>
    <w:rsid w:val="00326B33"/>
    <w:rsid w:val="00326D94"/>
    <w:rsid w:val="00327398"/>
    <w:rsid w:val="003273BA"/>
    <w:rsid w:val="00327890"/>
    <w:rsid w:val="00327CE6"/>
    <w:rsid w:val="00327D4B"/>
    <w:rsid w:val="00327F22"/>
    <w:rsid w:val="00330326"/>
    <w:rsid w:val="0033036C"/>
    <w:rsid w:val="003304C7"/>
    <w:rsid w:val="003307A9"/>
    <w:rsid w:val="00330A11"/>
    <w:rsid w:val="00330C3D"/>
    <w:rsid w:val="00330E12"/>
    <w:rsid w:val="00331083"/>
    <w:rsid w:val="0033114E"/>
    <w:rsid w:val="0033147B"/>
    <w:rsid w:val="003315A7"/>
    <w:rsid w:val="003316BE"/>
    <w:rsid w:val="0033171A"/>
    <w:rsid w:val="00331AB7"/>
    <w:rsid w:val="003321D4"/>
    <w:rsid w:val="00332324"/>
    <w:rsid w:val="00332660"/>
    <w:rsid w:val="00332858"/>
    <w:rsid w:val="00332AF5"/>
    <w:rsid w:val="00332D0E"/>
    <w:rsid w:val="00332D8F"/>
    <w:rsid w:val="00332E80"/>
    <w:rsid w:val="003331A5"/>
    <w:rsid w:val="003331A9"/>
    <w:rsid w:val="003333DB"/>
    <w:rsid w:val="003335A1"/>
    <w:rsid w:val="0033363C"/>
    <w:rsid w:val="0033368F"/>
    <w:rsid w:val="00333705"/>
    <w:rsid w:val="0033391F"/>
    <w:rsid w:val="00333B63"/>
    <w:rsid w:val="00333C5F"/>
    <w:rsid w:val="00333D20"/>
    <w:rsid w:val="00333FE2"/>
    <w:rsid w:val="0033422D"/>
    <w:rsid w:val="00334296"/>
    <w:rsid w:val="0033440D"/>
    <w:rsid w:val="00334828"/>
    <w:rsid w:val="00334A0B"/>
    <w:rsid w:val="00334CE5"/>
    <w:rsid w:val="0033508B"/>
    <w:rsid w:val="003350D5"/>
    <w:rsid w:val="00335464"/>
    <w:rsid w:val="00335737"/>
    <w:rsid w:val="0033587E"/>
    <w:rsid w:val="00335AB9"/>
    <w:rsid w:val="00335AC8"/>
    <w:rsid w:val="00335C0C"/>
    <w:rsid w:val="00335EE2"/>
    <w:rsid w:val="0033656F"/>
    <w:rsid w:val="0033660F"/>
    <w:rsid w:val="00336690"/>
    <w:rsid w:val="00336937"/>
    <w:rsid w:val="0033698B"/>
    <w:rsid w:val="00336C5E"/>
    <w:rsid w:val="00336CA8"/>
    <w:rsid w:val="00337002"/>
    <w:rsid w:val="00337104"/>
    <w:rsid w:val="003371B8"/>
    <w:rsid w:val="00337219"/>
    <w:rsid w:val="00337524"/>
    <w:rsid w:val="00337578"/>
    <w:rsid w:val="00337763"/>
    <w:rsid w:val="00337927"/>
    <w:rsid w:val="00337BB3"/>
    <w:rsid w:val="00340094"/>
    <w:rsid w:val="00340438"/>
    <w:rsid w:val="0034068B"/>
    <w:rsid w:val="003406A6"/>
    <w:rsid w:val="00340B2B"/>
    <w:rsid w:val="00340B3E"/>
    <w:rsid w:val="00340F1E"/>
    <w:rsid w:val="00341134"/>
    <w:rsid w:val="0034118B"/>
    <w:rsid w:val="00341339"/>
    <w:rsid w:val="0034134E"/>
    <w:rsid w:val="00341410"/>
    <w:rsid w:val="003414D2"/>
    <w:rsid w:val="0034156E"/>
    <w:rsid w:val="003417C1"/>
    <w:rsid w:val="00341891"/>
    <w:rsid w:val="00341D48"/>
    <w:rsid w:val="003421C5"/>
    <w:rsid w:val="00342350"/>
    <w:rsid w:val="00342479"/>
    <w:rsid w:val="00342670"/>
    <w:rsid w:val="003427AC"/>
    <w:rsid w:val="00342923"/>
    <w:rsid w:val="0034298C"/>
    <w:rsid w:val="003429C8"/>
    <w:rsid w:val="00342B51"/>
    <w:rsid w:val="00342B7E"/>
    <w:rsid w:val="00342F29"/>
    <w:rsid w:val="00343226"/>
    <w:rsid w:val="0034372B"/>
    <w:rsid w:val="00343BF5"/>
    <w:rsid w:val="003440B3"/>
    <w:rsid w:val="00344180"/>
    <w:rsid w:val="00344395"/>
    <w:rsid w:val="00344397"/>
    <w:rsid w:val="003443CA"/>
    <w:rsid w:val="003444E8"/>
    <w:rsid w:val="00344F2F"/>
    <w:rsid w:val="00344FBA"/>
    <w:rsid w:val="00345570"/>
    <w:rsid w:val="00345582"/>
    <w:rsid w:val="0034576D"/>
    <w:rsid w:val="00345882"/>
    <w:rsid w:val="00345CD1"/>
    <w:rsid w:val="00345EE3"/>
    <w:rsid w:val="003465FC"/>
    <w:rsid w:val="0034687F"/>
    <w:rsid w:val="00346911"/>
    <w:rsid w:val="00346B09"/>
    <w:rsid w:val="00346C46"/>
    <w:rsid w:val="00346D45"/>
    <w:rsid w:val="00346DFC"/>
    <w:rsid w:val="003473C2"/>
    <w:rsid w:val="003475B7"/>
    <w:rsid w:val="00347A94"/>
    <w:rsid w:val="00347BAE"/>
    <w:rsid w:val="00347E88"/>
    <w:rsid w:val="00350132"/>
    <w:rsid w:val="00350384"/>
    <w:rsid w:val="0035039A"/>
    <w:rsid w:val="003503ED"/>
    <w:rsid w:val="00350684"/>
    <w:rsid w:val="00350D97"/>
    <w:rsid w:val="00351121"/>
    <w:rsid w:val="00351698"/>
    <w:rsid w:val="00351838"/>
    <w:rsid w:val="00351A15"/>
    <w:rsid w:val="00351A24"/>
    <w:rsid w:val="00351D10"/>
    <w:rsid w:val="00351E42"/>
    <w:rsid w:val="00351F35"/>
    <w:rsid w:val="003526BA"/>
    <w:rsid w:val="00352A2C"/>
    <w:rsid w:val="00352BB8"/>
    <w:rsid w:val="00352C16"/>
    <w:rsid w:val="00352ED1"/>
    <w:rsid w:val="00352FBF"/>
    <w:rsid w:val="00352FDD"/>
    <w:rsid w:val="003530B9"/>
    <w:rsid w:val="003534D6"/>
    <w:rsid w:val="00353F42"/>
    <w:rsid w:val="003540B7"/>
    <w:rsid w:val="00354306"/>
    <w:rsid w:val="00354456"/>
    <w:rsid w:val="003545EB"/>
    <w:rsid w:val="003546A6"/>
    <w:rsid w:val="0035487F"/>
    <w:rsid w:val="003549DE"/>
    <w:rsid w:val="0035571E"/>
    <w:rsid w:val="00355760"/>
    <w:rsid w:val="00355E2B"/>
    <w:rsid w:val="00355E4A"/>
    <w:rsid w:val="003560B2"/>
    <w:rsid w:val="003560BB"/>
    <w:rsid w:val="00356104"/>
    <w:rsid w:val="00356142"/>
    <w:rsid w:val="003562AD"/>
    <w:rsid w:val="00356313"/>
    <w:rsid w:val="00356347"/>
    <w:rsid w:val="0035669A"/>
    <w:rsid w:val="003568E7"/>
    <w:rsid w:val="00356904"/>
    <w:rsid w:val="00356C6A"/>
    <w:rsid w:val="00356DCE"/>
    <w:rsid w:val="0035707C"/>
    <w:rsid w:val="0035714A"/>
    <w:rsid w:val="003571E3"/>
    <w:rsid w:val="0035770A"/>
    <w:rsid w:val="00357C9A"/>
    <w:rsid w:val="00360105"/>
    <w:rsid w:val="003605DE"/>
    <w:rsid w:val="0036061A"/>
    <w:rsid w:val="00360637"/>
    <w:rsid w:val="003608EF"/>
    <w:rsid w:val="00360A84"/>
    <w:rsid w:val="00360AFD"/>
    <w:rsid w:val="00360D0F"/>
    <w:rsid w:val="00361461"/>
    <w:rsid w:val="003617A3"/>
    <w:rsid w:val="00361AAA"/>
    <w:rsid w:val="00361B6F"/>
    <w:rsid w:val="00361C3A"/>
    <w:rsid w:val="00361D41"/>
    <w:rsid w:val="00362016"/>
    <w:rsid w:val="0036212B"/>
    <w:rsid w:val="00362133"/>
    <w:rsid w:val="003624F8"/>
    <w:rsid w:val="00362AAC"/>
    <w:rsid w:val="00362E74"/>
    <w:rsid w:val="00362FE3"/>
    <w:rsid w:val="00363461"/>
    <w:rsid w:val="00363563"/>
    <w:rsid w:val="003636C1"/>
    <w:rsid w:val="0036385C"/>
    <w:rsid w:val="0036391F"/>
    <w:rsid w:val="00363A1F"/>
    <w:rsid w:val="00363CE9"/>
    <w:rsid w:val="003643EA"/>
    <w:rsid w:val="0036482B"/>
    <w:rsid w:val="003648EF"/>
    <w:rsid w:val="0036494F"/>
    <w:rsid w:val="00364CDF"/>
    <w:rsid w:val="00364E4B"/>
    <w:rsid w:val="003650BE"/>
    <w:rsid w:val="003650F6"/>
    <w:rsid w:val="0036533B"/>
    <w:rsid w:val="00365732"/>
    <w:rsid w:val="0036582D"/>
    <w:rsid w:val="00365941"/>
    <w:rsid w:val="00365BDF"/>
    <w:rsid w:val="00365C6E"/>
    <w:rsid w:val="00365CC6"/>
    <w:rsid w:val="00365D61"/>
    <w:rsid w:val="00365D79"/>
    <w:rsid w:val="00365E33"/>
    <w:rsid w:val="00365FA4"/>
    <w:rsid w:val="00366050"/>
    <w:rsid w:val="003660E2"/>
    <w:rsid w:val="00366B75"/>
    <w:rsid w:val="00366ECB"/>
    <w:rsid w:val="0036742F"/>
    <w:rsid w:val="003674E8"/>
    <w:rsid w:val="00367780"/>
    <w:rsid w:val="0036781B"/>
    <w:rsid w:val="00367820"/>
    <w:rsid w:val="00367937"/>
    <w:rsid w:val="00367B75"/>
    <w:rsid w:val="00367FD2"/>
    <w:rsid w:val="0037032A"/>
    <w:rsid w:val="00370789"/>
    <w:rsid w:val="00370BCA"/>
    <w:rsid w:val="00370CED"/>
    <w:rsid w:val="00370F70"/>
    <w:rsid w:val="003710A4"/>
    <w:rsid w:val="0037113D"/>
    <w:rsid w:val="003716DB"/>
    <w:rsid w:val="00372475"/>
    <w:rsid w:val="003724BE"/>
    <w:rsid w:val="003724FF"/>
    <w:rsid w:val="00372693"/>
    <w:rsid w:val="0037269D"/>
    <w:rsid w:val="00372DC3"/>
    <w:rsid w:val="0037303C"/>
    <w:rsid w:val="003731DB"/>
    <w:rsid w:val="00373294"/>
    <w:rsid w:val="003733B6"/>
    <w:rsid w:val="003733DD"/>
    <w:rsid w:val="00373C05"/>
    <w:rsid w:val="00373FA0"/>
    <w:rsid w:val="0037406F"/>
    <w:rsid w:val="003740ED"/>
    <w:rsid w:val="003741E9"/>
    <w:rsid w:val="0037461C"/>
    <w:rsid w:val="003748E7"/>
    <w:rsid w:val="0037497B"/>
    <w:rsid w:val="00374A46"/>
    <w:rsid w:val="00374C03"/>
    <w:rsid w:val="00374D01"/>
    <w:rsid w:val="00374F65"/>
    <w:rsid w:val="00374FF3"/>
    <w:rsid w:val="00375061"/>
    <w:rsid w:val="00375069"/>
    <w:rsid w:val="00375462"/>
    <w:rsid w:val="0037552C"/>
    <w:rsid w:val="003756BF"/>
    <w:rsid w:val="003758ED"/>
    <w:rsid w:val="00375DC3"/>
    <w:rsid w:val="00375FC5"/>
    <w:rsid w:val="00376186"/>
    <w:rsid w:val="00376236"/>
    <w:rsid w:val="00376B32"/>
    <w:rsid w:val="00376BE1"/>
    <w:rsid w:val="00376D74"/>
    <w:rsid w:val="00377145"/>
    <w:rsid w:val="003775E5"/>
    <w:rsid w:val="003776A5"/>
    <w:rsid w:val="0037777A"/>
    <w:rsid w:val="00377ED4"/>
    <w:rsid w:val="00377EED"/>
    <w:rsid w:val="0038001B"/>
    <w:rsid w:val="0038009B"/>
    <w:rsid w:val="003801EE"/>
    <w:rsid w:val="00380318"/>
    <w:rsid w:val="0038039A"/>
    <w:rsid w:val="00380422"/>
    <w:rsid w:val="003804CC"/>
    <w:rsid w:val="003808B5"/>
    <w:rsid w:val="003808D3"/>
    <w:rsid w:val="00380A2B"/>
    <w:rsid w:val="0038100B"/>
    <w:rsid w:val="003810B2"/>
    <w:rsid w:val="00381702"/>
    <w:rsid w:val="00381AB2"/>
    <w:rsid w:val="00381AB6"/>
    <w:rsid w:val="00381B97"/>
    <w:rsid w:val="00381C92"/>
    <w:rsid w:val="00381CAF"/>
    <w:rsid w:val="00381CC2"/>
    <w:rsid w:val="00381F3D"/>
    <w:rsid w:val="00382005"/>
    <w:rsid w:val="00382129"/>
    <w:rsid w:val="00382280"/>
    <w:rsid w:val="003823FE"/>
    <w:rsid w:val="003825EE"/>
    <w:rsid w:val="003828A8"/>
    <w:rsid w:val="00382B57"/>
    <w:rsid w:val="00382D24"/>
    <w:rsid w:val="00382E98"/>
    <w:rsid w:val="00382FCA"/>
    <w:rsid w:val="003833AD"/>
    <w:rsid w:val="003836C6"/>
    <w:rsid w:val="00383EAC"/>
    <w:rsid w:val="00383EE1"/>
    <w:rsid w:val="0038420C"/>
    <w:rsid w:val="003843D4"/>
    <w:rsid w:val="003848FD"/>
    <w:rsid w:val="00384A85"/>
    <w:rsid w:val="00384B1C"/>
    <w:rsid w:val="00384BA5"/>
    <w:rsid w:val="003855B4"/>
    <w:rsid w:val="003855EF"/>
    <w:rsid w:val="003858B7"/>
    <w:rsid w:val="00385CCE"/>
    <w:rsid w:val="00385DD6"/>
    <w:rsid w:val="00385FB2"/>
    <w:rsid w:val="00386168"/>
    <w:rsid w:val="00386357"/>
    <w:rsid w:val="003868F1"/>
    <w:rsid w:val="00386980"/>
    <w:rsid w:val="00386ACC"/>
    <w:rsid w:val="00386C9E"/>
    <w:rsid w:val="00386DB6"/>
    <w:rsid w:val="00386DF4"/>
    <w:rsid w:val="003875DF"/>
    <w:rsid w:val="0038767C"/>
    <w:rsid w:val="003876E9"/>
    <w:rsid w:val="00387777"/>
    <w:rsid w:val="003878A2"/>
    <w:rsid w:val="00387930"/>
    <w:rsid w:val="00387A27"/>
    <w:rsid w:val="00387AAF"/>
    <w:rsid w:val="00387BA8"/>
    <w:rsid w:val="00390133"/>
    <w:rsid w:val="003901B6"/>
    <w:rsid w:val="00390577"/>
    <w:rsid w:val="003908B8"/>
    <w:rsid w:val="003909DD"/>
    <w:rsid w:val="00390BBD"/>
    <w:rsid w:val="00390C80"/>
    <w:rsid w:val="00390E17"/>
    <w:rsid w:val="00390EB5"/>
    <w:rsid w:val="00390FD6"/>
    <w:rsid w:val="00391083"/>
    <w:rsid w:val="00391087"/>
    <w:rsid w:val="0039121C"/>
    <w:rsid w:val="003915B4"/>
    <w:rsid w:val="003915B8"/>
    <w:rsid w:val="00391899"/>
    <w:rsid w:val="003919E9"/>
    <w:rsid w:val="00391F9D"/>
    <w:rsid w:val="003925CE"/>
    <w:rsid w:val="003926CA"/>
    <w:rsid w:val="003928D6"/>
    <w:rsid w:val="00392981"/>
    <w:rsid w:val="00392B63"/>
    <w:rsid w:val="003931B9"/>
    <w:rsid w:val="003932C1"/>
    <w:rsid w:val="0039349A"/>
    <w:rsid w:val="0039370B"/>
    <w:rsid w:val="00393B47"/>
    <w:rsid w:val="00393BE9"/>
    <w:rsid w:val="00393E6D"/>
    <w:rsid w:val="0039459B"/>
    <w:rsid w:val="003946FC"/>
    <w:rsid w:val="00394B9F"/>
    <w:rsid w:val="00394DB6"/>
    <w:rsid w:val="003951C4"/>
    <w:rsid w:val="0039558D"/>
    <w:rsid w:val="003958DA"/>
    <w:rsid w:val="00395A5A"/>
    <w:rsid w:val="00395B17"/>
    <w:rsid w:val="00395C79"/>
    <w:rsid w:val="00395CDB"/>
    <w:rsid w:val="0039602C"/>
    <w:rsid w:val="003962CC"/>
    <w:rsid w:val="003965F6"/>
    <w:rsid w:val="00396782"/>
    <w:rsid w:val="003967F1"/>
    <w:rsid w:val="00396A0D"/>
    <w:rsid w:val="00396A9A"/>
    <w:rsid w:val="00396D90"/>
    <w:rsid w:val="00396E71"/>
    <w:rsid w:val="00397322"/>
    <w:rsid w:val="0039742B"/>
    <w:rsid w:val="00397A7B"/>
    <w:rsid w:val="00397D37"/>
    <w:rsid w:val="003A02AD"/>
    <w:rsid w:val="003A0376"/>
    <w:rsid w:val="003A0538"/>
    <w:rsid w:val="003A0DAC"/>
    <w:rsid w:val="003A1037"/>
    <w:rsid w:val="003A11F7"/>
    <w:rsid w:val="003A1E95"/>
    <w:rsid w:val="003A20DF"/>
    <w:rsid w:val="003A215D"/>
    <w:rsid w:val="003A21B3"/>
    <w:rsid w:val="003A2207"/>
    <w:rsid w:val="003A22FD"/>
    <w:rsid w:val="003A232E"/>
    <w:rsid w:val="003A2478"/>
    <w:rsid w:val="003A255B"/>
    <w:rsid w:val="003A29B5"/>
    <w:rsid w:val="003A2EC6"/>
    <w:rsid w:val="003A2F4C"/>
    <w:rsid w:val="003A2FE9"/>
    <w:rsid w:val="003A3055"/>
    <w:rsid w:val="003A31B1"/>
    <w:rsid w:val="003A32FA"/>
    <w:rsid w:val="003A3326"/>
    <w:rsid w:val="003A33C2"/>
    <w:rsid w:val="003A34A2"/>
    <w:rsid w:val="003A36D4"/>
    <w:rsid w:val="003A3825"/>
    <w:rsid w:val="003A3889"/>
    <w:rsid w:val="003A3A0C"/>
    <w:rsid w:val="003A422C"/>
    <w:rsid w:val="003A45D7"/>
    <w:rsid w:val="003A47CA"/>
    <w:rsid w:val="003A49D9"/>
    <w:rsid w:val="003A4B57"/>
    <w:rsid w:val="003A4FA5"/>
    <w:rsid w:val="003A56AB"/>
    <w:rsid w:val="003A5813"/>
    <w:rsid w:val="003A5867"/>
    <w:rsid w:val="003A593D"/>
    <w:rsid w:val="003A593F"/>
    <w:rsid w:val="003A59D8"/>
    <w:rsid w:val="003A5B9E"/>
    <w:rsid w:val="003A5C68"/>
    <w:rsid w:val="003A606A"/>
    <w:rsid w:val="003A62AC"/>
    <w:rsid w:val="003A6482"/>
    <w:rsid w:val="003A655B"/>
    <w:rsid w:val="003A664E"/>
    <w:rsid w:val="003A6A77"/>
    <w:rsid w:val="003A6BEE"/>
    <w:rsid w:val="003A6D50"/>
    <w:rsid w:val="003A6D8A"/>
    <w:rsid w:val="003A6E85"/>
    <w:rsid w:val="003A703C"/>
    <w:rsid w:val="003A72A5"/>
    <w:rsid w:val="003A72BC"/>
    <w:rsid w:val="003A796C"/>
    <w:rsid w:val="003A7A5D"/>
    <w:rsid w:val="003B0210"/>
    <w:rsid w:val="003B03A4"/>
    <w:rsid w:val="003B0620"/>
    <w:rsid w:val="003B0CB5"/>
    <w:rsid w:val="003B0E15"/>
    <w:rsid w:val="003B1071"/>
    <w:rsid w:val="003B11B1"/>
    <w:rsid w:val="003B12B2"/>
    <w:rsid w:val="003B13EC"/>
    <w:rsid w:val="003B15CB"/>
    <w:rsid w:val="003B197E"/>
    <w:rsid w:val="003B1E80"/>
    <w:rsid w:val="003B22BF"/>
    <w:rsid w:val="003B26A7"/>
    <w:rsid w:val="003B275E"/>
    <w:rsid w:val="003B27ED"/>
    <w:rsid w:val="003B2803"/>
    <w:rsid w:val="003B2EEC"/>
    <w:rsid w:val="003B2F6E"/>
    <w:rsid w:val="003B31E7"/>
    <w:rsid w:val="003B3265"/>
    <w:rsid w:val="003B3B64"/>
    <w:rsid w:val="003B3F4D"/>
    <w:rsid w:val="003B4040"/>
    <w:rsid w:val="003B4667"/>
    <w:rsid w:val="003B4910"/>
    <w:rsid w:val="003B49CD"/>
    <w:rsid w:val="003B4A83"/>
    <w:rsid w:val="003B4AD2"/>
    <w:rsid w:val="003B4BD3"/>
    <w:rsid w:val="003B4C63"/>
    <w:rsid w:val="003B4E12"/>
    <w:rsid w:val="003B53FA"/>
    <w:rsid w:val="003B55BD"/>
    <w:rsid w:val="003B5B5A"/>
    <w:rsid w:val="003B6018"/>
    <w:rsid w:val="003B6181"/>
    <w:rsid w:val="003B650E"/>
    <w:rsid w:val="003B65B9"/>
    <w:rsid w:val="003B65FA"/>
    <w:rsid w:val="003B660A"/>
    <w:rsid w:val="003B67B2"/>
    <w:rsid w:val="003B6955"/>
    <w:rsid w:val="003B69B6"/>
    <w:rsid w:val="003B6BAD"/>
    <w:rsid w:val="003B6BF7"/>
    <w:rsid w:val="003B6C16"/>
    <w:rsid w:val="003B6D84"/>
    <w:rsid w:val="003B71E8"/>
    <w:rsid w:val="003B73B8"/>
    <w:rsid w:val="003B73E7"/>
    <w:rsid w:val="003B744C"/>
    <w:rsid w:val="003B74BC"/>
    <w:rsid w:val="003B7A39"/>
    <w:rsid w:val="003B7BB0"/>
    <w:rsid w:val="003B7F77"/>
    <w:rsid w:val="003C03DE"/>
    <w:rsid w:val="003C0513"/>
    <w:rsid w:val="003C0613"/>
    <w:rsid w:val="003C0794"/>
    <w:rsid w:val="003C091A"/>
    <w:rsid w:val="003C106A"/>
    <w:rsid w:val="003C10A0"/>
    <w:rsid w:val="003C117D"/>
    <w:rsid w:val="003C12AD"/>
    <w:rsid w:val="003C136E"/>
    <w:rsid w:val="003C15C8"/>
    <w:rsid w:val="003C1799"/>
    <w:rsid w:val="003C1A55"/>
    <w:rsid w:val="003C1B4E"/>
    <w:rsid w:val="003C1C4F"/>
    <w:rsid w:val="003C1D64"/>
    <w:rsid w:val="003C1E0D"/>
    <w:rsid w:val="003C2213"/>
    <w:rsid w:val="003C22D4"/>
    <w:rsid w:val="003C2503"/>
    <w:rsid w:val="003C28E5"/>
    <w:rsid w:val="003C29C4"/>
    <w:rsid w:val="003C2ADC"/>
    <w:rsid w:val="003C2BA2"/>
    <w:rsid w:val="003C2DFA"/>
    <w:rsid w:val="003C355A"/>
    <w:rsid w:val="003C3A15"/>
    <w:rsid w:val="003C3A9A"/>
    <w:rsid w:val="003C3EA0"/>
    <w:rsid w:val="003C4283"/>
    <w:rsid w:val="003C43E2"/>
    <w:rsid w:val="003C4531"/>
    <w:rsid w:val="003C46C1"/>
    <w:rsid w:val="003C474F"/>
    <w:rsid w:val="003C5510"/>
    <w:rsid w:val="003C5791"/>
    <w:rsid w:val="003C5C1A"/>
    <w:rsid w:val="003C5D08"/>
    <w:rsid w:val="003C5D38"/>
    <w:rsid w:val="003C5DB4"/>
    <w:rsid w:val="003C5F25"/>
    <w:rsid w:val="003C5FAF"/>
    <w:rsid w:val="003C6021"/>
    <w:rsid w:val="003C6420"/>
    <w:rsid w:val="003C6911"/>
    <w:rsid w:val="003C6FE4"/>
    <w:rsid w:val="003C72A6"/>
    <w:rsid w:val="003C7636"/>
    <w:rsid w:val="003C7A75"/>
    <w:rsid w:val="003C7C10"/>
    <w:rsid w:val="003C7C72"/>
    <w:rsid w:val="003C7D1F"/>
    <w:rsid w:val="003D02A5"/>
    <w:rsid w:val="003D0496"/>
    <w:rsid w:val="003D0887"/>
    <w:rsid w:val="003D08E3"/>
    <w:rsid w:val="003D0A66"/>
    <w:rsid w:val="003D0BB5"/>
    <w:rsid w:val="003D0FB5"/>
    <w:rsid w:val="003D1158"/>
    <w:rsid w:val="003D115C"/>
    <w:rsid w:val="003D13D7"/>
    <w:rsid w:val="003D1413"/>
    <w:rsid w:val="003D1509"/>
    <w:rsid w:val="003D15EB"/>
    <w:rsid w:val="003D2081"/>
    <w:rsid w:val="003D208F"/>
    <w:rsid w:val="003D20A1"/>
    <w:rsid w:val="003D20A3"/>
    <w:rsid w:val="003D20D1"/>
    <w:rsid w:val="003D20F6"/>
    <w:rsid w:val="003D2498"/>
    <w:rsid w:val="003D28ED"/>
    <w:rsid w:val="003D3787"/>
    <w:rsid w:val="003D379A"/>
    <w:rsid w:val="003D3821"/>
    <w:rsid w:val="003D3DA2"/>
    <w:rsid w:val="003D3E81"/>
    <w:rsid w:val="003D4155"/>
    <w:rsid w:val="003D41D8"/>
    <w:rsid w:val="003D4230"/>
    <w:rsid w:val="003D4331"/>
    <w:rsid w:val="003D4537"/>
    <w:rsid w:val="003D4581"/>
    <w:rsid w:val="003D49E3"/>
    <w:rsid w:val="003D4AB6"/>
    <w:rsid w:val="003D550D"/>
    <w:rsid w:val="003D56F5"/>
    <w:rsid w:val="003D5906"/>
    <w:rsid w:val="003D5F12"/>
    <w:rsid w:val="003D6070"/>
    <w:rsid w:val="003D6190"/>
    <w:rsid w:val="003D661F"/>
    <w:rsid w:val="003D6BE8"/>
    <w:rsid w:val="003D6C9A"/>
    <w:rsid w:val="003D6CBC"/>
    <w:rsid w:val="003D6CCF"/>
    <w:rsid w:val="003D7139"/>
    <w:rsid w:val="003D726B"/>
    <w:rsid w:val="003D739C"/>
    <w:rsid w:val="003D773F"/>
    <w:rsid w:val="003D790F"/>
    <w:rsid w:val="003D7BE9"/>
    <w:rsid w:val="003D7C6D"/>
    <w:rsid w:val="003D7D78"/>
    <w:rsid w:val="003D7EBF"/>
    <w:rsid w:val="003E017C"/>
    <w:rsid w:val="003E022B"/>
    <w:rsid w:val="003E04FC"/>
    <w:rsid w:val="003E082A"/>
    <w:rsid w:val="003E09D4"/>
    <w:rsid w:val="003E0A58"/>
    <w:rsid w:val="003E0E3D"/>
    <w:rsid w:val="003E149B"/>
    <w:rsid w:val="003E14A0"/>
    <w:rsid w:val="003E16DD"/>
    <w:rsid w:val="003E1A80"/>
    <w:rsid w:val="003E1E92"/>
    <w:rsid w:val="003E1FC9"/>
    <w:rsid w:val="003E20BE"/>
    <w:rsid w:val="003E2126"/>
    <w:rsid w:val="003E2157"/>
    <w:rsid w:val="003E2268"/>
    <w:rsid w:val="003E2380"/>
    <w:rsid w:val="003E268F"/>
    <w:rsid w:val="003E285D"/>
    <w:rsid w:val="003E2A49"/>
    <w:rsid w:val="003E2A8F"/>
    <w:rsid w:val="003E2D33"/>
    <w:rsid w:val="003E2DE9"/>
    <w:rsid w:val="003E327D"/>
    <w:rsid w:val="003E32FD"/>
    <w:rsid w:val="003E33BD"/>
    <w:rsid w:val="003E33EC"/>
    <w:rsid w:val="003E3538"/>
    <w:rsid w:val="003E353F"/>
    <w:rsid w:val="003E356D"/>
    <w:rsid w:val="003E370B"/>
    <w:rsid w:val="003E3830"/>
    <w:rsid w:val="003E38A3"/>
    <w:rsid w:val="003E38E8"/>
    <w:rsid w:val="003E3D34"/>
    <w:rsid w:val="003E3D65"/>
    <w:rsid w:val="003E42EF"/>
    <w:rsid w:val="003E4362"/>
    <w:rsid w:val="003E46DA"/>
    <w:rsid w:val="003E49EC"/>
    <w:rsid w:val="003E4F1D"/>
    <w:rsid w:val="003E4FE0"/>
    <w:rsid w:val="003E5011"/>
    <w:rsid w:val="003E540B"/>
    <w:rsid w:val="003E54D6"/>
    <w:rsid w:val="003E553F"/>
    <w:rsid w:val="003E5A4F"/>
    <w:rsid w:val="003E5B4D"/>
    <w:rsid w:val="003E60AA"/>
    <w:rsid w:val="003E63C4"/>
    <w:rsid w:val="003E6891"/>
    <w:rsid w:val="003E6BF2"/>
    <w:rsid w:val="003E6C14"/>
    <w:rsid w:val="003E6D98"/>
    <w:rsid w:val="003E6DB3"/>
    <w:rsid w:val="003E6EA5"/>
    <w:rsid w:val="003E710A"/>
    <w:rsid w:val="003E71C3"/>
    <w:rsid w:val="003E7382"/>
    <w:rsid w:val="003F00C6"/>
    <w:rsid w:val="003F0288"/>
    <w:rsid w:val="003F04C4"/>
    <w:rsid w:val="003F0529"/>
    <w:rsid w:val="003F05ED"/>
    <w:rsid w:val="003F0BCE"/>
    <w:rsid w:val="003F0C0A"/>
    <w:rsid w:val="003F1227"/>
    <w:rsid w:val="003F1252"/>
    <w:rsid w:val="003F1CF9"/>
    <w:rsid w:val="003F1FC0"/>
    <w:rsid w:val="003F21E3"/>
    <w:rsid w:val="003F2488"/>
    <w:rsid w:val="003F2E41"/>
    <w:rsid w:val="003F2F1A"/>
    <w:rsid w:val="003F31F8"/>
    <w:rsid w:val="003F3224"/>
    <w:rsid w:val="003F3599"/>
    <w:rsid w:val="003F3859"/>
    <w:rsid w:val="003F3A32"/>
    <w:rsid w:val="003F4463"/>
    <w:rsid w:val="003F4641"/>
    <w:rsid w:val="003F4A74"/>
    <w:rsid w:val="003F5076"/>
    <w:rsid w:val="003F509B"/>
    <w:rsid w:val="003F5178"/>
    <w:rsid w:val="003F5716"/>
    <w:rsid w:val="003F5BBD"/>
    <w:rsid w:val="003F5BE7"/>
    <w:rsid w:val="003F6536"/>
    <w:rsid w:val="003F65B9"/>
    <w:rsid w:val="003F6AC7"/>
    <w:rsid w:val="003F6C7D"/>
    <w:rsid w:val="003F6C8D"/>
    <w:rsid w:val="003F6E32"/>
    <w:rsid w:val="003F7287"/>
    <w:rsid w:val="003F7541"/>
    <w:rsid w:val="003F79E9"/>
    <w:rsid w:val="003F7FC4"/>
    <w:rsid w:val="0040004F"/>
    <w:rsid w:val="0040096C"/>
    <w:rsid w:val="00400AD7"/>
    <w:rsid w:val="00400B97"/>
    <w:rsid w:val="00401200"/>
    <w:rsid w:val="00401729"/>
    <w:rsid w:val="00401892"/>
    <w:rsid w:val="00401898"/>
    <w:rsid w:val="00401DAE"/>
    <w:rsid w:val="0040206B"/>
    <w:rsid w:val="0040213C"/>
    <w:rsid w:val="004021EC"/>
    <w:rsid w:val="00402203"/>
    <w:rsid w:val="004025E1"/>
    <w:rsid w:val="004029BC"/>
    <w:rsid w:val="00402C1B"/>
    <w:rsid w:val="00402F1B"/>
    <w:rsid w:val="00402F47"/>
    <w:rsid w:val="00402F59"/>
    <w:rsid w:val="0040321A"/>
    <w:rsid w:val="00403282"/>
    <w:rsid w:val="004033E7"/>
    <w:rsid w:val="00403467"/>
    <w:rsid w:val="00404078"/>
    <w:rsid w:val="00404220"/>
    <w:rsid w:val="00404319"/>
    <w:rsid w:val="00404384"/>
    <w:rsid w:val="00404434"/>
    <w:rsid w:val="0040444E"/>
    <w:rsid w:val="004046D8"/>
    <w:rsid w:val="00404D0E"/>
    <w:rsid w:val="00404D5C"/>
    <w:rsid w:val="00404FEE"/>
    <w:rsid w:val="004050FE"/>
    <w:rsid w:val="0040519C"/>
    <w:rsid w:val="004052DE"/>
    <w:rsid w:val="00405364"/>
    <w:rsid w:val="0040537B"/>
    <w:rsid w:val="004056A5"/>
    <w:rsid w:val="00405CC0"/>
    <w:rsid w:val="00405D30"/>
    <w:rsid w:val="004061C6"/>
    <w:rsid w:val="00406241"/>
    <w:rsid w:val="0040668A"/>
    <w:rsid w:val="00406752"/>
    <w:rsid w:val="0040695E"/>
    <w:rsid w:val="00406DCF"/>
    <w:rsid w:val="004071A2"/>
    <w:rsid w:val="004071AF"/>
    <w:rsid w:val="004071B3"/>
    <w:rsid w:val="004071E5"/>
    <w:rsid w:val="004072FE"/>
    <w:rsid w:val="0040733D"/>
    <w:rsid w:val="004073BA"/>
    <w:rsid w:val="00407460"/>
    <w:rsid w:val="0040753B"/>
    <w:rsid w:val="00407951"/>
    <w:rsid w:val="00407C1A"/>
    <w:rsid w:val="00407C43"/>
    <w:rsid w:val="00407C62"/>
    <w:rsid w:val="00407CCA"/>
    <w:rsid w:val="00407DAC"/>
    <w:rsid w:val="00407E41"/>
    <w:rsid w:val="00407F2A"/>
    <w:rsid w:val="00407FE5"/>
    <w:rsid w:val="0041049F"/>
    <w:rsid w:val="0041070F"/>
    <w:rsid w:val="00410866"/>
    <w:rsid w:val="00410E0E"/>
    <w:rsid w:val="00411161"/>
    <w:rsid w:val="004112DB"/>
    <w:rsid w:val="004114A9"/>
    <w:rsid w:val="00411575"/>
    <w:rsid w:val="00411AB2"/>
    <w:rsid w:val="00411CA1"/>
    <w:rsid w:val="00412155"/>
    <w:rsid w:val="0041224D"/>
    <w:rsid w:val="0041247C"/>
    <w:rsid w:val="004129FA"/>
    <w:rsid w:val="00412EF7"/>
    <w:rsid w:val="0041308E"/>
    <w:rsid w:val="004134E4"/>
    <w:rsid w:val="0041390D"/>
    <w:rsid w:val="00413B46"/>
    <w:rsid w:val="00413D41"/>
    <w:rsid w:val="00413DCB"/>
    <w:rsid w:val="00413E29"/>
    <w:rsid w:val="00413E70"/>
    <w:rsid w:val="004141E3"/>
    <w:rsid w:val="00414517"/>
    <w:rsid w:val="0041459B"/>
    <w:rsid w:val="004145AF"/>
    <w:rsid w:val="00414873"/>
    <w:rsid w:val="00414C8F"/>
    <w:rsid w:val="00414CE5"/>
    <w:rsid w:val="00414E31"/>
    <w:rsid w:val="00414F75"/>
    <w:rsid w:val="00415016"/>
    <w:rsid w:val="004150D0"/>
    <w:rsid w:val="004151D5"/>
    <w:rsid w:val="0041567D"/>
    <w:rsid w:val="00415955"/>
    <w:rsid w:val="004159F0"/>
    <w:rsid w:val="00415A68"/>
    <w:rsid w:val="00415EA5"/>
    <w:rsid w:val="00416084"/>
    <w:rsid w:val="004160AF"/>
    <w:rsid w:val="00416186"/>
    <w:rsid w:val="004169F8"/>
    <w:rsid w:val="00416B41"/>
    <w:rsid w:val="00416B5B"/>
    <w:rsid w:val="00416C0B"/>
    <w:rsid w:val="00416D5E"/>
    <w:rsid w:val="00416E66"/>
    <w:rsid w:val="004170E3"/>
    <w:rsid w:val="0041711D"/>
    <w:rsid w:val="0041720C"/>
    <w:rsid w:val="00417300"/>
    <w:rsid w:val="00417613"/>
    <w:rsid w:val="0041769E"/>
    <w:rsid w:val="004176CB"/>
    <w:rsid w:val="00417D95"/>
    <w:rsid w:val="00417E1E"/>
    <w:rsid w:val="0042053B"/>
    <w:rsid w:val="0042093C"/>
    <w:rsid w:val="004209DE"/>
    <w:rsid w:val="00420BB1"/>
    <w:rsid w:val="00420BC8"/>
    <w:rsid w:val="00420D88"/>
    <w:rsid w:val="00420D8A"/>
    <w:rsid w:val="00420FEE"/>
    <w:rsid w:val="004210F9"/>
    <w:rsid w:val="004211B4"/>
    <w:rsid w:val="00421421"/>
    <w:rsid w:val="0042150F"/>
    <w:rsid w:val="00421563"/>
    <w:rsid w:val="00421BC0"/>
    <w:rsid w:val="00421C79"/>
    <w:rsid w:val="0042216F"/>
    <w:rsid w:val="00422273"/>
    <w:rsid w:val="0042234A"/>
    <w:rsid w:val="00422495"/>
    <w:rsid w:val="00422CF6"/>
    <w:rsid w:val="00422E70"/>
    <w:rsid w:val="00422E88"/>
    <w:rsid w:val="00422FF0"/>
    <w:rsid w:val="004237B4"/>
    <w:rsid w:val="00423BCC"/>
    <w:rsid w:val="00423C17"/>
    <w:rsid w:val="00423E0C"/>
    <w:rsid w:val="00423F4D"/>
    <w:rsid w:val="00424859"/>
    <w:rsid w:val="00424862"/>
    <w:rsid w:val="0042489E"/>
    <w:rsid w:val="00424B9E"/>
    <w:rsid w:val="00424EF7"/>
    <w:rsid w:val="004254B7"/>
    <w:rsid w:val="00425500"/>
    <w:rsid w:val="00425A6C"/>
    <w:rsid w:val="00425A8C"/>
    <w:rsid w:val="00425BC3"/>
    <w:rsid w:val="00425D7A"/>
    <w:rsid w:val="00425DE5"/>
    <w:rsid w:val="00425EDC"/>
    <w:rsid w:val="0042623A"/>
    <w:rsid w:val="004263CB"/>
    <w:rsid w:val="00426407"/>
    <w:rsid w:val="004267E3"/>
    <w:rsid w:val="0042680A"/>
    <w:rsid w:val="00426939"/>
    <w:rsid w:val="00426D4F"/>
    <w:rsid w:val="00426DA9"/>
    <w:rsid w:val="004270E5"/>
    <w:rsid w:val="0042713E"/>
    <w:rsid w:val="00427384"/>
    <w:rsid w:val="004273BD"/>
    <w:rsid w:val="004275D0"/>
    <w:rsid w:val="00427822"/>
    <w:rsid w:val="00427C3A"/>
    <w:rsid w:val="00427F3B"/>
    <w:rsid w:val="00430189"/>
    <w:rsid w:val="0043026F"/>
    <w:rsid w:val="00430433"/>
    <w:rsid w:val="00430625"/>
    <w:rsid w:val="0043076D"/>
    <w:rsid w:val="00430AA2"/>
    <w:rsid w:val="00430BD9"/>
    <w:rsid w:val="00430F57"/>
    <w:rsid w:val="00430FEA"/>
    <w:rsid w:val="00430FF9"/>
    <w:rsid w:val="00431034"/>
    <w:rsid w:val="004310D5"/>
    <w:rsid w:val="00431163"/>
    <w:rsid w:val="004313E1"/>
    <w:rsid w:val="004315FC"/>
    <w:rsid w:val="00431B14"/>
    <w:rsid w:val="00431D9F"/>
    <w:rsid w:val="00431DF2"/>
    <w:rsid w:val="00431F4E"/>
    <w:rsid w:val="004323AF"/>
    <w:rsid w:val="004326EC"/>
    <w:rsid w:val="0043279C"/>
    <w:rsid w:val="00432842"/>
    <w:rsid w:val="004330F6"/>
    <w:rsid w:val="00433452"/>
    <w:rsid w:val="004335A8"/>
    <w:rsid w:val="0043362E"/>
    <w:rsid w:val="00433855"/>
    <w:rsid w:val="00433BF2"/>
    <w:rsid w:val="00433E2E"/>
    <w:rsid w:val="00433EA3"/>
    <w:rsid w:val="00434073"/>
    <w:rsid w:val="004343A7"/>
    <w:rsid w:val="00434824"/>
    <w:rsid w:val="004348C4"/>
    <w:rsid w:val="00434DAB"/>
    <w:rsid w:val="0043543C"/>
    <w:rsid w:val="00435476"/>
    <w:rsid w:val="0043591C"/>
    <w:rsid w:val="00435986"/>
    <w:rsid w:val="00435C87"/>
    <w:rsid w:val="00435FBA"/>
    <w:rsid w:val="00436354"/>
    <w:rsid w:val="0043647B"/>
    <w:rsid w:val="004364E4"/>
    <w:rsid w:val="00436667"/>
    <w:rsid w:val="00436727"/>
    <w:rsid w:val="004367DB"/>
    <w:rsid w:val="004372AA"/>
    <w:rsid w:val="004375B9"/>
    <w:rsid w:val="00437758"/>
    <w:rsid w:val="00437850"/>
    <w:rsid w:val="00437E47"/>
    <w:rsid w:val="00437F6F"/>
    <w:rsid w:val="004400A3"/>
    <w:rsid w:val="004400B0"/>
    <w:rsid w:val="0044012E"/>
    <w:rsid w:val="004402D6"/>
    <w:rsid w:val="00440465"/>
    <w:rsid w:val="004406C5"/>
    <w:rsid w:val="00440B9A"/>
    <w:rsid w:val="00440BFC"/>
    <w:rsid w:val="00440EB2"/>
    <w:rsid w:val="00440EE4"/>
    <w:rsid w:val="00440EF9"/>
    <w:rsid w:val="004417ED"/>
    <w:rsid w:val="004422DF"/>
    <w:rsid w:val="004422EE"/>
    <w:rsid w:val="00442482"/>
    <w:rsid w:val="004426C2"/>
    <w:rsid w:val="0044282C"/>
    <w:rsid w:val="004429C4"/>
    <w:rsid w:val="00442B68"/>
    <w:rsid w:val="00442C31"/>
    <w:rsid w:val="00442C47"/>
    <w:rsid w:val="00442D6A"/>
    <w:rsid w:val="00442DE2"/>
    <w:rsid w:val="00442EF4"/>
    <w:rsid w:val="00443320"/>
    <w:rsid w:val="00443685"/>
    <w:rsid w:val="00443B3F"/>
    <w:rsid w:val="00443CE3"/>
    <w:rsid w:val="00444055"/>
    <w:rsid w:val="00444168"/>
    <w:rsid w:val="0044461E"/>
    <w:rsid w:val="00444BF3"/>
    <w:rsid w:val="00444CD8"/>
    <w:rsid w:val="00444D59"/>
    <w:rsid w:val="00444DFA"/>
    <w:rsid w:val="00444E65"/>
    <w:rsid w:val="00444FC8"/>
    <w:rsid w:val="00444FEB"/>
    <w:rsid w:val="00445596"/>
    <w:rsid w:val="004455FA"/>
    <w:rsid w:val="00445A08"/>
    <w:rsid w:val="00445B64"/>
    <w:rsid w:val="00445D06"/>
    <w:rsid w:val="00445DD6"/>
    <w:rsid w:val="0044614C"/>
    <w:rsid w:val="00446250"/>
    <w:rsid w:val="00446304"/>
    <w:rsid w:val="00446367"/>
    <w:rsid w:val="004463D7"/>
    <w:rsid w:val="0044645F"/>
    <w:rsid w:val="00446483"/>
    <w:rsid w:val="004468E1"/>
    <w:rsid w:val="00446995"/>
    <w:rsid w:val="00446D3B"/>
    <w:rsid w:val="00446FD3"/>
    <w:rsid w:val="004470BE"/>
    <w:rsid w:val="004471B1"/>
    <w:rsid w:val="00447895"/>
    <w:rsid w:val="004479DB"/>
    <w:rsid w:val="00447A93"/>
    <w:rsid w:val="00447FF2"/>
    <w:rsid w:val="00450192"/>
    <w:rsid w:val="00450254"/>
    <w:rsid w:val="004502CB"/>
    <w:rsid w:val="00450499"/>
    <w:rsid w:val="0045062B"/>
    <w:rsid w:val="004507A7"/>
    <w:rsid w:val="00450AA4"/>
    <w:rsid w:val="00450B02"/>
    <w:rsid w:val="00450BC1"/>
    <w:rsid w:val="00450C46"/>
    <w:rsid w:val="00450EC9"/>
    <w:rsid w:val="00450F47"/>
    <w:rsid w:val="00451213"/>
    <w:rsid w:val="0045128D"/>
    <w:rsid w:val="00451482"/>
    <w:rsid w:val="00451627"/>
    <w:rsid w:val="00451B35"/>
    <w:rsid w:val="00451C1D"/>
    <w:rsid w:val="00451C5F"/>
    <w:rsid w:val="0045204F"/>
    <w:rsid w:val="004520AE"/>
    <w:rsid w:val="004520C5"/>
    <w:rsid w:val="0045221C"/>
    <w:rsid w:val="004522D0"/>
    <w:rsid w:val="004525FC"/>
    <w:rsid w:val="00452649"/>
    <w:rsid w:val="004528A5"/>
    <w:rsid w:val="00452A12"/>
    <w:rsid w:val="00452A5D"/>
    <w:rsid w:val="00452C83"/>
    <w:rsid w:val="00452D57"/>
    <w:rsid w:val="00453114"/>
    <w:rsid w:val="00453252"/>
    <w:rsid w:val="004532F6"/>
    <w:rsid w:val="00453699"/>
    <w:rsid w:val="004537DC"/>
    <w:rsid w:val="004537E8"/>
    <w:rsid w:val="00453973"/>
    <w:rsid w:val="00453A1C"/>
    <w:rsid w:val="00453A2E"/>
    <w:rsid w:val="00453B7B"/>
    <w:rsid w:val="00453DF8"/>
    <w:rsid w:val="00453F94"/>
    <w:rsid w:val="004544B0"/>
    <w:rsid w:val="004544E5"/>
    <w:rsid w:val="0045451C"/>
    <w:rsid w:val="004546F1"/>
    <w:rsid w:val="0045477C"/>
    <w:rsid w:val="00454BC6"/>
    <w:rsid w:val="00454D15"/>
    <w:rsid w:val="00454DD9"/>
    <w:rsid w:val="0045511C"/>
    <w:rsid w:val="0045549C"/>
    <w:rsid w:val="0045577B"/>
    <w:rsid w:val="004557D4"/>
    <w:rsid w:val="00455B85"/>
    <w:rsid w:val="00455F53"/>
    <w:rsid w:val="00455FDA"/>
    <w:rsid w:val="004566A8"/>
    <w:rsid w:val="00456DD3"/>
    <w:rsid w:val="00456E84"/>
    <w:rsid w:val="004572D3"/>
    <w:rsid w:val="00457320"/>
    <w:rsid w:val="00457341"/>
    <w:rsid w:val="00457347"/>
    <w:rsid w:val="00457385"/>
    <w:rsid w:val="00457420"/>
    <w:rsid w:val="00457610"/>
    <w:rsid w:val="004576CB"/>
    <w:rsid w:val="00457CDA"/>
    <w:rsid w:val="00457F14"/>
    <w:rsid w:val="00457F6C"/>
    <w:rsid w:val="0045E612"/>
    <w:rsid w:val="00460062"/>
    <w:rsid w:val="00460235"/>
    <w:rsid w:val="0046074D"/>
    <w:rsid w:val="004608DC"/>
    <w:rsid w:val="00460A4B"/>
    <w:rsid w:val="00460CC2"/>
    <w:rsid w:val="00460DCD"/>
    <w:rsid w:val="00460FA1"/>
    <w:rsid w:val="004612AF"/>
    <w:rsid w:val="004613E2"/>
    <w:rsid w:val="00461490"/>
    <w:rsid w:val="004616A3"/>
    <w:rsid w:val="004616D9"/>
    <w:rsid w:val="004617A5"/>
    <w:rsid w:val="00461A2E"/>
    <w:rsid w:val="00461BBB"/>
    <w:rsid w:val="00461BED"/>
    <w:rsid w:val="00461D7C"/>
    <w:rsid w:val="00461E3C"/>
    <w:rsid w:val="004622DD"/>
    <w:rsid w:val="00462530"/>
    <w:rsid w:val="0046283A"/>
    <w:rsid w:val="004629D4"/>
    <w:rsid w:val="004629F6"/>
    <w:rsid w:val="00462A26"/>
    <w:rsid w:val="00462CDF"/>
    <w:rsid w:val="00462EBE"/>
    <w:rsid w:val="00463090"/>
    <w:rsid w:val="00463147"/>
    <w:rsid w:val="00463434"/>
    <w:rsid w:val="0046363E"/>
    <w:rsid w:val="004642E8"/>
    <w:rsid w:val="004643E5"/>
    <w:rsid w:val="004646D8"/>
    <w:rsid w:val="00464C47"/>
    <w:rsid w:val="00464FD0"/>
    <w:rsid w:val="004650B1"/>
    <w:rsid w:val="004651C8"/>
    <w:rsid w:val="004653F6"/>
    <w:rsid w:val="0046540A"/>
    <w:rsid w:val="0046558B"/>
    <w:rsid w:val="004655F0"/>
    <w:rsid w:val="00465B2E"/>
    <w:rsid w:val="00465BC9"/>
    <w:rsid w:val="00466031"/>
    <w:rsid w:val="004661C7"/>
    <w:rsid w:val="004662B7"/>
    <w:rsid w:val="0046630D"/>
    <w:rsid w:val="004667B1"/>
    <w:rsid w:val="004667E9"/>
    <w:rsid w:val="00466AEE"/>
    <w:rsid w:val="00466BEE"/>
    <w:rsid w:val="00466C28"/>
    <w:rsid w:val="00467170"/>
    <w:rsid w:val="00467A01"/>
    <w:rsid w:val="00467A41"/>
    <w:rsid w:val="00467DBD"/>
    <w:rsid w:val="00467F04"/>
    <w:rsid w:val="0047020A"/>
    <w:rsid w:val="004702FF"/>
    <w:rsid w:val="00470576"/>
    <w:rsid w:val="00470AD3"/>
    <w:rsid w:val="00470BB5"/>
    <w:rsid w:val="00470C45"/>
    <w:rsid w:val="00470C86"/>
    <w:rsid w:val="0047113E"/>
    <w:rsid w:val="00471445"/>
    <w:rsid w:val="004717D0"/>
    <w:rsid w:val="00471919"/>
    <w:rsid w:val="00471A91"/>
    <w:rsid w:val="00471B56"/>
    <w:rsid w:val="00471C6F"/>
    <w:rsid w:val="0047244E"/>
    <w:rsid w:val="004725FA"/>
    <w:rsid w:val="0047269F"/>
    <w:rsid w:val="00472876"/>
    <w:rsid w:val="0047294D"/>
    <w:rsid w:val="00473396"/>
    <w:rsid w:val="004733C1"/>
    <w:rsid w:val="00473633"/>
    <w:rsid w:val="00473777"/>
    <w:rsid w:val="004738CC"/>
    <w:rsid w:val="0047397B"/>
    <w:rsid w:val="00473E03"/>
    <w:rsid w:val="00473FEE"/>
    <w:rsid w:val="00474108"/>
    <w:rsid w:val="00474279"/>
    <w:rsid w:val="00474540"/>
    <w:rsid w:val="004746CE"/>
    <w:rsid w:val="0047497C"/>
    <w:rsid w:val="00474AA6"/>
    <w:rsid w:val="00474B70"/>
    <w:rsid w:val="00474B7F"/>
    <w:rsid w:val="00474B83"/>
    <w:rsid w:val="00474DEA"/>
    <w:rsid w:val="004750C8"/>
    <w:rsid w:val="004754F2"/>
    <w:rsid w:val="004757E8"/>
    <w:rsid w:val="0047580D"/>
    <w:rsid w:val="00475883"/>
    <w:rsid w:val="0047591F"/>
    <w:rsid w:val="00475B23"/>
    <w:rsid w:val="00475BAE"/>
    <w:rsid w:val="00475C67"/>
    <w:rsid w:val="00475DFF"/>
    <w:rsid w:val="00475E17"/>
    <w:rsid w:val="004760AC"/>
    <w:rsid w:val="00476446"/>
    <w:rsid w:val="004764C7"/>
    <w:rsid w:val="004767E8"/>
    <w:rsid w:val="00476847"/>
    <w:rsid w:val="00476A01"/>
    <w:rsid w:val="00476A44"/>
    <w:rsid w:val="00476B32"/>
    <w:rsid w:val="00476F39"/>
    <w:rsid w:val="00476F59"/>
    <w:rsid w:val="00476FD6"/>
    <w:rsid w:val="00477142"/>
    <w:rsid w:val="00477227"/>
    <w:rsid w:val="0047723D"/>
    <w:rsid w:val="00477513"/>
    <w:rsid w:val="00477635"/>
    <w:rsid w:val="00477719"/>
    <w:rsid w:val="00477926"/>
    <w:rsid w:val="0047794C"/>
    <w:rsid w:val="004800F5"/>
    <w:rsid w:val="00480328"/>
    <w:rsid w:val="00480460"/>
    <w:rsid w:val="00480464"/>
    <w:rsid w:val="004805F5"/>
    <w:rsid w:val="00480619"/>
    <w:rsid w:val="004807E4"/>
    <w:rsid w:val="004809CF"/>
    <w:rsid w:val="004809DF"/>
    <w:rsid w:val="00481403"/>
    <w:rsid w:val="00481424"/>
    <w:rsid w:val="00481568"/>
    <w:rsid w:val="004819BF"/>
    <w:rsid w:val="00481A58"/>
    <w:rsid w:val="00481C18"/>
    <w:rsid w:val="00481F13"/>
    <w:rsid w:val="00481F1A"/>
    <w:rsid w:val="00481FDE"/>
    <w:rsid w:val="00482028"/>
    <w:rsid w:val="00482CD9"/>
    <w:rsid w:val="00482D7F"/>
    <w:rsid w:val="00482FCD"/>
    <w:rsid w:val="004831FA"/>
    <w:rsid w:val="0048321D"/>
    <w:rsid w:val="004832E5"/>
    <w:rsid w:val="00483831"/>
    <w:rsid w:val="0048385C"/>
    <w:rsid w:val="00483972"/>
    <w:rsid w:val="00483A34"/>
    <w:rsid w:val="00483EE9"/>
    <w:rsid w:val="004840D5"/>
    <w:rsid w:val="00484403"/>
    <w:rsid w:val="00484950"/>
    <w:rsid w:val="00484C80"/>
    <w:rsid w:val="00484CD6"/>
    <w:rsid w:val="00485003"/>
    <w:rsid w:val="00485331"/>
    <w:rsid w:val="004856A8"/>
    <w:rsid w:val="00485993"/>
    <w:rsid w:val="00485B1E"/>
    <w:rsid w:val="00485C7A"/>
    <w:rsid w:val="00486402"/>
    <w:rsid w:val="004864CC"/>
    <w:rsid w:val="00486CD1"/>
    <w:rsid w:val="00486F79"/>
    <w:rsid w:val="004871F1"/>
    <w:rsid w:val="00487662"/>
    <w:rsid w:val="004876B5"/>
    <w:rsid w:val="004877D0"/>
    <w:rsid w:val="00487932"/>
    <w:rsid w:val="00487A5F"/>
    <w:rsid w:val="00487B6A"/>
    <w:rsid w:val="00487EF8"/>
    <w:rsid w:val="00487F3F"/>
    <w:rsid w:val="004900E0"/>
    <w:rsid w:val="0049028E"/>
    <w:rsid w:val="00490773"/>
    <w:rsid w:val="00490B11"/>
    <w:rsid w:val="00490B85"/>
    <w:rsid w:val="00490F48"/>
    <w:rsid w:val="0049105C"/>
    <w:rsid w:val="00491187"/>
    <w:rsid w:val="00491233"/>
    <w:rsid w:val="004915AC"/>
    <w:rsid w:val="0049178D"/>
    <w:rsid w:val="004919A7"/>
    <w:rsid w:val="00491AC5"/>
    <w:rsid w:val="00492067"/>
    <w:rsid w:val="00492534"/>
    <w:rsid w:val="004928CE"/>
    <w:rsid w:val="00492A3A"/>
    <w:rsid w:val="00492AA2"/>
    <w:rsid w:val="00492CAF"/>
    <w:rsid w:val="00493497"/>
    <w:rsid w:val="004937EC"/>
    <w:rsid w:val="00493D29"/>
    <w:rsid w:val="00493F7C"/>
    <w:rsid w:val="00493F95"/>
    <w:rsid w:val="0049417D"/>
    <w:rsid w:val="00494546"/>
    <w:rsid w:val="00494549"/>
    <w:rsid w:val="004946A3"/>
    <w:rsid w:val="0049477A"/>
    <w:rsid w:val="00494789"/>
    <w:rsid w:val="00494A86"/>
    <w:rsid w:val="00494A89"/>
    <w:rsid w:val="00495044"/>
    <w:rsid w:val="004952C0"/>
    <w:rsid w:val="0049542D"/>
    <w:rsid w:val="00495F59"/>
    <w:rsid w:val="00496010"/>
    <w:rsid w:val="00496277"/>
    <w:rsid w:val="00496392"/>
    <w:rsid w:val="00496752"/>
    <w:rsid w:val="0049686A"/>
    <w:rsid w:val="00496996"/>
    <w:rsid w:val="00497189"/>
    <w:rsid w:val="0049738D"/>
    <w:rsid w:val="0049753A"/>
    <w:rsid w:val="0049758C"/>
    <w:rsid w:val="0049783E"/>
    <w:rsid w:val="00497AEF"/>
    <w:rsid w:val="00497DAE"/>
    <w:rsid w:val="004A0486"/>
    <w:rsid w:val="004A089C"/>
    <w:rsid w:val="004A0925"/>
    <w:rsid w:val="004A0A1D"/>
    <w:rsid w:val="004A0BF3"/>
    <w:rsid w:val="004A0EC0"/>
    <w:rsid w:val="004A1436"/>
    <w:rsid w:val="004A157F"/>
    <w:rsid w:val="004A1986"/>
    <w:rsid w:val="004A1DA4"/>
    <w:rsid w:val="004A1E62"/>
    <w:rsid w:val="004A21C9"/>
    <w:rsid w:val="004A2238"/>
    <w:rsid w:val="004A2367"/>
    <w:rsid w:val="004A237A"/>
    <w:rsid w:val="004A2673"/>
    <w:rsid w:val="004A26C6"/>
    <w:rsid w:val="004A288B"/>
    <w:rsid w:val="004A2A01"/>
    <w:rsid w:val="004A2FBA"/>
    <w:rsid w:val="004A3308"/>
    <w:rsid w:val="004A380D"/>
    <w:rsid w:val="004A390B"/>
    <w:rsid w:val="004A3FB4"/>
    <w:rsid w:val="004A3FD2"/>
    <w:rsid w:val="004A4110"/>
    <w:rsid w:val="004A46CB"/>
    <w:rsid w:val="004A47C6"/>
    <w:rsid w:val="004A4988"/>
    <w:rsid w:val="004A4B47"/>
    <w:rsid w:val="004A5568"/>
    <w:rsid w:val="004A560E"/>
    <w:rsid w:val="004A57AE"/>
    <w:rsid w:val="004A5810"/>
    <w:rsid w:val="004A5873"/>
    <w:rsid w:val="004A618D"/>
    <w:rsid w:val="004A6231"/>
    <w:rsid w:val="004A6B18"/>
    <w:rsid w:val="004A6ED2"/>
    <w:rsid w:val="004A718F"/>
    <w:rsid w:val="004A7AEB"/>
    <w:rsid w:val="004A7C33"/>
    <w:rsid w:val="004A7D67"/>
    <w:rsid w:val="004A7F30"/>
    <w:rsid w:val="004B01B7"/>
    <w:rsid w:val="004B042F"/>
    <w:rsid w:val="004B0485"/>
    <w:rsid w:val="004B04A3"/>
    <w:rsid w:val="004B06C9"/>
    <w:rsid w:val="004B089E"/>
    <w:rsid w:val="004B08C4"/>
    <w:rsid w:val="004B0AA4"/>
    <w:rsid w:val="004B0BCF"/>
    <w:rsid w:val="004B0C18"/>
    <w:rsid w:val="004B116A"/>
    <w:rsid w:val="004B11D0"/>
    <w:rsid w:val="004B1F05"/>
    <w:rsid w:val="004B2099"/>
    <w:rsid w:val="004B22D6"/>
    <w:rsid w:val="004B2714"/>
    <w:rsid w:val="004B30BF"/>
    <w:rsid w:val="004B35A1"/>
    <w:rsid w:val="004B3701"/>
    <w:rsid w:val="004B3C00"/>
    <w:rsid w:val="004B4216"/>
    <w:rsid w:val="004B42F9"/>
    <w:rsid w:val="004B4420"/>
    <w:rsid w:val="004B460B"/>
    <w:rsid w:val="004B48C3"/>
    <w:rsid w:val="004B4AF3"/>
    <w:rsid w:val="004B4F6F"/>
    <w:rsid w:val="004B4FD9"/>
    <w:rsid w:val="004B55CB"/>
    <w:rsid w:val="004B56B7"/>
    <w:rsid w:val="004B5A44"/>
    <w:rsid w:val="004B5A73"/>
    <w:rsid w:val="004B5BAE"/>
    <w:rsid w:val="004B5CC6"/>
    <w:rsid w:val="004B5CF2"/>
    <w:rsid w:val="004B604C"/>
    <w:rsid w:val="004B62B4"/>
    <w:rsid w:val="004B62CE"/>
    <w:rsid w:val="004B6325"/>
    <w:rsid w:val="004B63EE"/>
    <w:rsid w:val="004B66BC"/>
    <w:rsid w:val="004B6702"/>
    <w:rsid w:val="004B68A6"/>
    <w:rsid w:val="004B6B62"/>
    <w:rsid w:val="004B6CC6"/>
    <w:rsid w:val="004B6E65"/>
    <w:rsid w:val="004B6F1A"/>
    <w:rsid w:val="004B741D"/>
    <w:rsid w:val="004B7458"/>
    <w:rsid w:val="004B79AE"/>
    <w:rsid w:val="004B7D26"/>
    <w:rsid w:val="004B7D54"/>
    <w:rsid w:val="004B7EB5"/>
    <w:rsid w:val="004B7FD8"/>
    <w:rsid w:val="004BA3E2"/>
    <w:rsid w:val="004C01D1"/>
    <w:rsid w:val="004C0402"/>
    <w:rsid w:val="004C0D45"/>
    <w:rsid w:val="004C11E2"/>
    <w:rsid w:val="004C144D"/>
    <w:rsid w:val="004C14A2"/>
    <w:rsid w:val="004C159A"/>
    <w:rsid w:val="004C1B9A"/>
    <w:rsid w:val="004C1CF3"/>
    <w:rsid w:val="004C1D36"/>
    <w:rsid w:val="004C1F09"/>
    <w:rsid w:val="004C238D"/>
    <w:rsid w:val="004C242A"/>
    <w:rsid w:val="004C2469"/>
    <w:rsid w:val="004C2AE1"/>
    <w:rsid w:val="004C2F61"/>
    <w:rsid w:val="004C3075"/>
    <w:rsid w:val="004C30A6"/>
    <w:rsid w:val="004C3455"/>
    <w:rsid w:val="004C35CC"/>
    <w:rsid w:val="004C3B0D"/>
    <w:rsid w:val="004C3B78"/>
    <w:rsid w:val="004C3BF7"/>
    <w:rsid w:val="004C3CB3"/>
    <w:rsid w:val="004C3E69"/>
    <w:rsid w:val="004C3E8C"/>
    <w:rsid w:val="004C3FEA"/>
    <w:rsid w:val="004C49B5"/>
    <w:rsid w:val="004C4A4F"/>
    <w:rsid w:val="004C502F"/>
    <w:rsid w:val="004C5238"/>
    <w:rsid w:val="004C5309"/>
    <w:rsid w:val="004C5347"/>
    <w:rsid w:val="004C535F"/>
    <w:rsid w:val="004C5647"/>
    <w:rsid w:val="004C56D9"/>
    <w:rsid w:val="004C5863"/>
    <w:rsid w:val="004C5AF9"/>
    <w:rsid w:val="004C5EDD"/>
    <w:rsid w:val="004C6310"/>
    <w:rsid w:val="004C6352"/>
    <w:rsid w:val="004C64F0"/>
    <w:rsid w:val="004C67D8"/>
    <w:rsid w:val="004C6897"/>
    <w:rsid w:val="004C69F2"/>
    <w:rsid w:val="004C6B82"/>
    <w:rsid w:val="004C6C47"/>
    <w:rsid w:val="004C6F02"/>
    <w:rsid w:val="004C6F73"/>
    <w:rsid w:val="004C6FA0"/>
    <w:rsid w:val="004C7002"/>
    <w:rsid w:val="004C722C"/>
    <w:rsid w:val="004C7497"/>
    <w:rsid w:val="004C7AEE"/>
    <w:rsid w:val="004C7BFE"/>
    <w:rsid w:val="004C7E4E"/>
    <w:rsid w:val="004D01F4"/>
    <w:rsid w:val="004D04BB"/>
    <w:rsid w:val="004D05EF"/>
    <w:rsid w:val="004D0635"/>
    <w:rsid w:val="004D070E"/>
    <w:rsid w:val="004D0732"/>
    <w:rsid w:val="004D0851"/>
    <w:rsid w:val="004D0858"/>
    <w:rsid w:val="004D0A6C"/>
    <w:rsid w:val="004D0C41"/>
    <w:rsid w:val="004D1582"/>
    <w:rsid w:val="004D178F"/>
    <w:rsid w:val="004D17F5"/>
    <w:rsid w:val="004D1B69"/>
    <w:rsid w:val="004D1D22"/>
    <w:rsid w:val="004D1D45"/>
    <w:rsid w:val="004D1EDB"/>
    <w:rsid w:val="004D1F5D"/>
    <w:rsid w:val="004D208A"/>
    <w:rsid w:val="004D2106"/>
    <w:rsid w:val="004D21B1"/>
    <w:rsid w:val="004D237A"/>
    <w:rsid w:val="004D27AA"/>
    <w:rsid w:val="004D28CE"/>
    <w:rsid w:val="004D2B66"/>
    <w:rsid w:val="004D2C6B"/>
    <w:rsid w:val="004D2E74"/>
    <w:rsid w:val="004D328C"/>
    <w:rsid w:val="004D35E8"/>
    <w:rsid w:val="004D374B"/>
    <w:rsid w:val="004D3950"/>
    <w:rsid w:val="004D3A81"/>
    <w:rsid w:val="004D3CE1"/>
    <w:rsid w:val="004D3D46"/>
    <w:rsid w:val="004D3E77"/>
    <w:rsid w:val="004D3F28"/>
    <w:rsid w:val="004D3F38"/>
    <w:rsid w:val="004D403D"/>
    <w:rsid w:val="004D4083"/>
    <w:rsid w:val="004D42AC"/>
    <w:rsid w:val="004D43A2"/>
    <w:rsid w:val="004D4755"/>
    <w:rsid w:val="004D4862"/>
    <w:rsid w:val="004D4AC6"/>
    <w:rsid w:val="004D4AEC"/>
    <w:rsid w:val="004D4B6A"/>
    <w:rsid w:val="004D4C98"/>
    <w:rsid w:val="004D5125"/>
    <w:rsid w:val="004D51A4"/>
    <w:rsid w:val="004D525F"/>
    <w:rsid w:val="004D52C6"/>
    <w:rsid w:val="004D53DE"/>
    <w:rsid w:val="004D56FC"/>
    <w:rsid w:val="004D58D0"/>
    <w:rsid w:val="004D59CD"/>
    <w:rsid w:val="004D5EA0"/>
    <w:rsid w:val="004D5F24"/>
    <w:rsid w:val="004D653E"/>
    <w:rsid w:val="004D6688"/>
    <w:rsid w:val="004D6915"/>
    <w:rsid w:val="004D6936"/>
    <w:rsid w:val="004D6C21"/>
    <w:rsid w:val="004D70B7"/>
    <w:rsid w:val="004D71A3"/>
    <w:rsid w:val="004D71E5"/>
    <w:rsid w:val="004D72DD"/>
    <w:rsid w:val="004D7C7C"/>
    <w:rsid w:val="004E0103"/>
    <w:rsid w:val="004E01A9"/>
    <w:rsid w:val="004E02D4"/>
    <w:rsid w:val="004E02D5"/>
    <w:rsid w:val="004E0539"/>
    <w:rsid w:val="004E06BC"/>
    <w:rsid w:val="004E06C5"/>
    <w:rsid w:val="004E0779"/>
    <w:rsid w:val="004E0B1A"/>
    <w:rsid w:val="004E0CCD"/>
    <w:rsid w:val="004E0CFD"/>
    <w:rsid w:val="004E0E11"/>
    <w:rsid w:val="004E1079"/>
    <w:rsid w:val="004E1634"/>
    <w:rsid w:val="004E172B"/>
    <w:rsid w:val="004E1737"/>
    <w:rsid w:val="004E1794"/>
    <w:rsid w:val="004E197F"/>
    <w:rsid w:val="004E1A7B"/>
    <w:rsid w:val="004E23C7"/>
    <w:rsid w:val="004E27B5"/>
    <w:rsid w:val="004E288A"/>
    <w:rsid w:val="004E2927"/>
    <w:rsid w:val="004E2A3F"/>
    <w:rsid w:val="004E2C25"/>
    <w:rsid w:val="004E2C83"/>
    <w:rsid w:val="004E2DF7"/>
    <w:rsid w:val="004E2F03"/>
    <w:rsid w:val="004E307F"/>
    <w:rsid w:val="004E31E5"/>
    <w:rsid w:val="004E3260"/>
    <w:rsid w:val="004E3507"/>
    <w:rsid w:val="004E366E"/>
    <w:rsid w:val="004E380C"/>
    <w:rsid w:val="004E3AEB"/>
    <w:rsid w:val="004E3DB4"/>
    <w:rsid w:val="004E40A5"/>
    <w:rsid w:val="004E415D"/>
    <w:rsid w:val="004E416E"/>
    <w:rsid w:val="004E4216"/>
    <w:rsid w:val="004E4364"/>
    <w:rsid w:val="004E4671"/>
    <w:rsid w:val="004E4EC1"/>
    <w:rsid w:val="004E4F0C"/>
    <w:rsid w:val="004E4F24"/>
    <w:rsid w:val="004E51BA"/>
    <w:rsid w:val="004E51D2"/>
    <w:rsid w:val="004E579E"/>
    <w:rsid w:val="004E58A2"/>
    <w:rsid w:val="004E5B18"/>
    <w:rsid w:val="004E5E61"/>
    <w:rsid w:val="004E5F88"/>
    <w:rsid w:val="004E6212"/>
    <w:rsid w:val="004E62A4"/>
    <w:rsid w:val="004E62B6"/>
    <w:rsid w:val="004E69CE"/>
    <w:rsid w:val="004E6A56"/>
    <w:rsid w:val="004E6C2D"/>
    <w:rsid w:val="004E6C53"/>
    <w:rsid w:val="004E6E81"/>
    <w:rsid w:val="004E701D"/>
    <w:rsid w:val="004E71B3"/>
    <w:rsid w:val="004E727B"/>
    <w:rsid w:val="004E73C4"/>
    <w:rsid w:val="004E77A3"/>
    <w:rsid w:val="004E79B4"/>
    <w:rsid w:val="004E7A86"/>
    <w:rsid w:val="004E7BBD"/>
    <w:rsid w:val="004E7D45"/>
    <w:rsid w:val="004E7D47"/>
    <w:rsid w:val="004F0267"/>
    <w:rsid w:val="004F034D"/>
    <w:rsid w:val="004F03DB"/>
    <w:rsid w:val="004F0737"/>
    <w:rsid w:val="004F0DDE"/>
    <w:rsid w:val="004F0E68"/>
    <w:rsid w:val="004F0E72"/>
    <w:rsid w:val="004F0F11"/>
    <w:rsid w:val="004F0F18"/>
    <w:rsid w:val="004F130B"/>
    <w:rsid w:val="004F1672"/>
    <w:rsid w:val="004F1A00"/>
    <w:rsid w:val="004F1A5B"/>
    <w:rsid w:val="004F1B6F"/>
    <w:rsid w:val="004F1C7B"/>
    <w:rsid w:val="004F1E16"/>
    <w:rsid w:val="004F1EB1"/>
    <w:rsid w:val="004F1FE5"/>
    <w:rsid w:val="004F22A0"/>
    <w:rsid w:val="004F2626"/>
    <w:rsid w:val="004F27F7"/>
    <w:rsid w:val="004F2B75"/>
    <w:rsid w:val="004F2C8C"/>
    <w:rsid w:val="004F31A4"/>
    <w:rsid w:val="004F343E"/>
    <w:rsid w:val="004F34C9"/>
    <w:rsid w:val="004F34FF"/>
    <w:rsid w:val="004F36B5"/>
    <w:rsid w:val="004F36CE"/>
    <w:rsid w:val="004F36FD"/>
    <w:rsid w:val="004F3724"/>
    <w:rsid w:val="004F3B2E"/>
    <w:rsid w:val="004F3C39"/>
    <w:rsid w:val="004F3DB6"/>
    <w:rsid w:val="004F40CF"/>
    <w:rsid w:val="004F4602"/>
    <w:rsid w:val="004F460D"/>
    <w:rsid w:val="004F4792"/>
    <w:rsid w:val="004F4B7E"/>
    <w:rsid w:val="004F51EA"/>
    <w:rsid w:val="004F521C"/>
    <w:rsid w:val="004F56E2"/>
    <w:rsid w:val="004F5B17"/>
    <w:rsid w:val="004F625B"/>
    <w:rsid w:val="004F693E"/>
    <w:rsid w:val="004F6ABD"/>
    <w:rsid w:val="004F6B0E"/>
    <w:rsid w:val="004F6C8B"/>
    <w:rsid w:val="004F6D28"/>
    <w:rsid w:val="004F6EBF"/>
    <w:rsid w:val="004F6FB1"/>
    <w:rsid w:val="004F70B3"/>
    <w:rsid w:val="004F7236"/>
    <w:rsid w:val="004F738F"/>
    <w:rsid w:val="004F73C6"/>
    <w:rsid w:val="004F7A84"/>
    <w:rsid w:val="004F7AB7"/>
    <w:rsid w:val="004F7C00"/>
    <w:rsid w:val="005002BF"/>
    <w:rsid w:val="00500504"/>
    <w:rsid w:val="005009DC"/>
    <w:rsid w:val="00500F08"/>
    <w:rsid w:val="00500F1F"/>
    <w:rsid w:val="00501167"/>
    <w:rsid w:val="00501571"/>
    <w:rsid w:val="0050163B"/>
    <w:rsid w:val="005018A3"/>
    <w:rsid w:val="005018D7"/>
    <w:rsid w:val="00501B94"/>
    <w:rsid w:val="00501D28"/>
    <w:rsid w:val="005021C0"/>
    <w:rsid w:val="00502376"/>
    <w:rsid w:val="00502507"/>
    <w:rsid w:val="00502653"/>
    <w:rsid w:val="005026BE"/>
    <w:rsid w:val="005026C8"/>
    <w:rsid w:val="005029C8"/>
    <w:rsid w:val="00502D70"/>
    <w:rsid w:val="00502E38"/>
    <w:rsid w:val="005030F4"/>
    <w:rsid w:val="00503AD6"/>
    <w:rsid w:val="00503C7C"/>
    <w:rsid w:val="00503CCD"/>
    <w:rsid w:val="00503E6D"/>
    <w:rsid w:val="00503EC6"/>
    <w:rsid w:val="00503FA2"/>
    <w:rsid w:val="0050402C"/>
    <w:rsid w:val="0050419A"/>
    <w:rsid w:val="005046F1"/>
    <w:rsid w:val="005049F1"/>
    <w:rsid w:val="00504A85"/>
    <w:rsid w:val="00504C5A"/>
    <w:rsid w:val="00504E77"/>
    <w:rsid w:val="00505213"/>
    <w:rsid w:val="005052B5"/>
    <w:rsid w:val="00505516"/>
    <w:rsid w:val="0050555C"/>
    <w:rsid w:val="005055EA"/>
    <w:rsid w:val="005055F9"/>
    <w:rsid w:val="00505842"/>
    <w:rsid w:val="0050599E"/>
    <w:rsid w:val="00505C5C"/>
    <w:rsid w:val="00505DDC"/>
    <w:rsid w:val="0050600F"/>
    <w:rsid w:val="00506186"/>
    <w:rsid w:val="00506391"/>
    <w:rsid w:val="005064C2"/>
    <w:rsid w:val="00506647"/>
    <w:rsid w:val="005066BA"/>
    <w:rsid w:val="005069CD"/>
    <w:rsid w:val="00506A46"/>
    <w:rsid w:val="00506D28"/>
    <w:rsid w:val="00506DAC"/>
    <w:rsid w:val="00506EB2"/>
    <w:rsid w:val="0050700F"/>
    <w:rsid w:val="0050782B"/>
    <w:rsid w:val="00507AD1"/>
    <w:rsid w:val="005101F3"/>
    <w:rsid w:val="00510327"/>
    <w:rsid w:val="00510BDE"/>
    <w:rsid w:val="00510DD7"/>
    <w:rsid w:val="005113AA"/>
    <w:rsid w:val="00511753"/>
    <w:rsid w:val="005117DB"/>
    <w:rsid w:val="00511B31"/>
    <w:rsid w:val="00511EB7"/>
    <w:rsid w:val="005125FC"/>
    <w:rsid w:val="005128AA"/>
    <w:rsid w:val="005129A2"/>
    <w:rsid w:val="005134E1"/>
    <w:rsid w:val="0051355C"/>
    <w:rsid w:val="005136C8"/>
    <w:rsid w:val="00513836"/>
    <w:rsid w:val="00513859"/>
    <w:rsid w:val="00513914"/>
    <w:rsid w:val="00513C38"/>
    <w:rsid w:val="00513EE0"/>
    <w:rsid w:val="00514177"/>
    <w:rsid w:val="005142DA"/>
    <w:rsid w:val="0051449F"/>
    <w:rsid w:val="005147B0"/>
    <w:rsid w:val="0051494B"/>
    <w:rsid w:val="005149C6"/>
    <w:rsid w:val="00514B9B"/>
    <w:rsid w:val="00514CE9"/>
    <w:rsid w:val="00514F20"/>
    <w:rsid w:val="00514F65"/>
    <w:rsid w:val="005156D8"/>
    <w:rsid w:val="005157E5"/>
    <w:rsid w:val="00515A17"/>
    <w:rsid w:val="00515A4F"/>
    <w:rsid w:val="00515BAD"/>
    <w:rsid w:val="00515BF7"/>
    <w:rsid w:val="00515C08"/>
    <w:rsid w:val="00515CC2"/>
    <w:rsid w:val="0051603F"/>
    <w:rsid w:val="005163C1"/>
    <w:rsid w:val="00516487"/>
    <w:rsid w:val="005164B0"/>
    <w:rsid w:val="00516B3E"/>
    <w:rsid w:val="005172EB"/>
    <w:rsid w:val="00517663"/>
    <w:rsid w:val="00517870"/>
    <w:rsid w:val="00517B7D"/>
    <w:rsid w:val="00517FDB"/>
    <w:rsid w:val="005202E4"/>
    <w:rsid w:val="00520317"/>
    <w:rsid w:val="00520652"/>
    <w:rsid w:val="0052082D"/>
    <w:rsid w:val="005208E2"/>
    <w:rsid w:val="00520B60"/>
    <w:rsid w:val="00520CAC"/>
    <w:rsid w:val="00520F8B"/>
    <w:rsid w:val="00521038"/>
    <w:rsid w:val="00521271"/>
    <w:rsid w:val="0052185C"/>
    <w:rsid w:val="0052193D"/>
    <w:rsid w:val="00521B85"/>
    <w:rsid w:val="0052213E"/>
    <w:rsid w:val="0052227E"/>
    <w:rsid w:val="0052247D"/>
    <w:rsid w:val="00522FF8"/>
    <w:rsid w:val="00523056"/>
    <w:rsid w:val="00523057"/>
    <w:rsid w:val="0052320F"/>
    <w:rsid w:val="0052326A"/>
    <w:rsid w:val="005241B3"/>
    <w:rsid w:val="005244D1"/>
    <w:rsid w:val="00524738"/>
    <w:rsid w:val="00524BFD"/>
    <w:rsid w:val="0052530F"/>
    <w:rsid w:val="00525720"/>
    <w:rsid w:val="00525738"/>
    <w:rsid w:val="00526514"/>
    <w:rsid w:val="0052667D"/>
    <w:rsid w:val="00526922"/>
    <w:rsid w:val="00526C0F"/>
    <w:rsid w:val="0052702C"/>
    <w:rsid w:val="005272DA"/>
    <w:rsid w:val="00527588"/>
    <w:rsid w:val="00527636"/>
    <w:rsid w:val="00527847"/>
    <w:rsid w:val="00527C21"/>
    <w:rsid w:val="00527CFD"/>
    <w:rsid w:val="00527F5E"/>
    <w:rsid w:val="00530239"/>
    <w:rsid w:val="005304F8"/>
    <w:rsid w:val="005305F7"/>
    <w:rsid w:val="00530698"/>
    <w:rsid w:val="00530771"/>
    <w:rsid w:val="00530995"/>
    <w:rsid w:val="00530ABF"/>
    <w:rsid w:val="00530CEA"/>
    <w:rsid w:val="005313AB"/>
    <w:rsid w:val="005319FE"/>
    <w:rsid w:val="00531C8B"/>
    <w:rsid w:val="00531CFB"/>
    <w:rsid w:val="00531D97"/>
    <w:rsid w:val="00531FF7"/>
    <w:rsid w:val="0053222C"/>
    <w:rsid w:val="00532934"/>
    <w:rsid w:val="0053299B"/>
    <w:rsid w:val="005329C7"/>
    <w:rsid w:val="00532B54"/>
    <w:rsid w:val="00532C57"/>
    <w:rsid w:val="00532C5F"/>
    <w:rsid w:val="00532C93"/>
    <w:rsid w:val="00532CE7"/>
    <w:rsid w:val="00532DC5"/>
    <w:rsid w:val="00532E39"/>
    <w:rsid w:val="00532EB9"/>
    <w:rsid w:val="00533178"/>
    <w:rsid w:val="00533277"/>
    <w:rsid w:val="005332DD"/>
    <w:rsid w:val="005333FA"/>
    <w:rsid w:val="00533572"/>
    <w:rsid w:val="00533800"/>
    <w:rsid w:val="00533845"/>
    <w:rsid w:val="005338B1"/>
    <w:rsid w:val="005339C7"/>
    <w:rsid w:val="00533A55"/>
    <w:rsid w:val="00533AB2"/>
    <w:rsid w:val="00533B0A"/>
    <w:rsid w:val="0053415C"/>
    <w:rsid w:val="00534272"/>
    <w:rsid w:val="005344A9"/>
    <w:rsid w:val="00534915"/>
    <w:rsid w:val="00534962"/>
    <w:rsid w:val="00534B8B"/>
    <w:rsid w:val="00534F01"/>
    <w:rsid w:val="005350A6"/>
    <w:rsid w:val="0053516D"/>
    <w:rsid w:val="0053521D"/>
    <w:rsid w:val="0053561D"/>
    <w:rsid w:val="00535D49"/>
    <w:rsid w:val="00535FB7"/>
    <w:rsid w:val="0053602E"/>
    <w:rsid w:val="005362A8"/>
    <w:rsid w:val="005363EA"/>
    <w:rsid w:val="00536658"/>
    <w:rsid w:val="00536B37"/>
    <w:rsid w:val="00536F22"/>
    <w:rsid w:val="00537711"/>
    <w:rsid w:val="005377D0"/>
    <w:rsid w:val="0053780E"/>
    <w:rsid w:val="0053786F"/>
    <w:rsid w:val="00537CBF"/>
    <w:rsid w:val="00537F29"/>
    <w:rsid w:val="00540657"/>
    <w:rsid w:val="005408F6"/>
    <w:rsid w:val="005409FA"/>
    <w:rsid w:val="00540C05"/>
    <w:rsid w:val="00540C6D"/>
    <w:rsid w:val="00540C74"/>
    <w:rsid w:val="00540EFA"/>
    <w:rsid w:val="00540F66"/>
    <w:rsid w:val="005410AC"/>
    <w:rsid w:val="0054117A"/>
    <w:rsid w:val="005412D3"/>
    <w:rsid w:val="00541351"/>
    <w:rsid w:val="005413B5"/>
    <w:rsid w:val="005416CB"/>
    <w:rsid w:val="005416D8"/>
    <w:rsid w:val="0054185B"/>
    <w:rsid w:val="00541DC3"/>
    <w:rsid w:val="00541EBE"/>
    <w:rsid w:val="0054223D"/>
    <w:rsid w:val="0054255E"/>
    <w:rsid w:val="00542587"/>
    <w:rsid w:val="00542600"/>
    <w:rsid w:val="00542620"/>
    <w:rsid w:val="00542638"/>
    <w:rsid w:val="00542743"/>
    <w:rsid w:val="00542826"/>
    <w:rsid w:val="00542A75"/>
    <w:rsid w:val="00543050"/>
    <w:rsid w:val="00543103"/>
    <w:rsid w:val="0054323E"/>
    <w:rsid w:val="0054353B"/>
    <w:rsid w:val="005436A7"/>
    <w:rsid w:val="005438E2"/>
    <w:rsid w:val="0054391B"/>
    <w:rsid w:val="00543BC0"/>
    <w:rsid w:val="005440EF"/>
    <w:rsid w:val="00544280"/>
    <w:rsid w:val="005443AB"/>
    <w:rsid w:val="00544442"/>
    <w:rsid w:val="00544534"/>
    <w:rsid w:val="00544559"/>
    <w:rsid w:val="00544968"/>
    <w:rsid w:val="00544CC5"/>
    <w:rsid w:val="00544D08"/>
    <w:rsid w:val="00545009"/>
    <w:rsid w:val="00545179"/>
    <w:rsid w:val="005456A7"/>
    <w:rsid w:val="00545876"/>
    <w:rsid w:val="0054588F"/>
    <w:rsid w:val="00545930"/>
    <w:rsid w:val="00545D21"/>
    <w:rsid w:val="00546577"/>
    <w:rsid w:val="00546833"/>
    <w:rsid w:val="005468E2"/>
    <w:rsid w:val="005469FD"/>
    <w:rsid w:val="00546E0C"/>
    <w:rsid w:val="00546E59"/>
    <w:rsid w:val="00546E89"/>
    <w:rsid w:val="005470E4"/>
    <w:rsid w:val="0054716D"/>
    <w:rsid w:val="00547175"/>
    <w:rsid w:val="0054760F"/>
    <w:rsid w:val="00547718"/>
    <w:rsid w:val="005477A1"/>
    <w:rsid w:val="00547A34"/>
    <w:rsid w:val="00547ABC"/>
    <w:rsid w:val="00547B4D"/>
    <w:rsid w:val="00547B67"/>
    <w:rsid w:val="00547F2F"/>
    <w:rsid w:val="0055015B"/>
    <w:rsid w:val="00550388"/>
    <w:rsid w:val="00550450"/>
    <w:rsid w:val="00550507"/>
    <w:rsid w:val="005506CF"/>
    <w:rsid w:val="0055077E"/>
    <w:rsid w:val="00550B9E"/>
    <w:rsid w:val="00551BB3"/>
    <w:rsid w:val="00551CFC"/>
    <w:rsid w:val="00551F02"/>
    <w:rsid w:val="0055229D"/>
    <w:rsid w:val="005523D4"/>
    <w:rsid w:val="0055240D"/>
    <w:rsid w:val="00552612"/>
    <w:rsid w:val="00552681"/>
    <w:rsid w:val="005526B9"/>
    <w:rsid w:val="005528DB"/>
    <w:rsid w:val="005529F0"/>
    <w:rsid w:val="00552AB3"/>
    <w:rsid w:val="00552AD1"/>
    <w:rsid w:val="00552AD5"/>
    <w:rsid w:val="00552BB6"/>
    <w:rsid w:val="00552C15"/>
    <w:rsid w:val="00553181"/>
    <w:rsid w:val="00553193"/>
    <w:rsid w:val="005531EF"/>
    <w:rsid w:val="00553318"/>
    <w:rsid w:val="00553392"/>
    <w:rsid w:val="005537AC"/>
    <w:rsid w:val="00553D10"/>
    <w:rsid w:val="00553D91"/>
    <w:rsid w:val="00553E67"/>
    <w:rsid w:val="00554170"/>
    <w:rsid w:val="00554418"/>
    <w:rsid w:val="005545F5"/>
    <w:rsid w:val="00554612"/>
    <w:rsid w:val="005549D5"/>
    <w:rsid w:val="00554C64"/>
    <w:rsid w:val="00554D41"/>
    <w:rsid w:val="0055503F"/>
    <w:rsid w:val="00555193"/>
    <w:rsid w:val="005554BF"/>
    <w:rsid w:val="00555594"/>
    <w:rsid w:val="0055568F"/>
    <w:rsid w:val="0055590B"/>
    <w:rsid w:val="00555BE1"/>
    <w:rsid w:val="00555C64"/>
    <w:rsid w:val="00555CC1"/>
    <w:rsid w:val="00555DE9"/>
    <w:rsid w:val="00555FC5"/>
    <w:rsid w:val="00555FD4"/>
    <w:rsid w:val="0055600B"/>
    <w:rsid w:val="00556327"/>
    <w:rsid w:val="0055645C"/>
    <w:rsid w:val="00556511"/>
    <w:rsid w:val="00556656"/>
    <w:rsid w:val="005566E1"/>
    <w:rsid w:val="005567EB"/>
    <w:rsid w:val="00556AA0"/>
    <w:rsid w:val="00556C7C"/>
    <w:rsid w:val="00556F22"/>
    <w:rsid w:val="00556F86"/>
    <w:rsid w:val="00556F90"/>
    <w:rsid w:val="005570E7"/>
    <w:rsid w:val="00557128"/>
    <w:rsid w:val="0055737D"/>
    <w:rsid w:val="00557396"/>
    <w:rsid w:val="00557449"/>
    <w:rsid w:val="005579AF"/>
    <w:rsid w:val="00557A6D"/>
    <w:rsid w:val="00557CCF"/>
    <w:rsid w:val="0056002B"/>
    <w:rsid w:val="0056016D"/>
    <w:rsid w:val="00560301"/>
    <w:rsid w:val="005603A7"/>
    <w:rsid w:val="00560437"/>
    <w:rsid w:val="0056044E"/>
    <w:rsid w:val="00560523"/>
    <w:rsid w:val="00560947"/>
    <w:rsid w:val="00560F59"/>
    <w:rsid w:val="00561261"/>
    <w:rsid w:val="005612EE"/>
    <w:rsid w:val="00561444"/>
    <w:rsid w:val="00561467"/>
    <w:rsid w:val="0056167C"/>
    <w:rsid w:val="00561875"/>
    <w:rsid w:val="00561E94"/>
    <w:rsid w:val="0056208A"/>
    <w:rsid w:val="005620B4"/>
    <w:rsid w:val="005620CC"/>
    <w:rsid w:val="005620D3"/>
    <w:rsid w:val="00562114"/>
    <w:rsid w:val="00562260"/>
    <w:rsid w:val="005625C4"/>
    <w:rsid w:val="005626B3"/>
    <w:rsid w:val="00562E01"/>
    <w:rsid w:val="00562E51"/>
    <w:rsid w:val="00562E91"/>
    <w:rsid w:val="00562ECF"/>
    <w:rsid w:val="0056315A"/>
    <w:rsid w:val="00563427"/>
    <w:rsid w:val="005638A7"/>
    <w:rsid w:val="00563A62"/>
    <w:rsid w:val="00563D2A"/>
    <w:rsid w:val="00563E46"/>
    <w:rsid w:val="0056418E"/>
    <w:rsid w:val="005643C5"/>
    <w:rsid w:val="0056442F"/>
    <w:rsid w:val="00564954"/>
    <w:rsid w:val="00564AB4"/>
    <w:rsid w:val="00564B56"/>
    <w:rsid w:val="00564D15"/>
    <w:rsid w:val="00564E31"/>
    <w:rsid w:val="00564E60"/>
    <w:rsid w:val="0056507C"/>
    <w:rsid w:val="0056594A"/>
    <w:rsid w:val="00565959"/>
    <w:rsid w:val="005659F3"/>
    <w:rsid w:val="00565B81"/>
    <w:rsid w:val="00565B88"/>
    <w:rsid w:val="005661D3"/>
    <w:rsid w:val="00566269"/>
    <w:rsid w:val="005664E5"/>
    <w:rsid w:val="0056657B"/>
    <w:rsid w:val="005668BF"/>
    <w:rsid w:val="005668EF"/>
    <w:rsid w:val="00566AE3"/>
    <w:rsid w:val="00566AEE"/>
    <w:rsid w:val="00566DB5"/>
    <w:rsid w:val="0056714B"/>
    <w:rsid w:val="00567373"/>
    <w:rsid w:val="005673CC"/>
    <w:rsid w:val="0056741A"/>
    <w:rsid w:val="00567A26"/>
    <w:rsid w:val="00567B23"/>
    <w:rsid w:val="00567CAD"/>
    <w:rsid w:val="00570546"/>
    <w:rsid w:val="0057057D"/>
    <w:rsid w:val="00570B1E"/>
    <w:rsid w:val="00570B2E"/>
    <w:rsid w:val="00570C06"/>
    <w:rsid w:val="00570F0B"/>
    <w:rsid w:val="0057103E"/>
    <w:rsid w:val="00571125"/>
    <w:rsid w:val="0057126C"/>
    <w:rsid w:val="0057129E"/>
    <w:rsid w:val="005716A0"/>
    <w:rsid w:val="0057174A"/>
    <w:rsid w:val="005718CF"/>
    <w:rsid w:val="005718EE"/>
    <w:rsid w:val="00571B41"/>
    <w:rsid w:val="00571C59"/>
    <w:rsid w:val="00571C92"/>
    <w:rsid w:val="00571DFD"/>
    <w:rsid w:val="00571F2B"/>
    <w:rsid w:val="005721E0"/>
    <w:rsid w:val="0057235C"/>
    <w:rsid w:val="005723BD"/>
    <w:rsid w:val="00572646"/>
    <w:rsid w:val="005726E2"/>
    <w:rsid w:val="0057270B"/>
    <w:rsid w:val="00572972"/>
    <w:rsid w:val="00573316"/>
    <w:rsid w:val="0057360B"/>
    <w:rsid w:val="005736A3"/>
    <w:rsid w:val="00573726"/>
    <w:rsid w:val="0057376D"/>
    <w:rsid w:val="00573948"/>
    <w:rsid w:val="0057396A"/>
    <w:rsid w:val="00573ADD"/>
    <w:rsid w:val="00573E35"/>
    <w:rsid w:val="00574009"/>
    <w:rsid w:val="00574174"/>
    <w:rsid w:val="005742C4"/>
    <w:rsid w:val="00574741"/>
    <w:rsid w:val="00574B65"/>
    <w:rsid w:val="005751E7"/>
    <w:rsid w:val="0057524A"/>
    <w:rsid w:val="00575461"/>
    <w:rsid w:val="005754EA"/>
    <w:rsid w:val="005755B9"/>
    <w:rsid w:val="0057568B"/>
    <w:rsid w:val="00575978"/>
    <w:rsid w:val="00575BB8"/>
    <w:rsid w:val="00575C46"/>
    <w:rsid w:val="0057605F"/>
    <w:rsid w:val="00576207"/>
    <w:rsid w:val="0057620A"/>
    <w:rsid w:val="005762EA"/>
    <w:rsid w:val="005767D6"/>
    <w:rsid w:val="005769EC"/>
    <w:rsid w:val="00576A61"/>
    <w:rsid w:val="00576C0B"/>
    <w:rsid w:val="00576C46"/>
    <w:rsid w:val="00577019"/>
    <w:rsid w:val="005770AE"/>
    <w:rsid w:val="005770E2"/>
    <w:rsid w:val="00577289"/>
    <w:rsid w:val="00577E34"/>
    <w:rsid w:val="00577E7F"/>
    <w:rsid w:val="00577FD0"/>
    <w:rsid w:val="005800DC"/>
    <w:rsid w:val="0058018B"/>
    <w:rsid w:val="005801DE"/>
    <w:rsid w:val="0058023E"/>
    <w:rsid w:val="005803BA"/>
    <w:rsid w:val="005803DC"/>
    <w:rsid w:val="005804FD"/>
    <w:rsid w:val="0058085F"/>
    <w:rsid w:val="00580AA9"/>
    <w:rsid w:val="00580DF1"/>
    <w:rsid w:val="00580E4D"/>
    <w:rsid w:val="00580E53"/>
    <w:rsid w:val="0058133B"/>
    <w:rsid w:val="0058149A"/>
    <w:rsid w:val="0058168A"/>
    <w:rsid w:val="00581690"/>
    <w:rsid w:val="0058172C"/>
    <w:rsid w:val="00581D22"/>
    <w:rsid w:val="00581FE8"/>
    <w:rsid w:val="005824F2"/>
    <w:rsid w:val="005825AC"/>
    <w:rsid w:val="00582843"/>
    <w:rsid w:val="00582B01"/>
    <w:rsid w:val="00582C1D"/>
    <w:rsid w:val="00582E48"/>
    <w:rsid w:val="0058319E"/>
    <w:rsid w:val="00583207"/>
    <w:rsid w:val="00583227"/>
    <w:rsid w:val="0058339C"/>
    <w:rsid w:val="005833AA"/>
    <w:rsid w:val="0058355D"/>
    <w:rsid w:val="005835C2"/>
    <w:rsid w:val="0058385A"/>
    <w:rsid w:val="0058397A"/>
    <w:rsid w:val="005839E3"/>
    <w:rsid w:val="00583C4D"/>
    <w:rsid w:val="00583F10"/>
    <w:rsid w:val="005840C0"/>
    <w:rsid w:val="005841E7"/>
    <w:rsid w:val="00584215"/>
    <w:rsid w:val="00584322"/>
    <w:rsid w:val="005847C4"/>
    <w:rsid w:val="005848D4"/>
    <w:rsid w:val="00584AD7"/>
    <w:rsid w:val="00584C61"/>
    <w:rsid w:val="00584CF9"/>
    <w:rsid w:val="00585302"/>
    <w:rsid w:val="00585303"/>
    <w:rsid w:val="005854A7"/>
    <w:rsid w:val="005854D6"/>
    <w:rsid w:val="0058581A"/>
    <w:rsid w:val="00585A50"/>
    <w:rsid w:val="00585DD9"/>
    <w:rsid w:val="00585E5D"/>
    <w:rsid w:val="00585EEA"/>
    <w:rsid w:val="005863BA"/>
    <w:rsid w:val="005864A1"/>
    <w:rsid w:val="005864F9"/>
    <w:rsid w:val="005865FB"/>
    <w:rsid w:val="00586723"/>
    <w:rsid w:val="00586803"/>
    <w:rsid w:val="005868E4"/>
    <w:rsid w:val="00586D7B"/>
    <w:rsid w:val="005870A1"/>
    <w:rsid w:val="00587856"/>
    <w:rsid w:val="005878F7"/>
    <w:rsid w:val="00587B9E"/>
    <w:rsid w:val="00587CDB"/>
    <w:rsid w:val="00587DC4"/>
    <w:rsid w:val="00587E73"/>
    <w:rsid w:val="00587FA1"/>
    <w:rsid w:val="00590000"/>
    <w:rsid w:val="00590343"/>
    <w:rsid w:val="00590810"/>
    <w:rsid w:val="0059087C"/>
    <w:rsid w:val="0059099B"/>
    <w:rsid w:val="00590A23"/>
    <w:rsid w:val="00590C2E"/>
    <w:rsid w:val="00590D98"/>
    <w:rsid w:val="00590EFB"/>
    <w:rsid w:val="00590F0D"/>
    <w:rsid w:val="00590F29"/>
    <w:rsid w:val="0059199F"/>
    <w:rsid w:val="00591A8C"/>
    <w:rsid w:val="00591C98"/>
    <w:rsid w:val="00591DC3"/>
    <w:rsid w:val="00592380"/>
    <w:rsid w:val="00592401"/>
    <w:rsid w:val="005929FD"/>
    <w:rsid w:val="00592A61"/>
    <w:rsid w:val="00592FCB"/>
    <w:rsid w:val="00593064"/>
    <w:rsid w:val="005934BC"/>
    <w:rsid w:val="00593585"/>
    <w:rsid w:val="005938F7"/>
    <w:rsid w:val="00593D68"/>
    <w:rsid w:val="00593EE3"/>
    <w:rsid w:val="00594165"/>
    <w:rsid w:val="00594223"/>
    <w:rsid w:val="00594353"/>
    <w:rsid w:val="00594599"/>
    <w:rsid w:val="005947F2"/>
    <w:rsid w:val="00594932"/>
    <w:rsid w:val="00594E0D"/>
    <w:rsid w:val="00595154"/>
    <w:rsid w:val="0059559A"/>
    <w:rsid w:val="005955D0"/>
    <w:rsid w:val="00595F7B"/>
    <w:rsid w:val="00595FA6"/>
    <w:rsid w:val="005962A3"/>
    <w:rsid w:val="005965C5"/>
    <w:rsid w:val="00596632"/>
    <w:rsid w:val="005967F3"/>
    <w:rsid w:val="0059685C"/>
    <w:rsid w:val="00596AE0"/>
    <w:rsid w:val="00596B81"/>
    <w:rsid w:val="00596FEE"/>
    <w:rsid w:val="0059747A"/>
    <w:rsid w:val="005974FC"/>
    <w:rsid w:val="005978A1"/>
    <w:rsid w:val="00597A4A"/>
    <w:rsid w:val="00597B10"/>
    <w:rsid w:val="00597BBE"/>
    <w:rsid w:val="00597BC8"/>
    <w:rsid w:val="00597C02"/>
    <w:rsid w:val="00597D7D"/>
    <w:rsid w:val="00597ECB"/>
    <w:rsid w:val="00597FAA"/>
    <w:rsid w:val="005A035B"/>
    <w:rsid w:val="005A09E7"/>
    <w:rsid w:val="005A0A00"/>
    <w:rsid w:val="005A0AF4"/>
    <w:rsid w:val="005A0D07"/>
    <w:rsid w:val="005A0D21"/>
    <w:rsid w:val="005A0FF8"/>
    <w:rsid w:val="005A1181"/>
    <w:rsid w:val="005A128E"/>
    <w:rsid w:val="005A1486"/>
    <w:rsid w:val="005A1719"/>
    <w:rsid w:val="005A187E"/>
    <w:rsid w:val="005A1F42"/>
    <w:rsid w:val="005A2583"/>
    <w:rsid w:val="005A26EE"/>
    <w:rsid w:val="005A2A1C"/>
    <w:rsid w:val="005A2B90"/>
    <w:rsid w:val="005A2F32"/>
    <w:rsid w:val="005A31B7"/>
    <w:rsid w:val="005A3261"/>
    <w:rsid w:val="005A3A89"/>
    <w:rsid w:val="005A3BDD"/>
    <w:rsid w:val="005A3BF2"/>
    <w:rsid w:val="005A3D28"/>
    <w:rsid w:val="005A3EA2"/>
    <w:rsid w:val="005A3F5E"/>
    <w:rsid w:val="005A40B4"/>
    <w:rsid w:val="005A43CF"/>
    <w:rsid w:val="005A444E"/>
    <w:rsid w:val="005A44C8"/>
    <w:rsid w:val="005A458D"/>
    <w:rsid w:val="005A45C6"/>
    <w:rsid w:val="005A46BE"/>
    <w:rsid w:val="005A48D4"/>
    <w:rsid w:val="005A4DCB"/>
    <w:rsid w:val="005A4E65"/>
    <w:rsid w:val="005A5086"/>
    <w:rsid w:val="005A5777"/>
    <w:rsid w:val="005A5B9D"/>
    <w:rsid w:val="005A61F2"/>
    <w:rsid w:val="005A62B4"/>
    <w:rsid w:val="005A65A2"/>
    <w:rsid w:val="005A65AA"/>
    <w:rsid w:val="005A68F5"/>
    <w:rsid w:val="005A6EDC"/>
    <w:rsid w:val="005A6F24"/>
    <w:rsid w:val="005A7166"/>
    <w:rsid w:val="005A719F"/>
    <w:rsid w:val="005A7704"/>
    <w:rsid w:val="005A7872"/>
    <w:rsid w:val="005A78C3"/>
    <w:rsid w:val="005A7993"/>
    <w:rsid w:val="005A7DA2"/>
    <w:rsid w:val="005A7F65"/>
    <w:rsid w:val="005B0358"/>
    <w:rsid w:val="005B048A"/>
    <w:rsid w:val="005B0A4A"/>
    <w:rsid w:val="005B0ECF"/>
    <w:rsid w:val="005B0FC7"/>
    <w:rsid w:val="005B1033"/>
    <w:rsid w:val="005B1257"/>
    <w:rsid w:val="005B1656"/>
    <w:rsid w:val="005B1682"/>
    <w:rsid w:val="005B1C50"/>
    <w:rsid w:val="005B20CE"/>
    <w:rsid w:val="005B22FD"/>
    <w:rsid w:val="005B2396"/>
    <w:rsid w:val="005B2619"/>
    <w:rsid w:val="005B2850"/>
    <w:rsid w:val="005B29CE"/>
    <w:rsid w:val="005B2DAF"/>
    <w:rsid w:val="005B2FEC"/>
    <w:rsid w:val="005B3092"/>
    <w:rsid w:val="005B328B"/>
    <w:rsid w:val="005B34AB"/>
    <w:rsid w:val="005B362A"/>
    <w:rsid w:val="005B381D"/>
    <w:rsid w:val="005B3889"/>
    <w:rsid w:val="005B38C2"/>
    <w:rsid w:val="005B3ABB"/>
    <w:rsid w:val="005B3B7E"/>
    <w:rsid w:val="005B3BEC"/>
    <w:rsid w:val="005B3FF5"/>
    <w:rsid w:val="005B4425"/>
    <w:rsid w:val="005B45F5"/>
    <w:rsid w:val="005B4838"/>
    <w:rsid w:val="005B4ADE"/>
    <w:rsid w:val="005B4B8D"/>
    <w:rsid w:val="005B4C51"/>
    <w:rsid w:val="005B4E40"/>
    <w:rsid w:val="005B4E5A"/>
    <w:rsid w:val="005B57A5"/>
    <w:rsid w:val="005B58C0"/>
    <w:rsid w:val="005B5D6B"/>
    <w:rsid w:val="005B5EBA"/>
    <w:rsid w:val="005B627A"/>
    <w:rsid w:val="005B63C4"/>
    <w:rsid w:val="005B6839"/>
    <w:rsid w:val="005B69FB"/>
    <w:rsid w:val="005B6AB0"/>
    <w:rsid w:val="005B6E01"/>
    <w:rsid w:val="005B6F26"/>
    <w:rsid w:val="005B71C7"/>
    <w:rsid w:val="005B7291"/>
    <w:rsid w:val="005B7317"/>
    <w:rsid w:val="005B7904"/>
    <w:rsid w:val="005B79A8"/>
    <w:rsid w:val="005B7CBC"/>
    <w:rsid w:val="005B7DBF"/>
    <w:rsid w:val="005BA5E4"/>
    <w:rsid w:val="005C0078"/>
    <w:rsid w:val="005C042A"/>
    <w:rsid w:val="005C04DD"/>
    <w:rsid w:val="005C0567"/>
    <w:rsid w:val="005C0578"/>
    <w:rsid w:val="005C0848"/>
    <w:rsid w:val="005C0AB6"/>
    <w:rsid w:val="005C1102"/>
    <w:rsid w:val="005C1299"/>
    <w:rsid w:val="005C14B3"/>
    <w:rsid w:val="005C14C6"/>
    <w:rsid w:val="005C1829"/>
    <w:rsid w:val="005C1F94"/>
    <w:rsid w:val="005C21D4"/>
    <w:rsid w:val="005C2385"/>
    <w:rsid w:val="005C2425"/>
    <w:rsid w:val="005C2514"/>
    <w:rsid w:val="005C2529"/>
    <w:rsid w:val="005C2592"/>
    <w:rsid w:val="005C292B"/>
    <w:rsid w:val="005C2975"/>
    <w:rsid w:val="005C2A82"/>
    <w:rsid w:val="005C2A85"/>
    <w:rsid w:val="005C2C1A"/>
    <w:rsid w:val="005C35A1"/>
    <w:rsid w:val="005C3DCF"/>
    <w:rsid w:val="005C3E21"/>
    <w:rsid w:val="005C404C"/>
    <w:rsid w:val="005C4254"/>
    <w:rsid w:val="005C42EF"/>
    <w:rsid w:val="005C4324"/>
    <w:rsid w:val="005C438C"/>
    <w:rsid w:val="005C4788"/>
    <w:rsid w:val="005C4A87"/>
    <w:rsid w:val="005C4B9E"/>
    <w:rsid w:val="005C4C21"/>
    <w:rsid w:val="005C4C6A"/>
    <w:rsid w:val="005C4F0C"/>
    <w:rsid w:val="005C504C"/>
    <w:rsid w:val="005C536E"/>
    <w:rsid w:val="005C5632"/>
    <w:rsid w:val="005C56D6"/>
    <w:rsid w:val="005C575C"/>
    <w:rsid w:val="005C57FF"/>
    <w:rsid w:val="005C5C3F"/>
    <w:rsid w:val="005C5FC7"/>
    <w:rsid w:val="005C6091"/>
    <w:rsid w:val="005C630A"/>
    <w:rsid w:val="005C6350"/>
    <w:rsid w:val="005C6402"/>
    <w:rsid w:val="005C65DD"/>
    <w:rsid w:val="005C6637"/>
    <w:rsid w:val="005C6CFB"/>
    <w:rsid w:val="005C7087"/>
    <w:rsid w:val="005C7191"/>
    <w:rsid w:val="005C741F"/>
    <w:rsid w:val="005C7591"/>
    <w:rsid w:val="005C76C9"/>
    <w:rsid w:val="005C77FF"/>
    <w:rsid w:val="005C7897"/>
    <w:rsid w:val="005C79C9"/>
    <w:rsid w:val="005C7A4C"/>
    <w:rsid w:val="005C7DF9"/>
    <w:rsid w:val="005CCE00"/>
    <w:rsid w:val="005D01BD"/>
    <w:rsid w:val="005D01F1"/>
    <w:rsid w:val="005D0276"/>
    <w:rsid w:val="005D035C"/>
    <w:rsid w:val="005D03EF"/>
    <w:rsid w:val="005D04AF"/>
    <w:rsid w:val="005D0662"/>
    <w:rsid w:val="005D0A58"/>
    <w:rsid w:val="005D0A77"/>
    <w:rsid w:val="005D0CF7"/>
    <w:rsid w:val="005D0D6C"/>
    <w:rsid w:val="005D0E28"/>
    <w:rsid w:val="005D1037"/>
    <w:rsid w:val="005D106A"/>
    <w:rsid w:val="005D1202"/>
    <w:rsid w:val="005D121A"/>
    <w:rsid w:val="005D1391"/>
    <w:rsid w:val="005D15DF"/>
    <w:rsid w:val="005D1A27"/>
    <w:rsid w:val="005D1A54"/>
    <w:rsid w:val="005D1BFB"/>
    <w:rsid w:val="005D2568"/>
    <w:rsid w:val="005D28DF"/>
    <w:rsid w:val="005D292A"/>
    <w:rsid w:val="005D2A0A"/>
    <w:rsid w:val="005D2B37"/>
    <w:rsid w:val="005D2C7A"/>
    <w:rsid w:val="005D2F39"/>
    <w:rsid w:val="005D3489"/>
    <w:rsid w:val="005D35BE"/>
    <w:rsid w:val="005D368A"/>
    <w:rsid w:val="005D36B1"/>
    <w:rsid w:val="005D3B80"/>
    <w:rsid w:val="005D3CA0"/>
    <w:rsid w:val="005D3F2E"/>
    <w:rsid w:val="005D42D0"/>
    <w:rsid w:val="005D4464"/>
    <w:rsid w:val="005D448A"/>
    <w:rsid w:val="005D4819"/>
    <w:rsid w:val="005D4A26"/>
    <w:rsid w:val="005D4C6E"/>
    <w:rsid w:val="005D50E4"/>
    <w:rsid w:val="005D524D"/>
    <w:rsid w:val="005D52B0"/>
    <w:rsid w:val="005D54EF"/>
    <w:rsid w:val="005D580E"/>
    <w:rsid w:val="005D5846"/>
    <w:rsid w:val="005D5991"/>
    <w:rsid w:val="005D5C73"/>
    <w:rsid w:val="005D5CE4"/>
    <w:rsid w:val="005D5FCC"/>
    <w:rsid w:val="005D5FFE"/>
    <w:rsid w:val="005D601A"/>
    <w:rsid w:val="005D606E"/>
    <w:rsid w:val="005D64CC"/>
    <w:rsid w:val="005D64E9"/>
    <w:rsid w:val="005D65A7"/>
    <w:rsid w:val="005D66B0"/>
    <w:rsid w:val="005D673D"/>
    <w:rsid w:val="005D6789"/>
    <w:rsid w:val="005D6CF6"/>
    <w:rsid w:val="005D71C2"/>
    <w:rsid w:val="005D746B"/>
    <w:rsid w:val="005D77A9"/>
    <w:rsid w:val="005D7868"/>
    <w:rsid w:val="005D79B2"/>
    <w:rsid w:val="005D7A1A"/>
    <w:rsid w:val="005D7AE1"/>
    <w:rsid w:val="005E035A"/>
    <w:rsid w:val="005E0467"/>
    <w:rsid w:val="005E08F4"/>
    <w:rsid w:val="005E09A5"/>
    <w:rsid w:val="005E0A47"/>
    <w:rsid w:val="005E0CF1"/>
    <w:rsid w:val="005E0E81"/>
    <w:rsid w:val="005E13C3"/>
    <w:rsid w:val="005E1402"/>
    <w:rsid w:val="005E177A"/>
    <w:rsid w:val="005E2475"/>
    <w:rsid w:val="005E2648"/>
    <w:rsid w:val="005E2A8E"/>
    <w:rsid w:val="005E2B9B"/>
    <w:rsid w:val="005E2C79"/>
    <w:rsid w:val="005E2D75"/>
    <w:rsid w:val="005E2EBE"/>
    <w:rsid w:val="005E319A"/>
    <w:rsid w:val="005E371D"/>
    <w:rsid w:val="005E381D"/>
    <w:rsid w:val="005E3866"/>
    <w:rsid w:val="005E3A51"/>
    <w:rsid w:val="005E3E47"/>
    <w:rsid w:val="005E44FA"/>
    <w:rsid w:val="005E4530"/>
    <w:rsid w:val="005E4599"/>
    <w:rsid w:val="005E48DB"/>
    <w:rsid w:val="005E4DCA"/>
    <w:rsid w:val="005E4E8F"/>
    <w:rsid w:val="005E502F"/>
    <w:rsid w:val="005E540B"/>
    <w:rsid w:val="005E543D"/>
    <w:rsid w:val="005E58F9"/>
    <w:rsid w:val="005E593C"/>
    <w:rsid w:val="005E63B1"/>
    <w:rsid w:val="005E6AAA"/>
    <w:rsid w:val="005E6BEE"/>
    <w:rsid w:val="005E6C6D"/>
    <w:rsid w:val="005E6CA8"/>
    <w:rsid w:val="005E6CF6"/>
    <w:rsid w:val="005E6F2F"/>
    <w:rsid w:val="005E723E"/>
    <w:rsid w:val="005E7302"/>
    <w:rsid w:val="005E73A9"/>
    <w:rsid w:val="005E75E5"/>
    <w:rsid w:val="005E76D0"/>
    <w:rsid w:val="005E79FF"/>
    <w:rsid w:val="005E7B89"/>
    <w:rsid w:val="005E7F95"/>
    <w:rsid w:val="005F08D4"/>
    <w:rsid w:val="005F0941"/>
    <w:rsid w:val="005F097A"/>
    <w:rsid w:val="005F0A04"/>
    <w:rsid w:val="005F0A46"/>
    <w:rsid w:val="005F0A83"/>
    <w:rsid w:val="005F0BBA"/>
    <w:rsid w:val="005F0CB4"/>
    <w:rsid w:val="005F0D2E"/>
    <w:rsid w:val="005F0FEE"/>
    <w:rsid w:val="005F1326"/>
    <w:rsid w:val="005F13F7"/>
    <w:rsid w:val="005F14A5"/>
    <w:rsid w:val="005F1714"/>
    <w:rsid w:val="005F1C86"/>
    <w:rsid w:val="005F1D0C"/>
    <w:rsid w:val="005F2281"/>
    <w:rsid w:val="005F229C"/>
    <w:rsid w:val="005F278F"/>
    <w:rsid w:val="005F2C7E"/>
    <w:rsid w:val="005F2F1E"/>
    <w:rsid w:val="005F2F8C"/>
    <w:rsid w:val="005F329C"/>
    <w:rsid w:val="005F3A0E"/>
    <w:rsid w:val="005F3F62"/>
    <w:rsid w:val="005F4202"/>
    <w:rsid w:val="005F4481"/>
    <w:rsid w:val="005F45B9"/>
    <w:rsid w:val="005F4C09"/>
    <w:rsid w:val="005F4F25"/>
    <w:rsid w:val="005F5003"/>
    <w:rsid w:val="005F5034"/>
    <w:rsid w:val="005F50C1"/>
    <w:rsid w:val="005F5165"/>
    <w:rsid w:val="005F518F"/>
    <w:rsid w:val="005F5211"/>
    <w:rsid w:val="005F53C5"/>
    <w:rsid w:val="005F551C"/>
    <w:rsid w:val="005F57BC"/>
    <w:rsid w:val="005F5ED3"/>
    <w:rsid w:val="005F6195"/>
    <w:rsid w:val="005F6217"/>
    <w:rsid w:val="005F63E2"/>
    <w:rsid w:val="005F64B3"/>
    <w:rsid w:val="005F671B"/>
    <w:rsid w:val="005F688A"/>
    <w:rsid w:val="005F68B1"/>
    <w:rsid w:val="005F6E11"/>
    <w:rsid w:val="005F72A1"/>
    <w:rsid w:val="005F736D"/>
    <w:rsid w:val="005F74DD"/>
    <w:rsid w:val="005F7EC0"/>
    <w:rsid w:val="00600152"/>
    <w:rsid w:val="00600285"/>
    <w:rsid w:val="00600326"/>
    <w:rsid w:val="00600347"/>
    <w:rsid w:val="00600405"/>
    <w:rsid w:val="00600462"/>
    <w:rsid w:val="00600737"/>
    <w:rsid w:val="006008A5"/>
    <w:rsid w:val="0060093E"/>
    <w:rsid w:val="006011A2"/>
    <w:rsid w:val="006011E3"/>
    <w:rsid w:val="00601303"/>
    <w:rsid w:val="0060136F"/>
    <w:rsid w:val="006016FB"/>
    <w:rsid w:val="0060174D"/>
    <w:rsid w:val="006017B8"/>
    <w:rsid w:val="006017DE"/>
    <w:rsid w:val="00601C36"/>
    <w:rsid w:val="00601D13"/>
    <w:rsid w:val="00601DAB"/>
    <w:rsid w:val="00602045"/>
    <w:rsid w:val="006026A9"/>
    <w:rsid w:val="00602895"/>
    <w:rsid w:val="006028ED"/>
    <w:rsid w:val="00602A6B"/>
    <w:rsid w:val="00602E41"/>
    <w:rsid w:val="00603019"/>
    <w:rsid w:val="006031FD"/>
    <w:rsid w:val="0060321C"/>
    <w:rsid w:val="0060345A"/>
    <w:rsid w:val="0060381A"/>
    <w:rsid w:val="00603856"/>
    <w:rsid w:val="0060387E"/>
    <w:rsid w:val="006039EE"/>
    <w:rsid w:val="00603A73"/>
    <w:rsid w:val="00603CBA"/>
    <w:rsid w:val="00603D15"/>
    <w:rsid w:val="00603EC1"/>
    <w:rsid w:val="00603FA0"/>
    <w:rsid w:val="00604103"/>
    <w:rsid w:val="00604210"/>
    <w:rsid w:val="00604351"/>
    <w:rsid w:val="00604419"/>
    <w:rsid w:val="0060441C"/>
    <w:rsid w:val="00604495"/>
    <w:rsid w:val="0060469C"/>
    <w:rsid w:val="0060471A"/>
    <w:rsid w:val="00604736"/>
    <w:rsid w:val="006047AA"/>
    <w:rsid w:val="00604CAB"/>
    <w:rsid w:val="00604CF0"/>
    <w:rsid w:val="00604F72"/>
    <w:rsid w:val="0060543B"/>
    <w:rsid w:val="006057B6"/>
    <w:rsid w:val="00605C7C"/>
    <w:rsid w:val="00605D01"/>
    <w:rsid w:val="00605D92"/>
    <w:rsid w:val="00605EA6"/>
    <w:rsid w:val="00605FC6"/>
    <w:rsid w:val="006063E1"/>
    <w:rsid w:val="00606478"/>
    <w:rsid w:val="0060650A"/>
    <w:rsid w:val="00606D3C"/>
    <w:rsid w:val="00606FF8"/>
    <w:rsid w:val="006070F7"/>
    <w:rsid w:val="00607168"/>
    <w:rsid w:val="006073FB"/>
    <w:rsid w:val="006074DD"/>
    <w:rsid w:val="0060756D"/>
    <w:rsid w:val="00607639"/>
    <w:rsid w:val="00607657"/>
    <w:rsid w:val="00607B29"/>
    <w:rsid w:val="00607D3C"/>
    <w:rsid w:val="0061021F"/>
    <w:rsid w:val="006104FC"/>
    <w:rsid w:val="00610A78"/>
    <w:rsid w:val="00611090"/>
    <w:rsid w:val="006112D5"/>
    <w:rsid w:val="006118B0"/>
    <w:rsid w:val="00611B6B"/>
    <w:rsid w:val="00611F78"/>
    <w:rsid w:val="006120CB"/>
    <w:rsid w:val="0061215B"/>
    <w:rsid w:val="006125D5"/>
    <w:rsid w:val="00612826"/>
    <w:rsid w:val="006128B4"/>
    <w:rsid w:val="00612A5F"/>
    <w:rsid w:val="00612A93"/>
    <w:rsid w:val="00612DC5"/>
    <w:rsid w:val="00612FF8"/>
    <w:rsid w:val="006131B8"/>
    <w:rsid w:val="0061339E"/>
    <w:rsid w:val="00613491"/>
    <w:rsid w:val="00613522"/>
    <w:rsid w:val="00613B1A"/>
    <w:rsid w:val="00613D40"/>
    <w:rsid w:val="006142B9"/>
    <w:rsid w:val="00614440"/>
    <w:rsid w:val="00614A86"/>
    <w:rsid w:val="00614ECE"/>
    <w:rsid w:val="00614FE9"/>
    <w:rsid w:val="0061560A"/>
    <w:rsid w:val="006158AD"/>
    <w:rsid w:val="00615A8C"/>
    <w:rsid w:val="00615B67"/>
    <w:rsid w:val="00615BA0"/>
    <w:rsid w:val="00615C89"/>
    <w:rsid w:val="00615C98"/>
    <w:rsid w:val="00615F73"/>
    <w:rsid w:val="00616286"/>
    <w:rsid w:val="006168BC"/>
    <w:rsid w:val="00616D69"/>
    <w:rsid w:val="00616E6B"/>
    <w:rsid w:val="00616F41"/>
    <w:rsid w:val="00617263"/>
    <w:rsid w:val="0061760C"/>
    <w:rsid w:val="00617BC3"/>
    <w:rsid w:val="00617C76"/>
    <w:rsid w:val="00617D1A"/>
    <w:rsid w:val="00617D3B"/>
    <w:rsid w:val="00617FF2"/>
    <w:rsid w:val="00620193"/>
    <w:rsid w:val="006202BE"/>
    <w:rsid w:val="00620382"/>
    <w:rsid w:val="006204ED"/>
    <w:rsid w:val="0062053B"/>
    <w:rsid w:val="0062060A"/>
    <w:rsid w:val="0062086F"/>
    <w:rsid w:val="00620EEA"/>
    <w:rsid w:val="0062103B"/>
    <w:rsid w:val="0062110B"/>
    <w:rsid w:val="00621428"/>
    <w:rsid w:val="00621459"/>
    <w:rsid w:val="00621750"/>
    <w:rsid w:val="0062187A"/>
    <w:rsid w:val="006218AD"/>
    <w:rsid w:val="00621968"/>
    <w:rsid w:val="00621BE6"/>
    <w:rsid w:val="00621E45"/>
    <w:rsid w:val="00621F5B"/>
    <w:rsid w:val="006226BE"/>
    <w:rsid w:val="00622B1A"/>
    <w:rsid w:val="00622D11"/>
    <w:rsid w:val="00622D39"/>
    <w:rsid w:val="006232DB"/>
    <w:rsid w:val="00623405"/>
    <w:rsid w:val="0062347A"/>
    <w:rsid w:val="0062373E"/>
    <w:rsid w:val="006238B0"/>
    <w:rsid w:val="00623A84"/>
    <w:rsid w:val="00623B98"/>
    <w:rsid w:val="006240C6"/>
    <w:rsid w:val="0062469D"/>
    <w:rsid w:val="00624710"/>
    <w:rsid w:val="006248DE"/>
    <w:rsid w:val="00624938"/>
    <w:rsid w:val="0062499B"/>
    <w:rsid w:val="00624AE0"/>
    <w:rsid w:val="00624BBF"/>
    <w:rsid w:val="00624C13"/>
    <w:rsid w:val="00624C9B"/>
    <w:rsid w:val="00624E47"/>
    <w:rsid w:val="00625284"/>
    <w:rsid w:val="00625413"/>
    <w:rsid w:val="00625825"/>
    <w:rsid w:val="00625988"/>
    <w:rsid w:val="00625B41"/>
    <w:rsid w:val="00625CFB"/>
    <w:rsid w:val="00625E32"/>
    <w:rsid w:val="0062616C"/>
    <w:rsid w:val="0062631A"/>
    <w:rsid w:val="006264DA"/>
    <w:rsid w:val="00626575"/>
    <w:rsid w:val="0062661A"/>
    <w:rsid w:val="00626ADA"/>
    <w:rsid w:val="00626D32"/>
    <w:rsid w:val="00626EF4"/>
    <w:rsid w:val="00627414"/>
    <w:rsid w:val="00627571"/>
    <w:rsid w:val="00627F4F"/>
    <w:rsid w:val="00630368"/>
    <w:rsid w:val="006304B8"/>
    <w:rsid w:val="00630556"/>
    <w:rsid w:val="00630906"/>
    <w:rsid w:val="00630908"/>
    <w:rsid w:val="00630982"/>
    <w:rsid w:val="00630C29"/>
    <w:rsid w:val="0063124D"/>
    <w:rsid w:val="00631903"/>
    <w:rsid w:val="00631C0D"/>
    <w:rsid w:val="00631D90"/>
    <w:rsid w:val="00632110"/>
    <w:rsid w:val="006323A5"/>
    <w:rsid w:val="00632590"/>
    <w:rsid w:val="006326CB"/>
    <w:rsid w:val="00632725"/>
    <w:rsid w:val="006328FC"/>
    <w:rsid w:val="00632B50"/>
    <w:rsid w:val="00632BF2"/>
    <w:rsid w:val="00632DAB"/>
    <w:rsid w:val="00632DB7"/>
    <w:rsid w:val="006330F7"/>
    <w:rsid w:val="0063352A"/>
    <w:rsid w:val="00633624"/>
    <w:rsid w:val="00633709"/>
    <w:rsid w:val="00633826"/>
    <w:rsid w:val="00633A4D"/>
    <w:rsid w:val="00633DAB"/>
    <w:rsid w:val="00633E8B"/>
    <w:rsid w:val="00633F20"/>
    <w:rsid w:val="00633F35"/>
    <w:rsid w:val="006342BF"/>
    <w:rsid w:val="006344C0"/>
    <w:rsid w:val="0063460B"/>
    <w:rsid w:val="00634639"/>
    <w:rsid w:val="00634693"/>
    <w:rsid w:val="00634782"/>
    <w:rsid w:val="00634A57"/>
    <w:rsid w:val="00634DCB"/>
    <w:rsid w:val="00634EE6"/>
    <w:rsid w:val="006357FA"/>
    <w:rsid w:val="00635B6D"/>
    <w:rsid w:val="00635B81"/>
    <w:rsid w:val="00635BE0"/>
    <w:rsid w:val="00635BF5"/>
    <w:rsid w:val="00635CA2"/>
    <w:rsid w:val="00635E0E"/>
    <w:rsid w:val="00635E51"/>
    <w:rsid w:val="006361B9"/>
    <w:rsid w:val="006362CE"/>
    <w:rsid w:val="006368AB"/>
    <w:rsid w:val="00636955"/>
    <w:rsid w:val="00636960"/>
    <w:rsid w:val="006369BE"/>
    <w:rsid w:val="00636A4A"/>
    <w:rsid w:val="00636AD9"/>
    <w:rsid w:val="006370AE"/>
    <w:rsid w:val="00637291"/>
    <w:rsid w:val="006374D8"/>
    <w:rsid w:val="0063751F"/>
    <w:rsid w:val="006378E8"/>
    <w:rsid w:val="00637974"/>
    <w:rsid w:val="00637AC1"/>
    <w:rsid w:val="00637AF9"/>
    <w:rsid w:val="00637EA7"/>
    <w:rsid w:val="006400D2"/>
    <w:rsid w:val="0064028A"/>
    <w:rsid w:val="0064029E"/>
    <w:rsid w:val="00640334"/>
    <w:rsid w:val="00640419"/>
    <w:rsid w:val="00640607"/>
    <w:rsid w:val="00640C6B"/>
    <w:rsid w:val="00641195"/>
    <w:rsid w:val="006415AD"/>
    <w:rsid w:val="006417E6"/>
    <w:rsid w:val="0064182E"/>
    <w:rsid w:val="00641B4E"/>
    <w:rsid w:val="00641B6D"/>
    <w:rsid w:val="00641D30"/>
    <w:rsid w:val="006425DB"/>
    <w:rsid w:val="00642C9A"/>
    <w:rsid w:val="00642CC6"/>
    <w:rsid w:val="00643219"/>
    <w:rsid w:val="0064352B"/>
    <w:rsid w:val="00643762"/>
    <w:rsid w:val="00643A12"/>
    <w:rsid w:val="00643C1B"/>
    <w:rsid w:val="00643C1C"/>
    <w:rsid w:val="00643C3B"/>
    <w:rsid w:val="00643D77"/>
    <w:rsid w:val="00643D89"/>
    <w:rsid w:val="00643DF1"/>
    <w:rsid w:val="00643EE1"/>
    <w:rsid w:val="00643FA4"/>
    <w:rsid w:val="006441CC"/>
    <w:rsid w:val="0064428E"/>
    <w:rsid w:val="00644802"/>
    <w:rsid w:val="0064496C"/>
    <w:rsid w:val="00644977"/>
    <w:rsid w:val="00644DB8"/>
    <w:rsid w:val="0064501F"/>
    <w:rsid w:val="006453FA"/>
    <w:rsid w:val="00645960"/>
    <w:rsid w:val="00645CE2"/>
    <w:rsid w:val="00645DEE"/>
    <w:rsid w:val="006461E9"/>
    <w:rsid w:val="006466B6"/>
    <w:rsid w:val="00646946"/>
    <w:rsid w:val="0064694F"/>
    <w:rsid w:val="00646A15"/>
    <w:rsid w:val="00646B00"/>
    <w:rsid w:val="00646DEB"/>
    <w:rsid w:val="006471C3"/>
    <w:rsid w:val="00647258"/>
    <w:rsid w:val="00647289"/>
    <w:rsid w:val="006475C1"/>
    <w:rsid w:val="00647720"/>
    <w:rsid w:val="0064774F"/>
    <w:rsid w:val="00647896"/>
    <w:rsid w:val="00647A0C"/>
    <w:rsid w:val="00647C81"/>
    <w:rsid w:val="0064BEE4"/>
    <w:rsid w:val="0064E08B"/>
    <w:rsid w:val="00650317"/>
    <w:rsid w:val="00650406"/>
    <w:rsid w:val="006506E7"/>
    <w:rsid w:val="006506FF"/>
    <w:rsid w:val="0065086E"/>
    <w:rsid w:val="00650883"/>
    <w:rsid w:val="00650A00"/>
    <w:rsid w:val="00650BC5"/>
    <w:rsid w:val="00650F05"/>
    <w:rsid w:val="00651586"/>
    <w:rsid w:val="00651C27"/>
    <w:rsid w:val="00651CF8"/>
    <w:rsid w:val="00651EB7"/>
    <w:rsid w:val="00652390"/>
    <w:rsid w:val="0065258C"/>
    <w:rsid w:val="00652763"/>
    <w:rsid w:val="0065279B"/>
    <w:rsid w:val="00652CBD"/>
    <w:rsid w:val="00652F1D"/>
    <w:rsid w:val="00653317"/>
    <w:rsid w:val="00653393"/>
    <w:rsid w:val="00653451"/>
    <w:rsid w:val="00653585"/>
    <w:rsid w:val="00653713"/>
    <w:rsid w:val="00653B4D"/>
    <w:rsid w:val="00653B9F"/>
    <w:rsid w:val="00653C08"/>
    <w:rsid w:val="00653D61"/>
    <w:rsid w:val="00653D7C"/>
    <w:rsid w:val="006542B5"/>
    <w:rsid w:val="0065460F"/>
    <w:rsid w:val="00654ED8"/>
    <w:rsid w:val="00654EF2"/>
    <w:rsid w:val="00654FEA"/>
    <w:rsid w:val="00655152"/>
    <w:rsid w:val="006555A5"/>
    <w:rsid w:val="006555AA"/>
    <w:rsid w:val="00655D5B"/>
    <w:rsid w:val="00655D8D"/>
    <w:rsid w:val="00655EA3"/>
    <w:rsid w:val="00655FAF"/>
    <w:rsid w:val="00656326"/>
    <w:rsid w:val="00656334"/>
    <w:rsid w:val="006566A3"/>
    <w:rsid w:val="00656821"/>
    <w:rsid w:val="00656975"/>
    <w:rsid w:val="00656C5A"/>
    <w:rsid w:val="0065753C"/>
    <w:rsid w:val="00657628"/>
    <w:rsid w:val="00657634"/>
    <w:rsid w:val="00657BD3"/>
    <w:rsid w:val="0066006E"/>
    <w:rsid w:val="00660423"/>
    <w:rsid w:val="0066065C"/>
    <w:rsid w:val="0066068D"/>
    <w:rsid w:val="0066074A"/>
    <w:rsid w:val="006609D4"/>
    <w:rsid w:val="00660D41"/>
    <w:rsid w:val="00661CD3"/>
    <w:rsid w:val="00661D88"/>
    <w:rsid w:val="00662048"/>
    <w:rsid w:val="006620E5"/>
    <w:rsid w:val="0066222C"/>
    <w:rsid w:val="0066232E"/>
    <w:rsid w:val="006623CA"/>
    <w:rsid w:val="0066270C"/>
    <w:rsid w:val="0066288E"/>
    <w:rsid w:val="00662DFC"/>
    <w:rsid w:val="00662EB1"/>
    <w:rsid w:val="006631B5"/>
    <w:rsid w:val="00663460"/>
    <w:rsid w:val="006638AF"/>
    <w:rsid w:val="006639AF"/>
    <w:rsid w:val="00663BCB"/>
    <w:rsid w:val="00663C2A"/>
    <w:rsid w:val="00663F6D"/>
    <w:rsid w:val="00664024"/>
    <w:rsid w:val="0066405E"/>
    <w:rsid w:val="006640AA"/>
    <w:rsid w:val="006645CD"/>
    <w:rsid w:val="00664718"/>
    <w:rsid w:val="00664987"/>
    <w:rsid w:val="006649E4"/>
    <w:rsid w:val="00664B64"/>
    <w:rsid w:val="00664EA0"/>
    <w:rsid w:val="00664F06"/>
    <w:rsid w:val="00665136"/>
    <w:rsid w:val="00665196"/>
    <w:rsid w:val="006652C8"/>
    <w:rsid w:val="00665514"/>
    <w:rsid w:val="00665610"/>
    <w:rsid w:val="00665BC3"/>
    <w:rsid w:val="00665F58"/>
    <w:rsid w:val="00666071"/>
    <w:rsid w:val="0066614E"/>
    <w:rsid w:val="006664C9"/>
    <w:rsid w:val="00666670"/>
    <w:rsid w:val="00666790"/>
    <w:rsid w:val="006667F0"/>
    <w:rsid w:val="00666926"/>
    <w:rsid w:val="00666A2D"/>
    <w:rsid w:val="00666E06"/>
    <w:rsid w:val="00666F43"/>
    <w:rsid w:val="006678E4"/>
    <w:rsid w:val="006678F4"/>
    <w:rsid w:val="00667A70"/>
    <w:rsid w:val="00667AD8"/>
    <w:rsid w:val="006703E2"/>
    <w:rsid w:val="0067065F"/>
    <w:rsid w:val="00670C89"/>
    <w:rsid w:val="00670D87"/>
    <w:rsid w:val="00670F59"/>
    <w:rsid w:val="00671043"/>
    <w:rsid w:val="006712A7"/>
    <w:rsid w:val="0067132A"/>
    <w:rsid w:val="0067145E"/>
    <w:rsid w:val="006715D2"/>
    <w:rsid w:val="006715F8"/>
    <w:rsid w:val="00671626"/>
    <w:rsid w:val="0067175E"/>
    <w:rsid w:val="00671943"/>
    <w:rsid w:val="00671AE2"/>
    <w:rsid w:val="00671BD0"/>
    <w:rsid w:val="00671D50"/>
    <w:rsid w:val="0067235A"/>
    <w:rsid w:val="006725C5"/>
    <w:rsid w:val="00672630"/>
    <w:rsid w:val="00672651"/>
    <w:rsid w:val="00672EBC"/>
    <w:rsid w:val="006730B4"/>
    <w:rsid w:val="00673242"/>
    <w:rsid w:val="00673256"/>
    <w:rsid w:val="006732C2"/>
    <w:rsid w:val="0067354E"/>
    <w:rsid w:val="00673993"/>
    <w:rsid w:val="00673B19"/>
    <w:rsid w:val="00673B3C"/>
    <w:rsid w:val="00674143"/>
    <w:rsid w:val="006747D8"/>
    <w:rsid w:val="00674865"/>
    <w:rsid w:val="00674CBA"/>
    <w:rsid w:val="00674DB7"/>
    <w:rsid w:val="00674ECA"/>
    <w:rsid w:val="00674EEC"/>
    <w:rsid w:val="00674F07"/>
    <w:rsid w:val="00674F57"/>
    <w:rsid w:val="00675682"/>
    <w:rsid w:val="0067581D"/>
    <w:rsid w:val="00675839"/>
    <w:rsid w:val="00675892"/>
    <w:rsid w:val="00675C80"/>
    <w:rsid w:val="00675CFC"/>
    <w:rsid w:val="00675D1A"/>
    <w:rsid w:val="00675F76"/>
    <w:rsid w:val="006761E4"/>
    <w:rsid w:val="006766C5"/>
    <w:rsid w:val="006767E3"/>
    <w:rsid w:val="00676FE8"/>
    <w:rsid w:val="00677001"/>
    <w:rsid w:val="0067700A"/>
    <w:rsid w:val="00677091"/>
    <w:rsid w:val="00677216"/>
    <w:rsid w:val="0067725D"/>
    <w:rsid w:val="0067738F"/>
    <w:rsid w:val="00677513"/>
    <w:rsid w:val="0067756F"/>
    <w:rsid w:val="006776A2"/>
    <w:rsid w:val="006777A8"/>
    <w:rsid w:val="006778A9"/>
    <w:rsid w:val="0067790D"/>
    <w:rsid w:val="00677998"/>
    <w:rsid w:val="00677BFD"/>
    <w:rsid w:val="00677C61"/>
    <w:rsid w:val="00677CB5"/>
    <w:rsid w:val="00677F27"/>
    <w:rsid w:val="00677F36"/>
    <w:rsid w:val="00677FBE"/>
    <w:rsid w:val="0068065B"/>
    <w:rsid w:val="0068099D"/>
    <w:rsid w:val="00680B47"/>
    <w:rsid w:val="00680D27"/>
    <w:rsid w:val="00680DA7"/>
    <w:rsid w:val="00680E2C"/>
    <w:rsid w:val="0068131D"/>
    <w:rsid w:val="006814C6"/>
    <w:rsid w:val="006815E6"/>
    <w:rsid w:val="006815FE"/>
    <w:rsid w:val="0068172A"/>
    <w:rsid w:val="00681763"/>
    <w:rsid w:val="00681815"/>
    <w:rsid w:val="0068194B"/>
    <w:rsid w:val="00681A71"/>
    <w:rsid w:val="00681CFF"/>
    <w:rsid w:val="00681D98"/>
    <w:rsid w:val="00681E25"/>
    <w:rsid w:val="00682288"/>
    <w:rsid w:val="00682416"/>
    <w:rsid w:val="0068241B"/>
    <w:rsid w:val="0068242C"/>
    <w:rsid w:val="006828E0"/>
    <w:rsid w:val="00682C74"/>
    <w:rsid w:val="00683163"/>
    <w:rsid w:val="00683227"/>
    <w:rsid w:val="006836C2"/>
    <w:rsid w:val="00683C40"/>
    <w:rsid w:val="00683C4D"/>
    <w:rsid w:val="00683F12"/>
    <w:rsid w:val="00683F69"/>
    <w:rsid w:val="006842F5"/>
    <w:rsid w:val="006843E1"/>
    <w:rsid w:val="00684779"/>
    <w:rsid w:val="0068486C"/>
    <w:rsid w:val="00684C40"/>
    <w:rsid w:val="00684D4C"/>
    <w:rsid w:val="00684E27"/>
    <w:rsid w:val="0068503F"/>
    <w:rsid w:val="0068528D"/>
    <w:rsid w:val="006854D9"/>
    <w:rsid w:val="006855A3"/>
    <w:rsid w:val="00685738"/>
    <w:rsid w:val="006858D6"/>
    <w:rsid w:val="00685ACA"/>
    <w:rsid w:val="0068602D"/>
    <w:rsid w:val="0068619B"/>
    <w:rsid w:val="00686998"/>
    <w:rsid w:val="00686C33"/>
    <w:rsid w:val="00686D71"/>
    <w:rsid w:val="00686F58"/>
    <w:rsid w:val="0068729E"/>
    <w:rsid w:val="00687A51"/>
    <w:rsid w:val="00687AC3"/>
    <w:rsid w:val="00687CDD"/>
    <w:rsid w:val="00690030"/>
    <w:rsid w:val="006902FB"/>
    <w:rsid w:val="0069045D"/>
    <w:rsid w:val="0069047B"/>
    <w:rsid w:val="006904A0"/>
    <w:rsid w:val="006904E6"/>
    <w:rsid w:val="00690700"/>
    <w:rsid w:val="006909BC"/>
    <w:rsid w:val="00690BD3"/>
    <w:rsid w:val="00690C7B"/>
    <w:rsid w:val="00690D97"/>
    <w:rsid w:val="00690E7A"/>
    <w:rsid w:val="00690EF5"/>
    <w:rsid w:val="00690F49"/>
    <w:rsid w:val="00690FBF"/>
    <w:rsid w:val="0069140E"/>
    <w:rsid w:val="006914E6"/>
    <w:rsid w:val="00691785"/>
    <w:rsid w:val="00691A6D"/>
    <w:rsid w:val="00691F65"/>
    <w:rsid w:val="006921FA"/>
    <w:rsid w:val="006927A6"/>
    <w:rsid w:val="006927AC"/>
    <w:rsid w:val="006928F2"/>
    <w:rsid w:val="00692945"/>
    <w:rsid w:val="00692A9C"/>
    <w:rsid w:val="00692BF0"/>
    <w:rsid w:val="00692D91"/>
    <w:rsid w:val="00692F79"/>
    <w:rsid w:val="006931BA"/>
    <w:rsid w:val="00693242"/>
    <w:rsid w:val="006937BE"/>
    <w:rsid w:val="0069418F"/>
    <w:rsid w:val="006942D2"/>
    <w:rsid w:val="0069435F"/>
    <w:rsid w:val="006944CA"/>
    <w:rsid w:val="00694A4B"/>
    <w:rsid w:val="006950F3"/>
    <w:rsid w:val="006951D3"/>
    <w:rsid w:val="006952A8"/>
    <w:rsid w:val="0069547B"/>
    <w:rsid w:val="00695575"/>
    <w:rsid w:val="00695980"/>
    <w:rsid w:val="00695C77"/>
    <w:rsid w:val="00695D08"/>
    <w:rsid w:val="00695D68"/>
    <w:rsid w:val="00695FFB"/>
    <w:rsid w:val="0069621A"/>
    <w:rsid w:val="006962D6"/>
    <w:rsid w:val="00696F38"/>
    <w:rsid w:val="006972C8"/>
    <w:rsid w:val="006974FC"/>
    <w:rsid w:val="0069755A"/>
    <w:rsid w:val="006975D4"/>
    <w:rsid w:val="00697603"/>
    <w:rsid w:val="00697622"/>
    <w:rsid w:val="0069779D"/>
    <w:rsid w:val="006979EF"/>
    <w:rsid w:val="006979FA"/>
    <w:rsid w:val="00697D7A"/>
    <w:rsid w:val="00697DFF"/>
    <w:rsid w:val="00697F78"/>
    <w:rsid w:val="006A068A"/>
    <w:rsid w:val="006A070E"/>
    <w:rsid w:val="006A0A4D"/>
    <w:rsid w:val="006A0B79"/>
    <w:rsid w:val="006A0CDD"/>
    <w:rsid w:val="006A0DB9"/>
    <w:rsid w:val="006A1039"/>
    <w:rsid w:val="006A1AD9"/>
    <w:rsid w:val="006A1B2F"/>
    <w:rsid w:val="006A1EF6"/>
    <w:rsid w:val="006A1F71"/>
    <w:rsid w:val="006A1FA1"/>
    <w:rsid w:val="006A20D0"/>
    <w:rsid w:val="006A21A9"/>
    <w:rsid w:val="006A262A"/>
    <w:rsid w:val="006A268C"/>
    <w:rsid w:val="006A2B75"/>
    <w:rsid w:val="006A2B93"/>
    <w:rsid w:val="006A2CA3"/>
    <w:rsid w:val="006A3103"/>
    <w:rsid w:val="006A361C"/>
    <w:rsid w:val="006A3A0E"/>
    <w:rsid w:val="006A3BB1"/>
    <w:rsid w:val="006A3C49"/>
    <w:rsid w:val="006A3F0A"/>
    <w:rsid w:val="006A4558"/>
    <w:rsid w:val="006A45C3"/>
    <w:rsid w:val="006A4658"/>
    <w:rsid w:val="006A4760"/>
    <w:rsid w:val="006A4999"/>
    <w:rsid w:val="006A49CE"/>
    <w:rsid w:val="006A4AA9"/>
    <w:rsid w:val="006A4DC6"/>
    <w:rsid w:val="006A4F36"/>
    <w:rsid w:val="006A4F44"/>
    <w:rsid w:val="006A5140"/>
    <w:rsid w:val="006A514A"/>
    <w:rsid w:val="006A514B"/>
    <w:rsid w:val="006A5387"/>
    <w:rsid w:val="006A567A"/>
    <w:rsid w:val="006A5932"/>
    <w:rsid w:val="006A5BE2"/>
    <w:rsid w:val="006A60C1"/>
    <w:rsid w:val="006A644F"/>
    <w:rsid w:val="006A6671"/>
    <w:rsid w:val="006A66A7"/>
    <w:rsid w:val="006A66EC"/>
    <w:rsid w:val="006A6A01"/>
    <w:rsid w:val="006A6C83"/>
    <w:rsid w:val="006A6E05"/>
    <w:rsid w:val="006A6E9F"/>
    <w:rsid w:val="006A6ED2"/>
    <w:rsid w:val="006A7464"/>
    <w:rsid w:val="006A776F"/>
    <w:rsid w:val="006A77B6"/>
    <w:rsid w:val="006A77ED"/>
    <w:rsid w:val="006A7AE4"/>
    <w:rsid w:val="006B0006"/>
    <w:rsid w:val="006B01ED"/>
    <w:rsid w:val="006B03A1"/>
    <w:rsid w:val="006B09BA"/>
    <w:rsid w:val="006B17AD"/>
    <w:rsid w:val="006B17DD"/>
    <w:rsid w:val="006B1AE9"/>
    <w:rsid w:val="006B1BEA"/>
    <w:rsid w:val="006B1C22"/>
    <w:rsid w:val="006B1F7E"/>
    <w:rsid w:val="006B2709"/>
    <w:rsid w:val="006B283C"/>
    <w:rsid w:val="006B29D1"/>
    <w:rsid w:val="006B2A5C"/>
    <w:rsid w:val="006B2AD6"/>
    <w:rsid w:val="006B2CB5"/>
    <w:rsid w:val="006B2E00"/>
    <w:rsid w:val="006B2E2A"/>
    <w:rsid w:val="006B3104"/>
    <w:rsid w:val="006B32D4"/>
    <w:rsid w:val="006B3317"/>
    <w:rsid w:val="006B35BB"/>
    <w:rsid w:val="006B3799"/>
    <w:rsid w:val="006B3B77"/>
    <w:rsid w:val="006B3D53"/>
    <w:rsid w:val="006B3F7F"/>
    <w:rsid w:val="006B45C3"/>
    <w:rsid w:val="006B4926"/>
    <w:rsid w:val="006B4A58"/>
    <w:rsid w:val="006B4A72"/>
    <w:rsid w:val="006B5060"/>
    <w:rsid w:val="006B5122"/>
    <w:rsid w:val="006B51C5"/>
    <w:rsid w:val="006B51DD"/>
    <w:rsid w:val="006B568F"/>
    <w:rsid w:val="006B574D"/>
    <w:rsid w:val="006B5956"/>
    <w:rsid w:val="006B64C9"/>
    <w:rsid w:val="006B662A"/>
    <w:rsid w:val="006B666E"/>
    <w:rsid w:val="006B6B0E"/>
    <w:rsid w:val="006B6CDA"/>
    <w:rsid w:val="006B6D1E"/>
    <w:rsid w:val="006B71D0"/>
    <w:rsid w:val="006B74CD"/>
    <w:rsid w:val="006B76F5"/>
    <w:rsid w:val="006B76FD"/>
    <w:rsid w:val="006B7C04"/>
    <w:rsid w:val="006C0032"/>
    <w:rsid w:val="006C00BE"/>
    <w:rsid w:val="006C075C"/>
    <w:rsid w:val="006C0923"/>
    <w:rsid w:val="006C0D1F"/>
    <w:rsid w:val="006C0FAD"/>
    <w:rsid w:val="006C186C"/>
    <w:rsid w:val="006C19E2"/>
    <w:rsid w:val="006C1B77"/>
    <w:rsid w:val="006C1B78"/>
    <w:rsid w:val="006C1D7A"/>
    <w:rsid w:val="006C1DC5"/>
    <w:rsid w:val="006C1E72"/>
    <w:rsid w:val="006C21CE"/>
    <w:rsid w:val="006C2314"/>
    <w:rsid w:val="006C23D1"/>
    <w:rsid w:val="006C24B9"/>
    <w:rsid w:val="006C2796"/>
    <w:rsid w:val="006C2932"/>
    <w:rsid w:val="006C2A87"/>
    <w:rsid w:val="006C3087"/>
    <w:rsid w:val="006C324C"/>
    <w:rsid w:val="006C34BF"/>
    <w:rsid w:val="006C3657"/>
    <w:rsid w:val="006C3A4E"/>
    <w:rsid w:val="006C3B21"/>
    <w:rsid w:val="006C40A6"/>
    <w:rsid w:val="006C4967"/>
    <w:rsid w:val="006C4A41"/>
    <w:rsid w:val="006C4B40"/>
    <w:rsid w:val="006C4E4B"/>
    <w:rsid w:val="006C5323"/>
    <w:rsid w:val="006C541C"/>
    <w:rsid w:val="006C55FA"/>
    <w:rsid w:val="006C583F"/>
    <w:rsid w:val="006C5939"/>
    <w:rsid w:val="006C59FF"/>
    <w:rsid w:val="006C5A70"/>
    <w:rsid w:val="006C5C00"/>
    <w:rsid w:val="006C5EC2"/>
    <w:rsid w:val="006C6055"/>
    <w:rsid w:val="006C686D"/>
    <w:rsid w:val="006C68C3"/>
    <w:rsid w:val="006C6D6C"/>
    <w:rsid w:val="006C7657"/>
    <w:rsid w:val="006C7706"/>
    <w:rsid w:val="006C7EE8"/>
    <w:rsid w:val="006D0363"/>
    <w:rsid w:val="006D06D3"/>
    <w:rsid w:val="006D07A5"/>
    <w:rsid w:val="006D085B"/>
    <w:rsid w:val="006D0897"/>
    <w:rsid w:val="006D0B48"/>
    <w:rsid w:val="006D0D95"/>
    <w:rsid w:val="006D110B"/>
    <w:rsid w:val="006D1140"/>
    <w:rsid w:val="006D11D9"/>
    <w:rsid w:val="006D15F7"/>
    <w:rsid w:val="006D171E"/>
    <w:rsid w:val="006D1A1E"/>
    <w:rsid w:val="006D1AF9"/>
    <w:rsid w:val="006D1B24"/>
    <w:rsid w:val="006D1B6E"/>
    <w:rsid w:val="006D1BBA"/>
    <w:rsid w:val="006D1C78"/>
    <w:rsid w:val="006D1F8C"/>
    <w:rsid w:val="006D22B5"/>
    <w:rsid w:val="006D23AA"/>
    <w:rsid w:val="006D2818"/>
    <w:rsid w:val="006D2E6A"/>
    <w:rsid w:val="006D32F5"/>
    <w:rsid w:val="006D330B"/>
    <w:rsid w:val="006D331B"/>
    <w:rsid w:val="006D3324"/>
    <w:rsid w:val="006D33D5"/>
    <w:rsid w:val="006D36FD"/>
    <w:rsid w:val="006D376D"/>
    <w:rsid w:val="006D3E10"/>
    <w:rsid w:val="006D3EA9"/>
    <w:rsid w:val="006D4102"/>
    <w:rsid w:val="006D41DD"/>
    <w:rsid w:val="006D4269"/>
    <w:rsid w:val="006D42EF"/>
    <w:rsid w:val="006D4418"/>
    <w:rsid w:val="006D44B7"/>
    <w:rsid w:val="006D44C7"/>
    <w:rsid w:val="006D452F"/>
    <w:rsid w:val="006D456D"/>
    <w:rsid w:val="006D469C"/>
    <w:rsid w:val="006D470F"/>
    <w:rsid w:val="006D4710"/>
    <w:rsid w:val="006D4976"/>
    <w:rsid w:val="006D4BD7"/>
    <w:rsid w:val="006D4F93"/>
    <w:rsid w:val="006D5780"/>
    <w:rsid w:val="006D5848"/>
    <w:rsid w:val="006D5C81"/>
    <w:rsid w:val="006D5CC3"/>
    <w:rsid w:val="006D5E2E"/>
    <w:rsid w:val="006D5F02"/>
    <w:rsid w:val="006D6122"/>
    <w:rsid w:val="006D645D"/>
    <w:rsid w:val="006D64A8"/>
    <w:rsid w:val="006D64DC"/>
    <w:rsid w:val="006D670C"/>
    <w:rsid w:val="006D6F36"/>
    <w:rsid w:val="006D7243"/>
    <w:rsid w:val="006D74FF"/>
    <w:rsid w:val="006D7A3A"/>
    <w:rsid w:val="006D7B9C"/>
    <w:rsid w:val="006D7C47"/>
    <w:rsid w:val="006E00FB"/>
    <w:rsid w:val="006E0103"/>
    <w:rsid w:val="006E019B"/>
    <w:rsid w:val="006E02E5"/>
    <w:rsid w:val="006E04E2"/>
    <w:rsid w:val="006E05AD"/>
    <w:rsid w:val="006E112E"/>
    <w:rsid w:val="006E12F0"/>
    <w:rsid w:val="006E1911"/>
    <w:rsid w:val="006E1AFE"/>
    <w:rsid w:val="006E1B57"/>
    <w:rsid w:val="006E210D"/>
    <w:rsid w:val="006E21EA"/>
    <w:rsid w:val="006E22C5"/>
    <w:rsid w:val="006E24A1"/>
    <w:rsid w:val="006E24A8"/>
    <w:rsid w:val="006E2779"/>
    <w:rsid w:val="006E282F"/>
    <w:rsid w:val="006E2A68"/>
    <w:rsid w:val="006E2AC7"/>
    <w:rsid w:val="006E2B26"/>
    <w:rsid w:val="006E2E4B"/>
    <w:rsid w:val="006E340A"/>
    <w:rsid w:val="006E36D3"/>
    <w:rsid w:val="006E3732"/>
    <w:rsid w:val="006E414D"/>
    <w:rsid w:val="006E41C5"/>
    <w:rsid w:val="006E43E7"/>
    <w:rsid w:val="006E45FA"/>
    <w:rsid w:val="006E4646"/>
    <w:rsid w:val="006E4B88"/>
    <w:rsid w:val="006E4F81"/>
    <w:rsid w:val="006E4FE9"/>
    <w:rsid w:val="006E5070"/>
    <w:rsid w:val="006E51B2"/>
    <w:rsid w:val="006E536E"/>
    <w:rsid w:val="006E5416"/>
    <w:rsid w:val="006E54DC"/>
    <w:rsid w:val="006E5901"/>
    <w:rsid w:val="006E5A0D"/>
    <w:rsid w:val="006E5BEE"/>
    <w:rsid w:val="006E5EF0"/>
    <w:rsid w:val="006E6045"/>
    <w:rsid w:val="006E6250"/>
    <w:rsid w:val="006E670B"/>
    <w:rsid w:val="006E6BC8"/>
    <w:rsid w:val="006E6C27"/>
    <w:rsid w:val="006E6F2F"/>
    <w:rsid w:val="006E750F"/>
    <w:rsid w:val="006E76C6"/>
    <w:rsid w:val="006E76DC"/>
    <w:rsid w:val="006E7ACD"/>
    <w:rsid w:val="006E7B22"/>
    <w:rsid w:val="006E7B36"/>
    <w:rsid w:val="006E7DAC"/>
    <w:rsid w:val="006E7E6E"/>
    <w:rsid w:val="006EF91E"/>
    <w:rsid w:val="006F0076"/>
    <w:rsid w:val="006F043A"/>
    <w:rsid w:val="006F0523"/>
    <w:rsid w:val="006F0A2E"/>
    <w:rsid w:val="006F0E2D"/>
    <w:rsid w:val="006F14C2"/>
    <w:rsid w:val="006F15D2"/>
    <w:rsid w:val="006F1A0C"/>
    <w:rsid w:val="006F1BB1"/>
    <w:rsid w:val="006F1C58"/>
    <w:rsid w:val="006F1D06"/>
    <w:rsid w:val="006F1D31"/>
    <w:rsid w:val="006F1D7E"/>
    <w:rsid w:val="006F20BF"/>
    <w:rsid w:val="006F2151"/>
    <w:rsid w:val="006F2182"/>
    <w:rsid w:val="006F21D7"/>
    <w:rsid w:val="006F2287"/>
    <w:rsid w:val="006F2340"/>
    <w:rsid w:val="006F24A1"/>
    <w:rsid w:val="006F24DD"/>
    <w:rsid w:val="006F254F"/>
    <w:rsid w:val="006F2856"/>
    <w:rsid w:val="006F2D4C"/>
    <w:rsid w:val="006F2FFD"/>
    <w:rsid w:val="006F3133"/>
    <w:rsid w:val="006F33E9"/>
    <w:rsid w:val="006F3698"/>
    <w:rsid w:val="006F36EA"/>
    <w:rsid w:val="006F38C8"/>
    <w:rsid w:val="006F394A"/>
    <w:rsid w:val="006F4249"/>
    <w:rsid w:val="006F44D5"/>
    <w:rsid w:val="006F4909"/>
    <w:rsid w:val="006F4A8C"/>
    <w:rsid w:val="006F4BCA"/>
    <w:rsid w:val="006F5020"/>
    <w:rsid w:val="006F507C"/>
    <w:rsid w:val="006F5398"/>
    <w:rsid w:val="006F539A"/>
    <w:rsid w:val="006F5674"/>
    <w:rsid w:val="006F56CB"/>
    <w:rsid w:val="006F5A66"/>
    <w:rsid w:val="006F6342"/>
    <w:rsid w:val="006F6344"/>
    <w:rsid w:val="006F6378"/>
    <w:rsid w:val="006F64E8"/>
    <w:rsid w:val="006F66C3"/>
    <w:rsid w:val="006F66E0"/>
    <w:rsid w:val="006F69CA"/>
    <w:rsid w:val="006F70F7"/>
    <w:rsid w:val="006F7824"/>
    <w:rsid w:val="006F7A61"/>
    <w:rsid w:val="006F7E71"/>
    <w:rsid w:val="006F7FFB"/>
    <w:rsid w:val="007002D6"/>
    <w:rsid w:val="007002F9"/>
    <w:rsid w:val="0070033C"/>
    <w:rsid w:val="00700580"/>
    <w:rsid w:val="007005C0"/>
    <w:rsid w:val="007008A6"/>
    <w:rsid w:val="00700CED"/>
    <w:rsid w:val="00700F8F"/>
    <w:rsid w:val="00701348"/>
    <w:rsid w:val="0070145D"/>
    <w:rsid w:val="00701745"/>
    <w:rsid w:val="00701848"/>
    <w:rsid w:val="00702556"/>
    <w:rsid w:val="00702794"/>
    <w:rsid w:val="007029E2"/>
    <w:rsid w:val="00702B4D"/>
    <w:rsid w:val="00702C19"/>
    <w:rsid w:val="00702F8C"/>
    <w:rsid w:val="00703149"/>
    <w:rsid w:val="00703491"/>
    <w:rsid w:val="00703503"/>
    <w:rsid w:val="00703559"/>
    <w:rsid w:val="007035C4"/>
    <w:rsid w:val="0070373A"/>
    <w:rsid w:val="007037A9"/>
    <w:rsid w:val="007038F8"/>
    <w:rsid w:val="00703960"/>
    <w:rsid w:val="00703C98"/>
    <w:rsid w:val="00704465"/>
    <w:rsid w:val="00704615"/>
    <w:rsid w:val="0070464A"/>
    <w:rsid w:val="00704751"/>
    <w:rsid w:val="00704993"/>
    <w:rsid w:val="0070503B"/>
    <w:rsid w:val="007051E2"/>
    <w:rsid w:val="0070546D"/>
    <w:rsid w:val="0070582B"/>
    <w:rsid w:val="007059A7"/>
    <w:rsid w:val="00705A11"/>
    <w:rsid w:val="00705CE7"/>
    <w:rsid w:val="00705E40"/>
    <w:rsid w:val="00705F18"/>
    <w:rsid w:val="007060FE"/>
    <w:rsid w:val="00706173"/>
    <w:rsid w:val="007062A9"/>
    <w:rsid w:val="007062EC"/>
    <w:rsid w:val="0070632E"/>
    <w:rsid w:val="0070647C"/>
    <w:rsid w:val="0070654E"/>
    <w:rsid w:val="00706585"/>
    <w:rsid w:val="0070694E"/>
    <w:rsid w:val="00707274"/>
    <w:rsid w:val="00707503"/>
    <w:rsid w:val="00707712"/>
    <w:rsid w:val="0070778C"/>
    <w:rsid w:val="00707A3F"/>
    <w:rsid w:val="00707BE1"/>
    <w:rsid w:val="00707BFD"/>
    <w:rsid w:val="007100EC"/>
    <w:rsid w:val="007101C0"/>
    <w:rsid w:val="007101C5"/>
    <w:rsid w:val="00710525"/>
    <w:rsid w:val="0071057F"/>
    <w:rsid w:val="00710A9D"/>
    <w:rsid w:val="00710CE7"/>
    <w:rsid w:val="00710EAD"/>
    <w:rsid w:val="00710F76"/>
    <w:rsid w:val="0071168E"/>
    <w:rsid w:val="00711E19"/>
    <w:rsid w:val="00711EAA"/>
    <w:rsid w:val="007120AC"/>
    <w:rsid w:val="007123D3"/>
    <w:rsid w:val="00712462"/>
    <w:rsid w:val="007124D0"/>
    <w:rsid w:val="00712514"/>
    <w:rsid w:val="00712580"/>
    <w:rsid w:val="0071281F"/>
    <w:rsid w:val="00712825"/>
    <w:rsid w:val="007129B1"/>
    <w:rsid w:val="00712A1B"/>
    <w:rsid w:val="00712ED6"/>
    <w:rsid w:val="00713035"/>
    <w:rsid w:val="00713108"/>
    <w:rsid w:val="007131B6"/>
    <w:rsid w:val="007132E7"/>
    <w:rsid w:val="00713716"/>
    <w:rsid w:val="0071380E"/>
    <w:rsid w:val="00713CCA"/>
    <w:rsid w:val="00713E28"/>
    <w:rsid w:val="00713EB2"/>
    <w:rsid w:val="0071413E"/>
    <w:rsid w:val="0071442D"/>
    <w:rsid w:val="00714580"/>
    <w:rsid w:val="0071478D"/>
    <w:rsid w:val="00714B29"/>
    <w:rsid w:val="00714E56"/>
    <w:rsid w:val="0071501E"/>
    <w:rsid w:val="007150B8"/>
    <w:rsid w:val="00715403"/>
    <w:rsid w:val="007155E0"/>
    <w:rsid w:val="007156CC"/>
    <w:rsid w:val="0071590A"/>
    <w:rsid w:val="00715A59"/>
    <w:rsid w:val="00715ABF"/>
    <w:rsid w:val="00715C4F"/>
    <w:rsid w:val="00715DCC"/>
    <w:rsid w:val="00716108"/>
    <w:rsid w:val="0071638D"/>
    <w:rsid w:val="00716624"/>
    <w:rsid w:val="00716CB4"/>
    <w:rsid w:val="007172F7"/>
    <w:rsid w:val="00717353"/>
    <w:rsid w:val="007175F1"/>
    <w:rsid w:val="00717744"/>
    <w:rsid w:val="00717AEE"/>
    <w:rsid w:val="00717BB5"/>
    <w:rsid w:val="00717C13"/>
    <w:rsid w:val="007203D6"/>
    <w:rsid w:val="007204B1"/>
    <w:rsid w:val="0072074C"/>
    <w:rsid w:val="007207BB"/>
    <w:rsid w:val="0072094B"/>
    <w:rsid w:val="00720D18"/>
    <w:rsid w:val="0072130C"/>
    <w:rsid w:val="00721A9D"/>
    <w:rsid w:val="00721C26"/>
    <w:rsid w:val="00721C2D"/>
    <w:rsid w:val="00722272"/>
    <w:rsid w:val="0072250B"/>
    <w:rsid w:val="00722555"/>
    <w:rsid w:val="007229EC"/>
    <w:rsid w:val="00722B92"/>
    <w:rsid w:val="00722F40"/>
    <w:rsid w:val="00723130"/>
    <w:rsid w:val="00723134"/>
    <w:rsid w:val="0072329C"/>
    <w:rsid w:val="007232A1"/>
    <w:rsid w:val="007232CC"/>
    <w:rsid w:val="00723343"/>
    <w:rsid w:val="007238C4"/>
    <w:rsid w:val="00723EA3"/>
    <w:rsid w:val="00723FB1"/>
    <w:rsid w:val="007240C2"/>
    <w:rsid w:val="00724125"/>
    <w:rsid w:val="00724317"/>
    <w:rsid w:val="00724383"/>
    <w:rsid w:val="007244DF"/>
    <w:rsid w:val="007245F7"/>
    <w:rsid w:val="00724BFE"/>
    <w:rsid w:val="00724D16"/>
    <w:rsid w:val="00724D33"/>
    <w:rsid w:val="0072508F"/>
    <w:rsid w:val="007252E2"/>
    <w:rsid w:val="0072546B"/>
    <w:rsid w:val="00725501"/>
    <w:rsid w:val="00725A28"/>
    <w:rsid w:val="00725A3D"/>
    <w:rsid w:val="00725BC3"/>
    <w:rsid w:val="00725C2A"/>
    <w:rsid w:val="00725CD5"/>
    <w:rsid w:val="00725F9B"/>
    <w:rsid w:val="0072603A"/>
    <w:rsid w:val="0072619D"/>
    <w:rsid w:val="0072632B"/>
    <w:rsid w:val="00726393"/>
    <w:rsid w:val="00726409"/>
    <w:rsid w:val="007264C3"/>
    <w:rsid w:val="00726546"/>
    <w:rsid w:val="007269CC"/>
    <w:rsid w:val="00726BD8"/>
    <w:rsid w:val="00726E44"/>
    <w:rsid w:val="00726F20"/>
    <w:rsid w:val="00727548"/>
    <w:rsid w:val="007275F4"/>
    <w:rsid w:val="00727831"/>
    <w:rsid w:val="00727889"/>
    <w:rsid w:val="00727AB5"/>
    <w:rsid w:val="00727B52"/>
    <w:rsid w:val="00727CD8"/>
    <w:rsid w:val="00727DB7"/>
    <w:rsid w:val="00727E16"/>
    <w:rsid w:val="007302B3"/>
    <w:rsid w:val="00730340"/>
    <w:rsid w:val="0073049A"/>
    <w:rsid w:val="007305AB"/>
    <w:rsid w:val="0073061A"/>
    <w:rsid w:val="007306BE"/>
    <w:rsid w:val="007306DD"/>
    <w:rsid w:val="00730890"/>
    <w:rsid w:val="007310A6"/>
    <w:rsid w:val="0073129C"/>
    <w:rsid w:val="00731B03"/>
    <w:rsid w:val="00731CA5"/>
    <w:rsid w:val="00731D09"/>
    <w:rsid w:val="00731E6A"/>
    <w:rsid w:val="00731EBA"/>
    <w:rsid w:val="007320D1"/>
    <w:rsid w:val="00732304"/>
    <w:rsid w:val="007324A9"/>
    <w:rsid w:val="00732885"/>
    <w:rsid w:val="00732AE9"/>
    <w:rsid w:val="00732B60"/>
    <w:rsid w:val="00732C0A"/>
    <w:rsid w:val="00732CFF"/>
    <w:rsid w:val="00732EE1"/>
    <w:rsid w:val="00733474"/>
    <w:rsid w:val="00733515"/>
    <w:rsid w:val="007335E4"/>
    <w:rsid w:val="00733643"/>
    <w:rsid w:val="007339C0"/>
    <w:rsid w:val="00733AB7"/>
    <w:rsid w:val="00733E15"/>
    <w:rsid w:val="00734506"/>
    <w:rsid w:val="00734753"/>
    <w:rsid w:val="00734C0F"/>
    <w:rsid w:val="00734FA6"/>
    <w:rsid w:val="00734FC9"/>
    <w:rsid w:val="007355AE"/>
    <w:rsid w:val="00735A6C"/>
    <w:rsid w:val="00735B00"/>
    <w:rsid w:val="00735C63"/>
    <w:rsid w:val="00735C83"/>
    <w:rsid w:val="007362A6"/>
    <w:rsid w:val="007363A9"/>
    <w:rsid w:val="007367E6"/>
    <w:rsid w:val="00736841"/>
    <w:rsid w:val="00736AC9"/>
    <w:rsid w:val="0073725B"/>
    <w:rsid w:val="007374EF"/>
    <w:rsid w:val="00737743"/>
    <w:rsid w:val="007377E8"/>
    <w:rsid w:val="0073795A"/>
    <w:rsid w:val="00737967"/>
    <w:rsid w:val="00737BC2"/>
    <w:rsid w:val="00737C4B"/>
    <w:rsid w:val="0074007A"/>
    <w:rsid w:val="00740294"/>
    <w:rsid w:val="0074029F"/>
    <w:rsid w:val="0074056A"/>
    <w:rsid w:val="007408B3"/>
    <w:rsid w:val="00740940"/>
    <w:rsid w:val="00740C14"/>
    <w:rsid w:val="007411F0"/>
    <w:rsid w:val="0074128B"/>
    <w:rsid w:val="007412ED"/>
    <w:rsid w:val="007413EA"/>
    <w:rsid w:val="007415B8"/>
    <w:rsid w:val="00741638"/>
    <w:rsid w:val="00741853"/>
    <w:rsid w:val="0074195F"/>
    <w:rsid w:val="00741FF9"/>
    <w:rsid w:val="00742315"/>
    <w:rsid w:val="007423C1"/>
    <w:rsid w:val="00742551"/>
    <w:rsid w:val="00742579"/>
    <w:rsid w:val="00742902"/>
    <w:rsid w:val="00742BA8"/>
    <w:rsid w:val="00742D7C"/>
    <w:rsid w:val="00743544"/>
    <w:rsid w:val="0074384F"/>
    <w:rsid w:val="00743B15"/>
    <w:rsid w:val="00743B2B"/>
    <w:rsid w:val="00743B81"/>
    <w:rsid w:val="00743E39"/>
    <w:rsid w:val="0074426A"/>
    <w:rsid w:val="007446D8"/>
    <w:rsid w:val="00744C1B"/>
    <w:rsid w:val="00744CC9"/>
    <w:rsid w:val="0074501E"/>
    <w:rsid w:val="00745732"/>
    <w:rsid w:val="007457E2"/>
    <w:rsid w:val="0074586F"/>
    <w:rsid w:val="007458F2"/>
    <w:rsid w:val="00745A4F"/>
    <w:rsid w:val="00745AAF"/>
    <w:rsid w:val="00745BEE"/>
    <w:rsid w:val="00745D7A"/>
    <w:rsid w:val="00745FDB"/>
    <w:rsid w:val="007462DD"/>
    <w:rsid w:val="00746405"/>
    <w:rsid w:val="00746445"/>
    <w:rsid w:val="0074662D"/>
    <w:rsid w:val="00746677"/>
    <w:rsid w:val="00746685"/>
    <w:rsid w:val="00746812"/>
    <w:rsid w:val="00746E0E"/>
    <w:rsid w:val="00746ED9"/>
    <w:rsid w:val="0074715B"/>
    <w:rsid w:val="0074725E"/>
    <w:rsid w:val="00747271"/>
    <w:rsid w:val="00747359"/>
    <w:rsid w:val="007473D2"/>
    <w:rsid w:val="0074740D"/>
    <w:rsid w:val="007476FE"/>
    <w:rsid w:val="00747957"/>
    <w:rsid w:val="00747A25"/>
    <w:rsid w:val="00747C90"/>
    <w:rsid w:val="007500B9"/>
    <w:rsid w:val="007503C1"/>
    <w:rsid w:val="0075093C"/>
    <w:rsid w:val="00750EA5"/>
    <w:rsid w:val="00750EE8"/>
    <w:rsid w:val="0075117A"/>
    <w:rsid w:val="00751412"/>
    <w:rsid w:val="00751640"/>
    <w:rsid w:val="0075212E"/>
    <w:rsid w:val="00752168"/>
    <w:rsid w:val="00752289"/>
    <w:rsid w:val="00752333"/>
    <w:rsid w:val="00752435"/>
    <w:rsid w:val="0075253F"/>
    <w:rsid w:val="00752643"/>
    <w:rsid w:val="0075276A"/>
    <w:rsid w:val="0075293A"/>
    <w:rsid w:val="00752965"/>
    <w:rsid w:val="00752B3A"/>
    <w:rsid w:val="00752B78"/>
    <w:rsid w:val="00752BF1"/>
    <w:rsid w:val="00753032"/>
    <w:rsid w:val="007530B7"/>
    <w:rsid w:val="007530D1"/>
    <w:rsid w:val="007532A7"/>
    <w:rsid w:val="0075344E"/>
    <w:rsid w:val="00753741"/>
    <w:rsid w:val="007537DA"/>
    <w:rsid w:val="00753D79"/>
    <w:rsid w:val="00753E60"/>
    <w:rsid w:val="007542E6"/>
    <w:rsid w:val="007545DC"/>
    <w:rsid w:val="00754672"/>
    <w:rsid w:val="007546AF"/>
    <w:rsid w:val="007547B8"/>
    <w:rsid w:val="007548B6"/>
    <w:rsid w:val="00754A23"/>
    <w:rsid w:val="00754C3B"/>
    <w:rsid w:val="00754C7F"/>
    <w:rsid w:val="00754CBF"/>
    <w:rsid w:val="00754F41"/>
    <w:rsid w:val="00755146"/>
    <w:rsid w:val="0075546B"/>
    <w:rsid w:val="007555CF"/>
    <w:rsid w:val="00755E32"/>
    <w:rsid w:val="00756329"/>
    <w:rsid w:val="0075674B"/>
    <w:rsid w:val="00756815"/>
    <w:rsid w:val="00756874"/>
    <w:rsid w:val="0075698D"/>
    <w:rsid w:val="00756CE2"/>
    <w:rsid w:val="00756DEA"/>
    <w:rsid w:val="00757242"/>
    <w:rsid w:val="00757AA7"/>
    <w:rsid w:val="00757B8A"/>
    <w:rsid w:val="00757BF4"/>
    <w:rsid w:val="00757E74"/>
    <w:rsid w:val="00760482"/>
    <w:rsid w:val="00760A41"/>
    <w:rsid w:val="00760A6C"/>
    <w:rsid w:val="00760B79"/>
    <w:rsid w:val="00760DE7"/>
    <w:rsid w:val="00760DF7"/>
    <w:rsid w:val="00760EE2"/>
    <w:rsid w:val="007612BC"/>
    <w:rsid w:val="00761702"/>
    <w:rsid w:val="00761742"/>
    <w:rsid w:val="007618F2"/>
    <w:rsid w:val="00761A92"/>
    <w:rsid w:val="00761EBF"/>
    <w:rsid w:val="00761F85"/>
    <w:rsid w:val="00762078"/>
    <w:rsid w:val="00762110"/>
    <w:rsid w:val="007622E1"/>
    <w:rsid w:val="0076236D"/>
    <w:rsid w:val="0076271D"/>
    <w:rsid w:val="00762766"/>
    <w:rsid w:val="0076280B"/>
    <w:rsid w:val="0076283B"/>
    <w:rsid w:val="007629D5"/>
    <w:rsid w:val="00762D60"/>
    <w:rsid w:val="00763004"/>
    <w:rsid w:val="00763496"/>
    <w:rsid w:val="0076355C"/>
    <w:rsid w:val="007635C1"/>
    <w:rsid w:val="00763677"/>
    <w:rsid w:val="00763745"/>
    <w:rsid w:val="00763BF9"/>
    <w:rsid w:val="00763D92"/>
    <w:rsid w:val="00763E0F"/>
    <w:rsid w:val="007641E9"/>
    <w:rsid w:val="00764294"/>
    <w:rsid w:val="007642BB"/>
    <w:rsid w:val="00764303"/>
    <w:rsid w:val="007644B5"/>
    <w:rsid w:val="0076466C"/>
    <w:rsid w:val="00764B54"/>
    <w:rsid w:val="00764B5E"/>
    <w:rsid w:val="00764F44"/>
    <w:rsid w:val="00764F71"/>
    <w:rsid w:val="0076518C"/>
    <w:rsid w:val="00765700"/>
    <w:rsid w:val="00765799"/>
    <w:rsid w:val="007657F8"/>
    <w:rsid w:val="00765B78"/>
    <w:rsid w:val="00765C6B"/>
    <w:rsid w:val="0076644F"/>
    <w:rsid w:val="00766518"/>
    <w:rsid w:val="007665AA"/>
    <w:rsid w:val="00766C3C"/>
    <w:rsid w:val="00766FAB"/>
    <w:rsid w:val="00767600"/>
    <w:rsid w:val="00767A94"/>
    <w:rsid w:val="00767BA6"/>
    <w:rsid w:val="00767F4B"/>
    <w:rsid w:val="00767FAA"/>
    <w:rsid w:val="00770170"/>
    <w:rsid w:val="007702BB"/>
    <w:rsid w:val="00770328"/>
    <w:rsid w:val="00770404"/>
    <w:rsid w:val="00770532"/>
    <w:rsid w:val="00770559"/>
    <w:rsid w:val="00770751"/>
    <w:rsid w:val="00770A3C"/>
    <w:rsid w:val="00771047"/>
    <w:rsid w:val="00771498"/>
    <w:rsid w:val="0077170E"/>
    <w:rsid w:val="0077181F"/>
    <w:rsid w:val="00772231"/>
    <w:rsid w:val="0077246E"/>
    <w:rsid w:val="00772A22"/>
    <w:rsid w:val="00772D6B"/>
    <w:rsid w:val="00772DEA"/>
    <w:rsid w:val="007730F0"/>
    <w:rsid w:val="00773633"/>
    <w:rsid w:val="00773AD9"/>
    <w:rsid w:val="00774035"/>
    <w:rsid w:val="0077406C"/>
    <w:rsid w:val="00774117"/>
    <w:rsid w:val="00774361"/>
    <w:rsid w:val="0077436A"/>
    <w:rsid w:val="007747DC"/>
    <w:rsid w:val="007749AE"/>
    <w:rsid w:val="00774BE5"/>
    <w:rsid w:val="00774D8F"/>
    <w:rsid w:val="00774DB6"/>
    <w:rsid w:val="0077523F"/>
    <w:rsid w:val="00775376"/>
    <w:rsid w:val="007753D8"/>
    <w:rsid w:val="00775658"/>
    <w:rsid w:val="0077576D"/>
    <w:rsid w:val="0077594A"/>
    <w:rsid w:val="00775C78"/>
    <w:rsid w:val="00775C82"/>
    <w:rsid w:val="00775D41"/>
    <w:rsid w:val="00775D9A"/>
    <w:rsid w:val="00775E4B"/>
    <w:rsid w:val="007761A3"/>
    <w:rsid w:val="00776525"/>
    <w:rsid w:val="00776607"/>
    <w:rsid w:val="007768D2"/>
    <w:rsid w:val="00776964"/>
    <w:rsid w:val="00776FD7"/>
    <w:rsid w:val="007772E8"/>
    <w:rsid w:val="00777309"/>
    <w:rsid w:val="007776B0"/>
    <w:rsid w:val="00777A7F"/>
    <w:rsid w:val="00777B9A"/>
    <w:rsid w:val="0078061E"/>
    <w:rsid w:val="007806EF"/>
    <w:rsid w:val="00780733"/>
    <w:rsid w:val="00780ADF"/>
    <w:rsid w:val="00780EE0"/>
    <w:rsid w:val="00781347"/>
    <w:rsid w:val="007813AF"/>
    <w:rsid w:val="00781647"/>
    <w:rsid w:val="00781791"/>
    <w:rsid w:val="00781A47"/>
    <w:rsid w:val="00781C4B"/>
    <w:rsid w:val="00781D91"/>
    <w:rsid w:val="00782242"/>
    <w:rsid w:val="0078228A"/>
    <w:rsid w:val="0078262E"/>
    <w:rsid w:val="00782688"/>
    <w:rsid w:val="007827BC"/>
    <w:rsid w:val="00782D52"/>
    <w:rsid w:val="00782D97"/>
    <w:rsid w:val="007830AF"/>
    <w:rsid w:val="007830FC"/>
    <w:rsid w:val="00783167"/>
    <w:rsid w:val="00783286"/>
    <w:rsid w:val="007834C9"/>
    <w:rsid w:val="00783730"/>
    <w:rsid w:val="007838BA"/>
    <w:rsid w:val="00783AA5"/>
    <w:rsid w:val="00783B03"/>
    <w:rsid w:val="00783CA7"/>
    <w:rsid w:val="00783CBB"/>
    <w:rsid w:val="00783E0D"/>
    <w:rsid w:val="00783E82"/>
    <w:rsid w:val="00783F0E"/>
    <w:rsid w:val="007841CB"/>
    <w:rsid w:val="00784286"/>
    <w:rsid w:val="007844BD"/>
    <w:rsid w:val="00784742"/>
    <w:rsid w:val="00784E39"/>
    <w:rsid w:val="0078503F"/>
    <w:rsid w:val="0078527E"/>
    <w:rsid w:val="00785378"/>
    <w:rsid w:val="007853DB"/>
    <w:rsid w:val="007854D2"/>
    <w:rsid w:val="007854FA"/>
    <w:rsid w:val="0078554A"/>
    <w:rsid w:val="007855DF"/>
    <w:rsid w:val="0078578F"/>
    <w:rsid w:val="00785BC0"/>
    <w:rsid w:val="00785BC9"/>
    <w:rsid w:val="00785D40"/>
    <w:rsid w:val="00785DD5"/>
    <w:rsid w:val="00786029"/>
    <w:rsid w:val="0078631F"/>
    <w:rsid w:val="00786429"/>
    <w:rsid w:val="00786454"/>
    <w:rsid w:val="007865B6"/>
    <w:rsid w:val="007865CE"/>
    <w:rsid w:val="0078783C"/>
    <w:rsid w:val="007878FC"/>
    <w:rsid w:val="00787AB6"/>
    <w:rsid w:val="00787E99"/>
    <w:rsid w:val="00787F40"/>
    <w:rsid w:val="00787FFE"/>
    <w:rsid w:val="007904CC"/>
    <w:rsid w:val="00790886"/>
    <w:rsid w:val="00790FC4"/>
    <w:rsid w:val="0079106C"/>
    <w:rsid w:val="007910DC"/>
    <w:rsid w:val="007911A3"/>
    <w:rsid w:val="0079149A"/>
    <w:rsid w:val="007914E2"/>
    <w:rsid w:val="00791870"/>
    <w:rsid w:val="007918AB"/>
    <w:rsid w:val="0079196F"/>
    <w:rsid w:val="00791AB0"/>
    <w:rsid w:val="007924DA"/>
    <w:rsid w:val="0079261F"/>
    <w:rsid w:val="00792709"/>
    <w:rsid w:val="007927C6"/>
    <w:rsid w:val="00792800"/>
    <w:rsid w:val="00792969"/>
    <w:rsid w:val="007929EB"/>
    <w:rsid w:val="00793121"/>
    <w:rsid w:val="007935B5"/>
    <w:rsid w:val="00793AF5"/>
    <w:rsid w:val="00793C18"/>
    <w:rsid w:val="00793D38"/>
    <w:rsid w:val="00793D57"/>
    <w:rsid w:val="00793ECD"/>
    <w:rsid w:val="0079400F"/>
    <w:rsid w:val="0079407D"/>
    <w:rsid w:val="00794090"/>
    <w:rsid w:val="0079413D"/>
    <w:rsid w:val="00794441"/>
    <w:rsid w:val="007947ED"/>
    <w:rsid w:val="0079480A"/>
    <w:rsid w:val="00794AE4"/>
    <w:rsid w:val="00794CC8"/>
    <w:rsid w:val="00794CF9"/>
    <w:rsid w:val="00794D74"/>
    <w:rsid w:val="00794E1D"/>
    <w:rsid w:val="00794EB1"/>
    <w:rsid w:val="00795015"/>
    <w:rsid w:val="007952F5"/>
    <w:rsid w:val="00795328"/>
    <w:rsid w:val="0079542D"/>
    <w:rsid w:val="00795CB4"/>
    <w:rsid w:val="00795D7A"/>
    <w:rsid w:val="00796008"/>
    <w:rsid w:val="00796312"/>
    <w:rsid w:val="00796416"/>
    <w:rsid w:val="0079684E"/>
    <w:rsid w:val="00796941"/>
    <w:rsid w:val="00796FEA"/>
    <w:rsid w:val="00797064"/>
    <w:rsid w:val="00797155"/>
    <w:rsid w:val="0079750E"/>
    <w:rsid w:val="00797773"/>
    <w:rsid w:val="0079784A"/>
    <w:rsid w:val="007979AB"/>
    <w:rsid w:val="007979F6"/>
    <w:rsid w:val="00797AD2"/>
    <w:rsid w:val="00797B04"/>
    <w:rsid w:val="00797B26"/>
    <w:rsid w:val="00797CA0"/>
    <w:rsid w:val="00797E6D"/>
    <w:rsid w:val="00797EC5"/>
    <w:rsid w:val="007A00AF"/>
    <w:rsid w:val="007A0422"/>
    <w:rsid w:val="007A0B2E"/>
    <w:rsid w:val="007A11D0"/>
    <w:rsid w:val="007A1421"/>
    <w:rsid w:val="007A16C0"/>
    <w:rsid w:val="007A190E"/>
    <w:rsid w:val="007A1A50"/>
    <w:rsid w:val="007A1E3C"/>
    <w:rsid w:val="007A20C5"/>
    <w:rsid w:val="007A2246"/>
    <w:rsid w:val="007A2267"/>
    <w:rsid w:val="007A22C5"/>
    <w:rsid w:val="007A24C0"/>
    <w:rsid w:val="007A26C6"/>
    <w:rsid w:val="007A285F"/>
    <w:rsid w:val="007A2CAA"/>
    <w:rsid w:val="007A322C"/>
    <w:rsid w:val="007A33FE"/>
    <w:rsid w:val="007A3416"/>
    <w:rsid w:val="007A344F"/>
    <w:rsid w:val="007A34B5"/>
    <w:rsid w:val="007A3556"/>
    <w:rsid w:val="007A39FB"/>
    <w:rsid w:val="007A3D04"/>
    <w:rsid w:val="007A3D48"/>
    <w:rsid w:val="007A3FDD"/>
    <w:rsid w:val="007A442E"/>
    <w:rsid w:val="007A4579"/>
    <w:rsid w:val="007A45B3"/>
    <w:rsid w:val="007A4A33"/>
    <w:rsid w:val="007A4E19"/>
    <w:rsid w:val="007A51A3"/>
    <w:rsid w:val="007A532C"/>
    <w:rsid w:val="007A566A"/>
    <w:rsid w:val="007A571A"/>
    <w:rsid w:val="007A57A6"/>
    <w:rsid w:val="007A5803"/>
    <w:rsid w:val="007A599C"/>
    <w:rsid w:val="007A5A0E"/>
    <w:rsid w:val="007A5BC9"/>
    <w:rsid w:val="007A5BEC"/>
    <w:rsid w:val="007A5C61"/>
    <w:rsid w:val="007A5CA2"/>
    <w:rsid w:val="007A5EBC"/>
    <w:rsid w:val="007A6340"/>
    <w:rsid w:val="007A65B1"/>
    <w:rsid w:val="007A66C0"/>
    <w:rsid w:val="007A675F"/>
    <w:rsid w:val="007A67CA"/>
    <w:rsid w:val="007A6B26"/>
    <w:rsid w:val="007A6E30"/>
    <w:rsid w:val="007A7050"/>
    <w:rsid w:val="007A73DF"/>
    <w:rsid w:val="007A780B"/>
    <w:rsid w:val="007A799B"/>
    <w:rsid w:val="007A7D40"/>
    <w:rsid w:val="007B0007"/>
    <w:rsid w:val="007B00FC"/>
    <w:rsid w:val="007B0194"/>
    <w:rsid w:val="007B049C"/>
    <w:rsid w:val="007B04DD"/>
    <w:rsid w:val="007B050B"/>
    <w:rsid w:val="007B0741"/>
    <w:rsid w:val="007B0D81"/>
    <w:rsid w:val="007B0D8B"/>
    <w:rsid w:val="007B0E7C"/>
    <w:rsid w:val="007B0F2D"/>
    <w:rsid w:val="007B10B3"/>
    <w:rsid w:val="007B118D"/>
    <w:rsid w:val="007B11EF"/>
    <w:rsid w:val="007B1556"/>
    <w:rsid w:val="007B18BC"/>
    <w:rsid w:val="007B1929"/>
    <w:rsid w:val="007B192A"/>
    <w:rsid w:val="007B1955"/>
    <w:rsid w:val="007B1E0F"/>
    <w:rsid w:val="007B1F9C"/>
    <w:rsid w:val="007B20ED"/>
    <w:rsid w:val="007B227A"/>
    <w:rsid w:val="007B22D2"/>
    <w:rsid w:val="007B2317"/>
    <w:rsid w:val="007B23BA"/>
    <w:rsid w:val="007B2575"/>
    <w:rsid w:val="007B2C12"/>
    <w:rsid w:val="007B2F3F"/>
    <w:rsid w:val="007B3546"/>
    <w:rsid w:val="007B39B4"/>
    <w:rsid w:val="007B3A56"/>
    <w:rsid w:val="007B3D4A"/>
    <w:rsid w:val="007B3F99"/>
    <w:rsid w:val="007B4025"/>
    <w:rsid w:val="007B4166"/>
    <w:rsid w:val="007B433D"/>
    <w:rsid w:val="007B43B5"/>
    <w:rsid w:val="007B46CC"/>
    <w:rsid w:val="007B4757"/>
    <w:rsid w:val="007B48F0"/>
    <w:rsid w:val="007B4AA5"/>
    <w:rsid w:val="007B4EC9"/>
    <w:rsid w:val="007B5063"/>
    <w:rsid w:val="007B528F"/>
    <w:rsid w:val="007B547B"/>
    <w:rsid w:val="007B5DCC"/>
    <w:rsid w:val="007B5EB1"/>
    <w:rsid w:val="007B6337"/>
    <w:rsid w:val="007B65FE"/>
    <w:rsid w:val="007B67EA"/>
    <w:rsid w:val="007B680C"/>
    <w:rsid w:val="007B6CD2"/>
    <w:rsid w:val="007B6ED9"/>
    <w:rsid w:val="007B7035"/>
    <w:rsid w:val="007B71F4"/>
    <w:rsid w:val="007B74BC"/>
    <w:rsid w:val="007B74DD"/>
    <w:rsid w:val="007B7600"/>
    <w:rsid w:val="007B770F"/>
    <w:rsid w:val="007B7781"/>
    <w:rsid w:val="007B77E1"/>
    <w:rsid w:val="007B78F0"/>
    <w:rsid w:val="007B7D1D"/>
    <w:rsid w:val="007B7E8E"/>
    <w:rsid w:val="007B7F60"/>
    <w:rsid w:val="007C0024"/>
    <w:rsid w:val="007C01ED"/>
    <w:rsid w:val="007C0217"/>
    <w:rsid w:val="007C0333"/>
    <w:rsid w:val="007C0A29"/>
    <w:rsid w:val="007C0A8D"/>
    <w:rsid w:val="007C0B88"/>
    <w:rsid w:val="007C109D"/>
    <w:rsid w:val="007C134D"/>
    <w:rsid w:val="007C1373"/>
    <w:rsid w:val="007C167A"/>
    <w:rsid w:val="007C1703"/>
    <w:rsid w:val="007C18D2"/>
    <w:rsid w:val="007C1B1E"/>
    <w:rsid w:val="007C1B9F"/>
    <w:rsid w:val="007C1CCF"/>
    <w:rsid w:val="007C20C7"/>
    <w:rsid w:val="007C2584"/>
    <w:rsid w:val="007C25CB"/>
    <w:rsid w:val="007C25D7"/>
    <w:rsid w:val="007C261F"/>
    <w:rsid w:val="007C2926"/>
    <w:rsid w:val="007C2982"/>
    <w:rsid w:val="007C2A17"/>
    <w:rsid w:val="007C32A5"/>
    <w:rsid w:val="007C333A"/>
    <w:rsid w:val="007C3491"/>
    <w:rsid w:val="007C34C1"/>
    <w:rsid w:val="007C36F8"/>
    <w:rsid w:val="007C3769"/>
    <w:rsid w:val="007C3BF3"/>
    <w:rsid w:val="007C3C9F"/>
    <w:rsid w:val="007C3FD6"/>
    <w:rsid w:val="007C41D1"/>
    <w:rsid w:val="007C4555"/>
    <w:rsid w:val="007C47EB"/>
    <w:rsid w:val="007C480E"/>
    <w:rsid w:val="007C49BF"/>
    <w:rsid w:val="007C4A3F"/>
    <w:rsid w:val="007C4DB1"/>
    <w:rsid w:val="007C5207"/>
    <w:rsid w:val="007C5560"/>
    <w:rsid w:val="007C557F"/>
    <w:rsid w:val="007C55B7"/>
    <w:rsid w:val="007C56BA"/>
    <w:rsid w:val="007C5795"/>
    <w:rsid w:val="007C5849"/>
    <w:rsid w:val="007C5C7B"/>
    <w:rsid w:val="007C5CCC"/>
    <w:rsid w:val="007C5DFC"/>
    <w:rsid w:val="007C6323"/>
    <w:rsid w:val="007C67DB"/>
    <w:rsid w:val="007C68FF"/>
    <w:rsid w:val="007C6C85"/>
    <w:rsid w:val="007C6FC0"/>
    <w:rsid w:val="007C719D"/>
    <w:rsid w:val="007C733C"/>
    <w:rsid w:val="007C7914"/>
    <w:rsid w:val="007C7CED"/>
    <w:rsid w:val="007D0318"/>
    <w:rsid w:val="007D03FE"/>
    <w:rsid w:val="007D07C8"/>
    <w:rsid w:val="007D094B"/>
    <w:rsid w:val="007D0C63"/>
    <w:rsid w:val="007D0DC1"/>
    <w:rsid w:val="007D0ED9"/>
    <w:rsid w:val="007D0F91"/>
    <w:rsid w:val="007D12F8"/>
    <w:rsid w:val="007D162A"/>
    <w:rsid w:val="007D16DF"/>
    <w:rsid w:val="007D1945"/>
    <w:rsid w:val="007D1FA7"/>
    <w:rsid w:val="007D1FDA"/>
    <w:rsid w:val="007D2061"/>
    <w:rsid w:val="007D2128"/>
    <w:rsid w:val="007D2493"/>
    <w:rsid w:val="007D25A0"/>
    <w:rsid w:val="007D276C"/>
    <w:rsid w:val="007D2791"/>
    <w:rsid w:val="007D2877"/>
    <w:rsid w:val="007D2912"/>
    <w:rsid w:val="007D2B6B"/>
    <w:rsid w:val="007D2C11"/>
    <w:rsid w:val="007D2D3C"/>
    <w:rsid w:val="007D2EA1"/>
    <w:rsid w:val="007D2F3A"/>
    <w:rsid w:val="007D2FAC"/>
    <w:rsid w:val="007D32BE"/>
    <w:rsid w:val="007D3FBC"/>
    <w:rsid w:val="007D4298"/>
    <w:rsid w:val="007D4497"/>
    <w:rsid w:val="007D46E5"/>
    <w:rsid w:val="007D4808"/>
    <w:rsid w:val="007D4A64"/>
    <w:rsid w:val="007D4BE3"/>
    <w:rsid w:val="007D5213"/>
    <w:rsid w:val="007D540A"/>
    <w:rsid w:val="007D55BE"/>
    <w:rsid w:val="007D5DED"/>
    <w:rsid w:val="007D615C"/>
    <w:rsid w:val="007D642F"/>
    <w:rsid w:val="007D6BC9"/>
    <w:rsid w:val="007D6CE0"/>
    <w:rsid w:val="007D6CE8"/>
    <w:rsid w:val="007D6F88"/>
    <w:rsid w:val="007D7500"/>
    <w:rsid w:val="007D7567"/>
    <w:rsid w:val="007D75DB"/>
    <w:rsid w:val="007D7B40"/>
    <w:rsid w:val="007D7D49"/>
    <w:rsid w:val="007D7FD9"/>
    <w:rsid w:val="007E005B"/>
    <w:rsid w:val="007E018D"/>
    <w:rsid w:val="007E02B0"/>
    <w:rsid w:val="007E0614"/>
    <w:rsid w:val="007E0662"/>
    <w:rsid w:val="007E09A2"/>
    <w:rsid w:val="007E0B52"/>
    <w:rsid w:val="007E0D84"/>
    <w:rsid w:val="007E0F39"/>
    <w:rsid w:val="007E0F53"/>
    <w:rsid w:val="007E1197"/>
    <w:rsid w:val="007E124B"/>
    <w:rsid w:val="007E1336"/>
    <w:rsid w:val="007E138D"/>
    <w:rsid w:val="007E13C1"/>
    <w:rsid w:val="007E1542"/>
    <w:rsid w:val="007E154E"/>
    <w:rsid w:val="007E1595"/>
    <w:rsid w:val="007E1791"/>
    <w:rsid w:val="007E199C"/>
    <w:rsid w:val="007E1D77"/>
    <w:rsid w:val="007E1F27"/>
    <w:rsid w:val="007E28FE"/>
    <w:rsid w:val="007E2AA9"/>
    <w:rsid w:val="007E2FBE"/>
    <w:rsid w:val="007E2FE1"/>
    <w:rsid w:val="007E31EE"/>
    <w:rsid w:val="007E32FD"/>
    <w:rsid w:val="007E3606"/>
    <w:rsid w:val="007E3B99"/>
    <w:rsid w:val="007E3EAF"/>
    <w:rsid w:val="007E41F3"/>
    <w:rsid w:val="007E4293"/>
    <w:rsid w:val="007E42C6"/>
    <w:rsid w:val="007E47BD"/>
    <w:rsid w:val="007E4B32"/>
    <w:rsid w:val="007E4BDF"/>
    <w:rsid w:val="007E4E23"/>
    <w:rsid w:val="007E4EAD"/>
    <w:rsid w:val="007E5041"/>
    <w:rsid w:val="007E50DF"/>
    <w:rsid w:val="007E511A"/>
    <w:rsid w:val="007E5273"/>
    <w:rsid w:val="007E5449"/>
    <w:rsid w:val="007E552B"/>
    <w:rsid w:val="007E56DE"/>
    <w:rsid w:val="007E5C8C"/>
    <w:rsid w:val="007E5DE3"/>
    <w:rsid w:val="007E60FC"/>
    <w:rsid w:val="007E61CE"/>
    <w:rsid w:val="007E636E"/>
    <w:rsid w:val="007E6544"/>
    <w:rsid w:val="007E677C"/>
    <w:rsid w:val="007E693D"/>
    <w:rsid w:val="007E6BB5"/>
    <w:rsid w:val="007E6E14"/>
    <w:rsid w:val="007E7114"/>
    <w:rsid w:val="007E721C"/>
    <w:rsid w:val="007E737C"/>
    <w:rsid w:val="007E75BD"/>
    <w:rsid w:val="007E7E29"/>
    <w:rsid w:val="007F00DA"/>
    <w:rsid w:val="007F013A"/>
    <w:rsid w:val="007F0190"/>
    <w:rsid w:val="007F0833"/>
    <w:rsid w:val="007F08FF"/>
    <w:rsid w:val="007F09C2"/>
    <w:rsid w:val="007F0E06"/>
    <w:rsid w:val="007F0F5C"/>
    <w:rsid w:val="007F1036"/>
    <w:rsid w:val="007F11FB"/>
    <w:rsid w:val="007F12BE"/>
    <w:rsid w:val="007F13F1"/>
    <w:rsid w:val="007F1B76"/>
    <w:rsid w:val="007F1FC3"/>
    <w:rsid w:val="007F2145"/>
    <w:rsid w:val="007F2327"/>
    <w:rsid w:val="007F2356"/>
    <w:rsid w:val="007F2519"/>
    <w:rsid w:val="007F27D8"/>
    <w:rsid w:val="007F2CCF"/>
    <w:rsid w:val="007F2F5D"/>
    <w:rsid w:val="007F300C"/>
    <w:rsid w:val="007F31EF"/>
    <w:rsid w:val="007F32F8"/>
    <w:rsid w:val="007F349D"/>
    <w:rsid w:val="007F392F"/>
    <w:rsid w:val="007F3BD6"/>
    <w:rsid w:val="007F3E44"/>
    <w:rsid w:val="007F42A2"/>
    <w:rsid w:val="007F4390"/>
    <w:rsid w:val="007F4470"/>
    <w:rsid w:val="007F462A"/>
    <w:rsid w:val="007F4A7C"/>
    <w:rsid w:val="007F4C35"/>
    <w:rsid w:val="007F5461"/>
    <w:rsid w:val="007F552B"/>
    <w:rsid w:val="007F5783"/>
    <w:rsid w:val="007F5A15"/>
    <w:rsid w:val="007F5A4C"/>
    <w:rsid w:val="007F5ED3"/>
    <w:rsid w:val="007F624F"/>
    <w:rsid w:val="007F6283"/>
    <w:rsid w:val="007F66E7"/>
    <w:rsid w:val="007F6D27"/>
    <w:rsid w:val="007F6DBC"/>
    <w:rsid w:val="007F6DFD"/>
    <w:rsid w:val="007F6E99"/>
    <w:rsid w:val="007F711E"/>
    <w:rsid w:val="007F7235"/>
    <w:rsid w:val="007F7393"/>
    <w:rsid w:val="007F73D7"/>
    <w:rsid w:val="007F7552"/>
    <w:rsid w:val="007F79DD"/>
    <w:rsid w:val="007F7D96"/>
    <w:rsid w:val="008002DF"/>
    <w:rsid w:val="008007B1"/>
    <w:rsid w:val="008009A2"/>
    <w:rsid w:val="00800AAF"/>
    <w:rsid w:val="00800E0B"/>
    <w:rsid w:val="00800E5A"/>
    <w:rsid w:val="0080123B"/>
    <w:rsid w:val="008013F6"/>
    <w:rsid w:val="00801448"/>
    <w:rsid w:val="00801C7F"/>
    <w:rsid w:val="00801C98"/>
    <w:rsid w:val="00801E39"/>
    <w:rsid w:val="00802145"/>
    <w:rsid w:val="00802188"/>
    <w:rsid w:val="0080227C"/>
    <w:rsid w:val="008025A5"/>
    <w:rsid w:val="0080274E"/>
    <w:rsid w:val="00802B4D"/>
    <w:rsid w:val="00803102"/>
    <w:rsid w:val="0080325A"/>
    <w:rsid w:val="008035E5"/>
    <w:rsid w:val="00803622"/>
    <w:rsid w:val="008036EC"/>
    <w:rsid w:val="00803726"/>
    <w:rsid w:val="008038F0"/>
    <w:rsid w:val="00803A8D"/>
    <w:rsid w:val="00803AB0"/>
    <w:rsid w:val="00803B00"/>
    <w:rsid w:val="00803C05"/>
    <w:rsid w:val="0080424A"/>
    <w:rsid w:val="0080440D"/>
    <w:rsid w:val="008046A4"/>
    <w:rsid w:val="008047C4"/>
    <w:rsid w:val="00804A38"/>
    <w:rsid w:val="00804D1E"/>
    <w:rsid w:val="00804DFD"/>
    <w:rsid w:val="00805407"/>
    <w:rsid w:val="0080599B"/>
    <w:rsid w:val="008059DB"/>
    <w:rsid w:val="00805B72"/>
    <w:rsid w:val="00805BB0"/>
    <w:rsid w:val="00805DC1"/>
    <w:rsid w:val="00805E5E"/>
    <w:rsid w:val="0080658F"/>
    <w:rsid w:val="008066B1"/>
    <w:rsid w:val="00806968"/>
    <w:rsid w:val="00806A8D"/>
    <w:rsid w:val="00806B32"/>
    <w:rsid w:val="00806D35"/>
    <w:rsid w:val="00806DB6"/>
    <w:rsid w:val="008076A1"/>
    <w:rsid w:val="00807822"/>
    <w:rsid w:val="00807A0D"/>
    <w:rsid w:val="00807B56"/>
    <w:rsid w:val="00810615"/>
    <w:rsid w:val="008106A7"/>
    <w:rsid w:val="00810D4B"/>
    <w:rsid w:val="00810FF7"/>
    <w:rsid w:val="008111CB"/>
    <w:rsid w:val="00811312"/>
    <w:rsid w:val="008115FE"/>
    <w:rsid w:val="00811873"/>
    <w:rsid w:val="00811BDD"/>
    <w:rsid w:val="00811EB1"/>
    <w:rsid w:val="0081207A"/>
    <w:rsid w:val="0081229E"/>
    <w:rsid w:val="0081278C"/>
    <w:rsid w:val="00812B38"/>
    <w:rsid w:val="00812B43"/>
    <w:rsid w:val="00812D73"/>
    <w:rsid w:val="00812DB5"/>
    <w:rsid w:val="008130B8"/>
    <w:rsid w:val="0081367A"/>
    <w:rsid w:val="008136E7"/>
    <w:rsid w:val="00813AA0"/>
    <w:rsid w:val="00813B46"/>
    <w:rsid w:val="00813C1F"/>
    <w:rsid w:val="00813E8A"/>
    <w:rsid w:val="00813F3B"/>
    <w:rsid w:val="008140B4"/>
    <w:rsid w:val="008141BD"/>
    <w:rsid w:val="008142B6"/>
    <w:rsid w:val="00814668"/>
    <w:rsid w:val="00814A90"/>
    <w:rsid w:val="00814AC7"/>
    <w:rsid w:val="00814B45"/>
    <w:rsid w:val="00814B51"/>
    <w:rsid w:val="00814CEA"/>
    <w:rsid w:val="00814FC6"/>
    <w:rsid w:val="008150D7"/>
    <w:rsid w:val="008156A2"/>
    <w:rsid w:val="008156BE"/>
    <w:rsid w:val="008159FC"/>
    <w:rsid w:val="00815CB5"/>
    <w:rsid w:val="00815CC4"/>
    <w:rsid w:val="00815F8C"/>
    <w:rsid w:val="00816029"/>
    <w:rsid w:val="008164DA"/>
    <w:rsid w:val="008165C0"/>
    <w:rsid w:val="00816A89"/>
    <w:rsid w:val="00816F4A"/>
    <w:rsid w:val="00816FE3"/>
    <w:rsid w:val="008170A9"/>
    <w:rsid w:val="0081743C"/>
    <w:rsid w:val="00817507"/>
    <w:rsid w:val="008175B8"/>
    <w:rsid w:val="008175D9"/>
    <w:rsid w:val="00817B75"/>
    <w:rsid w:val="00817BEE"/>
    <w:rsid w:val="00817CCC"/>
    <w:rsid w:val="00817D2C"/>
    <w:rsid w:val="00817D83"/>
    <w:rsid w:val="00817DD0"/>
    <w:rsid w:val="00817E78"/>
    <w:rsid w:val="00817F53"/>
    <w:rsid w:val="00820086"/>
    <w:rsid w:val="00820197"/>
    <w:rsid w:val="00820513"/>
    <w:rsid w:val="00820628"/>
    <w:rsid w:val="008206BB"/>
    <w:rsid w:val="00820707"/>
    <w:rsid w:val="00820AAD"/>
    <w:rsid w:val="00820EA2"/>
    <w:rsid w:val="008210CC"/>
    <w:rsid w:val="008211FC"/>
    <w:rsid w:val="0082135B"/>
    <w:rsid w:val="008215FC"/>
    <w:rsid w:val="008216D4"/>
    <w:rsid w:val="008219E1"/>
    <w:rsid w:val="00821C24"/>
    <w:rsid w:val="00821D0F"/>
    <w:rsid w:val="00821EEF"/>
    <w:rsid w:val="00821F3A"/>
    <w:rsid w:val="00822054"/>
    <w:rsid w:val="008221AF"/>
    <w:rsid w:val="008225E3"/>
    <w:rsid w:val="00822697"/>
    <w:rsid w:val="00822748"/>
    <w:rsid w:val="00822883"/>
    <w:rsid w:val="00822E4E"/>
    <w:rsid w:val="00822F02"/>
    <w:rsid w:val="00822FED"/>
    <w:rsid w:val="0082312E"/>
    <w:rsid w:val="0082335A"/>
    <w:rsid w:val="00823661"/>
    <w:rsid w:val="00823EA2"/>
    <w:rsid w:val="008240D0"/>
    <w:rsid w:val="00824297"/>
    <w:rsid w:val="0082458E"/>
    <w:rsid w:val="00825860"/>
    <w:rsid w:val="00825B4F"/>
    <w:rsid w:val="00825D08"/>
    <w:rsid w:val="00825D0C"/>
    <w:rsid w:val="00825E5C"/>
    <w:rsid w:val="00825EE7"/>
    <w:rsid w:val="00826013"/>
    <w:rsid w:val="008260FB"/>
    <w:rsid w:val="00826C23"/>
    <w:rsid w:val="00826C82"/>
    <w:rsid w:val="00826D2F"/>
    <w:rsid w:val="008270AB"/>
    <w:rsid w:val="00827260"/>
    <w:rsid w:val="008275FC"/>
    <w:rsid w:val="00827829"/>
    <w:rsid w:val="00827901"/>
    <w:rsid w:val="00827945"/>
    <w:rsid w:val="00827963"/>
    <w:rsid w:val="00827A31"/>
    <w:rsid w:val="00827CD4"/>
    <w:rsid w:val="00827D5A"/>
    <w:rsid w:val="00827F41"/>
    <w:rsid w:val="00827FCA"/>
    <w:rsid w:val="008302E4"/>
    <w:rsid w:val="00830335"/>
    <w:rsid w:val="00830353"/>
    <w:rsid w:val="008304FA"/>
    <w:rsid w:val="008305AD"/>
    <w:rsid w:val="008307C9"/>
    <w:rsid w:val="00830839"/>
    <w:rsid w:val="00830CFB"/>
    <w:rsid w:val="00830E3D"/>
    <w:rsid w:val="008311B7"/>
    <w:rsid w:val="00831482"/>
    <w:rsid w:val="008314C1"/>
    <w:rsid w:val="00831552"/>
    <w:rsid w:val="00831BC7"/>
    <w:rsid w:val="00831C04"/>
    <w:rsid w:val="00831CDA"/>
    <w:rsid w:val="00832162"/>
    <w:rsid w:val="00832587"/>
    <w:rsid w:val="008325C4"/>
    <w:rsid w:val="00832926"/>
    <w:rsid w:val="00832A3A"/>
    <w:rsid w:val="00832B0C"/>
    <w:rsid w:val="00832CD7"/>
    <w:rsid w:val="00832D25"/>
    <w:rsid w:val="008333FF"/>
    <w:rsid w:val="0083383F"/>
    <w:rsid w:val="00833ADF"/>
    <w:rsid w:val="00833CE3"/>
    <w:rsid w:val="00833E3D"/>
    <w:rsid w:val="00833E8A"/>
    <w:rsid w:val="0083404B"/>
    <w:rsid w:val="0083411C"/>
    <w:rsid w:val="008342E6"/>
    <w:rsid w:val="00834845"/>
    <w:rsid w:val="00834989"/>
    <w:rsid w:val="00834A02"/>
    <w:rsid w:val="00834E5F"/>
    <w:rsid w:val="0083549B"/>
    <w:rsid w:val="00835562"/>
    <w:rsid w:val="008359F5"/>
    <w:rsid w:val="00835E8B"/>
    <w:rsid w:val="00836067"/>
    <w:rsid w:val="00836167"/>
    <w:rsid w:val="008363FE"/>
    <w:rsid w:val="008364BB"/>
    <w:rsid w:val="008364C5"/>
    <w:rsid w:val="00836591"/>
    <w:rsid w:val="008368D4"/>
    <w:rsid w:val="00836A7A"/>
    <w:rsid w:val="00836B5B"/>
    <w:rsid w:val="00836C99"/>
    <w:rsid w:val="00836CA4"/>
    <w:rsid w:val="00836E13"/>
    <w:rsid w:val="00836F7F"/>
    <w:rsid w:val="00837512"/>
    <w:rsid w:val="00837D37"/>
    <w:rsid w:val="0084022D"/>
    <w:rsid w:val="00840667"/>
    <w:rsid w:val="00840ABB"/>
    <w:rsid w:val="00840C7A"/>
    <w:rsid w:val="00840EA7"/>
    <w:rsid w:val="00840F72"/>
    <w:rsid w:val="008410B2"/>
    <w:rsid w:val="00841787"/>
    <w:rsid w:val="0084188C"/>
    <w:rsid w:val="008418C1"/>
    <w:rsid w:val="00841951"/>
    <w:rsid w:val="00841970"/>
    <w:rsid w:val="00841AE0"/>
    <w:rsid w:val="00841AE4"/>
    <w:rsid w:val="00841B6F"/>
    <w:rsid w:val="008426A2"/>
    <w:rsid w:val="0084271D"/>
    <w:rsid w:val="0084288D"/>
    <w:rsid w:val="008428BE"/>
    <w:rsid w:val="00842AB5"/>
    <w:rsid w:val="00842B32"/>
    <w:rsid w:val="00842C64"/>
    <w:rsid w:val="00842CF4"/>
    <w:rsid w:val="00842F57"/>
    <w:rsid w:val="00843023"/>
    <w:rsid w:val="008432C1"/>
    <w:rsid w:val="0084361E"/>
    <w:rsid w:val="00843675"/>
    <w:rsid w:val="0084372B"/>
    <w:rsid w:val="008438A9"/>
    <w:rsid w:val="00843AC3"/>
    <w:rsid w:val="00844419"/>
    <w:rsid w:val="00844886"/>
    <w:rsid w:val="008448AF"/>
    <w:rsid w:val="0084537D"/>
    <w:rsid w:val="00845A4B"/>
    <w:rsid w:val="00845A9E"/>
    <w:rsid w:val="00845B18"/>
    <w:rsid w:val="00845C72"/>
    <w:rsid w:val="008460A9"/>
    <w:rsid w:val="0084644A"/>
    <w:rsid w:val="00846B53"/>
    <w:rsid w:val="00846E3D"/>
    <w:rsid w:val="00846EB3"/>
    <w:rsid w:val="00846F24"/>
    <w:rsid w:val="008470C2"/>
    <w:rsid w:val="0084727A"/>
    <w:rsid w:val="00847622"/>
    <w:rsid w:val="0084798F"/>
    <w:rsid w:val="008479DF"/>
    <w:rsid w:val="00847A6F"/>
    <w:rsid w:val="00847D3D"/>
    <w:rsid w:val="00847EC9"/>
    <w:rsid w:val="00847F82"/>
    <w:rsid w:val="0085017A"/>
    <w:rsid w:val="008501DD"/>
    <w:rsid w:val="00850412"/>
    <w:rsid w:val="008504C0"/>
    <w:rsid w:val="0085058D"/>
    <w:rsid w:val="0085086A"/>
    <w:rsid w:val="0085094E"/>
    <w:rsid w:val="00850D2C"/>
    <w:rsid w:val="00851031"/>
    <w:rsid w:val="008511A7"/>
    <w:rsid w:val="008512F4"/>
    <w:rsid w:val="00851920"/>
    <w:rsid w:val="00851A01"/>
    <w:rsid w:val="00851B2B"/>
    <w:rsid w:val="00852316"/>
    <w:rsid w:val="00852725"/>
    <w:rsid w:val="00852945"/>
    <w:rsid w:val="00852BDE"/>
    <w:rsid w:val="00853192"/>
    <w:rsid w:val="008534CE"/>
    <w:rsid w:val="00853FDF"/>
    <w:rsid w:val="0085427A"/>
    <w:rsid w:val="008542E1"/>
    <w:rsid w:val="00854BCC"/>
    <w:rsid w:val="00854CD5"/>
    <w:rsid w:val="00854D42"/>
    <w:rsid w:val="00854ECC"/>
    <w:rsid w:val="00854FDE"/>
    <w:rsid w:val="0085573E"/>
    <w:rsid w:val="00855D16"/>
    <w:rsid w:val="00855E44"/>
    <w:rsid w:val="0085640E"/>
    <w:rsid w:val="00856428"/>
    <w:rsid w:val="0085643B"/>
    <w:rsid w:val="0085645D"/>
    <w:rsid w:val="00856727"/>
    <w:rsid w:val="00856EDE"/>
    <w:rsid w:val="00856FD0"/>
    <w:rsid w:val="0085764A"/>
    <w:rsid w:val="0085798F"/>
    <w:rsid w:val="00857B29"/>
    <w:rsid w:val="00860071"/>
    <w:rsid w:val="008603D3"/>
    <w:rsid w:val="00860663"/>
    <w:rsid w:val="0086079C"/>
    <w:rsid w:val="0086083C"/>
    <w:rsid w:val="00860C99"/>
    <w:rsid w:val="00861205"/>
    <w:rsid w:val="0086182B"/>
    <w:rsid w:val="00861916"/>
    <w:rsid w:val="00861A49"/>
    <w:rsid w:val="00861AEE"/>
    <w:rsid w:val="00861BFC"/>
    <w:rsid w:val="00861E25"/>
    <w:rsid w:val="00862006"/>
    <w:rsid w:val="00862098"/>
    <w:rsid w:val="008627A0"/>
    <w:rsid w:val="00862932"/>
    <w:rsid w:val="00862D77"/>
    <w:rsid w:val="00862DB9"/>
    <w:rsid w:val="00862DC0"/>
    <w:rsid w:val="008634D0"/>
    <w:rsid w:val="008634F4"/>
    <w:rsid w:val="00863634"/>
    <w:rsid w:val="0086369A"/>
    <w:rsid w:val="008637FC"/>
    <w:rsid w:val="00863D4E"/>
    <w:rsid w:val="00863EA6"/>
    <w:rsid w:val="00863F7F"/>
    <w:rsid w:val="008640D7"/>
    <w:rsid w:val="00864101"/>
    <w:rsid w:val="008644AD"/>
    <w:rsid w:val="008646FB"/>
    <w:rsid w:val="00864D1D"/>
    <w:rsid w:val="00864ECE"/>
    <w:rsid w:val="00865035"/>
    <w:rsid w:val="00865300"/>
    <w:rsid w:val="00865A27"/>
    <w:rsid w:val="00865B77"/>
    <w:rsid w:val="00865BFB"/>
    <w:rsid w:val="00865C61"/>
    <w:rsid w:val="00866041"/>
    <w:rsid w:val="0086617F"/>
    <w:rsid w:val="00866182"/>
    <w:rsid w:val="008661DA"/>
    <w:rsid w:val="00866388"/>
    <w:rsid w:val="00866493"/>
    <w:rsid w:val="008665B8"/>
    <w:rsid w:val="00866657"/>
    <w:rsid w:val="00867305"/>
    <w:rsid w:val="00867313"/>
    <w:rsid w:val="0086744F"/>
    <w:rsid w:val="0086764A"/>
    <w:rsid w:val="0086784D"/>
    <w:rsid w:val="0086797B"/>
    <w:rsid w:val="00867AFA"/>
    <w:rsid w:val="00867B80"/>
    <w:rsid w:val="00870219"/>
    <w:rsid w:val="00870505"/>
    <w:rsid w:val="00870630"/>
    <w:rsid w:val="00870770"/>
    <w:rsid w:val="00870901"/>
    <w:rsid w:val="00870B24"/>
    <w:rsid w:val="00870D31"/>
    <w:rsid w:val="00870E06"/>
    <w:rsid w:val="00870F24"/>
    <w:rsid w:val="00871083"/>
    <w:rsid w:val="0087140E"/>
    <w:rsid w:val="008715B4"/>
    <w:rsid w:val="00871AF9"/>
    <w:rsid w:val="00871CFA"/>
    <w:rsid w:val="00871E57"/>
    <w:rsid w:val="008720CC"/>
    <w:rsid w:val="008720E1"/>
    <w:rsid w:val="0087246B"/>
    <w:rsid w:val="00872963"/>
    <w:rsid w:val="00872AF1"/>
    <w:rsid w:val="00872F7E"/>
    <w:rsid w:val="00872FCF"/>
    <w:rsid w:val="008730EF"/>
    <w:rsid w:val="00873274"/>
    <w:rsid w:val="00873758"/>
    <w:rsid w:val="00873873"/>
    <w:rsid w:val="008738EF"/>
    <w:rsid w:val="00873C8F"/>
    <w:rsid w:val="008742E8"/>
    <w:rsid w:val="008742FA"/>
    <w:rsid w:val="008748B5"/>
    <w:rsid w:val="008748C8"/>
    <w:rsid w:val="00874939"/>
    <w:rsid w:val="00874AEE"/>
    <w:rsid w:val="00874BD0"/>
    <w:rsid w:val="00874FB7"/>
    <w:rsid w:val="00875082"/>
    <w:rsid w:val="008750B4"/>
    <w:rsid w:val="0087511E"/>
    <w:rsid w:val="0087538B"/>
    <w:rsid w:val="00875C28"/>
    <w:rsid w:val="00875C2A"/>
    <w:rsid w:val="00875EC4"/>
    <w:rsid w:val="00875F76"/>
    <w:rsid w:val="008766EF"/>
    <w:rsid w:val="0087684F"/>
    <w:rsid w:val="00876A87"/>
    <w:rsid w:val="00876AAD"/>
    <w:rsid w:val="00876C43"/>
    <w:rsid w:val="00876F9F"/>
    <w:rsid w:val="008771D0"/>
    <w:rsid w:val="008775CB"/>
    <w:rsid w:val="00877626"/>
    <w:rsid w:val="0087769F"/>
    <w:rsid w:val="008777EE"/>
    <w:rsid w:val="00877C50"/>
    <w:rsid w:val="00877EA4"/>
    <w:rsid w:val="00877F3D"/>
    <w:rsid w:val="00880196"/>
    <w:rsid w:val="00880280"/>
    <w:rsid w:val="00880371"/>
    <w:rsid w:val="008806CA"/>
    <w:rsid w:val="008806F2"/>
    <w:rsid w:val="0088072D"/>
    <w:rsid w:val="00880E62"/>
    <w:rsid w:val="00880ECF"/>
    <w:rsid w:val="00880ED8"/>
    <w:rsid w:val="0088155A"/>
    <w:rsid w:val="00881658"/>
    <w:rsid w:val="008818F9"/>
    <w:rsid w:val="00881B98"/>
    <w:rsid w:val="0088206B"/>
    <w:rsid w:val="00882A32"/>
    <w:rsid w:val="00882BBB"/>
    <w:rsid w:val="00882BCA"/>
    <w:rsid w:val="00882D0C"/>
    <w:rsid w:val="00882E56"/>
    <w:rsid w:val="00882EF7"/>
    <w:rsid w:val="00883003"/>
    <w:rsid w:val="00883936"/>
    <w:rsid w:val="00883DE1"/>
    <w:rsid w:val="00883F62"/>
    <w:rsid w:val="0088427A"/>
    <w:rsid w:val="00884715"/>
    <w:rsid w:val="008847A3"/>
    <w:rsid w:val="008849DA"/>
    <w:rsid w:val="00884ABD"/>
    <w:rsid w:val="00884BD2"/>
    <w:rsid w:val="00884E81"/>
    <w:rsid w:val="00884EA9"/>
    <w:rsid w:val="00884EDA"/>
    <w:rsid w:val="0088520F"/>
    <w:rsid w:val="008853CC"/>
    <w:rsid w:val="008858FF"/>
    <w:rsid w:val="008859C8"/>
    <w:rsid w:val="00885AA7"/>
    <w:rsid w:val="00885B5B"/>
    <w:rsid w:val="00885D68"/>
    <w:rsid w:val="00885E92"/>
    <w:rsid w:val="00885FF9"/>
    <w:rsid w:val="00886135"/>
    <w:rsid w:val="00886145"/>
    <w:rsid w:val="008864F0"/>
    <w:rsid w:val="008865FD"/>
    <w:rsid w:val="0088661A"/>
    <w:rsid w:val="00886644"/>
    <w:rsid w:val="00886762"/>
    <w:rsid w:val="0088677C"/>
    <w:rsid w:val="008867BE"/>
    <w:rsid w:val="00886FF8"/>
    <w:rsid w:val="00887019"/>
    <w:rsid w:val="008870DD"/>
    <w:rsid w:val="00887101"/>
    <w:rsid w:val="00887263"/>
    <w:rsid w:val="00887299"/>
    <w:rsid w:val="008873CB"/>
    <w:rsid w:val="0088779C"/>
    <w:rsid w:val="008877F4"/>
    <w:rsid w:val="00887817"/>
    <w:rsid w:val="0088786A"/>
    <w:rsid w:val="00887883"/>
    <w:rsid w:val="00887A87"/>
    <w:rsid w:val="00887D70"/>
    <w:rsid w:val="00887E59"/>
    <w:rsid w:val="00887E7D"/>
    <w:rsid w:val="00890197"/>
    <w:rsid w:val="00890551"/>
    <w:rsid w:val="00890672"/>
    <w:rsid w:val="00890823"/>
    <w:rsid w:val="008908E7"/>
    <w:rsid w:val="00890A7B"/>
    <w:rsid w:val="00890C49"/>
    <w:rsid w:val="00890F87"/>
    <w:rsid w:val="0089113A"/>
    <w:rsid w:val="0089122A"/>
    <w:rsid w:val="00891C8C"/>
    <w:rsid w:val="00891EE2"/>
    <w:rsid w:val="00891F35"/>
    <w:rsid w:val="0089202E"/>
    <w:rsid w:val="0089239B"/>
    <w:rsid w:val="008928CB"/>
    <w:rsid w:val="00892C70"/>
    <w:rsid w:val="00892C7C"/>
    <w:rsid w:val="00892FFF"/>
    <w:rsid w:val="0089347B"/>
    <w:rsid w:val="00893762"/>
    <w:rsid w:val="008937EA"/>
    <w:rsid w:val="00893955"/>
    <w:rsid w:val="00893AD6"/>
    <w:rsid w:val="00893C33"/>
    <w:rsid w:val="00893C78"/>
    <w:rsid w:val="00893F0B"/>
    <w:rsid w:val="0089414B"/>
    <w:rsid w:val="00894579"/>
    <w:rsid w:val="008948D4"/>
    <w:rsid w:val="00894B67"/>
    <w:rsid w:val="00894B7C"/>
    <w:rsid w:val="00894E88"/>
    <w:rsid w:val="008952E0"/>
    <w:rsid w:val="008955A5"/>
    <w:rsid w:val="0089570C"/>
    <w:rsid w:val="00895BA4"/>
    <w:rsid w:val="008961D9"/>
    <w:rsid w:val="008964B1"/>
    <w:rsid w:val="008966CA"/>
    <w:rsid w:val="00896ABA"/>
    <w:rsid w:val="00896B25"/>
    <w:rsid w:val="008978C0"/>
    <w:rsid w:val="00897ABF"/>
    <w:rsid w:val="00897B51"/>
    <w:rsid w:val="008A0170"/>
    <w:rsid w:val="008A05F9"/>
    <w:rsid w:val="008A0668"/>
    <w:rsid w:val="008A091D"/>
    <w:rsid w:val="008A0AB3"/>
    <w:rsid w:val="008A0DD1"/>
    <w:rsid w:val="008A0FB6"/>
    <w:rsid w:val="008A0FFD"/>
    <w:rsid w:val="008A1196"/>
    <w:rsid w:val="008A1518"/>
    <w:rsid w:val="008A1985"/>
    <w:rsid w:val="008A19D4"/>
    <w:rsid w:val="008A1C7E"/>
    <w:rsid w:val="008A1C8F"/>
    <w:rsid w:val="008A25D3"/>
    <w:rsid w:val="008A29C3"/>
    <w:rsid w:val="008A2AD5"/>
    <w:rsid w:val="008A2E61"/>
    <w:rsid w:val="008A2EA3"/>
    <w:rsid w:val="008A2EED"/>
    <w:rsid w:val="008A310B"/>
    <w:rsid w:val="008A371F"/>
    <w:rsid w:val="008A378F"/>
    <w:rsid w:val="008A3851"/>
    <w:rsid w:val="008A3B02"/>
    <w:rsid w:val="008A3DC6"/>
    <w:rsid w:val="008A3F9F"/>
    <w:rsid w:val="008A436B"/>
    <w:rsid w:val="008A4500"/>
    <w:rsid w:val="008A4589"/>
    <w:rsid w:val="008A4611"/>
    <w:rsid w:val="008A4619"/>
    <w:rsid w:val="008A488E"/>
    <w:rsid w:val="008A48CE"/>
    <w:rsid w:val="008A49E4"/>
    <w:rsid w:val="008A4B22"/>
    <w:rsid w:val="008A4B6F"/>
    <w:rsid w:val="008A5095"/>
    <w:rsid w:val="008A5429"/>
    <w:rsid w:val="008A553D"/>
    <w:rsid w:val="008A5635"/>
    <w:rsid w:val="008A5727"/>
    <w:rsid w:val="008A59B0"/>
    <w:rsid w:val="008A5B1A"/>
    <w:rsid w:val="008A5C75"/>
    <w:rsid w:val="008A5CA4"/>
    <w:rsid w:val="008A5D84"/>
    <w:rsid w:val="008A5E5C"/>
    <w:rsid w:val="008A5F56"/>
    <w:rsid w:val="008A6190"/>
    <w:rsid w:val="008A6231"/>
    <w:rsid w:val="008A623D"/>
    <w:rsid w:val="008A62AD"/>
    <w:rsid w:val="008A6685"/>
    <w:rsid w:val="008A6885"/>
    <w:rsid w:val="008A6962"/>
    <w:rsid w:val="008A6983"/>
    <w:rsid w:val="008A6DFD"/>
    <w:rsid w:val="008A6E66"/>
    <w:rsid w:val="008A7A0E"/>
    <w:rsid w:val="008A7ACC"/>
    <w:rsid w:val="008A7D39"/>
    <w:rsid w:val="008B00F4"/>
    <w:rsid w:val="008B03D9"/>
    <w:rsid w:val="008B07E4"/>
    <w:rsid w:val="008B07FC"/>
    <w:rsid w:val="008B0C67"/>
    <w:rsid w:val="008B0C84"/>
    <w:rsid w:val="008B0EB6"/>
    <w:rsid w:val="008B0F9F"/>
    <w:rsid w:val="008B11CB"/>
    <w:rsid w:val="008B1686"/>
    <w:rsid w:val="008B177A"/>
    <w:rsid w:val="008B1A90"/>
    <w:rsid w:val="008B1FBA"/>
    <w:rsid w:val="008B21DE"/>
    <w:rsid w:val="008B21F5"/>
    <w:rsid w:val="008B2415"/>
    <w:rsid w:val="008B28A8"/>
    <w:rsid w:val="008B30F2"/>
    <w:rsid w:val="008B32F3"/>
    <w:rsid w:val="008B35C8"/>
    <w:rsid w:val="008B3B1F"/>
    <w:rsid w:val="008B3B2C"/>
    <w:rsid w:val="008B3BD3"/>
    <w:rsid w:val="008B3DEF"/>
    <w:rsid w:val="008B4105"/>
    <w:rsid w:val="008B4203"/>
    <w:rsid w:val="008B437A"/>
    <w:rsid w:val="008B43A6"/>
    <w:rsid w:val="008B4591"/>
    <w:rsid w:val="008B470B"/>
    <w:rsid w:val="008B498B"/>
    <w:rsid w:val="008B4B18"/>
    <w:rsid w:val="008B4E5D"/>
    <w:rsid w:val="008B4ECB"/>
    <w:rsid w:val="008B5254"/>
    <w:rsid w:val="008B5266"/>
    <w:rsid w:val="008B56CC"/>
    <w:rsid w:val="008B587A"/>
    <w:rsid w:val="008B5A75"/>
    <w:rsid w:val="008B5AD6"/>
    <w:rsid w:val="008B6104"/>
    <w:rsid w:val="008B622F"/>
    <w:rsid w:val="008B62D0"/>
    <w:rsid w:val="008B6516"/>
    <w:rsid w:val="008B6574"/>
    <w:rsid w:val="008B66B2"/>
    <w:rsid w:val="008B67AA"/>
    <w:rsid w:val="008B67BB"/>
    <w:rsid w:val="008B6800"/>
    <w:rsid w:val="008B6821"/>
    <w:rsid w:val="008B6AC0"/>
    <w:rsid w:val="008B6AED"/>
    <w:rsid w:val="008B6FDE"/>
    <w:rsid w:val="008B71E6"/>
    <w:rsid w:val="008B71F8"/>
    <w:rsid w:val="008B7245"/>
    <w:rsid w:val="008B72E3"/>
    <w:rsid w:val="008B7315"/>
    <w:rsid w:val="008B7725"/>
    <w:rsid w:val="008B7826"/>
    <w:rsid w:val="008B7898"/>
    <w:rsid w:val="008B7DE2"/>
    <w:rsid w:val="008B7EDE"/>
    <w:rsid w:val="008C0872"/>
    <w:rsid w:val="008C0A7B"/>
    <w:rsid w:val="008C13EF"/>
    <w:rsid w:val="008C156C"/>
    <w:rsid w:val="008C1590"/>
    <w:rsid w:val="008C1599"/>
    <w:rsid w:val="008C159B"/>
    <w:rsid w:val="008C1767"/>
    <w:rsid w:val="008C17A8"/>
    <w:rsid w:val="008C18CA"/>
    <w:rsid w:val="008C1A4D"/>
    <w:rsid w:val="008C1BEF"/>
    <w:rsid w:val="008C1CA3"/>
    <w:rsid w:val="008C21D8"/>
    <w:rsid w:val="008C2356"/>
    <w:rsid w:val="008C2822"/>
    <w:rsid w:val="008C2B63"/>
    <w:rsid w:val="008C2DAA"/>
    <w:rsid w:val="008C2DEC"/>
    <w:rsid w:val="008C2ED1"/>
    <w:rsid w:val="008C2F48"/>
    <w:rsid w:val="008C319D"/>
    <w:rsid w:val="008C334B"/>
    <w:rsid w:val="008C3B26"/>
    <w:rsid w:val="008C4088"/>
    <w:rsid w:val="008C409D"/>
    <w:rsid w:val="008C4128"/>
    <w:rsid w:val="008C4707"/>
    <w:rsid w:val="008C48CE"/>
    <w:rsid w:val="008C493A"/>
    <w:rsid w:val="008C498B"/>
    <w:rsid w:val="008C4DD8"/>
    <w:rsid w:val="008C5633"/>
    <w:rsid w:val="008C570A"/>
    <w:rsid w:val="008C5A8F"/>
    <w:rsid w:val="008C5AC5"/>
    <w:rsid w:val="008C5C24"/>
    <w:rsid w:val="008C5D6C"/>
    <w:rsid w:val="008C5E19"/>
    <w:rsid w:val="008C60D7"/>
    <w:rsid w:val="008C6476"/>
    <w:rsid w:val="008C64B9"/>
    <w:rsid w:val="008C6560"/>
    <w:rsid w:val="008C656E"/>
    <w:rsid w:val="008C6713"/>
    <w:rsid w:val="008C6ACB"/>
    <w:rsid w:val="008C6AD4"/>
    <w:rsid w:val="008C6C55"/>
    <w:rsid w:val="008C6C84"/>
    <w:rsid w:val="008C6E07"/>
    <w:rsid w:val="008C7110"/>
    <w:rsid w:val="008C7271"/>
    <w:rsid w:val="008C737F"/>
    <w:rsid w:val="008C76D8"/>
    <w:rsid w:val="008C7781"/>
    <w:rsid w:val="008C78D2"/>
    <w:rsid w:val="008C7D38"/>
    <w:rsid w:val="008D040B"/>
    <w:rsid w:val="008D05EF"/>
    <w:rsid w:val="008D0773"/>
    <w:rsid w:val="008D07B0"/>
    <w:rsid w:val="008D0A54"/>
    <w:rsid w:val="008D0B9B"/>
    <w:rsid w:val="008D0DA5"/>
    <w:rsid w:val="008D0DD7"/>
    <w:rsid w:val="008D1151"/>
    <w:rsid w:val="008D1756"/>
    <w:rsid w:val="008D1A86"/>
    <w:rsid w:val="008D1E31"/>
    <w:rsid w:val="008D22DB"/>
    <w:rsid w:val="008D240F"/>
    <w:rsid w:val="008D267F"/>
    <w:rsid w:val="008D2836"/>
    <w:rsid w:val="008D2A1F"/>
    <w:rsid w:val="008D2BFC"/>
    <w:rsid w:val="008D2EBA"/>
    <w:rsid w:val="008D2F8D"/>
    <w:rsid w:val="008D301D"/>
    <w:rsid w:val="008D3267"/>
    <w:rsid w:val="008D334C"/>
    <w:rsid w:val="008D361D"/>
    <w:rsid w:val="008D3633"/>
    <w:rsid w:val="008D36C5"/>
    <w:rsid w:val="008D3AB3"/>
    <w:rsid w:val="008D3F0E"/>
    <w:rsid w:val="008D45FF"/>
    <w:rsid w:val="008D46D8"/>
    <w:rsid w:val="008D47E3"/>
    <w:rsid w:val="008D488B"/>
    <w:rsid w:val="008D4CC5"/>
    <w:rsid w:val="008D4DEC"/>
    <w:rsid w:val="008D5391"/>
    <w:rsid w:val="008D5510"/>
    <w:rsid w:val="008D576B"/>
    <w:rsid w:val="008D5B64"/>
    <w:rsid w:val="008D5BB4"/>
    <w:rsid w:val="008D5CD7"/>
    <w:rsid w:val="008D5D2E"/>
    <w:rsid w:val="008D6098"/>
    <w:rsid w:val="008D615A"/>
    <w:rsid w:val="008D6180"/>
    <w:rsid w:val="008D62A9"/>
    <w:rsid w:val="008D65EE"/>
    <w:rsid w:val="008D6853"/>
    <w:rsid w:val="008D6A20"/>
    <w:rsid w:val="008D6C05"/>
    <w:rsid w:val="008D6C7A"/>
    <w:rsid w:val="008D6DA3"/>
    <w:rsid w:val="008D705A"/>
    <w:rsid w:val="008D709F"/>
    <w:rsid w:val="008D70A4"/>
    <w:rsid w:val="008D70F6"/>
    <w:rsid w:val="008D7178"/>
    <w:rsid w:val="008D717D"/>
    <w:rsid w:val="008D7195"/>
    <w:rsid w:val="008D7309"/>
    <w:rsid w:val="008D73EE"/>
    <w:rsid w:val="008D7679"/>
    <w:rsid w:val="008D76DF"/>
    <w:rsid w:val="008D7973"/>
    <w:rsid w:val="008D79C2"/>
    <w:rsid w:val="008D79C3"/>
    <w:rsid w:val="008D7E08"/>
    <w:rsid w:val="008E00D4"/>
    <w:rsid w:val="008E02AD"/>
    <w:rsid w:val="008E05C9"/>
    <w:rsid w:val="008E07C6"/>
    <w:rsid w:val="008E07F5"/>
    <w:rsid w:val="008E12DF"/>
    <w:rsid w:val="008E13CB"/>
    <w:rsid w:val="008E13E3"/>
    <w:rsid w:val="008E183D"/>
    <w:rsid w:val="008E1912"/>
    <w:rsid w:val="008E1C74"/>
    <w:rsid w:val="008E26DB"/>
    <w:rsid w:val="008E26EA"/>
    <w:rsid w:val="008E27E4"/>
    <w:rsid w:val="008E3028"/>
    <w:rsid w:val="008E30C0"/>
    <w:rsid w:val="008E314D"/>
    <w:rsid w:val="008E3151"/>
    <w:rsid w:val="008E36F1"/>
    <w:rsid w:val="008E37A6"/>
    <w:rsid w:val="008E3AC4"/>
    <w:rsid w:val="008E3BDC"/>
    <w:rsid w:val="008E3D17"/>
    <w:rsid w:val="008E3E0F"/>
    <w:rsid w:val="008E4120"/>
    <w:rsid w:val="008E46A9"/>
    <w:rsid w:val="008E482E"/>
    <w:rsid w:val="008E4BB5"/>
    <w:rsid w:val="008E4F24"/>
    <w:rsid w:val="008E54E2"/>
    <w:rsid w:val="008E5B4F"/>
    <w:rsid w:val="008E5C85"/>
    <w:rsid w:val="008E6051"/>
    <w:rsid w:val="008E6082"/>
    <w:rsid w:val="008E66F9"/>
    <w:rsid w:val="008E6A18"/>
    <w:rsid w:val="008E6E79"/>
    <w:rsid w:val="008E73AF"/>
    <w:rsid w:val="008E7473"/>
    <w:rsid w:val="008E7478"/>
    <w:rsid w:val="008E7846"/>
    <w:rsid w:val="008E7864"/>
    <w:rsid w:val="008E7A3B"/>
    <w:rsid w:val="008F00FE"/>
    <w:rsid w:val="008F02B4"/>
    <w:rsid w:val="008F057C"/>
    <w:rsid w:val="008F0C76"/>
    <w:rsid w:val="008F0E02"/>
    <w:rsid w:val="008F1856"/>
    <w:rsid w:val="008F1BD9"/>
    <w:rsid w:val="008F1D7A"/>
    <w:rsid w:val="008F2268"/>
    <w:rsid w:val="008F2B08"/>
    <w:rsid w:val="008F2D5E"/>
    <w:rsid w:val="008F2ED8"/>
    <w:rsid w:val="008F3179"/>
    <w:rsid w:val="008F32DF"/>
    <w:rsid w:val="008F36D2"/>
    <w:rsid w:val="008F3B4F"/>
    <w:rsid w:val="008F3B8A"/>
    <w:rsid w:val="008F3BE5"/>
    <w:rsid w:val="008F3D44"/>
    <w:rsid w:val="008F3D89"/>
    <w:rsid w:val="008F4041"/>
    <w:rsid w:val="008F429E"/>
    <w:rsid w:val="008F43A1"/>
    <w:rsid w:val="008F45C4"/>
    <w:rsid w:val="008F466E"/>
    <w:rsid w:val="008F46AF"/>
    <w:rsid w:val="008F46E3"/>
    <w:rsid w:val="008F46F2"/>
    <w:rsid w:val="008F47D6"/>
    <w:rsid w:val="008F4807"/>
    <w:rsid w:val="008F50BD"/>
    <w:rsid w:val="008F51CB"/>
    <w:rsid w:val="008F5339"/>
    <w:rsid w:val="008F5DD7"/>
    <w:rsid w:val="008F5ED1"/>
    <w:rsid w:val="008F60B2"/>
    <w:rsid w:val="008F63CC"/>
    <w:rsid w:val="008F6423"/>
    <w:rsid w:val="008F690C"/>
    <w:rsid w:val="008F6A92"/>
    <w:rsid w:val="008F6FD5"/>
    <w:rsid w:val="008F762F"/>
    <w:rsid w:val="008F7E51"/>
    <w:rsid w:val="008F7EB3"/>
    <w:rsid w:val="008F7F66"/>
    <w:rsid w:val="008F7F8B"/>
    <w:rsid w:val="009001FC"/>
    <w:rsid w:val="00900331"/>
    <w:rsid w:val="00900391"/>
    <w:rsid w:val="009003B2"/>
    <w:rsid w:val="0090064E"/>
    <w:rsid w:val="009006BF"/>
    <w:rsid w:val="00900A0E"/>
    <w:rsid w:val="00901109"/>
    <w:rsid w:val="00901237"/>
    <w:rsid w:val="0090145A"/>
    <w:rsid w:val="00901683"/>
    <w:rsid w:val="00901B18"/>
    <w:rsid w:val="0090232C"/>
    <w:rsid w:val="009025A4"/>
    <w:rsid w:val="0090278A"/>
    <w:rsid w:val="0090283B"/>
    <w:rsid w:val="009028DD"/>
    <w:rsid w:val="00902D0E"/>
    <w:rsid w:val="00903951"/>
    <w:rsid w:val="0090397B"/>
    <w:rsid w:val="00903B11"/>
    <w:rsid w:val="009040A4"/>
    <w:rsid w:val="009045B8"/>
    <w:rsid w:val="009046EC"/>
    <w:rsid w:val="0090516D"/>
    <w:rsid w:val="0090517F"/>
    <w:rsid w:val="00905299"/>
    <w:rsid w:val="009052A9"/>
    <w:rsid w:val="0090540A"/>
    <w:rsid w:val="009056D4"/>
    <w:rsid w:val="009059AB"/>
    <w:rsid w:val="00905B0E"/>
    <w:rsid w:val="00905BB5"/>
    <w:rsid w:val="00905BB6"/>
    <w:rsid w:val="00905F08"/>
    <w:rsid w:val="00905FC4"/>
    <w:rsid w:val="0090604D"/>
    <w:rsid w:val="009062ED"/>
    <w:rsid w:val="00906388"/>
    <w:rsid w:val="0090673B"/>
    <w:rsid w:val="00906AF0"/>
    <w:rsid w:val="00906BF6"/>
    <w:rsid w:val="00906CC2"/>
    <w:rsid w:val="00906EEB"/>
    <w:rsid w:val="009070A1"/>
    <w:rsid w:val="00907272"/>
    <w:rsid w:val="00907817"/>
    <w:rsid w:val="00907829"/>
    <w:rsid w:val="00907AEE"/>
    <w:rsid w:val="00907D1E"/>
    <w:rsid w:val="00907F9D"/>
    <w:rsid w:val="009100F9"/>
    <w:rsid w:val="00910655"/>
    <w:rsid w:val="009106F5"/>
    <w:rsid w:val="00910A19"/>
    <w:rsid w:val="00910C01"/>
    <w:rsid w:val="00910C18"/>
    <w:rsid w:val="00910F99"/>
    <w:rsid w:val="00911011"/>
    <w:rsid w:val="00911175"/>
    <w:rsid w:val="009113E0"/>
    <w:rsid w:val="00911453"/>
    <w:rsid w:val="009118E8"/>
    <w:rsid w:val="00911A0C"/>
    <w:rsid w:val="00911D37"/>
    <w:rsid w:val="00911DE6"/>
    <w:rsid w:val="00912215"/>
    <w:rsid w:val="009125D0"/>
    <w:rsid w:val="00912A0D"/>
    <w:rsid w:val="00912C27"/>
    <w:rsid w:val="00913037"/>
    <w:rsid w:val="00913145"/>
    <w:rsid w:val="009135A1"/>
    <w:rsid w:val="00913777"/>
    <w:rsid w:val="009139E8"/>
    <w:rsid w:val="00913AD6"/>
    <w:rsid w:val="00913E36"/>
    <w:rsid w:val="0091410B"/>
    <w:rsid w:val="009141C8"/>
    <w:rsid w:val="00914351"/>
    <w:rsid w:val="00914608"/>
    <w:rsid w:val="00914A69"/>
    <w:rsid w:val="00914C58"/>
    <w:rsid w:val="00914F27"/>
    <w:rsid w:val="009156DD"/>
    <w:rsid w:val="009158B6"/>
    <w:rsid w:val="00915AE3"/>
    <w:rsid w:val="00915C7B"/>
    <w:rsid w:val="009161A4"/>
    <w:rsid w:val="009163E0"/>
    <w:rsid w:val="0091659A"/>
    <w:rsid w:val="009166EA"/>
    <w:rsid w:val="009167CB"/>
    <w:rsid w:val="00916852"/>
    <w:rsid w:val="00916881"/>
    <w:rsid w:val="00916956"/>
    <w:rsid w:val="009169BB"/>
    <w:rsid w:val="009169E3"/>
    <w:rsid w:val="00916A15"/>
    <w:rsid w:val="00916B67"/>
    <w:rsid w:val="00916DD3"/>
    <w:rsid w:val="00916ED5"/>
    <w:rsid w:val="00916F02"/>
    <w:rsid w:val="00916FB3"/>
    <w:rsid w:val="009171A8"/>
    <w:rsid w:val="00917597"/>
    <w:rsid w:val="00917CF5"/>
    <w:rsid w:val="00917F26"/>
    <w:rsid w:val="0092040E"/>
    <w:rsid w:val="00920519"/>
    <w:rsid w:val="00920770"/>
    <w:rsid w:val="00920BA4"/>
    <w:rsid w:val="00920D1D"/>
    <w:rsid w:val="009210D1"/>
    <w:rsid w:val="0092122E"/>
    <w:rsid w:val="0092197E"/>
    <w:rsid w:val="00921A55"/>
    <w:rsid w:val="00921ACA"/>
    <w:rsid w:val="00921AFD"/>
    <w:rsid w:val="00921D04"/>
    <w:rsid w:val="00922010"/>
    <w:rsid w:val="009225D4"/>
    <w:rsid w:val="00922B21"/>
    <w:rsid w:val="00922C75"/>
    <w:rsid w:val="0092306E"/>
    <w:rsid w:val="009230B6"/>
    <w:rsid w:val="0092314A"/>
    <w:rsid w:val="00923384"/>
    <w:rsid w:val="0092372C"/>
    <w:rsid w:val="0092381D"/>
    <w:rsid w:val="00923C12"/>
    <w:rsid w:val="00923D02"/>
    <w:rsid w:val="00924566"/>
    <w:rsid w:val="0092469A"/>
    <w:rsid w:val="00924902"/>
    <w:rsid w:val="009249EE"/>
    <w:rsid w:val="00924B4D"/>
    <w:rsid w:val="00925463"/>
    <w:rsid w:val="00925624"/>
    <w:rsid w:val="00925696"/>
    <w:rsid w:val="009257C5"/>
    <w:rsid w:val="009259E2"/>
    <w:rsid w:val="00925EEA"/>
    <w:rsid w:val="00926433"/>
    <w:rsid w:val="009267BA"/>
    <w:rsid w:val="00926972"/>
    <w:rsid w:val="009269B2"/>
    <w:rsid w:val="00926A47"/>
    <w:rsid w:val="0092707A"/>
    <w:rsid w:val="009271F9"/>
    <w:rsid w:val="00927546"/>
    <w:rsid w:val="009278E6"/>
    <w:rsid w:val="00927916"/>
    <w:rsid w:val="009279BB"/>
    <w:rsid w:val="009301E7"/>
    <w:rsid w:val="00930726"/>
    <w:rsid w:val="00930C6F"/>
    <w:rsid w:val="00930CEC"/>
    <w:rsid w:val="00931301"/>
    <w:rsid w:val="00931429"/>
    <w:rsid w:val="00931469"/>
    <w:rsid w:val="009317B6"/>
    <w:rsid w:val="009317F9"/>
    <w:rsid w:val="00931830"/>
    <w:rsid w:val="009318AF"/>
    <w:rsid w:val="00931979"/>
    <w:rsid w:val="00931AF4"/>
    <w:rsid w:val="00931D84"/>
    <w:rsid w:val="00931F95"/>
    <w:rsid w:val="009321CA"/>
    <w:rsid w:val="0093225F"/>
    <w:rsid w:val="009323EC"/>
    <w:rsid w:val="00932ED8"/>
    <w:rsid w:val="0093302E"/>
    <w:rsid w:val="0093307B"/>
    <w:rsid w:val="00933580"/>
    <w:rsid w:val="009337B8"/>
    <w:rsid w:val="00933874"/>
    <w:rsid w:val="00933988"/>
    <w:rsid w:val="00933A60"/>
    <w:rsid w:val="00933B75"/>
    <w:rsid w:val="00933BC2"/>
    <w:rsid w:val="00933BE4"/>
    <w:rsid w:val="0093409F"/>
    <w:rsid w:val="00934197"/>
    <w:rsid w:val="00934403"/>
    <w:rsid w:val="00934701"/>
    <w:rsid w:val="00934772"/>
    <w:rsid w:val="00934BAC"/>
    <w:rsid w:val="00934D59"/>
    <w:rsid w:val="00935005"/>
    <w:rsid w:val="00935223"/>
    <w:rsid w:val="00935AEB"/>
    <w:rsid w:val="00935B10"/>
    <w:rsid w:val="00935B65"/>
    <w:rsid w:val="00935BC9"/>
    <w:rsid w:val="0093634E"/>
    <w:rsid w:val="00936750"/>
    <w:rsid w:val="00936944"/>
    <w:rsid w:val="00936BAC"/>
    <w:rsid w:val="00937416"/>
    <w:rsid w:val="00937423"/>
    <w:rsid w:val="0093758C"/>
    <w:rsid w:val="00937799"/>
    <w:rsid w:val="00937AE9"/>
    <w:rsid w:val="00940709"/>
    <w:rsid w:val="00940759"/>
    <w:rsid w:val="00940994"/>
    <w:rsid w:val="00940B6F"/>
    <w:rsid w:val="00940CFB"/>
    <w:rsid w:val="00940D81"/>
    <w:rsid w:val="00940ECB"/>
    <w:rsid w:val="00941221"/>
    <w:rsid w:val="00941274"/>
    <w:rsid w:val="00941289"/>
    <w:rsid w:val="00941C7E"/>
    <w:rsid w:val="00941D63"/>
    <w:rsid w:val="00941D6F"/>
    <w:rsid w:val="00941E86"/>
    <w:rsid w:val="00941F37"/>
    <w:rsid w:val="00941FC2"/>
    <w:rsid w:val="0094213E"/>
    <w:rsid w:val="0094224D"/>
    <w:rsid w:val="00942419"/>
    <w:rsid w:val="009427C5"/>
    <w:rsid w:val="009428DE"/>
    <w:rsid w:val="0094297A"/>
    <w:rsid w:val="00942FB9"/>
    <w:rsid w:val="0094325C"/>
    <w:rsid w:val="00943431"/>
    <w:rsid w:val="009434D6"/>
    <w:rsid w:val="00943524"/>
    <w:rsid w:val="0094360C"/>
    <w:rsid w:val="0094380C"/>
    <w:rsid w:val="009438D4"/>
    <w:rsid w:val="00943B0C"/>
    <w:rsid w:val="00943D89"/>
    <w:rsid w:val="00944194"/>
    <w:rsid w:val="0094425D"/>
    <w:rsid w:val="009442C6"/>
    <w:rsid w:val="00944672"/>
    <w:rsid w:val="009446F5"/>
    <w:rsid w:val="009447E6"/>
    <w:rsid w:val="00944BD9"/>
    <w:rsid w:val="00944BF0"/>
    <w:rsid w:val="0094518A"/>
    <w:rsid w:val="009451DB"/>
    <w:rsid w:val="00945207"/>
    <w:rsid w:val="00945235"/>
    <w:rsid w:val="00945300"/>
    <w:rsid w:val="00945641"/>
    <w:rsid w:val="009456D8"/>
    <w:rsid w:val="00945868"/>
    <w:rsid w:val="00945A00"/>
    <w:rsid w:val="00945BC0"/>
    <w:rsid w:val="009468C0"/>
    <w:rsid w:val="009468C2"/>
    <w:rsid w:val="00946ADC"/>
    <w:rsid w:val="00946DD3"/>
    <w:rsid w:val="0094700E"/>
    <w:rsid w:val="0094716B"/>
    <w:rsid w:val="009478E9"/>
    <w:rsid w:val="00947E32"/>
    <w:rsid w:val="00950068"/>
    <w:rsid w:val="00950148"/>
    <w:rsid w:val="0095016A"/>
    <w:rsid w:val="0095021B"/>
    <w:rsid w:val="00950B33"/>
    <w:rsid w:val="00950EB6"/>
    <w:rsid w:val="0095180F"/>
    <w:rsid w:val="009519E0"/>
    <w:rsid w:val="009519FB"/>
    <w:rsid w:val="00951A65"/>
    <w:rsid w:val="00951B3D"/>
    <w:rsid w:val="00951BA0"/>
    <w:rsid w:val="00951C91"/>
    <w:rsid w:val="00951D57"/>
    <w:rsid w:val="00951F4B"/>
    <w:rsid w:val="00951F72"/>
    <w:rsid w:val="00952405"/>
    <w:rsid w:val="00952559"/>
    <w:rsid w:val="00952628"/>
    <w:rsid w:val="00952982"/>
    <w:rsid w:val="009529A9"/>
    <w:rsid w:val="00952E9C"/>
    <w:rsid w:val="00953014"/>
    <w:rsid w:val="009530B0"/>
    <w:rsid w:val="00953338"/>
    <w:rsid w:val="00953678"/>
    <w:rsid w:val="009539E9"/>
    <w:rsid w:val="00953C3F"/>
    <w:rsid w:val="009540FF"/>
    <w:rsid w:val="00954247"/>
    <w:rsid w:val="00954294"/>
    <w:rsid w:val="00954554"/>
    <w:rsid w:val="009545D0"/>
    <w:rsid w:val="00954C13"/>
    <w:rsid w:val="00954F39"/>
    <w:rsid w:val="00955141"/>
    <w:rsid w:val="009551AA"/>
    <w:rsid w:val="009551BB"/>
    <w:rsid w:val="009552E4"/>
    <w:rsid w:val="00955324"/>
    <w:rsid w:val="0095564A"/>
    <w:rsid w:val="009557D7"/>
    <w:rsid w:val="009557F9"/>
    <w:rsid w:val="00955924"/>
    <w:rsid w:val="00955E87"/>
    <w:rsid w:val="0095660F"/>
    <w:rsid w:val="0095672E"/>
    <w:rsid w:val="0095676E"/>
    <w:rsid w:val="009567D7"/>
    <w:rsid w:val="00956897"/>
    <w:rsid w:val="00956979"/>
    <w:rsid w:val="009569FF"/>
    <w:rsid w:val="00956E09"/>
    <w:rsid w:val="00956EBA"/>
    <w:rsid w:val="00956F40"/>
    <w:rsid w:val="0095706E"/>
    <w:rsid w:val="009570DB"/>
    <w:rsid w:val="0095749A"/>
    <w:rsid w:val="0095762F"/>
    <w:rsid w:val="00957775"/>
    <w:rsid w:val="009577F9"/>
    <w:rsid w:val="0095782C"/>
    <w:rsid w:val="00957A6A"/>
    <w:rsid w:val="00957F1D"/>
    <w:rsid w:val="00957F72"/>
    <w:rsid w:val="009602A4"/>
    <w:rsid w:val="009602DE"/>
    <w:rsid w:val="0096061F"/>
    <w:rsid w:val="00960E1F"/>
    <w:rsid w:val="009610CA"/>
    <w:rsid w:val="009610EA"/>
    <w:rsid w:val="0096135B"/>
    <w:rsid w:val="0096137B"/>
    <w:rsid w:val="009617EF"/>
    <w:rsid w:val="00961961"/>
    <w:rsid w:val="00961D73"/>
    <w:rsid w:val="009621BB"/>
    <w:rsid w:val="009621E4"/>
    <w:rsid w:val="009622CF"/>
    <w:rsid w:val="0096236A"/>
    <w:rsid w:val="00962894"/>
    <w:rsid w:val="00962BE8"/>
    <w:rsid w:val="00962DA8"/>
    <w:rsid w:val="00962F67"/>
    <w:rsid w:val="00963004"/>
    <w:rsid w:val="00963237"/>
    <w:rsid w:val="00963331"/>
    <w:rsid w:val="0096374B"/>
    <w:rsid w:val="00963865"/>
    <w:rsid w:val="00963ABE"/>
    <w:rsid w:val="00963CD4"/>
    <w:rsid w:val="00963D55"/>
    <w:rsid w:val="00964024"/>
    <w:rsid w:val="009642FA"/>
    <w:rsid w:val="009645A5"/>
    <w:rsid w:val="00964699"/>
    <w:rsid w:val="009647EE"/>
    <w:rsid w:val="0096494B"/>
    <w:rsid w:val="00964DC4"/>
    <w:rsid w:val="00964DE6"/>
    <w:rsid w:val="009650E0"/>
    <w:rsid w:val="009654EB"/>
    <w:rsid w:val="009656F1"/>
    <w:rsid w:val="00965A7C"/>
    <w:rsid w:val="00966086"/>
    <w:rsid w:val="0096609C"/>
    <w:rsid w:val="0096637D"/>
    <w:rsid w:val="00966A00"/>
    <w:rsid w:val="00966B6B"/>
    <w:rsid w:val="00966C9B"/>
    <w:rsid w:val="00966E04"/>
    <w:rsid w:val="009670BA"/>
    <w:rsid w:val="00967195"/>
    <w:rsid w:val="009675D7"/>
    <w:rsid w:val="0096768E"/>
    <w:rsid w:val="009678F8"/>
    <w:rsid w:val="00967974"/>
    <w:rsid w:val="00967C4F"/>
    <w:rsid w:val="00967C58"/>
    <w:rsid w:val="00967FAE"/>
    <w:rsid w:val="00967FE1"/>
    <w:rsid w:val="009700F6"/>
    <w:rsid w:val="009705A6"/>
    <w:rsid w:val="00970A76"/>
    <w:rsid w:val="00970B91"/>
    <w:rsid w:val="00970C46"/>
    <w:rsid w:val="00970ED2"/>
    <w:rsid w:val="00971036"/>
    <w:rsid w:val="00971083"/>
    <w:rsid w:val="009710AC"/>
    <w:rsid w:val="009712D0"/>
    <w:rsid w:val="0097180C"/>
    <w:rsid w:val="00971B17"/>
    <w:rsid w:val="00971BEA"/>
    <w:rsid w:val="00971C81"/>
    <w:rsid w:val="00971ED7"/>
    <w:rsid w:val="00972446"/>
    <w:rsid w:val="0097245A"/>
    <w:rsid w:val="009725F1"/>
    <w:rsid w:val="00972929"/>
    <w:rsid w:val="00972A73"/>
    <w:rsid w:val="00972F7D"/>
    <w:rsid w:val="009735E4"/>
    <w:rsid w:val="009736F6"/>
    <w:rsid w:val="0097398B"/>
    <w:rsid w:val="00973FD5"/>
    <w:rsid w:val="009741C8"/>
    <w:rsid w:val="00974771"/>
    <w:rsid w:val="00974BE9"/>
    <w:rsid w:val="00974C41"/>
    <w:rsid w:val="00974E50"/>
    <w:rsid w:val="00975200"/>
    <w:rsid w:val="0097529D"/>
    <w:rsid w:val="00975344"/>
    <w:rsid w:val="0097579A"/>
    <w:rsid w:val="009764AC"/>
    <w:rsid w:val="00976759"/>
    <w:rsid w:val="00976914"/>
    <w:rsid w:val="0097698C"/>
    <w:rsid w:val="00976C21"/>
    <w:rsid w:val="009770B2"/>
    <w:rsid w:val="009770DA"/>
    <w:rsid w:val="009776D0"/>
    <w:rsid w:val="009778BF"/>
    <w:rsid w:val="00977A55"/>
    <w:rsid w:val="00977E2B"/>
    <w:rsid w:val="00977E2F"/>
    <w:rsid w:val="00977EC0"/>
    <w:rsid w:val="009802E9"/>
    <w:rsid w:val="0098054A"/>
    <w:rsid w:val="009805E4"/>
    <w:rsid w:val="009806BD"/>
    <w:rsid w:val="00980CB0"/>
    <w:rsid w:val="00981193"/>
    <w:rsid w:val="0098140B"/>
    <w:rsid w:val="00981655"/>
    <w:rsid w:val="009817DA"/>
    <w:rsid w:val="00981AE0"/>
    <w:rsid w:val="0098204F"/>
    <w:rsid w:val="00982B39"/>
    <w:rsid w:val="00983000"/>
    <w:rsid w:val="00983075"/>
    <w:rsid w:val="00983688"/>
    <w:rsid w:val="009837A3"/>
    <w:rsid w:val="009837FD"/>
    <w:rsid w:val="009838CA"/>
    <w:rsid w:val="00983BAD"/>
    <w:rsid w:val="00983D61"/>
    <w:rsid w:val="00984168"/>
    <w:rsid w:val="00984249"/>
    <w:rsid w:val="009842E6"/>
    <w:rsid w:val="00984752"/>
    <w:rsid w:val="00984878"/>
    <w:rsid w:val="00984A26"/>
    <w:rsid w:val="00985408"/>
    <w:rsid w:val="0098561C"/>
    <w:rsid w:val="00985A34"/>
    <w:rsid w:val="00985AE1"/>
    <w:rsid w:val="00985B99"/>
    <w:rsid w:val="00985BA3"/>
    <w:rsid w:val="00985BB3"/>
    <w:rsid w:val="0098621A"/>
    <w:rsid w:val="009863B1"/>
    <w:rsid w:val="009866B8"/>
    <w:rsid w:val="009866D2"/>
    <w:rsid w:val="00986713"/>
    <w:rsid w:val="009868BD"/>
    <w:rsid w:val="009869BA"/>
    <w:rsid w:val="00986BEB"/>
    <w:rsid w:val="00986F2A"/>
    <w:rsid w:val="00986F61"/>
    <w:rsid w:val="0098730E"/>
    <w:rsid w:val="009875AD"/>
    <w:rsid w:val="009879B0"/>
    <w:rsid w:val="00987ADF"/>
    <w:rsid w:val="00987BF2"/>
    <w:rsid w:val="00987D11"/>
    <w:rsid w:val="00987DB0"/>
    <w:rsid w:val="00987E2D"/>
    <w:rsid w:val="00987E5F"/>
    <w:rsid w:val="0099048E"/>
    <w:rsid w:val="009906A6"/>
    <w:rsid w:val="00990981"/>
    <w:rsid w:val="00990C3E"/>
    <w:rsid w:val="009912D3"/>
    <w:rsid w:val="009913B2"/>
    <w:rsid w:val="009915E0"/>
    <w:rsid w:val="00991963"/>
    <w:rsid w:val="00991BF6"/>
    <w:rsid w:val="00991EC8"/>
    <w:rsid w:val="00991FF9"/>
    <w:rsid w:val="009922DC"/>
    <w:rsid w:val="009922FE"/>
    <w:rsid w:val="0099236B"/>
    <w:rsid w:val="00992486"/>
    <w:rsid w:val="009925D2"/>
    <w:rsid w:val="0099279F"/>
    <w:rsid w:val="00992D4B"/>
    <w:rsid w:val="00992F50"/>
    <w:rsid w:val="00992F90"/>
    <w:rsid w:val="00993102"/>
    <w:rsid w:val="009932BA"/>
    <w:rsid w:val="0099338B"/>
    <w:rsid w:val="00993390"/>
    <w:rsid w:val="0099381F"/>
    <w:rsid w:val="00993955"/>
    <w:rsid w:val="00993B0E"/>
    <w:rsid w:val="00993B90"/>
    <w:rsid w:val="00993C7E"/>
    <w:rsid w:val="00993C9D"/>
    <w:rsid w:val="00993F36"/>
    <w:rsid w:val="00993F96"/>
    <w:rsid w:val="00994053"/>
    <w:rsid w:val="009943D4"/>
    <w:rsid w:val="0099469A"/>
    <w:rsid w:val="009948AC"/>
    <w:rsid w:val="00994D3A"/>
    <w:rsid w:val="00994F78"/>
    <w:rsid w:val="00994F8D"/>
    <w:rsid w:val="00994FEA"/>
    <w:rsid w:val="0099524D"/>
    <w:rsid w:val="0099528E"/>
    <w:rsid w:val="0099571F"/>
    <w:rsid w:val="009957C9"/>
    <w:rsid w:val="009959D5"/>
    <w:rsid w:val="00995CC2"/>
    <w:rsid w:val="00995E59"/>
    <w:rsid w:val="009966AB"/>
    <w:rsid w:val="009969AF"/>
    <w:rsid w:val="00996D15"/>
    <w:rsid w:val="00996DF8"/>
    <w:rsid w:val="009971A6"/>
    <w:rsid w:val="009973DB"/>
    <w:rsid w:val="009974B9"/>
    <w:rsid w:val="00997899"/>
    <w:rsid w:val="00997A84"/>
    <w:rsid w:val="00997B71"/>
    <w:rsid w:val="009A000D"/>
    <w:rsid w:val="009A0147"/>
    <w:rsid w:val="009A0326"/>
    <w:rsid w:val="009A03F0"/>
    <w:rsid w:val="009A0589"/>
    <w:rsid w:val="009A05F7"/>
    <w:rsid w:val="009A06A1"/>
    <w:rsid w:val="009A077C"/>
    <w:rsid w:val="009A0987"/>
    <w:rsid w:val="009A0E78"/>
    <w:rsid w:val="009A0F8B"/>
    <w:rsid w:val="009A1064"/>
    <w:rsid w:val="009A1122"/>
    <w:rsid w:val="009A1AC2"/>
    <w:rsid w:val="009A1B5B"/>
    <w:rsid w:val="009A1DA0"/>
    <w:rsid w:val="009A2233"/>
    <w:rsid w:val="009A27F6"/>
    <w:rsid w:val="009A284D"/>
    <w:rsid w:val="009A2DBB"/>
    <w:rsid w:val="009A2E56"/>
    <w:rsid w:val="009A2EE8"/>
    <w:rsid w:val="009A3221"/>
    <w:rsid w:val="009A3AB3"/>
    <w:rsid w:val="009A3C13"/>
    <w:rsid w:val="009A3F95"/>
    <w:rsid w:val="009A412B"/>
    <w:rsid w:val="009A4234"/>
    <w:rsid w:val="009A42F3"/>
    <w:rsid w:val="009A43E4"/>
    <w:rsid w:val="009A4521"/>
    <w:rsid w:val="009A456C"/>
    <w:rsid w:val="009A46BB"/>
    <w:rsid w:val="009A46CA"/>
    <w:rsid w:val="009A4A36"/>
    <w:rsid w:val="009A4F4B"/>
    <w:rsid w:val="009A4F5E"/>
    <w:rsid w:val="009A4F7C"/>
    <w:rsid w:val="009A4FDD"/>
    <w:rsid w:val="009A518C"/>
    <w:rsid w:val="009A5595"/>
    <w:rsid w:val="009A55C0"/>
    <w:rsid w:val="009A59A6"/>
    <w:rsid w:val="009A5A97"/>
    <w:rsid w:val="009A5AA1"/>
    <w:rsid w:val="009A5B28"/>
    <w:rsid w:val="009A5BEF"/>
    <w:rsid w:val="009A5C15"/>
    <w:rsid w:val="009A5CE8"/>
    <w:rsid w:val="009A6105"/>
    <w:rsid w:val="009A6327"/>
    <w:rsid w:val="009A63F6"/>
    <w:rsid w:val="009A64AD"/>
    <w:rsid w:val="009A68BF"/>
    <w:rsid w:val="009A68C4"/>
    <w:rsid w:val="009A6982"/>
    <w:rsid w:val="009A72A4"/>
    <w:rsid w:val="009A736E"/>
    <w:rsid w:val="009A7A53"/>
    <w:rsid w:val="009A7B17"/>
    <w:rsid w:val="009B0002"/>
    <w:rsid w:val="009B0354"/>
    <w:rsid w:val="009B03DB"/>
    <w:rsid w:val="009B051F"/>
    <w:rsid w:val="009B071D"/>
    <w:rsid w:val="009B1B8C"/>
    <w:rsid w:val="009B1E1D"/>
    <w:rsid w:val="009B1F75"/>
    <w:rsid w:val="009B1FAA"/>
    <w:rsid w:val="009B23F7"/>
    <w:rsid w:val="009B2679"/>
    <w:rsid w:val="009B28FD"/>
    <w:rsid w:val="009B2BE3"/>
    <w:rsid w:val="009B2FD8"/>
    <w:rsid w:val="009B303E"/>
    <w:rsid w:val="009B35F5"/>
    <w:rsid w:val="009B36E2"/>
    <w:rsid w:val="009B374A"/>
    <w:rsid w:val="009B37DF"/>
    <w:rsid w:val="009B3942"/>
    <w:rsid w:val="009B395F"/>
    <w:rsid w:val="009B3A2A"/>
    <w:rsid w:val="009B3A86"/>
    <w:rsid w:val="009B3CC1"/>
    <w:rsid w:val="009B3D10"/>
    <w:rsid w:val="009B3DD4"/>
    <w:rsid w:val="009B3E23"/>
    <w:rsid w:val="009B3E77"/>
    <w:rsid w:val="009B3FFE"/>
    <w:rsid w:val="009B4028"/>
    <w:rsid w:val="009B40A6"/>
    <w:rsid w:val="009B410E"/>
    <w:rsid w:val="009B4198"/>
    <w:rsid w:val="009B42A1"/>
    <w:rsid w:val="009B462A"/>
    <w:rsid w:val="009B4643"/>
    <w:rsid w:val="009B4756"/>
    <w:rsid w:val="009B4902"/>
    <w:rsid w:val="009B4944"/>
    <w:rsid w:val="009B4B42"/>
    <w:rsid w:val="009B4E05"/>
    <w:rsid w:val="009B4EDC"/>
    <w:rsid w:val="009B4EDF"/>
    <w:rsid w:val="009B515E"/>
    <w:rsid w:val="009B546D"/>
    <w:rsid w:val="009B55F1"/>
    <w:rsid w:val="009B56AF"/>
    <w:rsid w:val="009B59D2"/>
    <w:rsid w:val="009B5D18"/>
    <w:rsid w:val="009B5DC6"/>
    <w:rsid w:val="009B5DF3"/>
    <w:rsid w:val="009B60A1"/>
    <w:rsid w:val="009B61E1"/>
    <w:rsid w:val="009B62BC"/>
    <w:rsid w:val="009B631F"/>
    <w:rsid w:val="009B633D"/>
    <w:rsid w:val="009B6398"/>
    <w:rsid w:val="009B6919"/>
    <w:rsid w:val="009B6995"/>
    <w:rsid w:val="009B69C7"/>
    <w:rsid w:val="009B71BA"/>
    <w:rsid w:val="009B7471"/>
    <w:rsid w:val="009B7614"/>
    <w:rsid w:val="009B7AD1"/>
    <w:rsid w:val="009B7F22"/>
    <w:rsid w:val="009C02E7"/>
    <w:rsid w:val="009C0992"/>
    <w:rsid w:val="009C0A41"/>
    <w:rsid w:val="009C0A66"/>
    <w:rsid w:val="009C0C82"/>
    <w:rsid w:val="009C0D42"/>
    <w:rsid w:val="009C0F46"/>
    <w:rsid w:val="009C1088"/>
    <w:rsid w:val="009C1373"/>
    <w:rsid w:val="009C1394"/>
    <w:rsid w:val="009C18A7"/>
    <w:rsid w:val="009C1B34"/>
    <w:rsid w:val="009C1EB9"/>
    <w:rsid w:val="009C2008"/>
    <w:rsid w:val="009C22E1"/>
    <w:rsid w:val="009C234C"/>
    <w:rsid w:val="009C2545"/>
    <w:rsid w:val="009C2573"/>
    <w:rsid w:val="009C2870"/>
    <w:rsid w:val="009C28D6"/>
    <w:rsid w:val="009C2A68"/>
    <w:rsid w:val="009C2E73"/>
    <w:rsid w:val="009C3110"/>
    <w:rsid w:val="009C315C"/>
    <w:rsid w:val="009C3170"/>
    <w:rsid w:val="009C33FC"/>
    <w:rsid w:val="009C357F"/>
    <w:rsid w:val="009C3C16"/>
    <w:rsid w:val="009C3C93"/>
    <w:rsid w:val="009C3DF6"/>
    <w:rsid w:val="009C4088"/>
    <w:rsid w:val="009C40F8"/>
    <w:rsid w:val="009C4550"/>
    <w:rsid w:val="009C52A6"/>
    <w:rsid w:val="009C54A8"/>
    <w:rsid w:val="009C55F8"/>
    <w:rsid w:val="009C5794"/>
    <w:rsid w:val="009C5893"/>
    <w:rsid w:val="009C5995"/>
    <w:rsid w:val="009C5DD6"/>
    <w:rsid w:val="009C5EFE"/>
    <w:rsid w:val="009C60D3"/>
    <w:rsid w:val="009C64C4"/>
    <w:rsid w:val="009C696F"/>
    <w:rsid w:val="009C6B26"/>
    <w:rsid w:val="009C6BB0"/>
    <w:rsid w:val="009C6E10"/>
    <w:rsid w:val="009C74C9"/>
    <w:rsid w:val="009C75AA"/>
    <w:rsid w:val="009C7B18"/>
    <w:rsid w:val="009C7C72"/>
    <w:rsid w:val="009C7E40"/>
    <w:rsid w:val="009D0B0B"/>
    <w:rsid w:val="009D0B4F"/>
    <w:rsid w:val="009D0C0E"/>
    <w:rsid w:val="009D141F"/>
    <w:rsid w:val="009D15AF"/>
    <w:rsid w:val="009D1798"/>
    <w:rsid w:val="009D1906"/>
    <w:rsid w:val="009D1B31"/>
    <w:rsid w:val="009D1D37"/>
    <w:rsid w:val="009D1DD6"/>
    <w:rsid w:val="009D1FDB"/>
    <w:rsid w:val="009D2277"/>
    <w:rsid w:val="009D2332"/>
    <w:rsid w:val="009D26BA"/>
    <w:rsid w:val="009D2A70"/>
    <w:rsid w:val="009D2B03"/>
    <w:rsid w:val="009D2DEF"/>
    <w:rsid w:val="009D320C"/>
    <w:rsid w:val="009D34FD"/>
    <w:rsid w:val="009D3569"/>
    <w:rsid w:val="009D38F8"/>
    <w:rsid w:val="009D3A5A"/>
    <w:rsid w:val="009D3E70"/>
    <w:rsid w:val="009D406A"/>
    <w:rsid w:val="009D45AA"/>
    <w:rsid w:val="009D4711"/>
    <w:rsid w:val="009D4A61"/>
    <w:rsid w:val="009D506A"/>
    <w:rsid w:val="009D53E2"/>
    <w:rsid w:val="009D5A4F"/>
    <w:rsid w:val="009D5D7B"/>
    <w:rsid w:val="009D5DF5"/>
    <w:rsid w:val="009D5FB3"/>
    <w:rsid w:val="009D6099"/>
    <w:rsid w:val="009D61C1"/>
    <w:rsid w:val="009D644F"/>
    <w:rsid w:val="009D64B2"/>
    <w:rsid w:val="009D64BD"/>
    <w:rsid w:val="009D68A3"/>
    <w:rsid w:val="009D71FE"/>
    <w:rsid w:val="009D72E0"/>
    <w:rsid w:val="009D74D3"/>
    <w:rsid w:val="009D7D8C"/>
    <w:rsid w:val="009D7E4A"/>
    <w:rsid w:val="009D7E8E"/>
    <w:rsid w:val="009D7F38"/>
    <w:rsid w:val="009E0529"/>
    <w:rsid w:val="009E0602"/>
    <w:rsid w:val="009E065D"/>
    <w:rsid w:val="009E0B6F"/>
    <w:rsid w:val="009E0C7F"/>
    <w:rsid w:val="009E0D61"/>
    <w:rsid w:val="009E0F3C"/>
    <w:rsid w:val="009E10BC"/>
    <w:rsid w:val="009E116F"/>
    <w:rsid w:val="009E11A0"/>
    <w:rsid w:val="009E11E7"/>
    <w:rsid w:val="009E1200"/>
    <w:rsid w:val="009E1512"/>
    <w:rsid w:val="009E1569"/>
    <w:rsid w:val="009E159D"/>
    <w:rsid w:val="009E19BA"/>
    <w:rsid w:val="009E1D06"/>
    <w:rsid w:val="009E2203"/>
    <w:rsid w:val="009E23E8"/>
    <w:rsid w:val="009E2534"/>
    <w:rsid w:val="009E27B3"/>
    <w:rsid w:val="009E2C95"/>
    <w:rsid w:val="009E2E27"/>
    <w:rsid w:val="009E2E46"/>
    <w:rsid w:val="009E30AD"/>
    <w:rsid w:val="009E31ED"/>
    <w:rsid w:val="009E34B4"/>
    <w:rsid w:val="009E37AF"/>
    <w:rsid w:val="009E398C"/>
    <w:rsid w:val="009E39D5"/>
    <w:rsid w:val="009E3B35"/>
    <w:rsid w:val="009E3CC5"/>
    <w:rsid w:val="009E4191"/>
    <w:rsid w:val="009E4CF7"/>
    <w:rsid w:val="009E4FD2"/>
    <w:rsid w:val="009E5040"/>
    <w:rsid w:val="009E5373"/>
    <w:rsid w:val="009E578A"/>
    <w:rsid w:val="009E5977"/>
    <w:rsid w:val="009E5CB2"/>
    <w:rsid w:val="009E5EA5"/>
    <w:rsid w:val="009E5F51"/>
    <w:rsid w:val="009E6280"/>
    <w:rsid w:val="009E6C87"/>
    <w:rsid w:val="009E6D2A"/>
    <w:rsid w:val="009E6EF0"/>
    <w:rsid w:val="009E7048"/>
    <w:rsid w:val="009E7143"/>
    <w:rsid w:val="009E724C"/>
    <w:rsid w:val="009E7731"/>
    <w:rsid w:val="009E7D74"/>
    <w:rsid w:val="009E7E49"/>
    <w:rsid w:val="009E7E4E"/>
    <w:rsid w:val="009E7F6F"/>
    <w:rsid w:val="009ECC2C"/>
    <w:rsid w:val="009F018A"/>
    <w:rsid w:val="009F0502"/>
    <w:rsid w:val="009F05D3"/>
    <w:rsid w:val="009F05EC"/>
    <w:rsid w:val="009F0978"/>
    <w:rsid w:val="009F0A54"/>
    <w:rsid w:val="009F0D72"/>
    <w:rsid w:val="009F0E16"/>
    <w:rsid w:val="009F0EF7"/>
    <w:rsid w:val="009F1495"/>
    <w:rsid w:val="009F1500"/>
    <w:rsid w:val="009F1A6D"/>
    <w:rsid w:val="009F1E74"/>
    <w:rsid w:val="009F235D"/>
    <w:rsid w:val="009F24B9"/>
    <w:rsid w:val="009F2561"/>
    <w:rsid w:val="009F2608"/>
    <w:rsid w:val="009F2654"/>
    <w:rsid w:val="009F29BF"/>
    <w:rsid w:val="009F2BD6"/>
    <w:rsid w:val="009F3397"/>
    <w:rsid w:val="009F3427"/>
    <w:rsid w:val="009F378D"/>
    <w:rsid w:val="009F3945"/>
    <w:rsid w:val="009F3A6C"/>
    <w:rsid w:val="009F3B27"/>
    <w:rsid w:val="009F3BEF"/>
    <w:rsid w:val="009F4021"/>
    <w:rsid w:val="009F40E1"/>
    <w:rsid w:val="009F44A6"/>
    <w:rsid w:val="009F456C"/>
    <w:rsid w:val="009F4814"/>
    <w:rsid w:val="009F4C03"/>
    <w:rsid w:val="009F4C87"/>
    <w:rsid w:val="009F5892"/>
    <w:rsid w:val="009F5D97"/>
    <w:rsid w:val="009F66D6"/>
    <w:rsid w:val="009F66F5"/>
    <w:rsid w:val="009F68C1"/>
    <w:rsid w:val="009F68E4"/>
    <w:rsid w:val="009F6924"/>
    <w:rsid w:val="009F6A73"/>
    <w:rsid w:val="009F6BD8"/>
    <w:rsid w:val="009F6C27"/>
    <w:rsid w:val="009F776D"/>
    <w:rsid w:val="009F782D"/>
    <w:rsid w:val="009F794E"/>
    <w:rsid w:val="009F7965"/>
    <w:rsid w:val="009F7E4E"/>
    <w:rsid w:val="009F7FCF"/>
    <w:rsid w:val="00A0005B"/>
    <w:rsid w:val="00A000CA"/>
    <w:rsid w:val="00A00142"/>
    <w:rsid w:val="00A0032F"/>
    <w:rsid w:val="00A00358"/>
    <w:rsid w:val="00A0041C"/>
    <w:rsid w:val="00A005F8"/>
    <w:rsid w:val="00A0073B"/>
    <w:rsid w:val="00A00AC4"/>
    <w:rsid w:val="00A00B10"/>
    <w:rsid w:val="00A00B26"/>
    <w:rsid w:val="00A00ED0"/>
    <w:rsid w:val="00A0110F"/>
    <w:rsid w:val="00A01243"/>
    <w:rsid w:val="00A0149E"/>
    <w:rsid w:val="00A01665"/>
    <w:rsid w:val="00A016E0"/>
    <w:rsid w:val="00A016F7"/>
    <w:rsid w:val="00A019DA"/>
    <w:rsid w:val="00A020BB"/>
    <w:rsid w:val="00A0214D"/>
    <w:rsid w:val="00A0222C"/>
    <w:rsid w:val="00A023E5"/>
    <w:rsid w:val="00A028B4"/>
    <w:rsid w:val="00A028E4"/>
    <w:rsid w:val="00A02DAB"/>
    <w:rsid w:val="00A02E1B"/>
    <w:rsid w:val="00A02FF4"/>
    <w:rsid w:val="00A03017"/>
    <w:rsid w:val="00A03158"/>
    <w:rsid w:val="00A038DB"/>
    <w:rsid w:val="00A038FE"/>
    <w:rsid w:val="00A03F30"/>
    <w:rsid w:val="00A041F7"/>
    <w:rsid w:val="00A04234"/>
    <w:rsid w:val="00A0426A"/>
    <w:rsid w:val="00A0426C"/>
    <w:rsid w:val="00A043C6"/>
    <w:rsid w:val="00A04434"/>
    <w:rsid w:val="00A04552"/>
    <w:rsid w:val="00A048A1"/>
    <w:rsid w:val="00A04B34"/>
    <w:rsid w:val="00A0574D"/>
    <w:rsid w:val="00A05B5A"/>
    <w:rsid w:val="00A05B5E"/>
    <w:rsid w:val="00A05CF3"/>
    <w:rsid w:val="00A060D8"/>
    <w:rsid w:val="00A0613C"/>
    <w:rsid w:val="00A0632E"/>
    <w:rsid w:val="00A063F5"/>
    <w:rsid w:val="00A0669A"/>
    <w:rsid w:val="00A06983"/>
    <w:rsid w:val="00A07089"/>
    <w:rsid w:val="00A07172"/>
    <w:rsid w:val="00A0729F"/>
    <w:rsid w:val="00A075C0"/>
    <w:rsid w:val="00A07794"/>
    <w:rsid w:val="00A07843"/>
    <w:rsid w:val="00A07FEE"/>
    <w:rsid w:val="00A10346"/>
    <w:rsid w:val="00A103F0"/>
    <w:rsid w:val="00A10615"/>
    <w:rsid w:val="00A1072D"/>
    <w:rsid w:val="00A107B9"/>
    <w:rsid w:val="00A107BB"/>
    <w:rsid w:val="00A10BFD"/>
    <w:rsid w:val="00A10D69"/>
    <w:rsid w:val="00A10DB8"/>
    <w:rsid w:val="00A11632"/>
    <w:rsid w:val="00A11701"/>
    <w:rsid w:val="00A1183E"/>
    <w:rsid w:val="00A1190B"/>
    <w:rsid w:val="00A11F45"/>
    <w:rsid w:val="00A11F9A"/>
    <w:rsid w:val="00A11FE9"/>
    <w:rsid w:val="00A12002"/>
    <w:rsid w:val="00A12036"/>
    <w:rsid w:val="00A1213D"/>
    <w:rsid w:val="00A123FF"/>
    <w:rsid w:val="00A125B0"/>
    <w:rsid w:val="00A125E8"/>
    <w:rsid w:val="00A126B5"/>
    <w:rsid w:val="00A127CC"/>
    <w:rsid w:val="00A12B06"/>
    <w:rsid w:val="00A12DB9"/>
    <w:rsid w:val="00A130FF"/>
    <w:rsid w:val="00A13204"/>
    <w:rsid w:val="00A13292"/>
    <w:rsid w:val="00A134DB"/>
    <w:rsid w:val="00A13505"/>
    <w:rsid w:val="00A137C5"/>
    <w:rsid w:val="00A13CC8"/>
    <w:rsid w:val="00A13F8B"/>
    <w:rsid w:val="00A142C3"/>
    <w:rsid w:val="00A14529"/>
    <w:rsid w:val="00A14592"/>
    <w:rsid w:val="00A14CB9"/>
    <w:rsid w:val="00A1521C"/>
    <w:rsid w:val="00A154D6"/>
    <w:rsid w:val="00A155A9"/>
    <w:rsid w:val="00A15892"/>
    <w:rsid w:val="00A15931"/>
    <w:rsid w:val="00A16154"/>
    <w:rsid w:val="00A1634E"/>
    <w:rsid w:val="00A16541"/>
    <w:rsid w:val="00A1662C"/>
    <w:rsid w:val="00A168F8"/>
    <w:rsid w:val="00A169F8"/>
    <w:rsid w:val="00A16B02"/>
    <w:rsid w:val="00A16CB4"/>
    <w:rsid w:val="00A16D50"/>
    <w:rsid w:val="00A1701B"/>
    <w:rsid w:val="00A17357"/>
    <w:rsid w:val="00A176C6"/>
    <w:rsid w:val="00A177F3"/>
    <w:rsid w:val="00A178DE"/>
    <w:rsid w:val="00A17C02"/>
    <w:rsid w:val="00A17DD2"/>
    <w:rsid w:val="00A17DFD"/>
    <w:rsid w:val="00A202B9"/>
    <w:rsid w:val="00A2031C"/>
    <w:rsid w:val="00A20325"/>
    <w:rsid w:val="00A2041B"/>
    <w:rsid w:val="00A204D1"/>
    <w:rsid w:val="00A2058A"/>
    <w:rsid w:val="00A2081F"/>
    <w:rsid w:val="00A20AAF"/>
    <w:rsid w:val="00A20F27"/>
    <w:rsid w:val="00A211EE"/>
    <w:rsid w:val="00A2123F"/>
    <w:rsid w:val="00A218AE"/>
    <w:rsid w:val="00A21AE4"/>
    <w:rsid w:val="00A21B8E"/>
    <w:rsid w:val="00A21DEC"/>
    <w:rsid w:val="00A21F0A"/>
    <w:rsid w:val="00A22074"/>
    <w:rsid w:val="00A22276"/>
    <w:rsid w:val="00A222B4"/>
    <w:rsid w:val="00A2230D"/>
    <w:rsid w:val="00A2234D"/>
    <w:rsid w:val="00A2267B"/>
    <w:rsid w:val="00A226A1"/>
    <w:rsid w:val="00A22894"/>
    <w:rsid w:val="00A2298C"/>
    <w:rsid w:val="00A22A2B"/>
    <w:rsid w:val="00A22B1A"/>
    <w:rsid w:val="00A22B70"/>
    <w:rsid w:val="00A23305"/>
    <w:rsid w:val="00A23808"/>
    <w:rsid w:val="00A2395E"/>
    <w:rsid w:val="00A23964"/>
    <w:rsid w:val="00A23B6D"/>
    <w:rsid w:val="00A23D94"/>
    <w:rsid w:val="00A23DD1"/>
    <w:rsid w:val="00A24455"/>
    <w:rsid w:val="00A24B74"/>
    <w:rsid w:val="00A24BFB"/>
    <w:rsid w:val="00A25130"/>
    <w:rsid w:val="00A2532D"/>
    <w:rsid w:val="00A254C7"/>
    <w:rsid w:val="00A259A6"/>
    <w:rsid w:val="00A25D37"/>
    <w:rsid w:val="00A25F35"/>
    <w:rsid w:val="00A2662D"/>
    <w:rsid w:val="00A26918"/>
    <w:rsid w:val="00A26BA9"/>
    <w:rsid w:val="00A26BF5"/>
    <w:rsid w:val="00A27150"/>
    <w:rsid w:val="00A27203"/>
    <w:rsid w:val="00A2729D"/>
    <w:rsid w:val="00A27489"/>
    <w:rsid w:val="00A278FD"/>
    <w:rsid w:val="00A27D6D"/>
    <w:rsid w:val="00A27DB2"/>
    <w:rsid w:val="00A307B6"/>
    <w:rsid w:val="00A30816"/>
    <w:rsid w:val="00A30823"/>
    <w:rsid w:val="00A30E01"/>
    <w:rsid w:val="00A3111C"/>
    <w:rsid w:val="00A31296"/>
    <w:rsid w:val="00A314C6"/>
    <w:rsid w:val="00A3162C"/>
    <w:rsid w:val="00A3193A"/>
    <w:rsid w:val="00A319A4"/>
    <w:rsid w:val="00A31A39"/>
    <w:rsid w:val="00A31ABD"/>
    <w:rsid w:val="00A31B36"/>
    <w:rsid w:val="00A31BCD"/>
    <w:rsid w:val="00A3226A"/>
    <w:rsid w:val="00A3229C"/>
    <w:rsid w:val="00A32372"/>
    <w:rsid w:val="00A3274F"/>
    <w:rsid w:val="00A327E0"/>
    <w:rsid w:val="00A32CAC"/>
    <w:rsid w:val="00A32D68"/>
    <w:rsid w:val="00A3313C"/>
    <w:rsid w:val="00A33420"/>
    <w:rsid w:val="00A33B78"/>
    <w:rsid w:val="00A3402E"/>
    <w:rsid w:val="00A3415D"/>
    <w:rsid w:val="00A343EB"/>
    <w:rsid w:val="00A34A19"/>
    <w:rsid w:val="00A34DF4"/>
    <w:rsid w:val="00A350D8"/>
    <w:rsid w:val="00A3539F"/>
    <w:rsid w:val="00A3591A"/>
    <w:rsid w:val="00A35969"/>
    <w:rsid w:val="00A35B5D"/>
    <w:rsid w:val="00A36554"/>
    <w:rsid w:val="00A36574"/>
    <w:rsid w:val="00A365CE"/>
    <w:rsid w:val="00A36687"/>
    <w:rsid w:val="00A366CB"/>
    <w:rsid w:val="00A36BF1"/>
    <w:rsid w:val="00A36F77"/>
    <w:rsid w:val="00A376B9"/>
    <w:rsid w:val="00A37893"/>
    <w:rsid w:val="00A379EF"/>
    <w:rsid w:val="00A37C7E"/>
    <w:rsid w:val="00A400DB"/>
    <w:rsid w:val="00A403F7"/>
    <w:rsid w:val="00A4057E"/>
    <w:rsid w:val="00A405D6"/>
    <w:rsid w:val="00A407D8"/>
    <w:rsid w:val="00A409EC"/>
    <w:rsid w:val="00A40F57"/>
    <w:rsid w:val="00A410DF"/>
    <w:rsid w:val="00A412C0"/>
    <w:rsid w:val="00A41DCA"/>
    <w:rsid w:val="00A42103"/>
    <w:rsid w:val="00A421A5"/>
    <w:rsid w:val="00A42341"/>
    <w:rsid w:val="00A42597"/>
    <w:rsid w:val="00A429C5"/>
    <w:rsid w:val="00A42B1B"/>
    <w:rsid w:val="00A42B2A"/>
    <w:rsid w:val="00A42CC9"/>
    <w:rsid w:val="00A42DAD"/>
    <w:rsid w:val="00A430D0"/>
    <w:rsid w:val="00A432DA"/>
    <w:rsid w:val="00A432E4"/>
    <w:rsid w:val="00A437DD"/>
    <w:rsid w:val="00A43C72"/>
    <w:rsid w:val="00A43E1D"/>
    <w:rsid w:val="00A44010"/>
    <w:rsid w:val="00A44219"/>
    <w:rsid w:val="00A443AD"/>
    <w:rsid w:val="00A443CE"/>
    <w:rsid w:val="00A44690"/>
    <w:rsid w:val="00A4470B"/>
    <w:rsid w:val="00A4491E"/>
    <w:rsid w:val="00A44968"/>
    <w:rsid w:val="00A44C37"/>
    <w:rsid w:val="00A44C84"/>
    <w:rsid w:val="00A44CD3"/>
    <w:rsid w:val="00A45021"/>
    <w:rsid w:val="00A45115"/>
    <w:rsid w:val="00A45585"/>
    <w:rsid w:val="00A456F0"/>
    <w:rsid w:val="00A45AC1"/>
    <w:rsid w:val="00A45E11"/>
    <w:rsid w:val="00A45F1E"/>
    <w:rsid w:val="00A46771"/>
    <w:rsid w:val="00A4722D"/>
    <w:rsid w:val="00A47296"/>
    <w:rsid w:val="00A47C2A"/>
    <w:rsid w:val="00A47D0F"/>
    <w:rsid w:val="00A50269"/>
    <w:rsid w:val="00A507BC"/>
    <w:rsid w:val="00A50B9E"/>
    <w:rsid w:val="00A50BB6"/>
    <w:rsid w:val="00A510A0"/>
    <w:rsid w:val="00A510D5"/>
    <w:rsid w:val="00A5123A"/>
    <w:rsid w:val="00A512C2"/>
    <w:rsid w:val="00A5138D"/>
    <w:rsid w:val="00A513D2"/>
    <w:rsid w:val="00A515D5"/>
    <w:rsid w:val="00A515DB"/>
    <w:rsid w:val="00A518E6"/>
    <w:rsid w:val="00A519F2"/>
    <w:rsid w:val="00A51D07"/>
    <w:rsid w:val="00A51D9F"/>
    <w:rsid w:val="00A51DAA"/>
    <w:rsid w:val="00A51EA1"/>
    <w:rsid w:val="00A51FAF"/>
    <w:rsid w:val="00A525BA"/>
    <w:rsid w:val="00A52AFE"/>
    <w:rsid w:val="00A52CD1"/>
    <w:rsid w:val="00A52CD9"/>
    <w:rsid w:val="00A52D33"/>
    <w:rsid w:val="00A53095"/>
    <w:rsid w:val="00A5324F"/>
    <w:rsid w:val="00A5354F"/>
    <w:rsid w:val="00A535CD"/>
    <w:rsid w:val="00A53707"/>
    <w:rsid w:val="00A53BB9"/>
    <w:rsid w:val="00A53BF2"/>
    <w:rsid w:val="00A53D4B"/>
    <w:rsid w:val="00A53DFE"/>
    <w:rsid w:val="00A53E6D"/>
    <w:rsid w:val="00A540A6"/>
    <w:rsid w:val="00A5421E"/>
    <w:rsid w:val="00A54310"/>
    <w:rsid w:val="00A54410"/>
    <w:rsid w:val="00A54636"/>
    <w:rsid w:val="00A54669"/>
    <w:rsid w:val="00A5491D"/>
    <w:rsid w:val="00A54FA3"/>
    <w:rsid w:val="00A5516E"/>
    <w:rsid w:val="00A553E9"/>
    <w:rsid w:val="00A5547E"/>
    <w:rsid w:val="00A5570D"/>
    <w:rsid w:val="00A557B6"/>
    <w:rsid w:val="00A55B12"/>
    <w:rsid w:val="00A55C1D"/>
    <w:rsid w:val="00A55DCF"/>
    <w:rsid w:val="00A55E0A"/>
    <w:rsid w:val="00A55E50"/>
    <w:rsid w:val="00A55E72"/>
    <w:rsid w:val="00A56069"/>
    <w:rsid w:val="00A565EC"/>
    <w:rsid w:val="00A56888"/>
    <w:rsid w:val="00A56C7E"/>
    <w:rsid w:val="00A56DAD"/>
    <w:rsid w:val="00A56FF0"/>
    <w:rsid w:val="00A57259"/>
    <w:rsid w:val="00A57494"/>
    <w:rsid w:val="00A57587"/>
    <w:rsid w:val="00A57917"/>
    <w:rsid w:val="00A57A0F"/>
    <w:rsid w:val="00A57D41"/>
    <w:rsid w:val="00A57E3F"/>
    <w:rsid w:val="00A60697"/>
    <w:rsid w:val="00A606B1"/>
    <w:rsid w:val="00A60AA7"/>
    <w:rsid w:val="00A60AC7"/>
    <w:rsid w:val="00A60E5A"/>
    <w:rsid w:val="00A60E67"/>
    <w:rsid w:val="00A60EE7"/>
    <w:rsid w:val="00A6109D"/>
    <w:rsid w:val="00A610FE"/>
    <w:rsid w:val="00A612C8"/>
    <w:rsid w:val="00A614A4"/>
    <w:rsid w:val="00A6167F"/>
    <w:rsid w:val="00A6191B"/>
    <w:rsid w:val="00A61968"/>
    <w:rsid w:val="00A61B36"/>
    <w:rsid w:val="00A61DA7"/>
    <w:rsid w:val="00A622E1"/>
    <w:rsid w:val="00A623E1"/>
    <w:rsid w:val="00A62479"/>
    <w:rsid w:val="00A62ACF"/>
    <w:rsid w:val="00A62C37"/>
    <w:rsid w:val="00A62DFD"/>
    <w:rsid w:val="00A62DFE"/>
    <w:rsid w:val="00A63098"/>
    <w:rsid w:val="00A63B9A"/>
    <w:rsid w:val="00A63C97"/>
    <w:rsid w:val="00A64031"/>
    <w:rsid w:val="00A640C2"/>
    <w:rsid w:val="00A642B3"/>
    <w:rsid w:val="00A644FA"/>
    <w:rsid w:val="00A64B08"/>
    <w:rsid w:val="00A6500D"/>
    <w:rsid w:val="00A656C8"/>
    <w:rsid w:val="00A65B49"/>
    <w:rsid w:val="00A65CA2"/>
    <w:rsid w:val="00A65F73"/>
    <w:rsid w:val="00A66322"/>
    <w:rsid w:val="00A6668F"/>
    <w:rsid w:val="00A667F8"/>
    <w:rsid w:val="00A6681D"/>
    <w:rsid w:val="00A66A28"/>
    <w:rsid w:val="00A66A40"/>
    <w:rsid w:val="00A66AEE"/>
    <w:rsid w:val="00A66C80"/>
    <w:rsid w:val="00A678A1"/>
    <w:rsid w:val="00A679D0"/>
    <w:rsid w:val="00A67C17"/>
    <w:rsid w:val="00A67C7F"/>
    <w:rsid w:val="00A67CC8"/>
    <w:rsid w:val="00A67D60"/>
    <w:rsid w:val="00A67E18"/>
    <w:rsid w:val="00A67F8D"/>
    <w:rsid w:val="00A70002"/>
    <w:rsid w:val="00A70132"/>
    <w:rsid w:val="00A701CA"/>
    <w:rsid w:val="00A7047D"/>
    <w:rsid w:val="00A706CE"/>
    <w:rsid w:val="00A70874"/>
    <w:rsid w:val="00A70946"/>
    <w:rsid w:val="00A70C9B"/>
    <w:rsid w:val="00A70E49"/>
    <w:rsid w:val="00A70FD4"/>
    <w:rsid w:val="00A71235"/>
    <w:rsid w:val="00A71979"/>
    <w:rsid w:val="00A725DE"/>
    <w:rsid w:val="00A72BBB"/>
    <w:rsid w:val="00A72C7D"/>
    <w:rsid w:val="00A738FC"/>
    <w:rsid w:val="00A73C59"/>
    <w:rsid w:val="00A73E64"/>
    <w:rsid w:val="00A73F77"/>
    <w:rsid w:val="00A7445A"/>
    <w:rsid w:val="00A744DF"/>
    <w:rsid w:val="00A745B7"/>
    <w:rsid w:val="00A7487D"/>
    <w:rsid w:val="00A74948"/>
    <w:rsid w:val="00A74BB5"/>
    <w:rsid w:val="00A751E6"/>
    <w:rsid w:val="00A7531D"/>
    <w:rsid w:val="00A756F5"/>
    <w:rsid w:val="00A75957"/>
    <w:rsid w:val="00A7596A"/>
    <w:rsid w:val="00A75BAE"/>
    <w:rsid w:val="00A75D38"/>
    <w:rsid w:val="00A75E1E"/>
    <w:rsid w:val="00A76402"/>
    <w:rsid w:val="00A76459"/>
    <w:rsid w:val="00A7649C"/>
    <w:rsid w:val="00A764BF"/>
    <w:rsid w:val="00A76F0F"/>
    <w:rsid w:val="00A7718B"/>
    <w:rsid w:val="00A774F4"/>
    <w:rsid w:val="00A774F9"/>
    <w:rsid w:val="00A7775B"/>
    <w:rsid w:val="00A77761"/>
    <w:rsid w:val="00A777AE"/>
    <w:rsid w:val="00A803ED"/>
    <w:rsid w:val="00A8060F"/>
    <w:rsid w:val="00A80636"/>
    <w:rsid w:val="00A80A09"/>
    <w:rsid w:val="00A80C5A"/>
    <w:rsid w:val="00A80CD5"/>
    <w:rsid w:val="00A80F98"/>
    <w:rsid w:val="00A80FE5"/>
    <w:rsid w:val="00A8122D"/>
    <w:rsid w:val="00A815C8"/>
    <w:rsid w:val="00A8170B"/>
    <w:rsid w:val="00A81726"/>
    <w:rsid w:val="00A81824"/>
    <w:rsid w:val="00A8189C"/>
    <w:rsid w:val="00A819F1"/>
    <w:rsid w:val="00A81A72"/>
    <w:rsid w:val="00A81D80"/>
    <w:rsid w:val="00A81DA3"/>
    <w:rsid w:val="00A8202B"/>
    <w:rsid w:val="00A821E0"/>
    <w:rsid w:val="00A82821"/>
    <w:rsid w:val="00A8291D"/>
    <w:rsid w:val="00A82DC1"/>
    <w:rsid w:val="00A8321A"/>
    <w:rsid w:val="00A833A1"/>
    <w:rsid w:val="00A83559"/>
    <w:rsid w:val="00A836B7"/>
    <w:rsid w:val="00A838E2"/>
    <w:rsid w:val="00A83ACD"/>
    <w:rsid w:val="00A83E63"/>
    <w:rsid w:val="00A8415F"/>
    <w:rsid w:val="00A843F7"/>
    <w:rsid w:val="00A846A2"/>
    <w:rsid w:val="00A84A45"/>
    <w:rsid w:val="00A84B0F"/>
    <w:rsid w:val="00A85202"/>
    <w:rsid w:val="00A8594B"/>
    <w:rsid w:val="00A85E51"/>
    <w:rsid w:val="00A860C8"/>
    <w:rsid w:val="00A86314"/>
    <w:rsid w:val="00A863A5"/>
    <w:rsid w:val="00A86542"/>
    <w:rsid w:val="00A866A7"/>
    <w:rsid w:val="00A86BBA"/>
    <w:rsid w:val="00A86BFF"/>
    <w:rsid w:val="00A86F31"/>
    <w:rsid w:val="00A8725F"/>
    <w:rsid w:val="00A87309"/>
    <w:rsid w:val="00A87436"/>
    <w:rsid w:val="00A874B8"/>
    <w:rsid w:val="00A8750F"/>
    <w:rsid w:val="00A87ACF"/>
    <w:rsid w:val="00A87BAE"/>
    <w:rsid w:val="00A87D21"/>
    <w:rsid w:val="00A87E94"/>
    <w:rsid w:val="00A9085D"/>
    <w:rsid w:val="00A90B45"/>
    <w:rsid w:val="00A90C38"/>
    <w:rsid w:val="00A90C41"/>
    <w:rsid w:val="00A90F50"/>
    <w:rsid w:val="00A910A0"/>
    <w:rsid w:val="00A9116F"/>
    <w:rsid w:val="00A91317"/>
    <w:rsid w:val="00A914B4"/>
    <w:rsid w:val="00A91570"/>
    <w:rsid w:val="00A91FDA"/>
    <w:rsid w:val="00A9219C"/>
    <w:rsid w:val="00A9299A"/>
    <w:rsid w:val="00A929F4"/>
    <w:rsid w:val="00A92FC8"/>
    <w:rsid w:val="00A93130"/>
    <w:rsid w:val="00A93172"/>
    <w:rsid w:val="00A9318E"/>
    <w:rsid w:val="00A933B1"/>
    <w:rsid w:val="00A9380C"/>
    <w:rsid w:val="00A93A32"/>
    <w:rsid w:val="00A93A50"/>
    <w:rsid w:val="00A93C59"/>
    <w:rsid w:val="00A93C9F"/>
    <w:rsid w:val="00A93EB7"/>
    <w:rsid w:val="00A94341"/>
    <w:rsid w:val="00A94386"/>
    <w:rsid w:val="00A9452B"/>
    <w:rsid w:val="00A949D5"/>
    <w:rsid w:val="00A94B75"/>
    <w:rsid w:val="00A94CE7"/>
    <w:rsid w:val="00A9509A"/>
    <w:rsid w:val="00A9510D"/>
    <w:rsid w:val="00A95185"/>
    <w:rsid w:val="00A95401"/>
    <w:rsid w:val="00A95563"/>
    <w:rsid w:val="00A95BAB"/>
    <w:rsid w:val="00A95D4E"/>
    <w:rsid w:val="00A95DFB"/>
    <w:rsid w:val="00A95F74"/>
    <w:rsid w:val="00A95FC9"/>
    <w:rsid w:val="00A960A7"/>
    <w:rsid w:val="00A96532"/>
    <w:rsid w:val="00A96695"/>
    <w:rsid w:val="00A9692D"/>
    <w:rsid w:val="00A96E69"/>
    <w:rsid w:val="00A96EF8"/>
    <w:rsid w:val="00A970D4"/>
    <w:rsid w:val="00A97166"/>
    <w:rsid w:val="00A977DD"/>
    <w:rsid w:val="00A97860"/>
    <w:rsid w:val="00AA0486"/>
    <w:rsid w:val="00AA050E"/>
    <w:rsid w:val="00AA0528"/>
    <w:rsid w:val="00AA058F"/>
    <w:rsid w:val="00AA072B"/>
    <w:rsid w:val="00AA0C37"/>
    <w:rsid w:val="00AA0EE9"/>
    <w:rsid w:val="00AA0F44"/>
    <w:rsid w:val="00AA102A"/>
    <w:rsid w:val="00AA12F7"/>
    <w:rsid w:val="00AA169B"/>
    <w:rsid w:val="00AA1910"/>
    <w:rsid w:val="00AA1CFF"/>
    <w:rsid w:val="00AA1F61"/>
    <w:rsid w:val="00AA20C7"/>
    <w:rsid w:val="00AA20FB"/>
    <w:rsid w:val="00AA2372"/>
    <w:rsid w:val="00AA277C"/>
    <w:rsid w:val="00AA2B2D"/>
    <w:rsid w:val="00AA2E9C"/>
    <w:rsid w:val="00AA2FAB"/>
    <w:rsid w:val="00AA3277"/>
    <w:rsid w:val="00AA3309"/>
    <w:rsid w:val="00AA35D3"/>
    <w:rsid w:val="00AA3832"/>
    <w:rsid w:val="00AA3CEE"/>
    <w:rsid w:val="00AA3D71"/>
    <w:rsid w:val="00AA3EB3"/>
    <w:rsid w:val="00AA456D"/>
    <w:rsid w:val="00AA45AB"/>
    <w:rsid w:val="00AA45B9"/>
    <w:rsid w:val="00AA4998"/>
    <w:rsid w:val="00AA4CA8"/>
    <w:rsid w:val="00AA4D56"/>
    <w:rsid w:val="00AA4DA8"/>
    <w:rsid w:val="00AA4EAB"/>
    <w:rsid w:val="00AA5243"/>
    <w:rsid w:val="00AA554A"/>
    <w:rsid w:val="00AA580C"/>
    <w:rsid w:val="00AA5977"/>
    <w:rsid w:val="00AA5B65"/>
    <w:rsid w:val="00AA5C74"/>
    <w:rsid w:val="00AA606E"/>
    <w:rsid w:val="00AA63C7"/>
    <w:rsid w:val="00AA68B0"/>
    <w:rsid w:val="00AA71ED"/>
    <w:rsid w:val="00AA7281"/>
    <w:rsid w:val="00AA735D"/>
    <w:rsid w:val="00AA73D3"/>
    <w:rsid w:val="00AA7495"/>
    <w:rsid w:val="00AA771A"/>
    <w:rsid w:val="00AA7946"/>
    <w:rsid w:val="00AA7A42"/>
    <w:rsid w:val="00AA7ACA"/>
    <w:rsid w:val="00AA7DBB"/>
    <w:rsid w:val="00AA7F3C"/>
    <w:rsid w:val="00AB08C3"/>
    <w:rsid w:val="00AB0A0A"/>
    <w:rsid w:val="00AB0A76"/>
    <w:rsid w:val="00AB0AD9"/>
    <w:rsid w:val="00AB0F77"/>
    <w:rsid w:val="00AB114C"/>
    <w:rsid w:val="00AB13E4"/>
    <w:rsid w:val="00AB14FB"/>
    <w:rsid w:val="00AB1874"/>
    <w:rsid w:val="00AB1B3B"/>
    <w:rsid w:val="00AB1DB8"/>
    <w:rsid w:val="00AB2656"/>
    <w:rsid w:val="00AB297C"/>
    <w:rsid w:val="00AB2B39"/>
    <w:rsid w:val="00AB2B72"/>
    <w:rsid w:val="00AB2CBB"/>
    <w:rsid w:val="00AB33A4"/>
    <w:rsid w:val="00AB345A"/>
    <w:rsid w:val="00AB34E3"/>
    <w:rsid w:val="00AB361D"/>
    <w:rsid w:val="00AB3623"/>
    <w:rsid w:val="00AB37A3"/>
    <w:rsid w:val="00AB3BDB"/>
    <w:rsid w:val="00AB3D7B"/>
    <w:rsid w:val="00AB3E28"/>
    <w:rsid w:val="00AB4295"/>
    <w:rsid w:val="00AB4A0F"/>
    <w:rsid w:val="00AB4AC2"/>
    <w:rsid w:val="00AB4B01"/>
    <w:rsid w:val="00AB4B31"/>
    <w:rsid w:val="00AB4D2E"/>
    <w:rsid w:val="00AB4F6A"/>
    <w:rsid w:val="00AB5219"/>
    <w:rsid w:val="00AB594C"/>
    <w:rsid w:val="00AB654B"/>
    <w:rsid w:val="00AB6714"/>
    <w:rsid w:val="00AB6752"/>
    <w:rsid w:val="00AB69C1"/>
    <w:rsid w:val="00AB6CED"/>
    <w:rsid w:val="00AB6DB8"/>
    <w:rsid w:val="00AB6DFD"/>
    <w:rsid w:val="00AB700D"/>
    <w:rsid w:val="00AB709B"/>
    <w:rsid w:val="00AB79DD"/>
    <w:rsid w:val="00AC013E"/>
    <w:rsid w:val="00AC0305"/>
    <w:rsid w:val="00AC05A8"/>
    <w:rsid w:val="00AC0951"/>
    <w:rsid w:val="00AC0A3E"/>
    <w:rsid w:val="00AC0FD7"/>
    <w:rsid w:val="00AC107E"/>
    <w:rsid w:val="00AC12E9"/>
    <w:rsid w:val="00AC1630"/>
    <w:rsid w:val="00AC1956"/>
    <w:rsid w:val="00AC1A5F"/>
    <w:rsid w:val="00AC1F9D"/>
    <w:rsid w:val="00AC20BA"/>
    <w:rsid w:val="00AC23FF"/>
    <w:rsid w:val="00AC255D"/>
    <w:rsid w:val="00AC2631"/>
    <w:rsid w:val="00AC2697"/>
    <w:rsid w:val="00AC2944"/>
    <w:rsid w:val="00AC2ECF"/>
    <w:rsid w:val="00AC32B0"/>
    <w:rsid w:val="00AC340B"/>
    <w:rsid w:val="00AC353D"/>
    <w:rsid w:val="00AC386A"/>
    <w:rsid w:val="00AC3A54"/>
    <w:rsid w:val="00AC3BD4"/>
    <w:rsid w:val="00AC3C71"/>
    <w:rsid w:val="00AC3EC9"/>
    <w:rsid w:val="00AC4134"/>
    <w:rsid w:val="00AC4420"/>
    <w:rsid w:val="00AC45A5"/>
    <w:rsid w:val="00AC474E"/>
    <w:rsid w:val="00AC48A2"/>
    <w:rsid w:val="00AC4A7A"/>
    <w:rsid w:val="00AC4CE2"/>
    <w:rsid w:val="00AC4FDC"/>
    <w:rsid w:val="00AC56B6"/>
    <w:rsid w:val="00AC5740"/>
    <w:rsid w:val="00AC581D"/>
    <w:rsid w:val="00AC5920"/>
    <w:rsid w:val="00AC5AB7"/>
    <w:rsid w:val="00AC5B09"/>
    <w:rsid w:val="00AC5B17"/>
    <w:rsid w:val="00AC5BA7"/>
    <w:rsid w:val="00AC6B56"/>
    <w:rsid w:val="00AC6E55"/>
    <w:rsid w:val="00AC6F08"/>
    <w:rsid w:val="00AC6FB4"/>
    <w:rsid w:val="00AC7339"/>
    <w:rsid w:val="00AC7395"/>
    <w:rsid w:val="00AC75E2"/>
    <w:rsid w:val="00AC780F"/>
    <w:rsid w:val="00AC7DA2"/>
    <w:rsid w:val="00AD02D4"/>
    <w:rsid w:val="00AD0424"/>
    <w:rsid w:val="00AD05F4"/>
    <w:rsid w:val="00AD06C9"/>
    <w:rsid w:val="00AD0B48"/>
    <w:rsid w:val="00AD0C33"/>
    <w:rsid w:val="00AD113A"/>
    <w:rsid w:val="00AD20CD"/>
    <w:rsid w:val="00AD20D0"/>
    <w:rsid w:val="00AD2143"/>
    <w:rsid w:val="00AD228D"/>
    <w:rsid w:val="00AD22A8"/>
    <w:rsid w:val="00AD23DF"/>
    <w:rsid w:val="00AD24C7"/>
    <w:rsid w:val="00AD2795"/>
    <w:rsid w:val="00AD29CD"/>
    <w:rsid w:val="00AD2A3F"/>
    <w:rsid w:val="00AD2C0C"/>
    <w:rsid w:val="00AD2D4E"/>
    <w:rsid w:val="00AD3291"/>
    <w:rsid w:val="00AD358F"/>
    <w:rsid w:val="00AD3783"/>
    <w:rsid w:val="00AD39C0"/>
    <w:rsid w:val="00AD3BAD"/>
    <w:rsid w:val="00AD3C7C"/>
    <w:rsid w:val="00AD3F94"/>
    <w:rsid w:val="00AD40C4"/>
    <w:rsid w:val="00AD41FF"/>
    <w:rsid w:val="00AD439A"/>
    <w:rsid w:val="00AD4439"/>
    <w:rsid w:val="00AD45D0"/>
    <w:rsid w:val="00AD4744"/>
    <w:rsid w:val="00AD4771"/>
    <w:rsid w:val="00AD48E2"/>
    <w:rsid w:val="00AD4AFD"/>
    <w:rsid w:val="00AD4C0C"/>
    <w:rsid w:val="00AD4C10"/>
    <w:rsid w:val="00AD4C7E"/>
    <w:rsid w:val="00AD4CAF"/>
    <w:rsid w:val="00AD4CDB"/>
    <w:rsid w:val="00AD50E1"/>
    <w:rsid w:val="00AD5983"/>
    <w:rsid w:val="00AD5C8B"/>
    <w:rsid w:val="00AD5CC1"/>
    <w:rsid w:val="00AD5EB1"/>
    <w:rsid w:val="00AD60D5"/>
    <w:rsid w:val="00AD6147"/>
    <w:rsid w:val="00AD6171"/>
    <w:rsid w:val="00AD61C4"/>
    <w:rsid w:val="00AD6329"/>
    <w:rsid w:val="00AD6454"/>
    <w:rsid w:val="00AD652A"/>
    <w:rsid w:val="00AD6636"/>
    <w:rsid w:val="00AD6B39"/>
    <w:rsid w:val="00AD6BB1"/>
    <w:rsid w:val="00AD74DE"/>
    <w:rsid w:val="00AD778D"/>
    <w:rsid w:val="00AD77FB"/>
    <w:rsid w:val="00AD7AAD"/>
    <w:rsid w:val="00AE0081"/>
    <w:rsid w:val="00AE01B9"/>
    <w:rsid w:val="00AE035C"/>
    <w:rsid w:val="00AE0817"/>
    <w:rsid w:val="00AE08D0"/>
    <w:rsid w:val="00AE0958"/>
    <w:rsid w:val="00AE0A38"/>
    <w:rsid w:val="00AE0B94"/>
    <w:rsid w:val="00AE0CE2"/>
    <w:rsid w:val="00AE0DAF"/>
    <w:rsid w:val="00AE0E2A"/>
    <w:rsid w:val="00AE11AD"/>
    <w:rsid w:val="00AE11D0"/>
    <w:rsid w:val="00AE155F"/>
    <w:rsid w:val="00AE15A5"/>
    <w:rsid w:val="00AE17CC"/>
    <w:rsid w:val="00AE1829"/>
    <w:rsid w:val="00AE199B"/>
    <w:rsid w:val="00AE1D17"/>
    <w:rsid w:val="00AE1E06"/>
    <w:rsid w:val="00AE1E55"/>
    <w:rsid w:val="00AE1F48"/>
    <w:rsid w:val="00AE23AD"/>
    <w:rsid w:val="00AE27E1"/>
    <w:rsid w:val="00AE2B57"/>
    <w:rsid w:val="00AE3307"/>
    <w:rsid w:val="00AE3313"/>
    <w:rsid w:val="00AE3559"/>
    <w:rsid w:val="00AE35CC"/>
    <w:rsid w:val="00AE3657"/>
    <w:rsid w:val="00AE3FDE"/>
    <w:rsid w:val="00AE40BA"/>
    <w:rsid w:val="00AE4122"/>
    <w:rsid w:val="00AE45FE"/>
    <w:rsid w:val="00AE467F"/>
    <w:rsid w:val="00AE480E"/>
    <w:rsid w:val="00AE4CD9"/>
    <w:rsid w:val="00AE4E18"/>
    <w:rsid w:val="00AE4F1B"/>
    <w:rsid w:val="00AE52F6"/>
    <w:rsid w:val="00AE5331"/>
    <w:rsid w:val="00AE5348"/>
    <w:rsid w:val="00AE5401"/>
    <w:rsid w:val="00AE54F0"/>
    <w:rsid w:val="00AE54FB"/>
    <w:rsid w:val="00AE56BF"/>
    <w:rsid w:val="00AE56C1"/>
    <w:rsid w:val="00AE5A32"/>
    <w:rsid w:val="00AE5A43"/>
    <w:rsid w:val="00AE6286"/>
    <w:rsid w:val="00AE62A7"/>
    <w:rsid w:val="00AE632C"/>
    <w:rsid w:val="00AE65F9"/>
    <w:rsid w:val="00AE6B19"/>
    <w:rsid w:val="00AE7124"/>
    <w:rsid w:val="00AE713A"/>
    <w:rsid w:val="00AE727F"/>
    <w:rsid w:val="00AE7536"/>
    <w:rsid w:val="00AE770A"/>
    <w:rsid w:val="00AE7FA4"/>
    <w:rsid w:val="00AF0052"/>
    <w:rsid w:val="00AF007B"/>
    <w:rsid w:val="00AF018F"/>
    <w:rsid w:val="00AF0308"/>
    <w:rsid w:val="00AF05EA"/>
    <w:rsid w:val="00AF0684"/>
    <w:rsid w:val="00AF0779"/>
    <w:rsid w:val="00AF0CE8"/>
    <w:rsid w:val="00AF11BC"/>
    <w:rsid w:val="00AF143D"/>
    <w:rsid w:val="00AF1A47"/>
    <w:rsid w:val="00AF1B84"/>
    <w:rsid w:val="00AF1BAE"/>
    <w:rsid w:val="00AF1BEE"/>
    <w:rsid w:val="00AF1C7F"/>
    <w:rsid w:val="00AF1F53"/>
    <w:rsid w:val="00AF21DF"/>
    <w:rsid w:val="00AF2284"/>
    <w:rsid w:val="00AF22BC"/>
    <w:rsid w:val="00AF2A32"/>
    <w:rsid w:val="00AF3348"/>
    <w:rsid w:val="00AF36C6"/>
    <w:rsid w:val="00AF3968"/>
    <w:rsid w:val="00AF3D75"/>
    <w:rsid w:val="00AF3FE6"/>
    <w:rsid w:val="00AF400A"/>
    <w:rsid w:val="00AF422B"/>
    <w:rsid w:val="00AF4264"/>
    <w:rsid w:val="00AF427F"/>
    <w:rsid w:val="00AF43E1"/>
    <w:rsid w:val="00AF45C7"/>
    <w:rsid w:val="00AF4AC1"/>
    <w:rsid w:val="00AF4ACE"/>
    <w:rsid w:val="00AF4C2E"/>
    <w:rsid w:val="00AF4E46"/>
    <w:rsid w:val="00AF5097"/>
    <w:rsid w:val="00AF52E2"/>
    <w:rsid w:val="00AF53BA"/>
    <w:rsid w:val="00AF5748"/>
    <w:rsid w:val="00AF5803"/>
    <w:rsid w:val="00AF58D2"/>
    <w:rsid w:val="00AF5E87"/>
    <w:rsid w:val="00AF5FBD"/>
    <w:rsid w:val="00AF6229"/>
    <w:rsid w:val="00AF65DA"/>
    <w:rsid w:val="00AF68BC"/>
    <w:rsid w:val="00AF69E3"/>
    <w:rsid w:val="00AF6AE1"/>
    <w:rsid w:val="00AF6B78"/>
    <w:rsid w:val="00AF6E24"/>
    <w:rsid w:val="00AF7085"/>
    <w:rsid w:val="00AF70A7"/>
    <w:rsid w:val="00AF71F2"/>
    <w:rsid w:val="00AF7212"/>
    <w:rsid w:val="00AF7263"/>
    <w:rsid w:val="00AF73ED"/>
    <w:rsid w:val="00AF755F"/>
    <w:rsid w:val="00AF78E6"/>
    <w:rsid w:val="00AF7B77"/>
    <w:rsid w:val="00AF7CD1"/>
    <w:rsid w:val="00AF7E28"/>
    <w:rsid w:val="00AF7F32"/>
    <w:rsid w:val="00B00246"/>
    <w:rsid w:val="00B009F0"/>
    <w:rsid w:val="00B00A96"/>
    <w:rsid w:val="00B00CE9"/>
    <w:rsid w:val="00B00EB2"/>
    <w:rsid w:val="00B00FD4"/>
    <w:rsid w:val="00B00FD9"/>
    <w:rsid w:val="00B01069"/>
    <w:rsid w:val="00B01295"/>
    <w:rsid w:val="00B01541"/>
    <w:rsid w:val="00B016D5"/>
    <w:rsid w:val="00B02204"/>
    <w:rsid w:val="00B025B0"/>
    <w:rsid w:val="00B02A57"/>
    <w:rsid w:val="00B02B00"/>
    <w:rsid w:val="00B02D02"/>
    <w:rsid w:val="00B02D88"/>
    <w:rsid w:val="00B033EB"/>
    <w:rsid w:val="00B03435"/>
    <w:rsid w:val="00B0343D"/>
    <w:rsid w:val="00B035C5"/>
    <w:rsid w:val="00B037AB"/>
    <w:rsid w:val="00B03A1B"/>
    <w:rsid w:val="00B03A6A"/>
    <w:rsid w:val="00B046CD"/>
    <w:rsid w:val="00B047C0"/>
    <w:rsid w:val="00B04AB4"/>
    <w:rsid w:val="00B04F63"/>
    <w:rsid w:val="00B04F6F"/>
    <w:rsid w:val="00B05281"/>
    <w:rsid w:val="00B05322"/>
    <w:rsid w:val="00B05336"/>
    <w:rsid w:val="00B0555B"/>
    <w:rsid w:val="00B058A8"/>
    <w:rsid w:val="00B060B4"/>
    <w:rsid w:val="00B06100"/>
    <w:rsid w:val="00B061EC"/>
    <w:rsid w:val="00B0629B"/>
    <w:rsid w:val="00B06453"/>
    <w:rsid w:val="00B06457"/>
    <w:rsid w:val="00B06546"/>
    <w:rsid w:val="00B06642"/>
    <w:rsid w:val="00B0684F"/>
    <w:rsid w:val="00B06B19"/>
    <w:rsid w:val="00B06BCC"/>
    <w:rsid w:val="00B06FA1"/>
    <w:rsid w:val="00B06FAA"/>
    <w:rsid w:val="00B0769D"/>
    <w:rsid w:val="00B076E8"/>
    <w:rsid w:val="00B07794"/>
    <w:rsid w:val="00B07AB4"/>
    <w:rsid w:val="00B07CF7"/>
    <w:rsid w:val="00B07DC8"/>
    <w:rsid w:val="00B07DDB"/>
    <w:rsid w:val="00B07E99"/>
    <w:rsid w:val="00B0FF64"/>
    <w:rsid w:val="00B102F2"/>
    <w:rsid w:val="00B10438"/>
    <w:rsid w:val="00B106CD"/>
    <w:rsid w:val="00B10B1A"/>
    <w:rsid w:val="00B10C15"/>
    <w:rsid w:val="00B10E5A"/>
    <w:rsid w:val="00B10F3E"/>
    <w:rsid w:val="00B10FB2"/>
    <w:rsid w:val="00B11250"/>
    <w:rsid w:val="00B11378"/>
    <w:rsid w:val="00B114DF"/>
    <w:rsid w:val="00B119F1"/>
    <w:rsid w:val="00B11CB2"/>
    <w:rsid w:val="00B11CC3"/>
    <w:rsid w:val="00B11FEC"/>
    <w:rsid w:val="00B12009"/>
    <w:rsid w:val="00B12752"/>
    <w:rsid w:val="00B12DE5"/>
    <w:rsid w:val="00B13096"/>
    <w:rsid w:val="00B13390"/>
    <w:rsid w:val="00B13698"/>
    <w:rsid w:val="00B137BE"/>
    <w:rsid w:val="00B139D1"/>
    <w:rsid w:val="00B13FDE"/>
    <w:rsid w:val="00B141ED"/>
    <w:rsid w:val="00B14480"/>
    <w:rsid w:val="00B14498"/>
    <w:rsid w:val="00B147E7"/>
    <w:rsid w:val="00B14E9D"/>
    <w:rsid w:val="00B1500A"/>
    <w:rsid w:val="00B151C0"/>
    <w:rsid w:val="00B152B8"/>
    <w:rsid w:val="00B157F9"/>
    <w:rsid w:val="00B15ECC"/>
    <w:rsid w:val="00B1664A"/>
    <w:rsid w:val="00B167FE"/>
    <w:rsid w:val="00B16C3A"/>
    <w:rsid w:val="00B16CFC"/>
    <w:rsid w:val="00B16D11"/>
    <w:rsid w:val="00B16FFC"/>
    <w:rsid w:val="00B171EE"/>
    <w:rsid w:val="00B172D1"/>
    <w:rsid w:val="00B173FC"/>
    <w:rsid w:val="00B17B33"/>
    <w:rsid w:val="00B17B4C"/>
    <w:rsid w:val="00B17B7B"/>
    <w:rsid w:val="00B17ED1"/>
    <w:rsid w:val="00B17F99"/>
    <w:rsid w:val="00B20850"/>
    <w:rsid w:val="00B208EE"/>
    <w:rsid w:val="00B20F74"/>
    <w:rsid w:val="00B21392"/>
    <w:rsid w:val="00B21610"/>
    <w:rsid w:val="00B21975"/>
    <w:rsid w:val="00B21BE9"/>
    <w:rsid w:val="00B21C67"/>
    <w:rsid w:val="00B21D0F"/>
    <w:rsid w:val="00B224A9"/>
    <w:rsid w:val="00B226B1"/>
    <w:rsid w:val="00B22A4A"/>
    <w:rsid w:val="00B22F45"/>
    <w:rsid w:val="00B22FC3"/>
    <w:rsid w:val="00B230BC"/>
    <w:rsid w:val="00B23319"/>
    <w:rsid w:val="00B233FD"/>
    <w:rsid w:val="00B237AB"/>
    <w:rsid w:val="00B23A7F"/>
    <w:rsid w:val="00B23C6E"/>
    <w:rsid w:val="00B23FD4"/>
    <w:rsid w:val="00B24223"/>
    <w:rsid w:val="00B246CE"/>
    <w:rsid w:val="00B24842"/>
    <w:rsid w:val="00B24935"/>
    <w:rsid w:val="00B24B4A"/>
    <w:rsid w:val="00B24C43"/>
    <w:rsid w:val="00B2520A"/>
    <w:rsid w:val="00B25211"/>
    <w:rsid w:val="00B2532E"/>
    <w:rsid w:val="00B25805"/>
    <w:rsid w:val="00B259E1"/>
    <w:rsid w:val="00B25E97"/>
    <w:rsid w:val="00B26369"/>
    <w:rsid w:val="00B26388"/>
    <w:rsid w:val="00B26390"/>
    <w:rsid w:val="00B263FD"/>
    <w:rsid w:val="00B26699"/>
    <w:rsid w:val="00B269BE"/>
    <w:rsid w:val="00B26B57"/>
    <w:rsid w:val="00B26BE1"/>
    <w:rsid w:val="00B26F0A"/>
    <w:rsid w:val="00B27058"/>
    <w:rsid w:val="00B27179"/>
    <w:rsid w:val="00B2727F"/>
    <w:rsid w:val="00B27338"/>
    <w:rsid w:val="00B273E7"/>
    <w:rsid w:val="00B274D9"/>
    <w:rsid w:val="00B27812"/>
    <w:rsid w:val="00B27BE9"/>
    <w:rsid w:val="00B27F6E"/>
    <w:rsid w:val="00B3022A"/>
    <w:rsid w:val="00B30651"/>
    <w:rsid w:val="00B3070F"/>
    <w:rsid w:val="00B30838"/>
    <w:rsid w:val="00B30842"/>
    <w:rsid w:val="00B30A55"/>
    <w:rsid w:val="00B30AAB"/>
    <w:rsid w:val="00B30C52"/>
    <w:rsid w:val="00B30D5B"/>
    <w:rsid w:val="00B31533"/>
    <w:rsid w:val="00B31597"/>
    <w:rsid w:val="00B31AA7"/>
    <w:rsid w:val="00B31C0A"/>
    <w:rsid w:val="00B31EE5"/>
    <w:rsid w:val="00B321F3"/>
    <w:rsid w:val="00B3228B"/>
    <w:rsid w:val="00B32514"/>
    <w:rsid w:val="00B3253A"/>
    <w:rsid w:val="00B32850"/>
    <w:rsid w:val="00B32A2D"/>
    <w:rsid w:val="00B32C36"/>
    <w:rsid w:val="00B32D56"/>
    <w:rsid w:val="00B33152"/>
    <w:rsid w:val="00B3382B"/>
    <w:rsid w:val="00B33ADE"/>
    <w:rsid w:val="00B33B56"/>
    <w:rsid w:val="00B33BF1"/>
    <w:rsid w:val="00B33FC6"/>
    <w:rsid w:val="00B34387"/>
    <w:rsid w:val="00B34667"/>
    <w:rsid w:val="00B34844"/>
    <w:rsid w:val="00B348DC"/>
    <w:rsid w:val="00B349E9"/>
    <w:rsid w:val="00B349F2"/>
    <w:rsid w:val="00B34C77"/>
    <w:rsid w:val="00B34D91"/>
    <w:rsid w:val="00B35349"/>
    <w:rsid w:val="00B356E8"/>
    <w:rsid w:val="00B3574F"/>
    <w:rsid w:val="00B35A79"/>
    <w:rsid w:val="00B36108"/>
    <w:rsid w:val="00B36226"/>
    <w:rsid w:val="00B369C0"/>
    <w:rsid w:val="00B36E7A"/>
    <w:rsid w:val="00B37084"/>
    <w:rsid w:val="00B370D8"/>
    <w:rsid w:val="00B373A3"/>
    <w:rsid w:val="00B37438"/>
    <w:rsid w:val="00B374B6"/>
    <w:rsid w:val="00B3765B"/>
    <w:rsid w:val="00B377A7"/>
    <w:rsid w:val="00B3792C"/>
    <w:rsid w:val="00B37964"/>
    <w:rsid w:val="00B379A8"/>
    <w:rsid w:val="00B379CF"/>
    <w:rsid w:val="00B37A08"/>
    <w:rsid w:val="00B37A25"/>
    <w:rsid w:val="00B37B90"/>
    <w:rsid w:val="00B37D53"/>
    <w:rsid w:val="00B40275"/>
    <w:rsid w:val="00B406E0"/>
    <w:rsid w:val="00B406F7"/>
    <w:rsid w:val="00B40CF0"/>
    <w:rsid w:val="00B40D3B"/>
    <w:rsid w:val="00B41825"/>
    <w:rsid w:val="00B419A4"/>
    <w:rsid w:val="00B41A0F"/>
    <w:rsid w:val="00B41CE3"/>
    <w:rsid w:val="00B41E5D"/>
    <w:rsid w:val="00B41E9B"/>
    <w:rsid w:val="00B42402"/>
    <w:rsid w:val="00B42A25"/>
    <w:rsid w:val="00B42BE3"/>
    <w:rsid w:val="00B42C15"/>
    <w:rsid w:val="00B42FFC"/>
    <w:rsid w:val="00B43103"/>
    <w:rsid w:val="00B433F0"/>
    <w:rsid w:val="00B439E0"/>
    <w:rsid w:val="00B444D7"/>
    <w:rsid w:val="00B4458C"/>
    <w:rsid w:val="00B44769"/>
    <w:rsid w:val="00B44E21"/>
    <w:rsid w:val="00B44F22"/>
    <w:rsid w:val="00B455BC"/>
    <w:rsid w:val="00B45822"/>
    <w:rsid w:val="00B45896"/>
    <w:rsid w:val="00B45B22"/>
    <w:rsid w:val="00B46631"/>
    <w:rsid w:val="00B4675D"/>
    <w:rsid w:val="00B46820"/>
    <w:rsid w:val="00B46848"/>
    <w:rsid w:val="00B46914"/>
    <w:rsid w:val="00B46996"/>
    <w:rsid w:val="00B469CF"/>
    <w:rsid w:val="00B469EB"/>
    <w:rsid w:val="00B470A9"/>
    <w:rsid w:val="00B472F0"/>
    <w:rsid w:val="00B474F3"/>
    <w:rsid w:val="00B475B7"/>
    <w:rsid w:val="00B47683"/>
    <w:rsid w:val="00B477E4"/>
    <w:rsid w:val="00B47B69"/>
    <w:rsid w:val="00B47C79"/>
    <w:rsid w:val="00B47CAA"/>
    <w:rsid w:val="00B47CF8"/>
    <w:rsid w:val="00B47DBC"/>
    <w:rsid w:val="00B47DD9"/>
    <w:rsid w:val="00B50102"/>
    <w:rsid w:val="00B5042D"/>
    <w:rsid w:val="00B507B6"/>
    <w:rsid w:val="00B50A9C"/>
    <w:rsid w:val="00B50B84"/>
    <w:rsid w:val="00B50F98"/>
    <w:rsid w:val="00B50FFD"/>
    <w:rsid w:val="00B511B1"/>
    <w:rsid w:val="00B512C0"/>
    <w:rsid w:val="00B513C1"/>
    <w:rsid w:val="00B51514"/>
    <w:rsid w:val="00B5171B"/>
    <w:rsid w:val="00B517CD"/>
    <w:rsid w:val="00B5194A"/>
    <w:rsid w:val="00B51A00"/>
    <w:rsid w:val="00B51AF9"/>
    <w:rsid w:val="00B51D93"/>
    <w:rsid w:val="00B51DCF"/>
    <w:rsid w:val="00B52504"/>
    <w:rsid w:val="00B52627"/>
    <w:rsid w:val="00B5279F"/>
    <w:rsid w:val="00B528C7"/>
    <w:rsid w:val="00B52D82"/>
    <w:rsid w:val="00B52E2B"/>
    <w:rsid w:val="00B52EC6"/>
    <w:rsid w:val="00B531BB"/>
    <w:rsid w:val="00B5328D"/>
    <w:rsid w:val="00B53334"/>
    <w:rsid w:val="00B53D54"/>
    <w:rsid w:val="00B53F1B"/>
    <w:rsid w:val="00B54784"/>
    <w:rsid w:val="00B54880"/>
    <w:rsid w:val="00B54967"/>
    <w:rsid w:val="00B55085"/>
    <w:rsid w:val="00B55478"/>
    <w:rsid w:val="00B555F8"/>
    <w:rsid w:val="00B5562A"/>
    <w:rsid w:val="00B5562C"/>
    <w:rsid w:val="00B558E3"/>
    <w:rsid w:val="00B55A00"/>
    <w:rsid w:val="00B55AE1"/>
    <w:rsid w:val="00B55F6C"/>
    <w:rsid w:val="00B56015"/>
    <w:rsid w:val="00B561CA"/>
    <w:rsid w:val="00B562A3"/>
    <w:rsid w:val="00B565C1"/>
    <w:rsid w:val="00B56726"/>
    <w:rsid w:val="00B56B16"/>
    <w:rsid w:val="00B56BD3"/>
    <w:rsid w:val="00B5709E"/>
    <w:rsid w:val="00B5766F"/>
    <w:rsid w:val="00B57702"/>
    <w:rsid w:val="00B578DC"/>
    <w:rsid w:val="00B57DBB"/>
    <w:rsid w:val="00B60073"/>
    <w:rsid w:val="00B601F5"/>
    <w:rsid w:val="00B609BD"/>
    <w:rsid w:val="00B609E7"/>
    <w:rsid w:val="00B60B72"/>
    <w:rsid w:val="00B60E86"/>
    <w:rsid w:val="00B61197"/>
    <w:rsid w:val="00B61477"/>
    <w:rsid w:val="00B6163F"/>
    <w:rsid w:val="00B6179E"/>
    <w:rsid w:val="00B6181E"/>
    <w:rsid w:val="00B61D86"/>
    <w:rsid w:val="00B6213E"/>
    <w:rsid w:val="00B6223E"/>
    <w:rsid w:val="00B624FB"/>
    <w:rsid w:val="00B62504"/>
    <w:rsid w:val="00B62823"/>
    <w:rsid w:val="00B62836"/>
    <w:rsid w:val="00B628AC"/>
    <w:rsid w:val="00B62A85"/>
    <w:rsid w:val="00B62D8D"/>
    <w:rsid w:val="00B62F41"/>
    <w:rsid w:val="00B632E4"/>
    <w:rsid w:val="00B634BD"/>
    <w:rsid w:val="00B636D2"/>
    <w:rsid w:val="00B63734"/>
    <w:rsid w:val="00B6382C"/>
    <w:rsid w:val="00B639B5"/>
    <w:rsid w:val="00B63FC3"/>
    <w:rsid w:val="00B642D6"/>
    <w:rsid w:val="00B64470"/>
    <w:rsid w:val="00B64471"/>
    <w:rsid w:val="00B646F1"/>
    <w:rsid w:val="00B64FB4"/>
    <w:rsid w:val="00B650EC"/>
    <w:rsid w:val="00B6519F"/>
    <w:rsid w:val="00B65456"/>
    <w:rsid w:val="00B65629"/>
    <w:rsid w:val="00B65A21"/>
    <w:rsid w:val="00B65C78"/>
    <w:rsid w:val="00B65DBB"/>
    <w:rsid w:val="00B65ED7"/>
    <w:rsid w:val="00B66012"/>
    <w:rsid w:val="00B660A8"/>
    <w:rsid w:val="00B66827"/>
    <w:rsid w:val="00B66917"/>
    <w:rsid w:val="00B66D7B"/>
    <w:rsid w:val="00B66F35"/>
    <w:rsid w:val="00B66F8A"/>
    <w:rsid w:val="00B673EC"/>
    <w:rsid w:val="00B70115"/>
    <w:rsid w:val="00B7046D"/>
    <w:rsid w:val="00B704BA"/>
    <w:rsid w:val="00B7068A"/>
    <w:rsid w:val="00B70926"/>
    <w:rsid w:val="00B70B16"/>
    <w:rsid w:val="00B712C5"/>
    <w:rsid w:val="00B714A1"/>
    <w:rsid w:val="00B71517"/>
    <w:rsid w:val="00B71634"/>
    <w:rsid w:val="00B71B14"/>
    <w:rsid w:val="00B71D53"/>
    <w:rsid w:val="00B71DBB"/>
    <w:rsid w:val="00B72229"/>
    <w:rsid w:val="00B722F8"/>
    <w:rsid w:val="00B72A56"/>
    <w:rsid w:val="00B72C59"/>
    <w:rsid w:val="00B72D05"/>
    <w:rsid w:val="00B72EEE"/>
    <w:rsid w:val="00B7316E"/>
    <w:rsid w:val="00B73205"/>
    <w:rsid w:val="00B734E9"/>
    <w:rsid w:val="00B739D0"/>
    <w:rsid w:val="00B742A4"/>
    <w:rsid w:val="00B744E8"/>
    <w:rsid w:val="00B747C8"/>
    <w:rsid w:val="00B747E0"/>
    <w:rsid w:val="00B7496C"/>
    <w:rsid w:val="00B74A23"/>
    <w:rsid w:val="00B74B20"/>
    <w:rsid w:val="00B74F93"/>
    <w:rsid w:val="00B7500F"/>
    <w:rsid w:val="00B75038"/>
    <w:rsid w:val="00B75044"/>
    <w:rsid w:val="00B75271"/>
    <w:rsid w:val="00B75361"/>
    <w:rsid w:val="00B75588"/>
    <w:rsid w:val="00B755B3"/>
    <w:rsid w:val="00B756CA"/>
    <w:rsid w:val="00B758AC"/>
    <w:rsid w:val="00B75C71"/>
    <w:rsid w:val="00B75DB6"/>
    <w:rsid w:val="00B75E9D"/>
    <w:rsid w:val="00B75EF1"/>
    <w:rsid w:val="00B76051"/>
    <w:rsid w:val="00B760D8"/>
    <w:rsid w:val="00B76133"/>
    <w:rsid w:val="00B76427"/>
    <w:rsid w:val="00B76746"/>
    <w:rsid w:val="00B76756"/>
    <w:rsid w:val="00B7675E"/>
    <w:rsid w:val="00B7676C"/>
    <w:rsid w:val="00B770A3"/>
    <w:rsid w:val="00B77653"/>
    <w:rsid w:val="00B77702"/>
    <w:rsid w:val="00B77A99"/>
    <w:rsid w:val="00B77F2F"/>
    <w:rsid w:val="00B80354"/>
    <w:rsid w:val="00B803D4"/>
    <w:rsid w:val="00B805E3"/>
    <w:rsid w:val="00B80769"/>
    <w:rsid w:val="00B809F9"/>
    <w:rsid w:val="00B80A64"/>
    <w:rsid w:val="00B80DB5"/>
    <w:rsid w:val="00B811E3"/>
    <w:rsid w:val="00B81666"/>
    <w:rsid w:val="00B81917"/>
    <w:rsid w:val="00B819EA"/>
    <w:rsid w:val="00B81A38"/>
    <w:rsid w:val="00B81AAE"/>
    <w:rsid w:val="00B822E9"/>
    <w:rsid w:val="00B82414"/>
    <w:rsid w:val="00B8259E"/>
    <w:rsid w:val="00B829C6"/>
    <w:rsid w:val="00B82A67"/>
    <w:rsid w:val="00B82D09"/>
    <w:rsid w:val="00B8346F"/>
    <w:rsid w:val="00B837DF"/>
    <w:rsid w:val="00B8389D"/>
    <w:rsid w:val="00B83986"/>
    <w:rsid w:val="00B83A79"/>
    <w:rsid w:val="00B83C18"/>
    <w:rsid w:val="00B83E9D"/>
    <w:rsid w:val="00B84042"/>
    <w:rsid w:val="00B841E3"/>
    <w:rsid w:val="00B84202"/>
    <w:rsid w:val="00B84220"/>
    <w:rsid w:val="00B8452B"/>
    <w:rsid w:val="00B845B6"/>
    <w:rsid w:val="00B847A2"/>
    <w:rsid w:val="00B847F4"/>
    <w:rsid w:val="00B84A99"/>
    <w:rsid w:val="00B84BE1"/>
    <w:rsid w:val="00B84F06"/>
    <w:rsid w:val="00B85168"/>
    <w:rsid w:val="00B8541E"/>
    <w:rsid w:val="00B854E3"/>
    <w:rsid w:val="00B855BF"/>
    <w:rsid w:val="00B855FE"/>
    <w:rsid w:val="00B856EF"/>
    <w:rsid w:val="00B857D2"/>
    <w:rsid w:val="00B85AB2"/>
    <w:rsid w:val="00B85DBD"/>
    <w:rsid w:val="00B85E4D"/>
    <w:rsid w:val="00B860D0"/>
    <w:rsid w:val="00B86A28"/>
    <w:rsid w:val="00B86A9F"/>
    <w:rsid w:val="00B86B2E"/>
    <w:rsid w:val="00B86C60"/>
    <w:rsid w:val="00B86DA3"/>
    <w:rsid w:val="00B86E08"/>
    <w:rsid w:val="00B86E4B"/>
    <w:rsid w:val="00B8725B"/>
    <w:rsid w:val="00B8744E"/>
    <w:rsid w:val="00B8749B"/>
    <w:rsid w:val="00B87509"/>
    <w:rsid w:val="00B87605"/>
    <w:rsid w:val="00B87866"/>
    <w:rsid w:val="00B87C93"/>
    <w:rsid w:val="00B87FFC"/>
    <w:rsid w:val="00B90120"/>
    <w:rsid w:val="00B90279"/>
    <w:rsid w:val="00B90719"/>
    <w:rsid w:val="00B9085F"/>
    <w:rsid w:val="00B90941"/>
    <w:rsid w:val="00B90D08"/>
    <w:rsid w:val="00B90D88"/>
    <w:rsid w:val="00B90EFE"/>
    <w:rsid w:val="00B90F21"/>
    <w:rsid w:val="00B90F63"/>
    <w:rsid w:val="00B911FF"/>
    <w:rsid w:val="00B91493"/>
    <w:rsid w:val="00B918CD"/>
    <w:rsid w:val="00B91F6A"/>
    <w:rsid w:val="00B9216A"/>
    <w:rsid w:val="00B92413"/>
    <w:rsid w:val="00B924F0"/>
    <w:rsid w:val="00B92530"/>
    <w:rsid w:val="00B92BDF"/>
    <w:rsid w:val="00B9315B"/>
    <w:rsid w:val="00B93273"/>
    <w:rsid w:val="00B938D2"/>
    <w:rsid w:val="00B942D0"/>
    <w:rsid w:val="00B9461E"/>
    <w:rsid w:val="00B94756"/>
    <w:rsid w:val="00B94870"/>
    <w:rsid w:val="00B94B00"/>
    <w:rsid w:val="00B94CAE"/>
    <w:rsid w:val="00B94CDD"/>
    <w:rsid w:val="00B94F21"/>
    <w:rsid w:val="00B9502B"/>
    <w:rsid w:val="00B950A3"/>
    <w:rsid w:val="00B954F0"/>
    <w:rsid w:val="00B9579C"/>
    <w:rsid w:val="00B95BD1"/>
    <w:rsid w:val="00B95E18"/>
    <w:rsid w:val="00B95EBF"/>
    <w:rsid w:val="00B96176"/>
    <w:rsid w:val="00B96183"/>
    <w:rsid w:val="00B96657"/>
    <w:rsid w:val="00B9668D"/>
    <w:rsid w:val="00B96699"/>
    <w:rsid w:val="00B9669F"/>
    <w:rsid w:val="00B966EF"/>
    <w:rsid w:val="00B96AA2"/>
    <w:rsid w:val="00B96B18"/>
    <w:rsid w:val="00B96BC8"/>
    <w:rsid w:val="00B97207"/>
    <w:rsid w:val="00B97246"/>
    <w:rsid w:val="00B9767E"/>
    <w:rsid w:val="00B976DC"/>
    <w:rsid w:val="00B97742"/>
    <w:rsid w:val="00B97870"/>
    <w:rsid w:val="00B979A4"/>
    <w:rsid w:val="00B97FB4"/>
    <w:rsid w:val="00BA046E"/>
    <w:rsid w:val="00BA0777"/>
    <w:rsid w:val="00BA0864"/>
    <w:rsid w:val="00BA1136"/>
    <w:rsid w:val="00BA1424"/>
    <w:rsid w:val="00BA182F"/>
    <w:rsid w:val="00BA1CA4"/>
    <w:rsid w:val="00BA1E99"/>
    <w:rsid w:val="00BA1F1F"/>
    <w:rsid w:val="00BA1F2D"/>
    <w:rsid w:val="00BA1FA6"/>
    <w:rsid w:val="00BA20D9"/>
    <w:rsid w:val="00BA213A"/>
    <w:rsid w:val="00BA2341"/>
    <w:rsid w:val="00BA26FF"/>
    <w:rsid w:val="00BA2710"/>
    <w:rsid w:val="00BA27CD"/>
    <w:rsid w:val="00BA2924"/>
    <w:rsid w:val="00BA2A66"/>
    <w:rsid w:val="00BA2A96"/>
    <w:rsid w:val="00BA2C74"/>
    <w:rsid w:val="00BA2D05"/>
    <w:rsid w:val="00BA2E7A"/>
    <w:rsid w:val="00BA2FB8"/>
    <w:rsid w:val="00BA3458"/>
    <w:rsid w:val="00BA359A"/>
    <w:rsid w:val="00BA3E5B"/>
    <w:rsid w:val="00BA3F6C"/>
    <w:rsid w:val="00BA4352"/>
    <w:rsid w:val="00BA4A10"/>
    <w:rsid w:val="00BA4B78"/>
    <w:rsid w:val="00BA4EAB"/>
    <w:rsid w:val="00BA5077"/>
    <w:rsid w:val="00BA50AB"/>
    <w:rsid w:val="00BA52AF"/>
    <w:rsid w:val="00BA53D6"/>
    <w:rsid w:val="00BA548C"/>
    <w:rsid w:val="00BA5877"/>
    <w:rsid w:val="00BA5BAE"/>
    <w:rsid w:val="00BA5BD3"/>
    <w:rsid w:val="00BA5DEB"/>
    <w:rsid w:val="00BA5FD3"/>
    <w:rsid w:val="00BA60ED"/>
    <w:rsid w:val="00BA664D"/>
    <w:rsid w:val="00BA691D"/>
    <w:rsid w:val="00BA6A34"/>
    <w:rsid w:val="00BA7118"/>
    <w:rsid w:val="00BA7259"/>
    <w:rsid w:val="00BA7269"/>
    <w:rsid w:val="00BA74BF"/>
    <w:rsid w:val="00BA75D4"/>
    <w:rsid w:val="00BA7787"/>
    <w:rsid w:val="00BA7907"/>
    <w:rsid w:val="00BA7C7A"/>
    <w:rsid w:val="00BA7E93"/>
    <w:rsid w:val="00BA7E9B"/>
    <w:rsid w:val="00BA7F6E"/>
    <w:rsid w:val="00BA7FBE"/>
    <w:rsid w:val="00BA7FEE"/>
    <w:rsid w:val="00BAB652"/>
    <w:rsid w:val="00BAF463"/>
    <w:rsid w:val="00BB0282"/>
    <w:rsid w:val="00BB0339"/>
    <w:rsid w:val="00BB03CA"/>
    <w:rsid w:val="00BB04EE"/>
    <w:rsid w:val="00BB0591"/>
    <w:rsid w:val="00BB08FE"/>
    <w:rsid w:val="00BB0979"/>
    <w:rsid w:val="00BB0AEE"/>
    <w:rsid w:val="00BB0C48"/>
    <w:rsid w:val="00BB0C55"/>
    <w:rsid w:val="00BB0CC3"/>
    <w:rsid w:val="00BB13DC"/>
    <w:rsid w:val="00BB1421"/>
    <w:rsid w:val="00BB17EC"/>
    <w:rsid w:val="00BB183D"/>
    <w:rsid w:val="00BB1A80"/>
    <w:rsid w:val="00BB1E56"/>
    <w:rsid w:val="00BB1F39"/>
    <w:rsid w:val="00BB20D4"/>
    <w:rsid w:val="00BB2539"/>
    <w:rsid w:val="00BB261B"/>
    <w:rsid w:val="00BB2902"/>
    <w:rsid w:val="00BB2A13"/>
    <w:rsid w:val="00BB2A6D"/>
    <w:rsid w:val="00BB2D44"/>
    <w:rsid w:val="00BB303A"/>
    <w:rsid w:val="00BB3410"/>
    <w:rsid w:val="00BB3790"/>
    <w:rsid w:val="00BB38FE"/>
    <w:rsid w:val="00BB3A16"/>
    <w:rsid w:val="00BB3B27"/>
    <w:rsid w:val="00BB3BA9"/>
    <w:rsid w:val="00BB3E1A"/>
    <w:rsid w:val="00BB41FD"/>
    <w:rsid w:val="00BB476D"/>
    <w:rsid w:val="00BB4DE1"/>
    <w:rsid w:val="00BB5911"/>
    <w:rsid w:val="00BB5BE9"/>
    <w:rsid w:val="00BB5D4B"/>
    <w:rsid w:val="00BB5E8D"/>
    <w:rsid w:val="00BB5EE7"/>
    <w:rsid w:val="00BB5F00"/>
    <w:rsid w:val="00BB5F04"/>
    <w:rsid w:val="00BB6315"/>
    <w:rsid w:val="00BB68FE"/>
    <w:rsid w:val="00BB697A"/>
    <w:rsid w:val="00BB6B79"/>
    <w:rsid w:val="00BB6D32"/>
    <w:rsid w:val="00BB6F6F"/>
    <w:rsid w:val="00BB6F99"/>
    <w:rsid w:val="00BB709A"/>
    <w:rsid w:val="00BB72FD"/>
    <w:rsid w:val="00BB75CA"/>
    <w:rsid w:val="00BB7624"/>
    <w:rsid w:val="00BB7715"/>
    <w:rsid w:val="00BB776A"/>
    <w:rsid w:val="00BB7CDB"/>
    <w:rsid w:val="00BB7ED7"/>
    <w:rsid w:val="00BC0443"/>
    <w:rsid w:val="00BC0593"/>
    <w:rsid w:val="00BC05EB"/>
    <w:rsid w:val="00BC06FC"/>
    <w:rsid w:val="00BC074D"/>
    <w:rsid w:val="00BC0773"/>
    <w:rsid w:val="00BC0A9F"/>
    <w:rsid w:val="00BC0D51"/>
    <w:rsid w:val="00BC0DA2"/>
    <w:rsid w:val="00BC1079"/>
    <w:rsid w:val="00BC13AB"/>
    <w:rsid w:val="00BC19F9"/>
    <w:rsid w:val="00BC1DB1"/>
    <w:rsid w:val="00BC1F74"/>
    <w:rsid w:val="00BC21C1"/>
    <w:rsid w:val="00BC22A5"/>
    <w:rsid w:val="00BC22E0"/>
    <w:rsid w:val="00BC2474"/>
    <w:rsid w:val="00BC2533"/>
    <w:rsid w:val="00BC2932"/>
    <w:rsid w:val="00BC2E4A"/>
    <w:rsid w:val="00BC34C1"/>
    <w:rsid w:val="00BC350B"/>
    <w:rsid w:val="00BC35C9"/>
    <w:rsid w:val="00BC3DE4"/>
    <w:rsid w:val="00BC3DFA"/>
    <w:rsid w:val="00BC3F77"/>
    <w:rsid w:val="00BC40F0"/>
    <w:rsid w:val="00BC4303"/>
    <w:rsid w:val="00BC45F5"/>
    <w:rsid w:val="00BC4ECA"/>
    <w:rsid w:val="00BC4EED"/>
    <w:rsid w:val="00BC5235"/>
    <w:rsid w:val="00BC5331"/>
    <w:rsid w:val="00BC5AE0"/>
    <w:rsid w:val="00BC5EBD"/>
    <w:rsid w:val="00BC6009"/>
    <w:rsid w:val="00BC6058"/>
    <w:rsid w:val="00BC648F"/>
    <w:rsid w:val="00BC6FDB"/>
    <w:rsid w:val="00BC74AB"/>
    <w:rsid w:val="00BC7554"/>
    <w:rsid w:val="00BC7E64"/>
    <w:rsid w:val="00BCA269"/>
    <w:rsid w:val="00BD0050"/>
    <w:rsid w:val="00BD05F6"/>
    <w:rsid w:val="00BD070C"/>
    <w:rsid w:val="00BD0A11"/>
    <w:rsid w:val="00BD0C34"/>
    <w:rsid w:val="00BD0F41"/>
    <w:rsid w:val="00BD14D4"/>
    <w:rsid w:val="00BD156A"/>
    <w:rsid w:val="00BD1961"/>
    <w:rsid w:val="00BD1976"/>
    <w:rsid w:val="00BD197E"/>
    <w:rsid w:val="00BD1E5E"/>
    <w:rsid w:val="00BD1E8D"/>
    <w:rsid w:val="00BD20D8"/>
    <w:rsid w:val="00BD235B"/>
    <w:rsid w:val="00BD2749"/>
    <w:rsid w:val="00BD27D6"/>
    <w:rsid w:val="00BD304D"/>
    <w:rsid w:val="00BD3130"/>
    <w:rsid w:val="00BD34DC"/>
    <w:rsid w:val="00BD3620"/>
    <w:rsid w:val="00BD3ADA"/>
    <w:rsid w:val="00BD3DCD"/>
    <w:rsid w:val="00BD3DE9"/>
    <w:rsid w:val="00BD3EEB"/>
    <w:rsid w:val="00BD4118"/>
    <w:rsid w:val="00BD45FB"/>
    <w:rsid w:val="00BD4AE8"/>
    <w:rsid w:val="00BD51BE"/>
    <w:rsid w:val="00BD5394"/>
    <w:rsid w:val="00BD5435"/>
    <w:rsid w:val="00BD5A19"/>
    <w:rsid w:val="00BD60FB"/>
    <w:rsid w:val="00BD6508"/>
    <w:rsid w:val="00BD6884"/>
    <w:rsid w:val="00BD6E82"/>
    <w:rsid w:val="00BD7041"/>
    <w:rsid w:val="00BD704E"/>
    <w:rsid w:val="00BD709E"/>
    <w:rsid w:val="00BD70CA"/>
    <w:rsid w:val="00BD7393"/>
    <w:rsid w:val="00BD743E"/>
    <w:rsid w:val="00BD75EB"/>
    <w:rsid w:val="00BD7774"/>
    <w:rsid w:val="00BD79FA"/>
    <w:rsid w:val="00BD7DA4"/>
    <w:rsid w:val="00BDE5C3"/>
    <w:rsid w:val="00BE024E"/>
    <w:rsid w:val="00BE0259"/>
    <w:rsid w:val="00BE0607"/>
    <w:rsid w:val="00BE0652"/>
    <w:rsid w:val="00BE0FEC"/>
    <w:rsid w:val="00BE198E"/>
    <w:rsid w:val="00BE1ACA"/>
    <w:rsid w:val="00BE1EB0"/>
    <w:rsid w:val="00BE1F3A"/>
    <w:rsid w:val="00BE1F55"/>
    <w:rsid w:val="00BE2344"/>
    <w:rsid w:val="00BE2B69"/>
    <w:rsid w:val="00BE2FF1"/>
    <w:rsid w:val="00BE30D6"/>
    <w:rsid w:val="00BE3493"/>
    <w:rsid w:val="00BE3AD3"/>
    <w:rsid w:val="00BE3B94"/>
    <w:rsid w:val="00BE3D83"/>
    <w:rsid w:val="00BE3E59"/>
    <w:rsid w:val="00BE44C5"/>
    <w:rsid w:val="00BE4664"/>
    <w:rsid w:val="00BE4D59"/>
    <w:rsid w:val="00BE4E78"/>
    <w:rsid w:val="00BE4F96"/>
    <w:rsid w:val="00BE5132"/>
    <w:rsid w:val="00BE530E"/>
    <w:rsid w:val="00BE53B7"/>
    <w:rsid w:val="00BE53C4"/>
    <w:rsid w:val="00BE56FD"/>
    <w:rsid w:val="00BE5705"/>
    <w:rsid w:val="00BE5E7B"/>
    <w:rsid w:val="00BE6289"/>
    <w:rsid w:val="00BE63AB"/>
    <w:rsid w:val="00BE6519"/>
    <w:rsid w:val="00BE67A1"/>
    <w:rsid w:val="00BE67FC"/>
    <w:rsid w:val="00BE6A4E"/>
    <w:rsid w:val="00BE6B00"/>
    <w:rsid w:val="00BE6B5F"/>
    <w:rsid w:val="00BE6FE7"/>
    <w:rsid w:val="00BE7164"/>
    <w:rsid w:val="00BE71A5"/>
    <w:rsid w:val="00BE7273"/>
    <w:rsid w:val="00BE742A"/>
    <w:rsid w:val="00BE76FD"/>
    <w:rsid w:val="00BE78BB"/>
    <w:rsid w:val="00BE798E"/>
    <w:rsid w:val="00BE7A77"/>
    <w:rsid w:val="00BE7C5C"/>
    <w:rsid w:val="00BF0829"/>
    <w:rsid w:val="00BF0AB0"/>
    <w:rsid w:val="00BF0ABE"/>
    <w:rsid w:val="00BF0CAE"/>
    <w:rsid w:val="00BF0D78"/>
    <w:rsid w:val="00BF1011"/>
    <w:rsid w:val="00BF106B"/>
    <w:rsid w:val="00BF125C"/>
    <w:rsid w:val="00BF1378"/>
    <w:rsid w:val="00BF1391"/>
    <w:rsid w:val="00BF14BE"/>
    <w:rsid w:val="00BF1714"/>
    <w:rsid w:val="00BF17DF"/>
    <w:rsid w:val="00BF19E9"/>
    <w:rsid w:val="00BF1CA7"/>
    <w:rsid w:val="00BF2291"/>
    <w:rsid w:val="00BF231F"/>
    <w:rsid w:val="00BF2708"/>
    <w:rsid w:val="00BF286D"/>
    <w:rsid w:val="00BF2C24"/>
    <w:rsid w:val="00BF2D61"/>
    <w:rsid w:val="00BF2E4C"/>
    <w:rsid w:val="00BF3269"/>
    <w:rsid w:val="00BF330F"/>
    <w:rsid w:val="00BF33A4"/>
    <w:rsid w:val="00BF33AA"/>
    <w:rsid w:val="00BF3504"/>
    <w:rsid w:val="00BF352F"/>
    <w:rsid w:val="00BF37E0"/>
    <w:rsid w:val="00BF3A83"/>
    <w:rsid w:val="00BF3AFC"/>
    <w:rsid w:val="00BF3BE7"/>
    <w:rsid w:val="00BF4681"/>
    <w:rsid w:val="00BF492F"/>
    <w:rsid w:val="00BF4C55"/>
    <w:rsid w:val="00BF4DCF"/>
    <w:rsid w:val="00BF4E52"/>
    <w:rsid w:val="00BF52CD"/>
    <w:rsid w:val="00BF541B"/>
    <w:rsid w:val="00BF5629"/>
    <w:rsid w:val="00BF56F6"/>
    <w:rsid w:val="00BF575E"/>
    <w:rsid w:val="00BF5946"/>
    <w:rsid w:val="00BF5A65"/>
    <w:rsid w:val="00BF5D3B"/>
    <w:rsid w:val="00BF5D9D"/>
    <w:rsid w:val="00BF5DD8"/>
    <w:rsid w:val="00BF5E88"/>
    <w:rsid w:val="00BF603B"/>
    <w:rsid w:val="00BF6070"/>
    <w:rsid w:val="00BF6236"/>
    <w:rsid w:val="00BF6D18"/>
    <w:rsid w:val="00BF6F7D"/>
    <w:rsid w:val="00BF7189"/>
    <w:rsid w:val="00BF78DE"/>
    <w:rsid w:val="00BF7A04"/>
    <w:rsid w:val="00BF7A59"/>
    <w:rsid w:val="00BF7CC0"/>
    <w:rsid w:val="00C0009C"/>
    <w:rsid w:val="00C000C7"/>
    <w:rsid w:val="00C00171"/>
    <w:rsid w:val="00C0063C"/>
    <w:rsid w:val="00C007BD"/>
    <w:rsid w:val="00C00B08"/>
    <w:rsid w:val="00C00B83"/>
    <w:rsid w:val="00C00CEC"/>
    <w:rsid w:val="00C0174F"/>
    <w:rsid w:val="00C017FF"/>
    <w:rsid w:val="00C018E8"/>
    <w:rsid w:val="00C0209C"/>
    <w:rsid w:val="00C021EF"/>
    <w:rsid w:val="00C025DC"/>
    <w:rsid w:val="00C027C7"/>
    <w:rsid w:val="00C02CB9"/>
    <w:rsid w:val="00C02F0C"/>
    <w:rsid w:val="00C0338B"/>
    <w:rsid w:val="00C033C7"/>
    <w:rsid w:val="00C037CB"/>
    <w:rsid w:val="00C03867"/>
    <w:rsid w:val="00C03AD5"/>
    <w:rsid w:val="00C03B8F"/>
    <w:rsid w:val="00C03ED6"/>
    <w:rsid w:val="00C03F46"/>
    <w:rsid w:val="00C03F98"/>
    <w:rsid w:val="00C040A6"/>
    <w:rsid w:val="00C04159"/>
    <w:rsid w:val="00C042D8"/>
    <w:rsid w:val="00C0435B"/>
    <w:rsid w:val="00C043E5"/>
    <w:rsid w:val="00C04505"/>
    <w:rsid w:val="00C04531"/>
    <w:rsid w:val="00C04901"/>
    <w:rsid w:val="00C04A75"/>
    <w:rsid w:val="00C04A80"/>
    <w:rsid w:val="00C04CA6"/>
    <w:rsid w:val="00C05059"/>
    <w:rsid w:val="00C050F1"/>
    <w:rsid w:val="00C0555D"/>
    <w:rsid w:val="00C05673"/>
    <w:rsid w:val="00C05AFE"/>
    <w:rsid w:val="00C05B92"/>
    <w:rsid w:val="00C05CAD"/>
    <w:rsid w:val="00C061F2"/>
    <w:rsid w:val="00C063E3"/>
    <w:rsid w:val="00C06786"/>
    <w:rsid w:val="00C07182"/>
    <w:rsid w:val="00C073DA"/>
    <w:rsid w:val="00C0755D"/>
    <w:rsid w:val="00C075C0"/>
    <w:rsid w:val="00C077E8"/>
    <w:rsid w:val="00C077FB"/>
    <w:rsid w:val="00C07A6E"/>
    <w:rsid w:val="00C07AFE"/>
    <w:rsid w:val="00C07B5B"/>
    <w:rsid w:val="00C07B76"/>
    <w:rsid w:val="00C07DEF"/>
    <w:rsid w:val="00C100CB"/>
    <w:rsid w:val="00C10152"/>
    <w:rsid w:val="00C102CC"/>
    <w:rsid w:val="00C10600"/>
    <w:rsid w:val="00C1066A"/>
    <w:rsid w:val="00C10708"/>
    <w:rsid w:val="00C10742"/>
    <w:rsid w:val="00C1084C"/>
    <w:rsid w:val="00C10BEB"/>
    <w:rsid w:val="00C10D1E"/>
    <w:rsid w:val="00C11381"/>
    <w:rsid w:val="00C11383"/>
    <w:rsid w:val="00C11A35"/>
    <w:rsid w:val="00C11A91"/>
    <w:rsid w:val="00C11B41"/>
    <w:rsid w:val="00C11BDE"/>
    <w:rsid w:val="00C11DE0"/>
    <w:rsid w:val="00C121E5"/>
    <w:rsid w:val="00C12256"/>
    <w:rsid w:val="00C1238A"/>
    <w:rsid w:val="00C1252D"/>
    <w:rsid w:val="00C125C1"/>
    <w:rsid w:val="00C1261D"/>
    <w:rsid w:val="00C12712"/>
    <w:rsid w:val="00C12874"/>
    <w:rsid w:val="00C12ACF"/>
    <w:rsid w:val="00C12DF3"/>
    <w:rsid w:val="00C12FC9"/>
    <w:rsid w:val="00C1340F"/>
    <w:rsid w:val="00C13832"/>
    <w:rsid w:val="00C13940"/>
    <w:rsid w:val="00C139BE"/>
    <w:rsid w:val="00C142A1"/>
    <w:rsid w:val="00C143A4"/>
    <w:rsid w:val="00C145FE"/>
    <w:rsid w:val="00C1487A"/>
    <w:rsid w:val="00C1490D"/>
    <w:rsid w:val="00C1492D"/>
    <w:rsid w:val="00C14B4D"/>
    <w:rsid w:val="00C14C87"/>
    <w:rsid w:val="00C14EE9"/>
    <w:rsid w:val="00C152C4"/>
    <w:rsid w:val="00C1577A"/>
    <w:rsid w:val="00C15A71"/>
    <w:rsid w:val="00C15BCB"/>
    <w:rsid w:val="00C15BD8"/>
    <w:rsid w:val="00C15BEA"/>
    <w:rsid w:val="00C15D2F"/>
    <w:rsid w:val="00C165B3"/>
    <w:rsid w:val="00C165CD"/>
    <w:rsid w:val="00C1671D"/>
    <w:rsid w:val="00C16729"/>
    <w:rsid w:val="00C1673A"/>
    <w:rsid w:val="00C167A4"/>
    <w:rsid w:val="00C169F0"/>
    <w:rsid w:val="00C16A61"/>
    <w:rsid w:val="00C16F34"/>
    <w:rsid w:val="00C17811"/>
    <w:rsid w:val="00C1787A"/>
    <w:rsid w:val="00C17979"/>
    <w:rsid w:val="00C17B4C"/>
    <w:rsid w:val="00C17D00"/>
    <w:rsid w:val="00C17EBF"/>
    <w:rsid w:val="00C17FAC"/>
    <w:rsid w:val="00C200A3"/>
    <w:rsid w:val="00C201C0"/>
    <w:rsid w:val="00C208D4"/>
    <w:rsid w:val="00C20CB0"/>
    <w:rsid w:val="00C20FB9"/>
    <w:rsid w:val="00C213C5"/>
    <w:rsid w:val="00C215BC"/>
    <w:rsid w:val="00C21965"/>
    <w:rsid w:val="00C2196D"/>
    <w:rsid w:val="00C21CAE"/>
    <w:rsid w:val="00C21CEA"/>
    <w:rsid w:val="00C22191"/>
    <w:rsid w:val="00C2222B"/>
    <w:rsid w:val="00C22257"/>
    <w:rsid w:val="00C229AF"/>
    <w:rsid w:val="00C22A36"/>
    <w:rsid w:val="00C22CAC"/>
    <w:rsid w:val="00C22D1D"/>
    <w:rsid w:val="00C22D46"/>
    <w:rsid w:val="00C22DC2"/>
    <w:rsid w:val="00C22F0C"/>
    <w:rsid w:val="00C230BE"/>
    <w:rsid w:val="00C232B9"/>
    <w:rsid w:val="00C2345E"/>
    <w:rsid w:val="00C23995"/>
    <w:rsid w:val="00C23BEA"/>
    <w:rsid w:val="00C23CD2"/>
    <w:rsid w:val="00C24702"/>
    <w:rsid w:val="00C24920"/>
    <w:rsid w:val="00C24947"/>
    <w:rsid w:val="00C24E25"/>
    <w:rsid w:val="00C24EC1"/>
    <w:rsid w:val="00C25081"/>
    <w:rsid w:val="00C250C5"/>
    <w:rsid w:val="00C25B8F"/>
    <w:rsid w:val="00C25D54"/>
    <w:rsid w:val="00C25EAA"/>
    <w:rsid w:val="00C26238"/>
    <w:rsid w:val="00C264FE"/>
    <w:rsid w:val="00C26AC7"/>
    <w:rsid w:val="00C26C95"/>
    <w:rsid w:val="00C26D82"/>
    <w:rsid w:val="00C27459"/>
    <w:rsid w:val="00C27725"/>
    <w:rsid w:val="00C278BC"/>
    <w:rsid w:val="00C279CB"/>
    <w:rsid w:val="00C27BAB"/>
    <w:rsid w:val="00C27E02"/>
    <w:rsid w:val="00C27E27"/>
    <w:rsid w:val="00C30077"/>
    <w:rsid w:val="00C30164"/>
    <w:rsid w:val="00C3093A"/>
    <w:rsid w:val="00C30B5B"/>
    <w:rsid w:val="00C30C43"/>
    <w:rsid w:val="00C31010"/>
    <w:rsid w:val="00C31125"/>
    <w:rsid w:val="00C3121F"/>
    <w:rsid w:val="00C31267"/>
    <w:rsid w:val="00C31272"/>
    <w:rsid w:val="00C31798"/>
    <w:rsid w:val="00C3188D"/>
    <w:rsid w:val="00C319C7"/>
    <w:rsid w:val="00C321F5"/>
    <w:rsid w:val="00C3268B"/>
    <w:rsid w:val="00C329EA"/>
    <w:rsid w:val="00C32B9C"/>
    <w:rsid w:val="00C32CC1"/>
    <w:rsid w:val="00C32FEB"/>
    <w:rsid w:val="00C3316A"/>
    <w:rsid w:val="00C33245"/>
    <w:rsid w:val="00C33403"/>
    <w:rsid w:val="00C335F0"/>
    <w:rsid w:val="00C3397B"/>
    <w:rsid w:val="00C33A19"/>
    <w:rsid w:val="00C33BD7"/>
    <w:rsid w:val="00C33FE5"/>
    <w:rsid w:val="00C34106"/>
    <w:rsid w:val="00C34223"/>
    <w:rsid w:val="00C3426F"/>
    <w:rsid w:val="00C3457F"/>
    <w:rsid w:val="00C34670"/>
    <w:rsid w:val="00C34A02"/>
    <w:rsid w:val="00C34A06"/>
    <w:rsid w:val="00C34B19"/>
    <w:rsid w:val="00C35021"/>
    <w:rsid w:val="00C351C9"/>
    <w:rsid w:val="00C3530A"/>
    <w:rsid w:val="00C354BD"/>
    <w:rsid w:val="00C355E1"/>
    <w:rsid w:val="00C355E6"/>
    <w:rsid w:val="00C355EF"/>
    <w:rsid w:val="00C356B5"/>
    <w:rsid w:val="00C358E2"/>
    <w:rsid w:val="00C364DF"/>
    <w:rsid w:val="00C367A9"/>
    <w:rsid w:val="00C36810"/>
    <w:rsid w:val="00C36C73"/>
    <w:rsid w:val="00C36D76"/>
    <w:rsid w:val="00C36D83"/>
    <w:rsid w:val="00C36E72"/>
    <w:rsid w:val="00C37033"/>
    <w:rsid w:val="00C3781A"/>
    <w:rsid w:val="00C37868"/>
    <w:rsid w:val="00C37997"/>
    <w:rsid w:val="00C3799B"/>
    <w:rsid w:val="00C37A93"/>
    <w:rsid w:val="00C37B4C"/>
    <w:rsid w:val="00C37D83"/>
    <w:rsid w:val="00C37E31"/>
    <w:rsid w:val="00C37F46"/>
    <w:rsid w:val="00C4025B"/>
    <w:rsid w:val="00C40336"/>
    <w:rsid w:val="00C40373"/>
    <w:rsid w:val="00C4045B"/>
    <w:rsid w:val="00C4090A"/>
    <w:rsid w:val="00C40A81"/>
    <w:rsid w:val="00C40BB9"/>
    <w:rsid w:val="00C40D63"/>
    <w:rsid w:val="00C40FAD"/>
    <w:rsid w:val="00C412C4"/>
    <w:rsid w:val="00C41513"/>
    <w:rsid w:val="00C41566"/>
    <w:rsid w:val="00C41870"/>
    <w:rsid w:val="00C418F9"/>
    <w:rsid w:val="00C41951"/>
    <w:rsid w:val="00C41B9B"/>
    <w:rsid w:val="00C41D9B"/>
    <w:rsid w:val="00C41E63"/>
    <w:rsid w:val="00C427B7"/>
    <w:rsid w:val="00C42B04"/>
    <w:rsid w:val="00C42CA3"/>
    <w:rsid w:val="00C43519"/>
    <w:rsid w:val="00C4359A"/>
    <w:rsid w:val="00C43791"/>
    <w:rsid w:val="00C4385F"/>
    <w:rsid w:val="00C439CA"/>
    <w:rsid w:val="00C43AA8"/>
    <w:rsid w:val="00C43BA4"/>
    <w:rsid w:val="00C445CF"/>
    <w:rsid w:val="00C44954"/>
    <w:rsid w:val="00C44A0D"/>
    <w:rsid w:val="00C44D45"/>
    <w:rsid w:val="00C44D7F"/>
    <w:rsid w:val="00C44FDF"/>
    <w:rsid w:val="00C45440"/>
    <w:rsid w:val="00C457C8"/>
    <w:rsid w:val="00C45A64"/>
    <w:rsid w:val="00C45B6E"/>
    <w:rsid w:val="00C45E16"/>
    <w:rsid w:val="00C4606A"/>
    <w:rsid w:val="00C46137"/>
    <w:rsid w:val="00C461F1"/>
    <w:rsid w:val="00C462F5"/>
    <w:rsid w:val="00C4647C"/>
    <w:rsid w:val="00C464C7"/>
    <w:rsid w:val="00C464E0"/>
    <w:rsid w:val="00C465E7"/>
    <w:rsid w:val="00C46974"/>
    <w:rsid w:val="00C4698E"/>
    <w:rsid w:val="00C46CD2"/>
    <w:rsid w:val="00C47D57"/>
    <w:rsid w:val="00C47E8F"/>
    <w:rsid w:val="00C47EE4"/>
    <w:rsid w:val="00C47F03"/>
    <w:rsid w:val="00C47FC7"/>
    <w:rsid w:val="00C50884"/>
    <w:rsid w:val="00C508A4"/>
    <w:rsid w:val="00C5098B"/>
    <w:rsid w:val="00C50EB3"/>
    <w:rsid w:val="00C51005"/>
    <w:rsid w:val="00C5108D"/>
    <w:rsid w:val="00C51278"/>
    <w:rsid w:val="00C512F7"/>
    <w:rsid w:val="00C514D3"/>
    <w:rsid w:val="00C517F2"/>
    <w:rsid w:val="00C519C9"/>
    <w:rsid w:val="00C51C4F"/>
    <w:rsid w:val="00C51CC5"/>
    <w:rsid w:val="00C51D0B"/>
    <w:rsid w:val="00C51EB8"/>
    <w:rsid w:val="00C52011"/>
    <w:rsid w:val="00C522BF"/>
    <w:rsid w:val="00C52628"/>
    <w:rsid w:val="00C526A0"/>
    <w:rsid w:val="00C5273E"/>
    <w:rsid w:val="00C52894"/>
    <w:rsid w:val="00C528B2"/>
    <w:rsid w:val="00C52958"/>
    <w:rsid w:val="00C529DD"/>
    <w:rsid w:val="00C52AC2"/>
    <w:rsid w:val="00C52B9A"/>
    <w:rsid w:val="00C52C65"/>
    <w:rsid w:val="00C533D4"/>
    <w:rsid w:val="00C5349C"/>
    <w:rsid w:val="00C535F8"/>
    <w:rsid w:val="00C53694"/>
    <w:rsid w:val="00C539D0"/>
    <w:rsid w:val="00C53A2C"/>
    <w:rsid w:val="00C53C04"/>
    <w:rsid w:val="00C53E75"/>
    <w:rsid w:val="00C53ED0"/>
    <w:rsid w:val="00C5442E"/>
    <w:rsid w:val="00C54440"/>
    <w:rsid w:val="00C54471"/>
    <w:rsid w:val="00C546B6"/>
    <w:rsid w:val="00C5485C"/>
    <w:rsid w:val="00C54DAA"/>
    <w:rsid w:val="00C54E74"/>
    <w:rsid w:val="00C54E8F"/>
    <w:rsid w:val="00C54FAD"/>
    <w:rsid w:val="00C55032"/>
    <w:rsid w:val="00C5510B"/>
    <w:rsid w:val="00C5524C"/>
    <w:rsid w:val="00C5564B"/>
    <w:rsid w:val="00C5570C"/>
    <w:rsid w:val="00C55847"/>
    <w:rsid w:val="00C55888"/>
    <w:rsid w:val="00C55903"/>
    <w:rsid w:val="00C55ADC"/>
    <w:rsid w:val="00C55BA8"/>
    <w:rsid w:val="00C55C38"/>
    <w:rsid w:val="00C55E0E"/>
    <w:rsid w:val="00C565AA"/>
    <w:rsid w:val="00C569AB"/>
    <w:rsid w:val="00C56F14"/>
    <w:rsid w:val="00C56FC8"/>
    <w:rsid w:val="00C574A6"/>
    <w:rsid w:val="00C5752C"/>
    <w:rsid w:val="00C575CF"/>
    <w:rsid w:val="00C575FE"/>
    <w:rsid w:val="00C577AD"/>
    <w:rsid w:val="00C57EAB"/>
    <w:rsid w:val="00C600B4"/>
    <w:rsid w:val="00C6010C"/>
    <w:rsid w:val="00C601E9"/>
    <w:rsid w:val="00C601ED"/>
    <w:rsid w:val="00C604A3"/>
    <w:rsid w:val="00C6061D"/>
    <w:rsid w:val="00C60999"/>
    <w:rsid w:val="00C60C14"/>
    <w:rsid w:val="00C60D5D"/>
    <w:rsid w:val="00C6101B"/>
    <w:rsid w:val="00C61134"/>
    <w:rsid w:val="00C61577"/>
    <w:rsid w:val="00C61621"/>
    <w:rsid w:val="00C6163A"/>
    <w:rsid w:val="00C61651"/>
    <w:rsid w:val="00C616B7"/>
    <w:rsid w:val="00C616B8"/>
    <w:rsid w:val="00C617B6"/>
    <w:rsid w:val="00C61B07"/>
    <w:rsid w:val="00C61DC6"/>
    <w:rsid w:val="00C61EB1"/>
    <w:rsid w:val="00C6212F"/>
    <w:rsid w:val="00C62271"/>
    <w:rsid w:val="00C62551"/>
    <w:rsid w:val="00C6276D"/>
    <w:rsid w:val="00C628BF"/>
    <w:rsid w:val="00C629B0"/>
    <w:rsid w:val="00C629EC"/>
    <w:rsid w:val="00C62A04"/>
    <w:rsid w:val="00C62F16"/>
    <w:rsid w:val="00C6321D"/>
    <w:rsid w:val="00C632C0"/>
    <w:rsid w:val="00C6354F"/>
    <w:rsid w:val="00C6366F"/>
    <w:rsid w:val="00C636C8"/>
    <w:rsid w:val="00C6373D"/>
    <w:rsid w:val="00C6375F"/>
    <w:rsid w:val="00C63A85"/>
    <w:rsid w:val="00C63B05"/>
    <w:rsid w:val="00C63B7C"/>
    <w:rsid w:val="00C63D7E"/>
    <w:rsid w:val="00C63EA4"/>
    <w:rsid w:val="00C6413D"/>
    <w:rsid w:val="00C64310"/>
    <w:rsid w:val="00C64320"/>
    <w:rsid w:val="00C643B0"/>
    <w:rsid w:val="00C64536"/>
    <w:rsid w:val="00C646CA"/>
    <w:rsid w:val="00C64BA7"/>
    <w:rsid w:val="00C64E14"/>
    <w:rsid w:val="00C650A7"/>
    <w:rsid w:val="00C656E4"/>
    <w:rsid w:val="00C65821"/>
    <w:rsid w:val="00C65BB9"/>
    <w:rsid w:val="00C65CCD"/>
    <w:rsid w:val="00C65D1D"/>
    <w:rsid w:val="00C6604A"/>
    <w:rsid w:val="00C661F3"/>
    <w:rsid w:val="00C66816"/>
    <w:rsid w:val="00C66B41"/>
    <w:rsid w:val="00C66B8C"/>
    <w:rsid w:val="00C66B9B"/>
    <w:rsid w:val="00C67130"/>
    <w:rsid w:val="00C6722B"/>
    <w:rsid w:val="00C6731A"/>
    <w:rsid w:val="00C675B9"/>
    <w:rsid w:val="00C67852"/>
    <w:rsid w:val="00C67A67"/>
    <w:rsid w:val="00C67B03"/>
    <w:rsid w:val="00C700F3"/>
    <w:rsid w:val="00C70141"/>
    <w:rsid w:val="00C701DC"/>
    <w:rsid w:val="00C7026D"/>
    <w:rsid w:val="00C709B2"/>
    <w:rsid w:val="00C70AA9"/>
    <w:rsid w:val="00C70AEC"/>
    <w:rsid w:val="00C70E36"/>
    <w:rsid w:val="00C70EA8"/>
    <w:rsid w:val="00C7117A"/>
    <w:rsid w:val="00C71543"/>
    <w:rsid w:val="00C71586"/>
    <w:rsid w:val="00C71698"/>
    <w:rsid w:val="00C71BFC"/>
    <w:rsid w:val="00C71DE1"/>
    <w:rsid w:val="00C71E3F"/>
    <w:rsid w:val="00C71E9E"/>
    <w:rsid w:val="00C72199"/>
    <w:rsid w:val="00C7227B"/>
    <w:rsid w:val="00C723EA"/>
    <w:rsid w:val="00C72593"/>
    <w:rsid w:val="00C728B4"/>
    <w:rsid w:val="00C72A64"/>
    <w:rsid w:val="00C72BB8"/>
    <w:rsid w:val="00C72C22"/>
    <w:rsid w:val="00C72DFA"/>
    <w:rsid w:val="00C73025"/>
    <w:rsid w:val="00C7304E"/>
    <w:rsid w:val="00C73746"/>
    <w:rsid w:val="00C73777"/>
    <w:rsid w:val="00C737AB"/>
    <w:rsid w:val="00C73D83"/>
    <w:rsid w:val="00C73E23"/>
    <w:rsid w:val="00C73ED9"/>
    <w:rsid w:val="00C73F60"/>
    <w:rsid w:val="00C73F78"/>
    <w:rsid w:val="00C74591"/>
    <w:rsid w:val="00C74768"/>
    <w:rsid w:val="00C748F0"/>
    <w:rsid w:val="00C74A98"/>
    <w:rsid w:val="00C74B6B"/>
    <w:rsid w:val="00C75287"/>
    <w:rsid w:val="00C75300"/>
    <w:rsid w:val="00C75DB3"/>
    <w:rsid w:val="00C75F5E"/>
    <w:rsid w:val="00C75FD4"/>
    <w:rsid w:val="00C7602B"/>
    <w:rsid w:val="00C76117"/>
    <w:rsid w:val="00C763B5"/>
    <w:rsid w:val="00C764E7"/>
    <w:rsid w:val="00C766EE"/>
    <w:rsid w:val="00C766F4"/>
    <w:rsid w:val="00C76CB5"/>
    <w:rsid w:val="00C770A7"/>
    <w:rsid w:val="00C771A7"/>
    <w:rsid w:val="00C77906"/>
    <w:rsid w:val="00C77939"/>
    <w:rsid w:val="00C77FC6"/>
    <w:rsid w:val="00C800F1"/>
    <w:rsid w:val="00C80540"/>
    <w:rsid w:val="00C80910"/>
    <w:rsid w:val="00C81508"/>
    <w:rsid w:val="00C81726"/>
    <w:rsid w:val="00C81A4F"/>
    <w:rsid w:val="00C81C12"/>
    <w:rsid w:val="00C81E2A"/>
    <w:rsid w:val="00C81F8D"/>
    <w:rsid w:val="00C8209F"/>
    <w:rsid w:val="00C824D9"/>
    <w:rsid w:val="00C8252A"/>
    <w:rsid w:val="00C8259B"/>
    <w:rsid w:val="00C826D7"/>
    <w:rsid w:val="00C82886"/>
    <w:rsid w:val="00C82BE1"/>
    <w:rsid w:val="00C82BE4"/>
    <w:rsid w:val="00C832A6"/>
    <w:rsid w:val="00C834FB"/>
    <w:rsid w:val="00C8352C"/>
    <w:rsid w:val="00C83544"/>
    <w:rsid w:val="00C835CE"/>
    <w:rsid w:val="00C83928"/>
    <w:rsid w:val="00C8398D"/>
    <w:rsid w:val="00C83D18"/>
    <w:rsid w:val="00C840C6"/>
    <w:rsid w:val="00C84993"/>
    <w:rsid w:val="00C84B78"/>
    <w:rsid w:val="00C84D71"/>
    <w:rsid w:val="00C84E6E"/>
    <w:rsid w:val="00C85208"/>
    <w:rsid w:val="00C85566"/>
    <w:rsid w:val="00C85793"/>
    <w:rsid w:val="00C85CD0"/>
    <w:rsid w:val="00C85E8F"/>
    <w:rsid w:val="00C86047"/>
    <w:rsid w:val="00C863EF"/>
    <w:rsid w:val="00C86637"/>
    <w:rsid w:val="00C867B5"/>
    <w:rsid w:val="00C8697E"/>
    <w:rsid w:val="00C86AF8"/>
    <w:rsid w:val="00C86BC6"/>
    <w:rsid w:val="00C86DAF"/>
    <w:rsid w:val="00C86E9C"/>
    <w:rsid w:val="00C86F8B"/>
    <w:rsid w:val="00C870C4"/>
    <w:rsid w:val="00C87259"/>
    <w:rsid w:val="00C8736F"/>
    <w:rsid w:val="00C873DF"/>
    <w:rsid w:val="00C8760E"/>
    <w:rsid w:val="00C87A1C"/>
    <w:rsid w:val="00C87A5A"/>
    <w:rsid w:val="00C900DC"/>
    <w:rsid w:val="00C906D3"/>
    <w:rsid w:val="00C9086D"/>
    <w:rsid w:val="00C909DE"/>
    <w:rsid w:val="00C90A5B"/>
    <w:rsid w:val="00C90D63"/>
    <w:rsid w:val="00C91260"/>
    <w:rsid w:val="00C91C63"/>
    <w:rsid w:val="00C91E7B"/>
    <w:rsid w:val="00C9217C"/>
    <w:rsid w:val="00C923A1"/>
    <w:rsid w:val="00C923A7"/>
    <w:rsid w:val="00C92502"/>
    <w:rsid w:val="00C927AE"/>
    <w:rsid w:val="00C92F80"/>
    <w:rsid w:val="00C92FE5"/>
    <w:rsid w:val="00C93635"/>
    <w:rsid w:val="00C93641"/>
    <w:rsid w:val="00C93954"/>
    <w:rsid w:val="00C93970"/>
    <w:rsid w:val="00C93A83"/>
    <w:rsid w:val="00C93ED8"/>
    <w:rsid w:val="00C94BEA"/>
    <w:rsid w:val="00C94DC1"/>
    <w:rsid w:val="00C94E12"/>
    <w:rsid w:val="00C94E36"/>
    <w:rsid w:val="00C94F92"/>
    <w:rsid w:val="00C951E3"/>
    <w:rsid w:val="00C9561C"/>
    <w:rsid w:val="00C9571F"/>
    <w:rsid w:val="00C95B3B"/>
    <w:rsid w:val="00C95DB4"/>
    <w:rsid w:val="00C95DD4"/>
    <w:rsid w:val="00C95F57"/>
    <w:rsid w:val="00C96086"/>
    <w:rsid w:val="00C963A3"/>
    <w:rsid w:val="00C9659C"/>
    <w:rsid w:val="00C9694E"/>
    <w:rsid w:val="00C96A38"/>
    <w:rsid w:val="00C96A86"/>
    <w:rsid w:val="00C96AD3"/>
    <w:rsid w:val="00C96C0F"/>
    <w:rsid w:val="00C96D19"/>
    <w:rsid w:val="00C96E5A"/>
    <w:rsid w:val="00C9702D"/>
    <w:rsid w:val="00C97252"/>
    <w:rsid w:val="00C972D4"/>
    <w:rsid w:val="00C97422"/>
    <w:rsid w:val="00C9748D"/>
    <w:rsid w:val="00C97D4E"/>
    <w:rsid w:val="00C97ED6"/>
    <w:rsid w:val="00CA02B9"/>
    <w:rsid w:val="00CA0514"/>
    <w:rsid w:val="00CA0856"/>
    <w:rsid w:val="00CA09E4"/>
    <w:rsid w:val="00CA0AAC"/>
    <w:rsid w:val="00CA0AFB"/>
    <w:rsid w:val="00CA0BD6"/>
    <w:rsid w:val="00CA0BE2"/>
    <w:rsid w:val="00CA0E4B"/>
    <w:rsid w:val="00CA11BE"/>
    <w:rsid w:val="00CA1203"/>
    <w:rsid w:val="00CA15EE"/>
    <w:rsid w:val="00CA1650"/>
    <w:rsid w:val="00CA1738"/>
    <w:rsid w:val="00CA1BA1"/>
    <w:rsid w:val="00CA25A3"/>
    <w:rsid w:val="00CA266A"/>
    <w:rsid w:val="00CA2AD4"/>
    <w:rsid w:val="00CA2D37"/>
    <w:rsid w:val="00CA2E09"/>
    <w:rsid w:val="00CA30E0"/>
    <w:rsid w:val="00CA3248"/>
    <w:rsid w:val="00CA3461"/>
    <w:rsid w:val="00CA38E4"/>
    <w:rsid w:val="00CA39AD"/>
    <w:rsid w:val="00CA3BF0"/>
    <w:rsid w:val="00CA3C03"/>
    <w:rsid w:val="00CA3D77"/>
    <w:rsid w:val="00CA3FB4"/>
    <w:rsid w:val="00CA3FBD"/>
    <w:rsid w:val="00CA3FFD"/>
    <w:rsid w:val="00CA40A5"/>
    <w:rsid w:val="00CA4370"/>
    <w:rsid w:val="00CA4719"/>
    <w:rsid w:val="00CA4933"/>
    <w:rsid w:val="00CA4A4D"/>
    <w:rsid w:val="00CA4AA9"/>
    <w:rsid w:val="00CA4FB8"/>
    <w:rsid w:val="00CA5DF2"/>
    <w:rsid w:val="00CA5E83"/>
    <w:rsid w:val="00CA5EF0"/>
    <w:rsid w:val="00CA608B"/>
    <w:rsid w:val="00CA61CE"/>
    <w:rsid w:val="00CA7057"/>
    <w:rsid w:val="00CA70DC"/>
    <w:rsid w:val="00CA79D7"/>
    <w:rsid w:val="00CA7AA6"/>
    <w:rsid w:val="00CA7DDA"/>
    <w:rsid w:val="00CB035B"/>
    <w:rsid w:val="00CB0823"/>
    <w:rsid w:val="00CB0A09"/>
    <w:rsid w:val="00CB0A53"/>
    <w:rsid w:val="00CB1142"/>
    <w:rsid w:val="00CB16C3"/>
    <w:rsid w:val="00CB1A91"/>
    <w:rsid w:val="00CB1C5D"/>
    <w:rsid w:val="00CB1D8B"/>
    <w:rsid w:val="00CB1D95"/>
    <w:rsid w:val="00CB2521"/>
    <w:rsid w:val="00CB25A7"/>
    <w:rsid w:val="00CB268A"/>
    <w:rsid w:val="00CB26E0"/>
    <w:rsid w:val="00CB2981"/>
    <w:rsid w:val="00CB2B31"/>
    <w:rsid w:val="00CB2C3B"/>
    <w:rsid w:val="00CB2D04"/>
    <w:rsid w:val="00CB2E2F"/>
    <w:rsid w:val="00CB2FE9"/>
    <w:rsid w:val="00CB326D"/>
    <w:rsid w:val="00CB3709"/>
    <w:rsid w:val="00CB38C3"/>
    <w:rsid w:val="00CB38C5"/>
    <w:rsid w:val="00CB3C34"/>
    <w:rsid w:val="00CB3D04"/>
    <w:rsid w:val="00CB3D84"/>
    <w:rsid w:val="00CB466D"/>
    <w:rsid w:val="00CB497E"/>
    <w:rsid w:val="00CB4D7D"/>
    <w:rsid w:val="00CB4E9D"/>
    <w:rsid w:val="00CB5222"/>
    <w:rsid w:val="00CB53AF"/>
    <w:rsid w:val="00CB53CF"/>
    <w:rsid w:val="00CB564A"/>
    <w:rsid w:val="00CB57B3"/>
    <w:rsid w:val="00CB5A4E"/>
    <w:rsid w:val="00CB5B14"/>
    <w:rsid w:val="00CB5B4D"/>
    <w:rsid w:val="00CB5B72"/>
    <w:rsid w:val="00CB5DD8"/>
    <w:rsid w:val="00CB605E"/>
    <w:rsid w:val="00CB60D2"/>
    <w:rsid w:val="00CB6252"/>
    <w:rsid w:val="00CB63DB"/>
    <w:rsid w:val="00CB63FA"/>
    <w:rsid w:val="00CB64C7"/>
    <w:rsid w:val="00CB64E6"/>
    <w:rsid w:val="00CB660C"/>
    <w:rsid w:val="00CB66B0"/>
    <w:rsid w:val="00CB6707"/>
    <w:rsid w:val="00CB6A0B"/>
    <w:rsid w:val="00CB6CA0"/>
    <w:rsid w:val="00CB6CA5"/>
    <w:rsid w:val="00CB6E16"/>
    <w:rsid w:val="00CB73F2"/>
    <w:rsid w:val="00CB73F5"/>
    <w:rsid w:val="00CB7980"/>
    <w:rsid w:val="00CB7989"/>
    <w:rsid w:val="00CB79C0"/>
    <w:rsid w:val="00CB7C48"/>
    <w:rsid w:val="00CB7C56"/>
    <w:rsid w:val="00CC0241"/>
    <w:rsid w:val="00CC05EE"/>
    <w:rsid w:val="00CC0620"/>
    <w:rsid w:val="00CC0ADC"/>
    <w:rsid w:val="00CC0AE4"/>
    <w:rsid w:val="00CC0B0C"/>
    <w:rsid w:val="00CC0C84"/>
    <w:rsid w:val="00CC0D1F"/>
    <w:rsid w:val="00CC0EA5"/>
    <w:rsid w:val="00CC0F1F"/>
    <w:rsid w:val="00CC17B8"/>
    <w:rsid w:val="00CC182C"/>
    <w:rsid w:val="00CC1D06"/>
    <w:rsid w:val="00CC1F1A"/>
    <w:rsid w:val="00CC1F61"/>
    <w:rsid w:val="00CC1F65"/>
    <w:rsid w:val="00CC2112"/>
    <w:rsid w:val="00CC22ED"/>
    <w:rsid w:val="00CC240E"/>
    <w:rsid w:val="00CC2444"/>
    <w:rsid w:val="00CC24D0"/>
    <w:rsid w:val="00CC2528"/>
    <w:rsid w:val="00CC2C54"/>
    <w:rsid w:val="00CC2D11"/>
    <w:rsid w:val="00CC3013"/>
    <w:rsid w:val="00CC3058"/>
    <w:rsid w:val="00CC30C4"/>
    <w:rsid w:val="00CC325E"/>
    <w:rsid w:val="00CC365E"/>
    <w:rsid w:val="00CC3A98"/>
    <w:rsid w:val="00CC3BF0"/>
    <w:rsid w:val="00CC3C35"/>
    <w:rsid w:val="00CC3E81"/>
    <w:rsid w:val="00CC3F44"/>
    <w:rsid w:val="00CC409B"/>
    <w:rsid w:val="00CC411D"/>
    <w:rsid w:val="00CC41A9"/>
    <w:rsid w:val="00CC4203"/>
    <w:rsid w:val="00CC4B09"/>
    <w:rsid w:val="00CC4C27"/>
    <w:rsid w:val="00CC4C53"/>
    <w:rsid w:val="00CC5131"/>
    <w:rsid w:val="00CC534A"/>
    <w:rsid w:val="00CC5551"/>
    <w:rsid w:val="00CC59C0"/>
    <w:rsid w:val="00CC59CF"/>
    <w:rsid w:val="00CC5C41"/>
    <w:rsid w:val="00CC5E6F"/>
    <w:rsid w:val="00CC5F5A"/>
    <w:rsid w:val="00CC680B"/>
    <w:rsid w:val="00CC69AD"/>
    <w:rsid w:val="00CC764B"/>
    <w:rsid w:val="00CC7985"/>
    <w:rsid w:val="00CC7B1E"/>
    <w:rsid w:val="00CC7B2F"/>
    <w:rsid w:val="00CC7C02"/>
    <w:rsid w:val="00CC7EBB"/>
    <w:rsid w:val="00CD01EF"/>
    <w:rsid w:val="00CD02E0"/>
    <w:rsid w:val="00CD0574"/>
    <w:rsid w:val="00CD078D"/>
    <w:rsid w:val="00CD09C7"/>
    <w:rsid w:val="00CD0DC3"/>
    <w:rsid w:val="00CD0FDB"/>
    <w:rsid w:val="00CD10AF"/>
    <w:rsid w:val="00CD124A"/>
    <w:rsid w:val="00CD17CF"/>
    <w:rsid w:val="00CD183B"/>
    <w:rsid w:val="00CD1939"/>
    <w:rsid w:val="00CD1A26"/>
    <w:rsid w:val="00CD1C19"/>
    <w:rsid w:val="00CD1F03"/>
    <w:rsid w:val="00CD2005"/>
    <w:rsid w:val="00CD2054"/>
    <w:rsid w:val="00CD24A7"/>
    <w:rsid w:val="00CD24C6"/>
    <w:rsid w:val="00CD259B"/>
    <w:rsid w:val="00CD2B20"/>
    <w:rsid w:val="00CD2E43"/>
    <w:rsid w:val="00CD306B"/>
    <w:rsid w:val="00CD30FC"/>
    <w:rsid w:val="00CD31E2"/>
    <w:rsid w:val="00CD33B5"/>
    <w:rsid w:val="00CD33FC"/>
    <w:rsid w:val="00CD347E"/>
    <w:rsid w:val="00CD36DB"/>
    <w:rsid w:val="00CD38A9"/>
    <w:rsid w:val="00CD3955"/>
    <w:rsid w:val="00CD3AE0"/>
    <w:rsid w:val="00CD417C"/>
    <w:rsid w:val="00CD45F5"/>
    <w:rsid w:val="00CD4638"/>
    <w:rsid w:val="00CD490D"/>
    <w:rsid w:val="00CD4ABF"/>
    <w:rsid w:val="00CD4C35"/>
    <w:rsid w:val="00CD4E14"/>
    <w:rsid w:val="00CD4E55"/>
    <w:rsid w:val="00CD4EAA"/>
    <w:rsid w:val="00CD5074"/>
    <w:rsid w:val="00CD516F"/>
    <w:rsid w:val="00CD5233"/>
    <w:rsid w:val="00CD52A8"/>
    <w:rsid w:val="00CD5ED9"/>
    <w:rsid w:val="00CD6043"/>
    <w:rsid w:val="00CD61CE"/>
    <w:rsid w:val="00CD6270"/>
    <w:rsid w:val="00CD631F"/>
    <w:rsid w:val="00CD6568"/>
    <w:rsid w:val="00CD6CB2"/>
    <w:rsid w:val="00CD6FAF"/>
    <w:rsid w:val="00CD6FEE"/>
    <w:rsid w:val="00CD716B"/>
    <w:rsid w:val="00CD7273"/>
    <w:rsid w:val="00CD768D"/>
    <w:rsid w:val="00CD77E9"/>
    <w:rsid w:val="00CD77F5"/>
    <w:rsid w:val="00CD7D47"/>
    <w:rsid w:val="00CD7F68"/>
    <w:rsid w:val="00CE0581"/>
    <w:rsid w:val="00CE0B36"/>
    <w:rsid w:val="00CE0D95"/>
    <w:rsid w:val="00CE12D5"/>
    <w:rsid w:val="00CE1393"/>
    <w:rsid w:val="00CE1792"/>
    <w:rsid w:val="00CE1840"/>
    <w:rsid w:val="00CE1EC0"/>
    <w:rsid w:val="00CE2078"/>
    <w:rsid w:val="00CE229F"/>
    <w:rsid w:val="00CE26D8"/>
    <w:rsid w:val="00CE2724"/>
    <w:rsid w:val="00CE284D"/>
    <w:rsid w:val="00CE2A45"/>
    <w:rsid w:val="00CE2AD0"/>
    <w:rsid w:val="00CE301E"/>
    <w:rsid w:val="00CE33EF"/>
    <w:rsid w:val="00CE3402"/>
    <w:rsid w:val="00CE376F"/>
    <w:rsid w:val="00CE3A0C"/>
    <w:rsid w:val="00CE3AA8"/>
    <w:rsid w:val="00CE3D35"/>
    <w:rsid w:val="00CE3F29"/>
    <w:rsid w:val="00CE42FD"/>
    <w:rsid w:val="00CE4340"/>
    <w:rsid w:val="00CE447C"/>
    <w:rsid w:val="00CE45A2"/>
    <w:rsid w:val="00CE478A"/>
    <w:rsid w:val="00CE4D6A"/>
    <w:rsid w:val="00CE4E61"/>
    <w:rsid w:val="00CE4F47"/>
    <w:rsid w:val="00CE4FD2"/>
    <w:rsid w:val="00CE5326"/>
    <w:rsid w:val="00CE58CA"/>
    <w:rsid w:val="00CE59E0"/>
    <w:rsid w:val="00CE5D8C"/>
    <w:rsid w:val="00CE6020"/>
    <w:rsid w:val="00CE6178"/>
    <w:rsid w:val="00CE62DF"/>
    <w:rsid w:val="00CE6616"/>
    <w:rsid w:val="00CE677A"/>
    <w:rsid w:val="00CE68B2"/>
    <w:rsid w:val="00CE6B13"/>
    <w:rsid w:val="00CE6B35"/>
    <w:rsid w:val="00CE6B5E"/>
    <w:rsid w:val="00CE708D"/>
    <w:rsid w:val="00CE7395"/>
    <w:rsid w:val="00CE7466"/>
    <w:rsid w:val="00CE7925"/>
    <w:rsid w:val="00CE7C06"/>
    <w:rsid w:val="00CED590"/>
    <w:rsid w:val="00CF018B"/>
    <w:rsid w:val="00CF0458"/>
    <w:rsid w:val="00CF0814"/>
    <w:rsid w:val="00CF084B"/>
    <w:rsid w:val="00CF0859"/>
    <w:rsid w:val="00CF0E31"/>
    <w:rsid w:val="00CF0EE8"/>
    <w:rsid w:val="00CF1058"/>
    <w:rsid w:val="00CF170E"/>
    <w:rsid w:val="00CF1A74"/>
    <w:rsid w:val="00CF1D7A"/>
    <w:rsid w:val="00CF1FBC"/>
    <w:rsid w:val="00CF203D"/>
    <w:rsid w:val="00CF227A"/>
    <w:rsid w:val="00CF2417"/>
    <w:rsid w:val="00CF2581"/>
    <w:rsid w:val="00CF28FF"/>
    <w:rsid w:val="00CF2992"/>
    <w:rsid w:val="00CF2AC3"/>
    <w:rsid w:val="00CF2D1A"/>
    <w:rsid w:val="00CF3015"/>
    <w:rsid w:val="00CF33C9"/>
    <w:rsid w:val="00CF35A1"/>
    <w:rsid w:val="00CF3F6D"/>
    <w:rsid w:val="00CF406F"/>
    <w:rsid w:val="00CF4724"/>
    <w:rsid w:val="00CF4C2C"/>
    <w:rsid w:val="00CF4E2F"/>
    <w:rsid w:val="00CF540B"/>
    <w:rsid w:val="00CF5D37"/>
    <w:rsid w:val="00CF5E3C"/>
    <w:rsid w:val="00CF5F93"/>
    <w:rsid w:val="00CF6057"/>
    <w:rsid w:val="00CF6626"/>
    <w:rsid w:val="00CF6767"/>
    <w:rsid w:val="00CF6B46"/>
    <w:rsid w:val="00CF6CB6"/>
    <w:rsid w:val="00CF6DBB"/>
    <w:rsid w:val="00CF6F5F"/>
    <w:rsid w:val="00CF70DF"/>
    <w:rsid w:val="00CF71C5"/>
    <w:rsid w:val="00CF7914"/>
    <w:rsid w:val="00CF7CB5"/>
    <w:rsid w:val="00CF7E4B"/>
    <w:rsid w:val="00CF7F49"/>
    <w:rsid w:val="00D001C9"/>
    <w:rsid w:val="00D003F6"/>
    <w:rsid w:val="00D00FE0"/>
    <w:rsid w:val="00D010A7"/>
    <w:rsid w:val="00D01181"/>
    <w:rsid w:val="00D011F3"/>
    <w:rsid w:val="00D01462"/>
    <w:rsid w:val="00D01743"/>
    <w:rsid w:val="00D01797"/>
    <w:rsid w:val="00D01CCE"/>
    <w:rsid w:val="00D01CFE"/>
    <w:rsid w:val="00D02170"/>
    <w:rsid w:val="00D027BB"/>
    <w:rsid w:val="00D02851"/>
    <w:rsid w:val="00D029B5"/>
    <w:rsid w:val="00D029C8"/>
    <w:rsid w:val="00D02A24"/>
    <w:rsid w:val="00D02A31"/>
    <w:rsid w:val="00D02A4D"/>
    <w:rsid w:val="00D02BCA"/>
    <w:rsid w:val="00D02CA0"/>
    <w:rsid w:val="00D02EF6"/>
    <w:rsid w:val="00D03001"/>
    <w:rsid w:val="00D03177"/>
    <w:rsid w:val="00D0325A"/>
    <w:rsid w:val="00D033D0"/>
    <w:rsid w:val="00D03725"/>
    <w:rsid w:val="00D03928"/>
    <w:rsid w:val="00D03A8E"/>
    <w:rsid w:val="00D03CA3"/>
    <w:rsid w:val="00D0405B"/>
    <w:rsid w:val="00D0421E"/>
    <w:rsid w:val="00D04B41"/>
    <w:rsid w:val="00D04E5D"/>
    <w:rsid w:val="00D052F3"/>
    <w:rsid w:val="00D053A5"/>
    <w:rsid w:val="00D0547E"/>
    <w:rsid w:val="00D056A6"/>
    <w:rsid w:val="00D0570A"/>
    <w:rsid w:val="00D057C5"/>
    <w:rsid w:val="00D05858"/>
    <w:rsid w:val="00D05978"/>
    <w:rsid w:val="00D05A95"/>
    <w:rsid w:val="00D05E02"/>
    <w:rsid w:val="00D05E07"/>
    <w:rsid w:val="00D05ECC"/>
    <w:rsid w:val="00D05ED8"/>
    <w:rsid w:val="00D05FE1"/>
    <w:rsid w:val="00D05FF6"/>
    <w:rsid w:val="00D0608A"/>
    <w:rsid w:val="00D06229"/>
    <w:rsid w:val="00D0642D"/>
    <w:rsid w:val="00D06446"/>
    <w:rsid w:val="00D06494"/>
    <w:rsid w:val="00D06581"/>
    <w:rsid w:val="00D06771"/>
    <w:rsid w:val="00D06C9F"/>
    <w:rsid w:val="00D06DBB"/>
    <w:rsid w:val="00D06E5E"/>
    <w:rsid w:val="00D06FD3"/>
    <w:rsid w:val="00D06FE7"/>
    <w:rsid w:val="00D0722E"/>
    <w:rsid w:val="00D0725D"/>
    <w:rsid w:val="00D072EE"/>
    <w:rsid w:val="00D07317"/>
    <w:rsid w:val="00D074B5"/>
    <w:rsid w:val="00D07A26"/>
    <w:rsid w:val="00D07BF5"/>
    <w:rsid w:val="00D07CA3"/>
    <w:rsid w:val="00D07D63"/>
    <w:rsid w:val="00D07ED5"/>
    <w:rsid w:val="00D1004C"/>
    <w:rsid w:val="00D10098"/>
    <w:rsid w:val="00D1016F"/>
    <w:rsid w:val="00D1025C"/>
    <w:rsid w:val="00D102C0"/>
    <w:rsid w:val="00D10571"/>
    <w:rsid w:val="00D105EF"/>
    <w:rsid w:val="00D10C27"/>
    <w:rsid w:val="00D10F0C"/>
    <w:rsid w:val="00D11264"/>
    <w:rsid w:val="00D11316"/>
    <w:rsid w:val="00D11BAC"/>
    <w:rsid w:val="00D11C2F"/>
    <w:rsid w:val="00D120FE"/>
    <w:rsid w:val="00D1232F"/>
    <w:rsid w:val="00D123B9"/>
    <w:rsid w:val="00D1244B"/>
    <w:rsid w:val="00D127FB"/>
    <w:rsid w:val="00D128BA"/>
    <w:rsid w:val="00D12E54"/>
    <w:rsid w:val="00D12F37"/>
    <w:rsid w:val="00D12FCA"/>
    <w:rsid w:val="00D1306D"/>
    <w:rsid w:val="00D135BE"/>
    <w:rsid w:val="00D136FE"/>
    <w:rsid w:val="00D13895"/>
    <w:rsid w:val="00D13A45"/>
    <w:rsid w:val="00D13DC3"/>
    <w:rsid w:val="00D13E3B"/>
    <w:rsid w:val="00D14011"/>
    <w:rsid w:val="00D14173"/>
    <w:rsid w:val="00D14271"/>
    <w:rsid w:val="00D1431B"/>
    <w:rsid w:val="00D1441D"/>
    <w:rsid w:val="00D14741"/>
    <w:rsid w:val="00D14A76"/>
    <w:rsid w:val="00D14BE1"/>
    <w:rsid w:val="00D14C63"/>
    <w:rsid w:val="00D14E17"/>
    <w:rsid w:val="00D15209"/>
    <w:rsid w:val="00D15931"/>
    <w:rsid w:val="00D159CF"/>
    <w:rsid w:val="00D16178"/>
    <w:rsid w:val="00D1636D"/>
    <w:rsid w:val="00D163AE"/>
    <w:rsid w:val="00D164DB"/>
    <w:rsid w:val="00D16565"/>
    <w:rsid w:val="00D16588"/>
    <w:rsid w:val="00D16A59"/>
    <w:rsid w:val="00D16DEE"/>
    <w:rsid w:val="00D17376"/>
    <w:rsid w:val="00D17398"/>
    <w:rsid w:val="00D17897"/>
    <w:rsid w:val="00D17C66"/>
    <w:rsid w:val="00D17E58"/>
    <w:rsid w:val="00D20147"/>
    <w:rsid w:val="00D202BE"/>
    <w:rsid w:val="00D20530"/>
    <w:rsid w:val="00D20B61"/>
    <w:rsid w:val="00D20B6A"/>
    <w:rsid w:val="00D20BFC"/>
    <w:rsid w:val="00D20D0A"/>
    <w:rsid w:val="00D20EC6"/>
    <w:rsid w:val="00D2106F"/>
    <w:rsid w:val="00D2109E"/>
    <w:rsid w:val="00D210B1"/>
    <w:rsid w:val="00D2125F"/>
    <w:rsid w:val="00D21297"/>
    <w:rsid w:val="00D21747"/>
    <w:rsid w:val="00D21A86"/>
    <w:rsid w:val="00D21B89"/>
    <w:rsid w:val="00D21BCE"/>
    <w:rsid w:val="00D21EB0"/>
    <w:rsid w:val="00D22114"/>
    <w:rsid w:val="00D221C9"/>
    <w:rsid w:val="00D22445"/>
    <w:rsid w:val="00D2287C"/>
    <w:rsid w:val="00D22A0F"/>
    <w:rsid w:val="00D22F6B"/>
    <w:rsid w:val="00D230CA"/>
    <w:rsid w:val="00D232AE"/>
    <w:rsid w:val="00D23377"/>
    <w:rsid w:val="00D23387"/>
    <w:rsid w:val="00D235A2"/>
    <w:rsid w:val="00D23663"/>
    <w:rsid w:val="00D23798"/>
    <w:rsid w:val="00D23B20"/>
    <w:rsid w:val="00D2452E"/>
    <w:rsid w:val="00D2458A"/>
    <w:rsid w:val="00D24764"/>
    <w:rsid w:val="00D250DB"/>
    <w:rsid w:val="00D252FA"/>
    <w:rsid w:val="00D25484"/>
    <w:rsid w:val="00D25517"/>
    <w:rsid w:val="00D25520"/>
    <w:rsid w:val="00D256CD"/>
    <w:rsid w:val="00D2575C"/>
    <w:rsid w:val="00D2576E"/>
    <w:rsid w:val="00D25F22"/>
    <w:rsid w:val="00D25FCC"/>
    <w:rsid w:val="00D26510"/>
    <w:rsid w:val="00D26789"/>
    <w:rsid w:val="00D26AA2"/>
    <w:rsid w:val="00D26CB6"/>
    <w:rsid w:val="00D26DB9"/>
    <w:rsid w:val="00D26E25"/>
    <w:rsid w:val="00D26F10"/>
    <w:rsid w:val="00D271EB"/>
    <w:rsid w:val="00D27BD1"/>
    <w:rsid w:val="00D27D04"/>
    <w:rsid w:val="00D27DF7"/>
    <w:rsid w:val="00D27FF2"/>
    <w:rsid w:val="00D302CF"/>
    <w:rsid w:val="00D3062F"/>
    <w:rsid w:val="00D306C6"/>
    <w:rsid w:val="00D306EE"/>
    <w:rsid w:val="00D30798"/>
    <w:rsid w:val="00D309BA"/>
    <w:rsid w:val="00D30C4D"/>
    <w:rsid w:val="00D30C60"/>
    <w:rsid w:val="00D30F7E"/>
    <w:rsid w:val="00D31307"/>
    <w:rsid w:val="00D313B1"/>
    <w:rsid w:val="00D313C5"/>
    <w:rsid w:val="00D31537"/>
    <w:rsid w:val="00D3160A"/>
    <w:rsid w:val="00D3180B"/>
    <w:rsid w:val="00D3183C"/>
    <w:rsid w:val="00D31AB7"/>
    <w:rsid w:val="00D31CF0"/>
    <w:rsid w:val="00D31E3B"/>
    <w:rsid w:val="00D320E5"/>
    <w:rsid w:val="00D3226C"/>
    <w:rsid w:val="00D326BD"/>
    <w:rsid w:val="00D327FC"/>
    <w:rsid w:val="00D328D1"/>
    <w:rsid w:val="00D32B8C"/>
    <w:rsid w:val="00D32C48"/>
    <w:rsid w:val="00D32D46"/>
    <w:rsid w:val="00D33075"/>
    <w:rsid w:val="00D3333A"/>
    <w:rsid w:val="00D33612"/>
    <w:rsid w:val="00D33746"/>
    <w:rsid w:val="00D337A6"/>
    <w:rsid w:val="00D33869"/>
    <w:rsid w:val="00D33A95"/>
    <w:rsid w:val="00D33BE1"/>
    <w:rsid w:val="00D33C3E"/>
    <w:rsid w:val="00D33CEB"/>
    <w:rsid w:val="00D33E1D"/>
    <w:rsid w:val="00D34379"/>
    <w:rsid w:val="00D344AB"/>
    <w:rsid w:val="00D344E1"/>
    <w:rsid w:val="00D345B8"/>
    <w:rsid w:val="00D348B7"/>
    <w:rsid w:val="00D34C91"/>
    <w:rsid w:val="00D35007"/>
    <w:rsid w:val="00D351C1"/>
    <w:rsid w:val="00D356DF"/>
    <w:rsid w:val="00D35737"/>
    <w:rsid w:val="00D357AD"/>
    <w:rsid w:val="00D357CD"/>
    <w:rsid w:val="00D35969"/>
    <w:rsid w:val="00D35AF4"/>
    <w:rsid w:val="00D36682"/>
    <w:rsid w:val="00D36916"/>
    <w:rsid w:val="00D3692B"/>
    <w:rsid w:val="00D36EF0"/>
    <w:rsid w:val="00D37126"/>
    <w:rsid w:val="00D3715F"/>
    <w:rsid w:val="00D372F3"/>
    <w:rsid w:val="00D3736D"/>
    <w:rsid w:val="00D37877"/>
    <w:rsid w:val="00D37E77"/>
    <w:rsid w:val="00D40061"/>
    <w:rsid w:val="00D4012E"/>
    <w:rsid w:val="00D401B0"/>
    <w:rsid w:val="00D405A2"/>
    <w:rsid w:val="00D40653"/>
    <w:rsid w:val="00D407E2"/>
    <w:rsid w:val="00D408E8"/>
    <w:rsid w:val="00D40EBE"/>
    <w:rsid w:val="00D40F17"/>
    <w:rsid w:val="00D4139A"/>
    <w:rsid w:val="00D41654"/>
    <w:rsid w:val="00D41D07"/>
    <w:rsid w:val="00D41DA9"/>
    <w:rsid w:val="00D41FCE"/>
    <w:rsid w:val="00D41FE3"/>
    <w:rsid w:val="00D4214C"/>
    <w:rsid w:val="00D422D6"/>
    <w:rsid w:val="00D42931"/>
    <w:rsid w:val="00D42F0A"/>
    <w:rsid w:val="00D42FE5"/>
    <w:rsid w:val="00D430B0"/>
    <w:rsid w:val="00D430D3"/>
    <w:rsid w:val="00D43123"/>
    <w:rsid w:val="00D4315A"/>
    <w:rsid w:val="00D43624"/>
    <w:rsid w:val="00D437D9"/>
    <w:rsid w:val="00D43827"/>
    <w:rsid w:val="00D442FD"/>
    <w:rsid w:val="00D44314"/>
    <w:rsid w:val="00D4440A"/>
    <w:rsid w:val="00D4446F"/>
    <w:rsid w:val="00D44A89"/>
    <w:rsid w:val="00D45127"/>
    <w:rsid w:val="00D45143"/>
    <w:rsid w:val="00D45163"/>
    <w:rsid w:val="00D45193"/>
    <w:rsid w:val="00D45539"/>
    <w:rsid w:val="00D45588"/>
    <w:rsid w:val="00D4559C"/>
    <w:rsid w:val="00D455E7"/>
    <w:rsid w:val="00D457C1"/>
    <w:rsid w:val="00D45860"/>
    <w:rsid w:val="00D45B27"/>
    <w:rsid w:val="00D45BAD"/>
    <w:rsid w:val="00D45BB3"/>
    <w:rsid w:val="00D45DAD"/>
    <w:rsid w:val="00D46049"/>
    <w:rsid w:val="00D46069"/>
    <w:rsid w:val="00D4637E"/>
    <w:rsid w:val="00D468C8"/>
    <w:rsid w:val="00D46943"/>
    <w:rsid w:val="00D4700D"/>
    <w:rsid w:val="00D4745E"/>
    <w:rsid w:val="00D474B9"/>
    <w:rsid w:val="00D4755D"/>
    <w:rsid w:val="00D478B7"/>
    <w:rsid w:val="00D47A97"/>
    <w:rsid w:val="00D47EBB"/>
    <w:rsid w:val="00D500F2"/>
    <w:rsid w:val="00D50423"/>
    <w:rsid w:val="00D5053A"/>
    <w:rsid w:val="00D507C6"/>
    <w:rsid w:val="00D50AA1"/>
    <w:rsid w:val="00D50C7D"/>
    <w:rsid w:val="00D50CBF"/>
    <w:rsid w:val="00D50FC9"/>
    <w:rsid w:val="00D50FEA"/>
    <w:rsid w:val="00D510B8"/>
    <w:rsid w:val="00D51264"/>
    <w:rsid w:val="00D5130D"/>
    <w:rsid w:val="00D51474"/>
    <w:rsid w:val="00D517B9"/>
    <w:rsid w:val="00D517FE"/>
    <w:rsid w:val="00D51E13"/>
    <w:rsid w:val="00D51ED7"/>
    <w:rsid w:val="00D51FE3"/>
    <w:rsid w:val="00D5200B"/>
    <w:rsid w:val="00D520A3"/>
    <w:rsid w:val="00D52198"/>
    <w:rsid w:val="00D525CC"/>
    <w:rsid w:val="00D52958"/>
    <w:rsid w:val="00D52C6E"/>
    <w:rsid w:val="00D52D75"/>
    <w:rsid w:val="00D52FBA"/>
    <w:rsid w:val="00D5329E"/>
    <w:rsid w:val="00D5332A"/>
    <w:rsid w:val="00D53355"/>
    <w:rsid w:val="00D53542"/>
    <w:rsid w:val="00D53A1E"/>
    <w:rsid w:val="00D53FA0"/>
    <w:rsid w:val="00D540E1"/>
    <w:rsid w:val="00D544DA"/>
    <w:rsid w:val="00D5480E"/>
    <w:rsid w:val="00D54875"/>
    <w:rsid w:val="00D549BC"/>
    <w:rsid w:val="00D54A10"/>
    <w:rsid w:val="00D54B7D"/>
    <w:rsid w:val="00D54CCA"/>
    <w:rsid w:val="00D54CE6"/>
    <w:rsid w:val="00D54FF0"/>
    <w:rsid w:val="00D5503E"/>
    <w:rsid w:val="00D550DB"/>
    <w:rsid w:val="00D555D6"/>
    <w:rsid w:val="00D5592F"/>
    <w:rsid w:val="00D55959"/>
    <w:rsid w:val="00D55CBD"/>
    <w:rsid w:val="00D56213"/>
    <w:rsid w:val="00D563CD"/>
    <w:rsid w:val="00D5653D"/>
    <w:rsid w:val="00D5678B"/>
    <w:rsid w:val="00D567E1"/>
    <w:rsid w:val="00D569C9"/>
    <w:rsid w:val="00D56C6C"/>
    <w:rsid w:val="00D56F33"/>
    <w:rsid w:val="00D56F57"/>
    <w:rsid w:val="00D570F6"/>
    <w:rsid w:val="00D571FE"/>
    <w:rsid w:val="00D572BC"/>
    <w:rsid w:val="00D575C4"/>
    <w:rsid w:val="00D5774B"/>
    <w:rsid w:val="00D600C6"/>
    <w:rsid w:val="00D60278"/>
    <w:rsid w:val="00D60439"/>
    <w:rsid w:val="00D604A7"/>
    <w:rsid w:val="00D608AE"/>
    <w:rsid w:val="00D608C5"/>
    <w:rsid w:val="00D60C1E"/>
    <w:rsid w:val="00D60D26"/>
    <w:rsid w:val="00D60E58"/>
    <w:rsid w:val="00D60F51"/>
    <w:rsid w:val="00D6180E"/>
    <w:rsid w:val="00D6191E"/>
    <w:rsid w:val="00D61B41"/>
    <w:rsid w:val="00D62041"/>
    <w:rsid w:val="00D6241C"/>
    <w:rsid w:val="00D62783"/>
    <w:rsid w:val="00D62E61"/>
    <w:rsid w:val="00D63062"/>
    <w:rsid w:val="00D63736"/>
    <w:rsid w:val="00D63963"/>
    <w:rsid w:val="00D63C67"/>
    <w:rsid w:val="00D63D91"/>
    <w:rsid w:val="00D6419C"/>
    <w:rsid w:val="00D643B0"/>
    <w:rsid w:val="00D64500"/>
    <w:rsid w:val="00D64690"/>
    <w:rsid w:val="00D64D3F"/>
    <w:rsid w:val="00D64D5F"/>
    <w:rsid w:val="00D64DB3"/>
    <w:rsid w:val="00D64E22"/>
    <w:rsid w:val="00D64F3A"/>
    <w:rsid w:val="00D64FD9"/>
    <w:rsid w:val="00D650BE"/>
    <w:rsid w:val="00D65438"/>
    <w:rsid w:val="00D656A9"/>
    <w:rsid w:val="00D657E7"/>
    <w:rsid w:val="00D658B4"/>
    <w:rsid w:val="00D659A5"/>
    <w:rsid w:val="00D65C8A"/>
    <w:rsid w:val="00D65F07"/>
    <w:rsid w:val="00D6624D"/>
    <w:rsid w:val="00D66479"/>
    <w:rsid w:val="00D66933"/>
    <w:rsid w:val="00D66D36"/>
    <w:rsid w:val="00D66EF2"/>
    <w:rsid w:val="00D67013"/>
    <w:rsid w:val="00D67198"/>
    <w:rsid w:val="00D671E5"/>
    <w:rsid w:val="00D67217"/>
    <w:rsid w:val="00D67649"/>
    <w:rsid w:val="00D67779"/>
    <w:rsid w:val="00D6790B"/>
    <w:rsid w:val="00D6794D"/>
    <w:rsid w:val="00D67D80"/>
    <w:rsid w:val="00D67FD3"/>
    <w:rsid w:val="00D701E9"/>
    <w:rsid w:val="00D704DD"/>
    <w:rsid w:val="00D70585"/>
    <w:rsid w:val="00D70671"/>
    <w:rsid w:val="00D70768"/>
    <w:rsid w:val="00D70915"/>
    <w:rsid w:val="00D70BE1"/>
    <w:rsid w:val="00D712B3"/>
    <w:rsid w:val="00D7134E"/>
    <w:rsid w:val="00D7148A"/>
    <w:rsid w:val="00D71C59"/>
    <w:rsid w:val="00D71C5A"/>
    <w:rsid w:val="00D71D8E"/>
    <w:rsid w:val="00D71F56"/>
    <w:rsid w:val="00D71FE0"/>
    <w:rsid w:val="00D72098"/>
    <w:rsid w:val="00D720AB"/>
    <w:rsid w:val="00D7211B"/>
    <w:rsid w:val="00D726CF"/>
    <w:rsid w:val="00D72748"/>
    <w:rsid w:val="00D72896"/>
    <w:rsid w:val="00D729B5"/>
    <w:rsid w:val="00D72A33"/>
    <w:rsid w:val="00D72A36"/>
    <w:rsid w:val="00D72B16"/>
    <w:rsid w:val="00D72C6A"/>
    <w:rsid w:val="00D72DB6"/>
    <w:rsid w:val="00D72DBD"/>
    <w:rsid w:val="00D72EAE"/>
    <w:rsid w:val="00D7309A"/>
    <w:rsid w:val="00D73114"/>
    <w:rsid w:val="00D73146"/>
    <w:rsid w:val="00D73281"/>
    <w:rsid w:val="00D7350C"/>
    <w:rsid w:val="00D735FF"/>
    <w:rsid w:val="00D737BA"/>
    <w:rsid w:val="00D738DC"/>
    <w:rsid w:val="00D73AE9"/>
    <w:rsid w:val="00D73C07"/>
    <w:rsid w:val="00D73C31"/>
    <w:rsid w:val="00D73CBA"/>
    <w:rsid w:val="00D740FC"/>
    <w:rsid w:val="00D744B8"/>
    <w:rsid w:val="00D74A0C"/>
    <w:rsid w:val="00D74C0D"/>
    <w:rsid w:val="00D74C9A"/>
    <w:rsid w:val="00D74F44"/>
    <w:rsid w:val="00D74F90"/>
    <w:rsid w:val="00D751BE"/>
    <w:rsid w:val="00D75211"/>
    <w:rsid w:val="00D7573F"/>
    <w:rsid w:val="00D757C1"/>
    <w:rsid w:val="00D75955"/>
    <w:rsid w:val="00D759CA"/>
    <w:rsid w:val="00D75E73"/>
    <w:rsid w:val="00D760EF"/>
    <w:rsid w:val="00D762E8"/>
    <w:rsid w:val="00D76622"/>
    <w:rsid w:val="00D76718"/>
    <w:rsid w:val="00D76767"/>
    <w:rsid w:val="00D7680C"/>
    <w:rsid w:val="00D76DEE"/>
    <w:rsid w:val="00D77399"/>
    <w:rsid w:val="00D775ED"/>
    <w:rsid w:val="00D77777"/>
    <w:rsid w:val="00D77B06"/>
    <w:rsid w:val="00D77EEE"/>
    <w:rsid w:val="00D77F91"/>
    <w:rsid w:val="00D77FAC"/>
    <w:rsid w:val="00D80527"/>
    <w:rsid w:val="00D8063D"/>
    <w:rsid w:val="00D808F0"/>
    <w:rsid w:val="00D812BF"/>
    <w:rsid w:val="00D8139C"/>
    <w:rsid w:val="00D8139E"/>
    <w:rsid w:val="00D81515"/>
    <w:rsid w:val="00D815ED"/>
    <w:rsid w:val="00D815F6"/>
    <w:rsid w:val="00D81604"/>
    <w:rsid w:val="00D8170B"/>
    <w:rsid w:val="00D81E3E"/>
    <w:rsid w:val="00D81EA1"/>
    <w:rsid w:val="00D82030"/>
    <w:rsid w:val="00D822A9"/>
    <w:rsid w:val="00D827CF"/>
    <w:rsid w:val="00D827E3"/>
    <w:rsid w:val="00D828A6"/>
    <w:rsid w:val="00D8293F"/>
    <w:rsid w:val="00D82AA2"/>
    <w:rsid w:val="00D83110"/>
    <w:rsid w:val="00D8311C"/>
    <w:rsid w:val="00D832FD"/>
    <w:rsid w:val="00D8346A"/>
    <w:rsid w:val="00D83530"/>
    <w:rsid w:val="00D83A62"/>
    <w:rsid w:val="00D83CA9"/>
    <w:rsid w:val="00D84293"/>
    <w:rsid w:val="00D84342"/>
    <w:rsid w:val="00D84386"/>
    <w:rsid w:val="00D8498E"/>
    <w:rsid w:val="00D84A63"/>
    <w:rsid w:val="00D84B5F"/>
    <w:rsid w:val="00D84C82"/>
    <w:rsid w:val="00D84CF0"/>
    <w:rsid w:val="00D84E41"/>
    <w:rsid w:val="00D84ECE"/>
    <w:rsid w:val="00D84F5D"/>
    <w:rsid w:val="00D84FC6"/>
    <w:rsid w:val="00D85196"/>
    <w:rsid w:val="00D851D6"/>
    <w:rsid w:val="00D855BA"/>
    <w:rsid w:val="00D856E9"/>
    <w:rsid w:val="00D858F8"/>
    <w:rsid w:val="00D85AB7"/>
    <w:rsid w:val="00D85AE2"/>
    <w:rsid w:val="00D85B2A"/>
    <w:rsid w:val="00D85BF3"/>
    <w:rsid w:val="00D861BE"/>
    <w:rsid w:val="00D86514"/>
    <w:rsid w:val="00D86AD4"/>
    <w:rsid w:val="00D86F71"/>
    <w:rsid w:val="00D870E0"/>
    <w:rsid w:val="00D8715A"/>
    <w:rsid w:val="00D87414"/>
    <w:rsid w:val="00D874FB"/>
    <w:rsid w:val="00D8768D"/>
    <w:rsid w:val="00D878B7"/>
    <w:rsid w:val="00D878F9"/>
    <w:rsid w:val="00D87B55"/>
    <w:rsid w:val="00D87EE5"/>
    <w:rsid w:val="00D87EE8"/>
    <w:rsid w:val="00D9002D"/>
    <w:rsid w:val="00D908AE"/>
    <w:rsid w:val="00D90A07"/>
    <w:rsid w:val="00D90E48"/>
    <w:rsid w:val="00D91040"/>
    <w:rsid w:val="00D91B2D"/>
    <w:rsid w:val="00D91CF2"/>
    <w:rsid w:val="00D91D07"/>
    <w:rsid w:val="00D91D09"/>
    <w:rsid w:val="00D92074"/>
    <w:rsid w:val="00D922E1"/>
    <w:rsid w:val="00D92714"/>
    <w:rsid w:val="00D9271A"/>
    <w:rsid w:val="00D927F9"/>
    <w:rsid w:val="00D92808"/>
    <w:rsid w:val="00D9280D"/>
    <w:rsid w:val="00D92824"/>
    <w:rsid w:val="00D92A18"/>
    <w:rsid w:val="00D92DB2"/>
    <w:rsid w:val="00D934CF"/>
    <w:rsid w:val="00D935BE"/>
    <w:rsid w:val="00D93689"/>
    <w:rsid w:val="00D93B74"/>
    <w:rsid w:val="00D93C12"/>
    <w:rsid w:val="00D93ECA"/>
    <w:rsid w:val="00D94099"/>
    <w:rsid w:val="00D94278"/>
    <w:rsid w:val="00D945B2"/>
    <w:rsid w:val="00D94AB2"/>
    <w:rsid w:val="00D954BE"/>
    <w:rsid w:val="00D959B0"/>
    <w:rsid w:val="00D95BB4"/>
    <w:rsid w:val="00D96163"/>
    <w:rsid w:val="00D9637D"/>
    <w:rsid w:val="00D963E0"/>
    <w:rsid w:val="00D96578"/>
    <w:rsid w:val="00D9678A"/>
    <w:rsid w:val="00D96893"/>
    <w:rsid w:val="00D96981"/>
    <w:rsid w:val="00D96C4F"/>
    <w:rsid w:val="00D96D60"/>
    <w:rsid w:val="00D96DD7"/>
    <w:rsid w:val="00D96E23"/>
    <w:rsid w:val="00D96F1E"/>
    <w:rsid w:val="00D972D6"/>
    <w:rsid w:val="00D9766D"/>
    <w:rsid w:val="00D97917"/>
    <w:rsid w:val="00D97920"/>
    <w:rsid w:val="00D97A53"/>
    <w:rsid w:val="00D97B22"/>
    <w:rsid w:val="00D97C9C"/>
    <w:rsid w:val="00D97E7A"/>
    <w:rsid w:val="00DA0442"/>
    <w:rsid w:val="00DA047E"/>
    <w:rsid w:val="00DA0957"/>
    <w:rsid w:val="00DA0EC8"/>
    <w:rsid w:val="00DA1135"/>
    <w:rsid w:val="00DA1279"/>
    <w:rsid w:val="00DA1293"/>
    <w:rsid w:val="00DA1375"/>
    <w:rsid w:val="00DA14E3"/>
    <w:rsid w:val="00DA1C54"/>
    <w:rsid w:val="00DA2378"/>
    <w:rsid w:val="00DA2528"/>
    <w:rsid w:val="00DA2E0C"/>
    <w:rsid w:val="00DA3045"/>
    <w:rsid w:val="00DA308E"/>
    <w:rsid w:val="00DA33F8"/>
    <w:rsid w:val="00DA38E1"/>
    <w:rsid w:val="00DA3A99"/>
    <w:rsid w:val="00DA3D48"/>
    <w:rsid w:val="00DA3E58"/>
    <w:rsid w:val="00DA4173"/>
    <w:rsid w:val="00DA433D"/>
    <w:rsid w:val="00DA451C"/>
    <w:rsid w:val="00DA47CB"/>
    <w:rsid w:val="00DA4805"/>
    <w:rsid w:val="00DA4C33"/>
    <w:rsid w:val="00DA5056"/>
    <w:rsid w:val="00DA50A1"/>
    <w:rsid w:val="00DA510F"/>
    <w:rsid w:val="00DA53D5"/>
    <w:rsid w:val="00DA5A97"/>
    <w:rsid w:val="00DA5AA2"/>
    <w:rsid w:val="00DA60E4"/>
    <w:rsid w:val="00DA62EE"/>
    <w:rsid w:val="00DA671A"/>
    <w:rsid w:val="00DA691D"/>
    <w:rsid w:val="00DA692A"/>
    <w:rsid w:val="00DA6BC7"/>
    <w:rsid w:val="00DA6E38"/>
    <w:rsid w:val="00DA6EB6"/>
    <w:rsid w:val="00DA6F83"/>
    <w:rsid w:val="00DA74CD"/>
    <w:rsid w:val="00DA751F"/>
    <w:rsid w:val="00DA7643"/>
    <w:rsid w:val="00DB0332"/>
    <w:rsid w:val="00DB0574"/>
    <w:rsid w:val="00DB05D1"/>
    <w:rsid w:val="00DB089F"/>
    <w:rsid w:val="00DB0BBF"/>
    <w:rsid w:val="00DB0D02"/>
    <w:rsid w:val="00DB11B8"/>
    <w:rsid w:val="00DB12BE"/>
    <w:rsid w:val="00DB1570"/>
    <w:rsid w:val="00DB199B"/>
    <w:rsid w:val="00DB1BD5"/>
    <w:rsid w:val="00DB1CB2"/>
    <w:rsid w:val="00DB214D"/>
    <w:rsid w:val="00DB21C6"/>
    <w:rsid w:val="00DB2221"/>
    <w:rsid w:val="00DB22CA"/>
    <w:rsid w:val="00DB24EA"/>
    <w:rsid w:val="00DB2D90"/>
    <w:rsid w:val="00DB325B"/>
    <w:rsid w:val="00DB354A"/>
    <w:rsid w:val="00DB3720"/>
    <w:rsid w:val="00DB3726"/>
    <w:rsid w:val="00DB3794"/>
    <w:rsid w:val="00DB3B8C"/>
    <w:rsid w:val="00DB3ED5"/>
    <w:rsid w:val="00DB44B0"/>
    <w:rsid w:val="00DB4538"/>
    <w:rsid w:val="00DB4838"/>
    <w:rsid w:val="00DB4E61"/>
    <w:rsid w:val="00DB504D"/>
    <w:rsid w:val="00DB50E3"/>
    <w:rsid w:val="00DB5329"/>
    <w:rsid w:val="00DB58E8"/>
    <w:rsid w:val="00DB5A39"/>
    <w:rsid w:val="00DB5A67"/>
    <w:rsid w:val="00DB5F81"/>
    <w:rsid w:val="00DB6066"/>
    <w:rsid w:val="00DB607E"/>
    <w:rsid w:val="00DB61AE"/>
    <w:rsid w:val="00DB648E"/>
    <w:rsid w:val="00DB6578"/>
    <w:rsid w:val="00DB67ED"/>
    <w:rsid w:val="00DB6CAD"/>
    <w:rsid w:val="00DB6D0D"/>
    <w:rsid w:val="00DB6EF9"/>
    <w:rsid w:val="00DB6F4D"/>
    <w:rsid w:val="00DB7452"/>
    <w:rsid w:val="00DB7670"/>
    <w:rsid w:val="00DB78D0"/>
    <w:rsid w:val="00DB7A1B"/>
    <w:rsid w:val="00DB7ADA"/>
    <w:rsid w:val="00DB7C6F"/>
    <w:rsid w:val="00DB7D21"/>
    <w:rsid w:val="00DB7F17"/>
    <w:rsid w:val="00DC02CD"/>
    <w:rsid w:val="00DC0C24"/>
    <w:rsid w:val="00DC0E7B"/>
    <w:rsid w:val="00DC111F"/>
    <w:rsid w:val="00DC12B8"/>
    <w:rsid w:val="00DC170B"/>
    <w:rsid w:val="00DC1773"/>
    <w:rsid w:val="00DC1A6F"/>
    <w:rsid w:val="00DC1F80"/>
    <w:rsid w:val="00DC20B9"/>
    <w:rsid w:val="00DC237B"/>
    <w:rsid w:val="00DC24FF"/>
    <w:rsid w:val="00DC2541"/>
    <w:rsid w:val="00DC25C7"/>
    <w:rsid w:val="00DC292D"/>
    <w:rsid w:val="00DC29A3"/>
    <w:rsid w:val="00DC2A20"/>
    <w:rsid w:val="00DC2B3D"/>
    <w:rsid w:val="00DC2CDC"/>
    <w:rsid w:val="00DC2DAD"/>
    <w:rsid w:val="00DC2E5B"/>
    <w:rsid w:val="00DC2FD4"/>
    <w:rsid w:val="00DC3649"/>
    <w:rsid w:val="00DC37D0"/>
    <w:rsid w:val="00DC3E43"/>
    <w:rsid w:val="00DC427A"/>
    <w:rsid w:val="00DC4285"/>
    <w:rsid w:val="00DC42E0"/>
    <w:rsid w:val="00DC44FA"/>
    <w:rsid w:val="00DC46C1"/>
    <w:rsid w:val="00DC46EE"/>
    <w:rsid w:val="00DC4A2E"/>
    <w:rsid w:val="00DC4B6F"/>
    <w:rsid w:val="00DC4B77"/>
    <w:rsid w:val="00DC4EEC"/>
    <w:rsid w:val="00DC52E7"/>
    <w:rsid w:val="00DC54C2"/>
    <w:rsid w:val="00DC55D8"/>
    <w:rsid w:val="00DC566C"/>
    <w:rsid w:val="00DC5D15"/>
    <w:rsid w:val="00DC5E2E"/>
    <w:rsid w:val="00DC5F32"/>
    <w:rsid w:val="00DC6278"/>
    <w:rsid w:val="00DC64AE"/>
    <w:rsid w:val="00DC6503"/>
    <w:rsid w:val="00DC650D"/>
    <w:rsid w:val="00DC6584"/>
    <w:rsid w:val="00DC692B"/>
    <w:rsid w:val="00DC6959"/>
    <w:rsid w:val="00DC6BC0"/>
    <w:rsid w:val="00DC6CD3"/>
    <w:rsid w:val="00DC6D12"/>
    <w:rsid w:val="00DC6E39"/>
    <w:rsid w:val="00DC70EC"/>
    <w:rsid w:val="00DC73E4"/>
    <w:rsid w:val="00DC744A"/>
    <w:rsid w:val="00DC779D"/>
    <w:rsid w:val="00DC7D60"/>
    <w:rsid w:val="00DC7F4A"/>
    <w:rsid w:val="00DD000A"/>
    <w:rsid w:val="00DD00A7"/>
    <w:rsid w:val="00DD00DF"/>
    <w:rsid w:val="00DD0273"/>
    <w:rsid w:val="00DD0384"/>
    <w:rsid w:val="00DD0B7C"/>
    <w:rsid w:val="00DD0C0C"/>
    <w:rsid w:val="00DD0CB8"/>
    <w:rsid w:val="00DD0CF9"/>
    <w:rsid w:val="00DD0D96"/>
    <w:rsid w:val="00DD0DD4"/>
    <w:rsid w:val="00DD0E28"/>
    <w:rsid w:val="00DD125F"/>
    <w:rsid w:val="00DD1963"/>
    <w:rsid w:val="00DD1BCF"/>
    <w:rsid w:val="00DD1D49"/>
    <w:rsid w:val="00DD1EAF"/>
    <w:rsid w:val="00DD22DF"/>
    <w:rsid w:val="00DD23A6"/>
    <w:rsid w:val="00DD24EA"/>
    <w:rsid w:val="00DD2782"/>
    <w:rsid w:val="00DD28E7"/>
    <w:rsid w:val="00DD2A74"/>
    <w:rsid w:val="00DD2E24"/>
    <w:rsid w:val="00DD30A6"/>
    <w:rsid w:val="00DD30DE"/>
    <w:rsid w:val="00DD327D"/>
    <w:rsid w:val="00DD3318"/>
    <w:rsid w:val="00DD34C8"/>
    <w:rsid w:val="00DD3BF0"/>
    <w:rsid w:val="00DD3C0D"/>
    <w:rsid w:val="00DD3D23"/>
    <w:rsid w:val="00DD3DC9"/>
    <w:rsid w:val="00DD3E66"/>
    <w:rsid w:val="00DD40C8"/>
    <w:rsid w:val="00DD4155"/>
    <w:rsid w:val="00DD4665"/>
    <w:rsid w:val="00DD48DB"/>
    <w:rsid w:val="00DD491A"/>
    <w:rsid w:val="00DD4923"/>
    <w:rsid w:val="00DD49E7"/>
    <w:rsid w:val="00DD4B3F"/>
    <w:rsid w:val="00DD4D49"/>
    <w:rsid w:val="00DD4DA0"/>
    <w:rsid w:val="00DD4E32"/>
    <w:rsid w:val="00DD522A"/>
    <w:rsid w:val="00DD535F"/>
    <w:rsid w:val="00DD569C"/>
    <w:rsid w:val="00DD5700"/>
    <w:rsid w:val="00DD573F"/>
    <w:rsid w:val="00DD5973"/>
    <w:rsid w:val="00DD5999"/>
    <w:rsid w:val="00DD59AE"/>
    <w:rsid w:val="00DD5EE6"/>
    <w:rsid w:val="00DD62DA"/>
    <w:rsid w:val="00DD62ED"/>
    <w:rsid w:val="00DD6591"/>
    <w:rsid w:val="00DD65AB"/>
    <w:rsid w:val="00DD67D7"/>
    <w:rsid w:val="00DD695C"/>
    <w:rsid w:val="00DD6ACD"/>
    <w:rsid w:val="00DD6ED1"/>
    <w:rsid w:val="00DD72B6"/>
    <w:rsid w:val="00DD72D2"/>
    <w:rsid w:val="00DD737D"/>
    <w:rsid w:val="00DD7669"/>
    <w:rsid w:val="00DD7A93"/>
    <w:rsid w:val="00DD7F5F"/>
    <w:rsid w:val="00DD7FD5"/>
    <w:rsid w:val="00DE015E"/>
    <w:rsid w:val="00DE046D"/>
    <w:rsid w:val="00DE084F"/>
    <w:rsid w:val="00DE0972"/>
    <w:rsid w:val="00DE0A46"/>
    <w:rsid w:val="00DE0D63"/>
    <w:rsid w:val="00DE1063"/>
    <w:rsid w:val="00DE1118"/>
    <w:rsid w:val="00DE1453"/>
    <w:rsid w:val="00DE1BB2"/>
    <w:rsid w:val="00DE257C"/>
    <w:rsid w:val="00DE27DD"/>
    <w:rsid w:val="00DE30F9"/>
    <w:rsid w:val="00DE3415"/>
    <w:rsid w:val="00DE34BA"/>
    <w:rsid w:val="00DE3801"/>
    <w:rsid w:val="00DE39B6"/>
    <w:rsid w:val="00DE39ED"/>
    <w:rsid w:val="00DE3C7D"/>
    <w:rsid w:val="00DE3CA4"/>
    <w:rsid w:val="00DE3CB0"/>
    <w:rsid w:val="00DE3F39"/>
    <w:rsid w:val="00DE408F"/>
    <w:rsid w:val="00DE4104"/>
    <w:rsid w:val="00DE43A3"/>
    <w:rsid w:val="00DE43A9"/>
    <w:rsid w:val="00DE4406"/>
    <w:rsid w:val="00DE44DA"/>
    <w:rsid w:val="00DE4727"/>
    <w:rsid w:val="00DE4750"/>
    <w:rsid w:val="00DE48F1"/>
    <w:rsid w:val="00DE4DFE"/>
    <w:rsid w:val="00DE4E66"/>
    <w:rsid w:val="00DE50EC"/>
    <w:rsid w:val="00DE54E3"/>
    <w:rsid w:val="00DE54ED"/>
    <w:rsid w:val="00DE58C3"/>
    <w:rsid w:val="00DE5AA4"/>
    <w:rsid w:val="00DE5C2D"/>
    <w:rsid w:val="00DE5EC8"/>
    <w:rsid w:val="00DE630C"/>
    <w:rsid w:val="00DE63A5"/>
    <w:rsid w:val="00DE6434"/>
    <w:rsid w:val="00DE6BD8"/>
    <w:rsid w:val="00DE6C17"/>
    <w:rsid w:val="00DE7053"/>
    <w:rsid w:val="00DE70EA"/>
    <w:rsid w:val="00DE721C"/>
    <w:rsid w:val="00DE76E4"/>
    <w:rsid w:val="00DE79D1"/>
    <w:rsid w:val="00DE7E1E"/>
    <w:rsid w:val="00DE7E54"/>
    <w:rsid w:val="00DF09E3"/>
    <w:rsid w:val="00DF0C66"/>
    <w:rsid w:val="00DF0D61"/>
    <w:rsid w:val="00DF0F80"/>
    <w:rsid w:val="00DF15B1"/>
    <w:rsid w:val="00DF15FE"/>
    <w:rsid w:val="00DF1B4C"/>
    <w:rsid w:val="00DF1BA0"/>
    <w:rsid w:val="00DF1DAF"/>
    <w:rsid w:val="00DF1E14"/>
    <w:rsid w:val="00DF2394"/>
    <w:rsid w:val="00DF2442"/>
    <w:rsid w:val="00DF2578"/>
    <w:rsid w:val="00DF25A0"/>
    <w:rsid w:val="00DF265D"/>
    <w:rsid w:val="00DF278E"/>
    <w:rsid w:val="00DF2A61"/>
    <w:rsid w:val="00DF2A75"/>
    <w:rsid w:val="00DF2AFE"/>
    <w:rsid w:val="00DF2FBA"/>
    <w:rsid w:val="00DF2FBD"/>
    <w:rsid w:val="00DF30F7"/>
    <w:rsid w:val="00DF35E2"/>
    <w:rsid w:val="00DF38A0"/>
    <w:rsid w:val="00DF3993"/>
    <w:rsid w:val="00DF3C8E"/>
    <w:rsid w:val="00DF3F1C"/>
    <w:rsid w:val="00DF471C"/>
    <w:rsid w:val="00DF50EC"/>
    <w:rsid w:val="00DF5494"/>
    <w:rsid w:val="00DF5512"/>
    <w:rsid w:val="00DF5538"/>
    <w:rsid w:val="00DF56CB"/>
    <w:rsid w:val="00DF573E"/>
    <w:rsid w:val="00DF57BB"/>
    <w:rsid w:val="00DF5A1E"/>
    <w:rsid w:val="00DF5CDD"/>
    <w:rsid w:val="00DF5D7B"/>
    <w:rsid w:val="00DF5E84"/>
    <w:rsid w:val="00DF614B"/>
    <w:rsid w:val="00DF6975"/>
    <w:rsid w:val="00DF69CA"/>
    <w:rsid w:val="00DF6C8D"/>
    <w:rsid w:val="00DF6D41"/>
    <w:rsid w:val="00DF6D50"/>
    <w:rsid w:val="00DF73F4"/>
    <w:rsid w:val="00DF75FB"/>
    <w:rsid w:val="00DF76FA"/>
    <w:rsid w:val="00DF77DE"/>
    <w:rsid w:val="00DF7AD1"/>
    <w:rsid w:val="00DF7C80"/>
    <w:rsid w:val="00E0029D"/>
    <w:rsid w:val="00E003E1"/>
    <w:rsid w:val="00E004F2"/>
    <w:rsid w:val="00E006D4"/>
    <w:rsid w:val="00E007C7"/>
    <w:rsid w:val="00E00A96"/>
    <w:rsid w:val="00E00C5D"/>
    <w:rsid w:val="00E00CAE"/>
    <w:rsid w:val="00E00D12"/>
    <w:rsid w:val="00E01021"/>
    <w:rsid w:val="00E012AE"/>
    <w:rsid w:val="00E01455"/>
    <w:rsid w:val="00E0150C"/>
    <w:rsid w:val="00E023B6"/>
    <w:rsid w:val="00E024F0"/>
    <w:rsid w:val="00E02632"/>
    <w:rsid w:val="00E026EE"/>
    <w:rsid w:val="00E0280D"/>
    <w:rsid w:val="00E02937"/>
    <w:rsid w:val="00E02B77"/>
    <w:rsid w:val="00E02C8A"/>
    <w:rsid w:val="00E02F68"/>
    <w:rsid w:val="00E03154"/>
    <w:rsid w:val="00E032A9"/>
    <w:rsid w:val="00E03378"/>
    <w:rsid w:val="00E03544"/>
    <w:rsid w:val="00E0363B"/>
    <w:rsid w:val="00E038D6"/>
    <w:rsid w:val="00E0390F"/>
    <w:rsid w:val="00E03975"/>
    <w:rsid w:val="00E03B1A"/>
    <w:rsid w:val="00E03B70"/>
    <w:rsid w:val="00E03D3A"/>
    <w:rsid w:val="00E04113"/>
    <w:rsid w:val="00E041C7"/>
    <w:rsid w:val="00E0429C"/>
    <w:rsid w:val="00E042E4"/>
    <w:rsid w:val="00E04302"/>
    <w:rsid w:val="00E0459A"/>
    <w:rsid w:val="00E0476A"/>
    <w:rsid w:val="00E048F4"/>
    <w:rsid w:val="00E04DAA"/>
    <w:rsid w:val="00E05215"/>
    <w:rsid w:val="00E0530C"/>
    <w:rsid w:val="00E0540E"/>
    <w:rsid w:val="00E05655"/>
    <w:rsid w:val="00E05805"/>
    <w:rsid w:val="00E05F3F"/>
    <w:rsid w:val="00E05FCB"/>
    <w:rsid w:val="00E0630B"/>
    <w:rsid w:val="00E064F7"/>
    <w:rsid w:val="00E0663D"/>
    <w:rsid w:val="00E0714A"/>
    <w:rsid w:val="00E07199"/>
    <w:rsid w:val="00E07335"/>
    <w:rsid w:val="00E0756D"/>
    <w:rsid w:val="00E078D0"/>
    <w:rsid w:val="00E07928"/>
    <w:rsid w:val="00E079AF"/>
    <w:rsid w:val="00E07B1A"/>
    <w:rsid w:val="00E07CFF"/>
    <w:rsid w:val="00E07E00"/>
    <w:rsid w:val="00E07EDF"/>
    <w:rsid w:val="00E10437"/>
    <w:rsid w:val="00E10944"/>
    <w:rsid w:val="00E109B9"/>
    <w:rsid w:val="00E10B03"/>
    <w:rsid w:val="00E10B72"/>
    <w:rsid w:val="00E10D31"/>
    <w:rsid w:val="00E10FCB"/>
    <w:rsid w:val="00E11027"/>
    <w:rsid w:val="00E117C9"/>
    <w:rsid w:val="00E11880"/>
    <w:rsid w:val="00E11BD0"/>
    <w:rsid w:val="00E11DBD"/>
    <w:rsid w:val="00E11DCE"/>
    <w:rsid w:val="00E11E6F"/>
    <w:rsid w:val="00E124C1"/>
    <w:rsid w:val="00E12569"/>
    <w:rsid w:val="00E1262E"/>
    <w:rsid w:val="00E1265B"/>
    <w:rsid w:val="00E1279C"/>
    <w:rsid w:val="00E12868"/>
    <w:rsid w:val="00E12D5F"/>
    <w:rsid w:val="00E12DC5"/>
    <w:rsid w:val="00E12FBF"/>
    <w:rsid w:val="00E1300F"/>
    <w:rsid w:val="00E131F4"/>
    <w:rsid w:val="00E131FB"/>
    <w:rsid w:val="00E1374B"/>
    <w:rsid w:val="00E137E9"/>
    <w:rsid w:val="00E13871"/>
    <w:rsid w:val="00E1390B"/>
    <w:rsid w:val="00E139A4"/>
    <w:rsid w:val="00E13A63"/>
    <w:rsid w:val="00E140DD"/>
    <w:rsid w:val="00E142F6"/>
    <w:rsid w:val="00E143FC"/>
    <w:rsid w:val="00E144E2"/>
    <w:rsid w:val="00E14951"/>
    <w:rsid w:val="00E14CC7"/>
    <w:rsid w:val="00E14D67"/>
    <w:rsid w:val="00E14DCB"/>
    <w:rsid w:val="00E14F9E"/>
    <w:rsid w:val="00E1526F"/>
    <w:rsid w:val="00E154D1"/>
    <w:rsid w:val="00E154D2"/>
    <w:rsid w:val="00E155BB"/>
    <w:rsid w:val="00E156CD"/>
    <w:rsid w:val="00E158DD"/>
    <w:rsid w:val="00E15AAE"/>
    <w:rsid w:val="00E15ADD"/>
    <w:rsid w:val="00E15BD5"/>
    <w:rsid w:val="00E15BFB"/>
    <w:rsid w:val="00E15C22"/>
    <w:rsid w:val="00E15DA2"/>
    <w:rsid w:val="00E15F66"/>
    <w:rsid w:val="00E160CD"/>
    <w:rsid w:val="00E16225"/>
    <w:rsid w:val="00E16607"/>
    <w:rsid w:val="00E16995"/>
    <w:rsid w:val="00E16ACA"/>
    <w:rsid w:val="00E16BB2"/>
    <w:rsid w:val="00E16C24"/>
    <w:rsid w:val="00E16D28"/>
    <w:rsid w:val="00E17028"/>
    <w:rsid w:val="00E171C1"/>
    <w:rsid w:val="00E1773B"/>
    <w:rsid w:val="00E17D0D"/>
    <w:rsid w:val="00E17E46"/>
    <w:rsid w:val="00E20951"/>
    <w:rsid w:val="00E209DB"/>
    <w:rsid w:val="00E20F8C"/>
    <w:rsid w:val="00E20FA5"/>
    <w:rsid w:val="00E211B7"/>
    <w:rsid w:val="00E21629"/>
    <w:rsid w:val="00E21748"/>
    <w:rsid w:val="00E21A05"/>
    <w:rsid w:val="00E21A69"/>
    <w:rsid w:val="00E21B45"/>
    <w:rsid w:val="00E2207D"/>
    <w:rsid w:val="00E221D3"/>
    <w:rsid w:val="00E223AD"/>
    <w:rsid w:val="00E225DF"/>
    <w:rsid w:val="00E22946"/>
    <w:rsid w:val="00E22975"/>
    <w:rsid w:val="00E2314C"/>
    <w:rsid w:val="00E24275"/>
    <w:rsid w:val="00E246C6"/>
    <w:rsid w:val="00E24701"/>
    <w:rsid w:val="00E24A06"/>
    <w:rsid w:val="00E24F03"/>
    <w:rsid w:val="00E24F53"/>
    <w:rsid w:val="00E2557B"/>
    <w:rsid w:val="00E25746"/>
    <w:rsid w:val="00E25A2D"/>
    <w:rsid w:val="00E25B2C"/>
    <w:rsid w:val="00E25FDD"/>
    <w:rsid w:val="00E260F9"/>
    <w:rsid w:val="00E261E2"/>
    <w:rsid w:val="00E26232"/>
    <w:rsid w:val="00E2637C"/>
    <w:rsid w:val="00E264EC"/>
    <w:rsid w:val="00E26501"/>
    <w:rsid w:val="00E26859"/>
    <w:rsid w:val="00E268D6"/>
    <w:rsid w:val="00E26BB9"/>
    <w:rsid w:val="00E26CFE"/>
    <w:rsid w:val="00E26E27"/>
    <w:rsid w:val="00E27964"/>
    <w:rsid w:val="00E27D07"/>
    <w:rsid w:val="00E27EAD"/>
    <w:rsid w:val="00E27F47"/>
    <w:rsid w:val="00E3003D"/>
    <w:rsid w:val="00E3048B"/>
    <w:rsid w:val="00E30689"/>
    <w:rsid w:val="00E30D52"/>
    <w:rsid w:val="00E3111B"/>
    <w:rsid w:val="00E311FA"/>
    <w:rsid w:val="00E312E7"/>
    <w:rsid w:val="00E315A4"/>
    <w:rsid w:val="00E31620"/>
    <w:rsid w:val="00E31811"/>
    <w:rsid w:val="00E318E2"/>
    <w:rsid w:val="00E31950"/>
    <w:rsid w:val="00E31AE9"/>
    <w:rsid w:val="00E31B1F"/>
    <w:rsid w:val="00E31BC6"/>
    <w:rsid w:val="00E31C7E"/>
    <w:rsid w:val="00E320BE"/>
    <w:rsid w:val="00E322AD"/>
    <w:rsid w:val="00E325AE"/>
    <w:rsid w:val="00E32C22"/>
    <w:rsid w:val="00E32E13"/>
    <w:rsid w:val="00E32FD4"/>
    <w:rsid w:val="00E33001"/>
    <w:rsid w:val="00E3312C"/>
    <w:rsid w:val="00E332BE"/>
    <w:rsid w:val="00E33533"/>
    <w:rsid w:val="00E33537"/>
    <w:rsid w:val="00E3369A"/>
    <w:rsid w:val="00E337D4"/>
    <w:rsid w:val="00E337E9"/>
    <w:rsid w:val="00E3380D"/>
    <w:rsid w:val="00E338E5"/>
    <w:rsid w:val="00E33C79"/>
    <w:rsid w:val="00E33F55"/>
    <w:rsid w:val="00E349CF"/>
    <w:rsid w:val="00E34C15"/>
    <w:rsid w:val="00E34F9F"/>
    <w:rsid w:val="00E3526F"/>
    <w:rsid w:val="00E3529E"/>
    <w:rsid w:val="00E352A0"/>
    <w:rsid w:val="00E35D50"/>
    <w:rsid w:val="00E35E1D"/>
    <w:rsid w:val="00E360A3"/>
    <w:rsid w:val="00E36C8A"/>
    <w:rsid w:val="00E36D78"/>
    <w:rsid w:val="00E36F54"/>
    <w:rsid w:val="00E370EF"/>
    <w:rsid w:val="00E3725C"/>
    <w:rsid w:val="00E379BE"/>
    <w:rsid w:val="00E37DBC"/>
    <w:rsid w:val="00E4004F"/>
    <w:rsid w:val="00E40082"/>
    <w:rsid w:val="00E40BDC"/>
    <w:rsid w:val="00E40DB8"/>
    <w:rsid w:val="00E40E8F"/>
    <w:rsid w:val="00E40F06"/>
    <w:rsid w:val="00E41084"/>
    <w:rsid w:val="00E41991"/>
    <w:rsid w:val="00E419A4"/>
    <w:rsid w:val="00E41D98"/>
    <w:rsid w:val="00E41DF1"/>
    <w:rsid w:val="00E41EC1"/>
    <w:rsid w:val="00E42006"/>
    <w:rsid w:val="00E4239F"/>
    <w:rsid w:val="00E4245B"/>
    <w:rsid w:val="00E424F5"/>
    <w:rsid w:val="00E429E3"/>
    <w:rsid w:val="00E4315E"/>
    <w:rsid w:val="00E4325C"/>
    <w:rsid w:val="00E433F5"/>
    <w:rsid w:val="00E43480"/>
    <w:rsid w:val="00E4353B"/>
    <w:rsid w:val="00E435FE"/>
    <w:rsid w:val="00E43692"/>
    <w:rsid w:val="00E436C9"/>
    <w:rsid w:val="00E43D29"/>
    <w:rsid w:val="00E43F6A"/>
    <w:rsid w:val="00E44144"/>
    <w:rsid w:val="00E442E4"/>
    <w:rsid w:val="00E4473F"/>
    <w:rsid w:val="00E4486C"/>
    <w:rsid w:val="00E4488B"/>
    <w:rsid w:val="00E449BA"/>
    <w:rsid w:val="00E44D2C"/>
    <w:rsid w:val="00E453D7"/>
    <w:rsid w:val="00E453E6"/>
    <w:rsid w:val="00E45407"/>
    <w:rsid w:val="00E4560F"/>
    <w:rsid w:val="00E45894"/>
    <w:rsid w:val="00E45B9A"/>
    <w:rsid w:val="00E4617A"/>
    <w:rsid w:val="00E4631D"/>
    <w:rsid w:val="00E4651B"/>
    <w:rsid w:val="00E46A47"/>
    <w:rsid w:val="00E46BAE"/>
    <w:rsid w:val="00E46C74"/>
    <w:rsid w:val="00E46CA4"/>
    <w:rsid w:val="00E46DBE"/>
    <w:rsid w:val="00E46F49"/>
    <w:rsid w:val="00E472F8"/>
    <w:rsid w:val="00E47457"/>
    <w:rsid w:val="00E475C6"/>
    <w:rsid w:val="00E475E7"/>
    <w:rsid w:val="00E4775C"/>
    <w:rsid w:val="00E478F1"/>
    <w:rsid w:val="00E47CB5"/>
    <w:rsid w:val="00E47E6B"/>
    <w:rsid w:val="00E47ECE"/>
    <w:rsid w:val="00E50467"/>
    <w:rsid w:val="00E50875"/>
    <w:rsid w:val="00E508D7"/>
    <w:rsid w:val="00E50B1A"/>
    <w:rsid w:val="00E50BA0"/>
    <w:rsid w:val="00E50D95"/>
    <w:rsid w:val="00E50EC5"/>
    <w:rsid w:val="00E510E1"/>
    <w:rsid w:val="00E51112"/>
    <w:rsid w:val="00E51276"/>
    <w:rsid w:val="00E5130E"/>
    <w:rsid w:val="00E51348"/>
    <w:rsid w:val="00E514FF"/>
    <w:rsid w:val="00E516C2"/>
    <w:rsid w:val="00E518E5"/>
    <w:rsid w:val="00E51952"/>
    <w:rsid w:val="00E51A37"/>
    <w:rsid w:val="00E51B2A"/>
    <w:rsid w:val="00E522E5"/>
    <w:rsid w:val="00E525A2"/>
    <w:rsid w:val="00E526F9"/>
    <w:rsid w:val="00E52770"/>
    <w:rsid w:val="00E52796"/>
    <w:rsid w:val="00E52AA4"/>
    <w:rsid w:val="00E52FEA"/>
    <w:rsid w:val="00E5302A"/>
    <w:rsid w:val="00E53059"/>
    <w:rsid w:val="00E530DD"/>
    <w:rsid w:val="00E539C4"/>
    <w:rsid w:val="00E53E21"/>
    <w:rsid w:val="00E53E7C"/>
    <w:rsid w:val="00E53EE2"/>
    <w:rsid w:val="00E53EE8"/>
    <w:rsid w:val="00E5405E"/>
    <w:rsid w:val="00E5429F"/>
    <w:rsid w:val="00E545DB"/>
    <w:rsid w:val="00E54788"/>
    <w:rsid w:val="00E5484A"/>
    <w:rsid w:val="00E5489A"/>
    <w:rsid w:val="00E548F0"/>
    <w:rsid w:val="00E54C51"/>
    <w:rsid w:val="00E54F96"/>
    <w:rsid w:val="00E550BB"/>
    <w:rsid w:val="00E5568A"/>
    <w:rsid w:val="00E5580E"/>
    <w:rsid w:val="00E55D13"/>
    <w:rsid w:val="00E56328"/>
    <w:rsid w:val="00E563E0"/>
    <w:rsid w:val="00E5654B"/>
    <w:rsid w:val="00E565BB"/>
    <w:rsid w:val="00E5673A"/>
    <w:rsid w:val="00E56A49"/>
    <w:rsid w:val="00E571D1"/>
    <w:rsid w:val="00E574E8"/>
    <w:rsid w:val="00E57591"/>
    <w:rsid w:val="00E5763D"/>
    <w:rsid w:val="00E576B4"/>
    <w:rsid w:val="00E5776D"/>
    <w:rsid w:val="00E5781F"/>
    <w:rsid w:val="00E5790C"/>
    <w:rsid w:val="00E57BCE"/>
    <w:rsid w:val="00E57C96"/>
    <w:rsid w:val="00E57D61"/>
    <w:rsid w:val="00E57ECE"/>
    <w:rsid w:val="00E57FE2"/>
    <w:rsid w:val="00E60008"/>
    <w:rsid w:val="00E6003B"/>
    <w:rsid w:val="00E600FA"/>
    <w:rsid w:val="00E60324"/>
    <w:rsid w:val="00E6043C"/>
    <w:rsid w:val="00E60657"/>
    <w:rsid w:val="00E60681"/>
    <w:rsid w:val="00E60AF6"/>
    <w:rsid w:val="00E60D8E"/>
    <w:rsid w:val="00E60DA6"/>
    <w:rsid w:val="00E60E5B"/>
    <w:rsid w:val="00E610AE"/>
    <w:rsid w:val="00E61549"/>
    <w:rsid w:val="00E615FC"/>
    <w:rsid w:val="00E61756"/>
    <w:rsid w:val="00E617D4"/>
    <w:rsid w:val="00E6207B"/>
    <w:rsid w:val="00E622F6"/>
    <w:rsid w:val="00E6282A"/>
    <w:rsid w:val="00E62AFF"/>
    <w:rsid w:val="00E62BFD"/>
    <w:rsid w:val="00E62C6F"/>
    <w:rsid w:val="00E62DBE"/>
    <w:rsid w:val="00E63836"/>
    <w:rsid w:val="00E63887"/>
    <w:rsid w:val="00E63919"/>
    <w:rsid w:val="00E63A2B"/>
    <w:rsid w:val="00E63E99"/>
    <w:rsid w:val="00E64083"/>
    <w:rsid w:val="00E645BC"/>
    <w:rsid w:val="00E646E2"/>
    <w:rsid w:val="00E647B0"/>
    <w:rsid w:val="00E648FD"/>
    <w:rsid w:val="00E64B0D"/>
    <w:rsid w:val="00E64C7A"/>
    <w:rsid w:val="00E64E0F"/>
    <w:rsid w:val="00E64F93"/>
    <w:rsid w:val="00E65014"/>
    <w:rsid w:val="00E650C5"/>
    <w:rsid w:val="00E651D1"/>
    <w:rsid w:val="00E65289"/>
    <w:rsid w:val="00E656DE"/>
    <w:rsid w:val="00E659EC"/>
    <w:rsid w:val="00E66099"/>
    <w:rsid w:val="00E6615A"/>
    <w:rsid w:val="00E662A6"/>
    <w:rsid w:val="00E665AD"/>
    <w:rsid w:val="00E66AE7"/>
    <w:rsid w:val="00E66B17"/>
    <w:rsid w:val="00E66BE4"/>
    <w:rsid w:val="00E66C0D"/>
    <w:rsid w:val="00E66C86"/>
    <w:rsid w:val="00E66ED9"/>
    <w:rsid w:val="00E67165"/>
    <w:rsid w:val="00E671F3"/>
    <w:rsid w:val="00E67244"/>
    <w:rsid w:val="00E673F6"/>
    <w:rsid w:val="00E67457"/>
    <w:rsid w:val="00E67472"/>
    <w:rsid w:val="00E675A1"/>
    <w:rsid w:val="00E675FB"/>
    <w:rsid w:val="00E676C4"/>
    <w:rsid w:val="00E67817"/>
    <w:rsid w:val="00E6790F"/>
    <w:rsid w:val="00E67918"/>
    <w:rsid w:val="00E67C59"/>
    <w:rsid w:val="00E67D83"/>
    <w:rsid w:val="00E67E75"/>
    <w:rsid w:val="00E67EAA"/>
    <w:rsid w:val="00E67F85"/>
    <w:rsid w:val="00E67FEE"/>
    <w:rsid w:val="00E701F2"/>
    <w:rsid w:val="00E70441"/>
    <w:rsid w:val="00E70475"/>
    <w:rsid w:val="00E705FA"/>
    <w:rsid w:val="00E70706"/>
    <w:rsid w:val="00E7071A"/>
    <w:rsid w:val="00E70831"/>
    <w:rsid w:val="00E7088A"/>
    <w:rsid w:val="00E70E29"/>
    <w:rsid w:val="00E71032"/>
    <w:rsid w:val="00E71A60"/>
    <w:rsid w:val="00E71D2B"/>
    <w:rsid w:val="00E71DD0"/>
    <w:rsid w:val="00E71DFD"/>
    <w:rsid w:val="00E71E5B"/>
    <w:rsid w:val="00E71EE7"/>
    <w:rsid w:val="00E71FCE"/>
    <w:rsid w:val="00E7272F"/>
    <w:rsid w:val="00E72820"/>
    <w:rsid w:val="00E729DB"/>
    <w:rsid w:val="00E72DCD"/>
    <w:rsid w:val="00E72FB1"/>
    <w:rsid w:val="00E72FB2"/>
    <w:rsid w:val="00E7343F"/>
    <w:rsid w:val="00E73464"/>
    <w:rsid w:val="00E73A2D"/>
    <w:rsid w:val="00E73AE2"/>
    <w:rsid w:val="00E73B48"/>
    <w:rsid w:val="00E73B6D"/>
    <w:rsid w:val="00E73BFE"/>
    <w:rsid w:val="00E73F26"/>
    <w:rsid w:val="00E74193"/>
    <w:rsid w:val="00E7448C"/>
    <w:rsid w:val="00E747B7"/>
    <w:rsid w:val="00E74BF9"/>
    <w:rsid w:val="00E74C26"/>
    <w:rsid w:val="00E74DE6"/>
    <w:rsid w:val="00E74E5C"/>
    <w:rsid w:val="00E74E98"/>
    <w:rsid w:val="00E74F04"/>
    <w:rsid w:val="00E74F0E"/>
    <w:rsid w:val="00E75262"/>
    <w:rsid w:val="00E75530"/>
    <w:rsid w:val="00E755A7"/>
    <w:rsid w:val="00E75743"/>
    <w:rsid w:val="00E757B1"/>
    <w:rsid w:val="00E7585B"/>
    <w:rsid w:val="00E75A45"/>
    <w:rsid w:val="00E75FB5"/>
    <w:rsid w:val="00E7627C"/>
    <w:rsid w:val="00E7639C"/>
    <w:rsid w:val="00E7647E"/>
    <w:rsid w:val="00E76659"/>
    <w:rsid w:val="00E76C0E"/>
    <w:rsid w:val="00E76F8C"/>
    <w:rsid w:val="00E772F9"/>
    <w:rsid w:val="00E77669"/>
    <w:rsid w:val="00E779EF"/>
    <w:rsid w:val="00E77AD3"/>
    <w:rsid w:val="00E77BC3"/>
    <w:rsid w:val="00E801C8"/>
    <w:rsid w:val="00E8032E"/>
    <w:rsid w:val="00E805FB"/>
    <w:rsid w:val="00E80A58"/>
    <w:rsid w:val="00E80B0B"/>
    <w:rsid w:val="00E80B34"/>
    <w:rsid w:val="00E80B93"/>
    <w:rsid w:val="00E80E43"/>
    <w:rsid w:val="00E8107C"/>
    <w:rsid w:val="00E81387"/>
    <w:rsid w:val="00E8173A"/>
    <w:rsid w:val="00E81BDD"/>
    <w:rsid w:val="00E81BFD"/>
    <w:rsid w:val="00E81EF0"/>
    <w:rsid w:val="00E81F65"/>
    <w:rsid w:val="00E81FB6"/>
    <w:rsid w:val="00E82384"/>
    <w:rsid w:val="00E823E8"/>
    <w:rsid w:val="00E8247F"/>
    <w:rsid w:val="00E827BC"/>
    <w:rsid w:val="00E82D3A"/>
    <w:rsid w:val="00E83211"/>
    <w:rsid w:val="00E834FE"/>
    <w:rsid w:val="00E83505"/>
    <w:rsid w:val="00E83F81"/>
    <w:rsid w:val="00E83FAE"/>
    <w:rsid w:val="00E84374"/>
    <w:rsid w:val="00E846F2"/>
    <w:rsid w:val="00E84A0F"/>
    <w:rsid w:val="00E84B4A"/>
    <w:rsid w:val="00E84EFA"/>
    <w:rsid w:val="00E84FFA"/>
    <w:rsid w:val="00E85231"/>
    <w:rsid w:val="00E85929"/>
    <w:rsid w:val="00E85AE8"/>
    <w:rsid w:val="00E85B12"/>
    <w:rsid w:val="00E85C9A"/>
    <w:rsid w:val="00E8600F"/>
    <w:rsid w:val="00E86225"/>
    <w:rsid w:val="00E8640B"/>
    <w:rsid w:val="00E86422"/>
    <w:rsid w:val="00E869CF"/>
    <w:rsid w:val="00E86A8B"/>
    <w:rsid w:val="00E86B6C"/>
    <w:rsid w:val="00E8748C"/>
    <w:rsid w:val="00E87AC7"/>
    <w:rsid w:val="00E87BC6"/>
    <w:rsid w:val="00E87CBA"/>
    <w:rsid w:val="00E87DC6"/>
    <w:rsid w:val="00E9018E"/>
    <w:rsid w:val="00E90327"/>
    <w:rsid w:val="00E904F9"/>
    <w:rsid w:val="00E905B7"/>
    <w:rsid w:val="00E9095F"/>
    <w:rsid w:val="00E90C14"/>
    <w:rsid w:val="00E90D3F"/>
    <w:rsid w:val="00E90DF4"/>
    <w:rsid w:val="00E90E72"/>
    <w:rsid w:val="00E90F2D"/>
    <w:rsid w:val="00E912CD"/>
    <w:rsid w:val="00E913A3"/>
    <w:rsid w:val="00E9176A"/>
    <w:rsid w:val="00E91EDA"/>
    <w:rsid w:val="00E920EF"/>
    <w:rsid w:val="00E9234B"/>
    <w:rsid w:val="00E9291D"/>
    <w:rsid w:val="00E929F0"/>
    <w:rsid w:val="00E929F3"/>
    <w:rsid w:val="00E92DAA"/>
    <w:rsid w:val="00E930A9"/>
    <w:rsid w:val="00E9358B"/>
    <w:rsid w:val="00E93629"/>
    <w:rsid w:val="00E938BC"/>
    <w:rsid w:val="00E93A15"/>
    <w:rsid w:val="00E93C1C"/>
    <w:rsid w:val="00E93CA8"/>
    <w:rsid w:val="00E93E2A"/>
    <w:rsid w:val="00E93E82"/>
    <w:rsid w:val="00E93EDB"/>
    <w:rsid w:val="00E94072"/>
    <w:rsid w:val="00E94268"/>
    <w:rsid w:val="00E94A0C"/>
    <w:rsid w:val="00E94A6D"/>
    <w:rsid w:val="00E94B5A"/>
    <w:rsid w:val="00E94D4C"/>
    <w:rsid w:val="00E94E3C"/>
    <w:rsid w:val="00E94E70"/>
    <w:rsid w:val="00E95185"/>
    <w:rsid w:val="00E955E0"/>
    <w:rsid w:val="00E9561F"/>
    <w:rsid w:val="00E95972"/>
    <w:rsid w:val="00E95A39"/>
    <w:rsid w:val="00E95D2C"/>
    <w:rsid w:val="00E95EB9"/>
    <w:rsid w:val="00E96203"/>
    <w:rsid w:val="00E96276"/>
    <w:rsid w:val="00E96693"/>
    <w:rsid w:val="00E966B2"/>
    <w:rsid w:val="00E9691C"/>
    <w:rsid w:val="00E96979"/>
    <w:rsid w:val="00E96EA6"/>
    <w:rsid w:val="00E97103"/>
    <w:rsid w:val="00E9756C"/>
    <w:rsid w:val="00E9771E"/>
    <w:rsid w:val="00E9776A"/>
    <w:rsid w:val="00E9777B"/>
    <w:rsid w:val="00E977CA"/>
    <w:rsid w:val="00E97DF2"/>
    <w:rsid w:val="00EA0252"/>
    <w:rsid w:val="00EA0399"/>
    <w:rsid w:val="00EA045D"/>
    <w:rsid w:val="00EA05B7"/>
    <w:rsid w:val="00EA0606"/>
    <w:rsid w:val="00EA07AB"/>
    <w:rsid w:val="00EA0AB7"/>
    <w:rsid w:val="00EA0BE5"/>
    <w:rsid w:val="00EA1013"/>
    <w:rsid w:val="00EA112A"/>
    <w:rsid w:val="00EA1332"/>
    <w:rsid w:val="00EA14D3"/>
    <w:rsid w:val="00EA152F"/>
    <w:rsid w:val="00EA168A"/>
    <w:rsid w:val="00EA16D0"/>
    <w:rsid w:val="00EA1840"/>
    <w:rsid w:val="00EA1AAC"/>
    <w:rsid w:val="00EA2388"/>
    <w:rsid w:val="00EA240F"/>
    <w:rsid w:val="00EA263D"/>
    <w:rsid w:val="00EA295F"/>
    <w:rsid w:val="00EA2A49"/>
    <w:rsid w:val="00EA2DD6"/>
    <w:rsid w:val="00EA2E9B"/>
    <w:rsid w:val="00EA3128"/>
    <w:rsid w:val="00EA3384"/>
    <w:rsid w:val="00EA33EF"/>
    <w:rsid w:val="00EA3DE1"/>
    <w:rsid w:val="00EA3F91"/>
    <w:rsid w:val="00EA423D"/>
    <w:rsid w:val="00EA44E4"/>
    <w:rsid w:val="00EA455B"/>
    <w:rsid w:val="00EA4857"/>
    <w:rsid w:val="00EA4878"/>
    <w:rsid w:val="00EA4A4E"/>
    <w:rsid w:val="00EA4A57"/>
    <w:rsid w:val="00EA4D4D"/>
    <w:rsid w:val="00EA4DF5"/>
    <w:rsid w:val="00EA50E6"/>
    <w:rsid w:val="00EA519D"/>
    <w:rsid w:val="00EA52EA"/>
    <w:rsid w:val="00EA53A4"/>
    <w:rsid w:val="00EA54AD"/>
    <w:rsid w:val="00EA569D"/>
    <w:rsid w:val="00EA57D5"/>
    <w:rsid w:val="00EA5AAB"/>
    <w:rsid w:val="00EA5CDD"/>
    <w:rsid w:val="00EA5E2B"/>
    <w:rsid w:val="00EA5EF3"/>
    <w:rsid w:val="00EA60B1"/>
    <w:rsid w:val="00EA6754"/>
    <w:rsid w:val="00EA6794"/>
    <w:rsid w:val="00EA6B4F"/>
    <w:rsid w:val="00EA70C4"/>
    <w:rsid w:val="00EA71C4"/>
    <w:rsid w:val="00EA736A"/>
    <w:rsid w:val="00EA7445"/>
    <w:rsid w:val="00EA767C"/>
    <w:rsid w:val="00EA79DB"/>
    <w:rsid w:val="00EA7B77"/>
    <w:rsid w:val="00EA7CA6"/>
    <w:rsid w:val="00EA7D33"/>
    <w:rsid w:val="00EB0556"/>
    <w:rsid w:val="00EB067A"/>
    <w:rsid w:val="00EB07F8"/>
    <w:rsid w:val="00EB0B66"/>
    <w:rsid w:val="00EB0D3C"/>
    <w:rsid w:val="00EB0DC3"/>
    <w:rsid w:val="00EB10F3"/>
    <w:rsid w:val="00EB119D"/>
    <w:rsid w:val="00EB12B7"/>
    <w:rsid w:val="00EB1935"/>
    <w:rsid w:val="00EB1CD8"/>
    <w:rsid w:val="00EB1CF8"/>
    <w:rsid w:val="00EB1FD5"/>
    <w:rsid w:val="00EB203B"/>
    <w:rsid w:val="00EB217E"/>
    <w:rsid w:val="00EB238B"/>
    <w:rsid w:val="00EB23C9"/>
    <w:rsid w:val="00EB2738"/>
    <w:rsid w:val="00EB27D5"/>
    <w:rsid w:val="00EB2BFD"/>
    <w:rsid w:val="00EB2D37"/>
    <w:rsid w:val="00EB2D5C"/>
    <w:rsid w:val="00EB2F43"/>
    <w:rsid w:val="00EB2FB3"/>
    <w:rsid w:val="00EB30F3"/>
    <w:rsid w:val="00EB3191"/>
    <w:rsid w:val="00EB31CC"/>
    <w:rsid w:val="00EB3248"/>
    <w:rsid w:val="00EB33F7"/>
    <w:rsid w:val="00EB34B2"/>
    <w:rsid w:val="00EB3A0F"/>
    <w:rsid w:val="00EB3B37"/>
    <w:rsid w:val="00EB5224"/>
    <w:rsid w:val="00EB534B"/>
    <w:rsid w:val="00EB5370"/>
    <w:rsid w:val="00EB56A8"/>
    <w:rsid w:val="00EB5776"/>
    <w:rsid w:val="00EB5934"/>
    <w:rsid w:val="00EB59FA"/>
    <w:rsid w:val="00EB5A80"/>
    <w:rsid w:val="00EB5EDA"/>
    <w:rsid w:val="00EB622E"/>
    <w:rsid w:val="00EB660A"/>
    <w:rsid w:val="00EB6751"/>
    <w:rsid w:val="00EB6757"/>
    <w:rsid w:val="00EB6915"/>
    <w:rsid w:val="00EB69DC"/>
    <w:rsid w:val="00EB6AE7"/>
    <w:rsid w:val="00EB7280"/>
    <w:rsid w:val="00EB7801"/>
    <w:rsid w:val="00EB7ABD"/>
    <w:rsid w:val="00EB7B72"/>
    <w:rsid w:val="00EB7C48"/>
    <w:rsid w:val="00EB7CF0"/>
    <w:rsid w:val="00EB7EFC"/>
    <w:rsid w:val="00EC012C"/>
    <w:rsid w:val="00EC058A"/>
    <w:rsid w:val="00EC0793"/>
    <w:rsid w:val="00EC095B"/>
    <w:rsid w:val="00EC0D0C"/>
    <w:rsid w:val="00EC0E55"/>
    <w:rsid w:val="00EC0F5D"/>
    <w:rsid w:val="00EC0F8B"/>
    <w:rsid w:val="00EC107F"/>
    <w:rsid w:val="00EC10DD"/>
    <w:rsid w:val="00EC1211"/>
    <w:rsid w:val="00EC15FA"/>
    <w:rsid w:val="00EC1A7C"/>
    <w:rsid w:val="00EC1D52"/>
    <w:rsid w:val="00EC1D92"/>
    <w:rsid w:val="00EC21BF"/>
    <w:rsid w:val="00EC2485"/>
    <w:rsid w:val="00EC2570"/>
    <w:rsid w:val="00EC2988"/>
    <w:rsid w:val="00EC2B0F"/>
    <w:rsid w:val="00EC2C4A"/>
    <w:rsid w:val="00EC2DB9"/>
    <w:rsid w:val="00EC3081"/>
    <w:rsid w:val="00EC3303"/>
    <w:rsid w:val="00EC3460"/>
    <w:rsid w:val="00EC34D2"/>
    <w:rsid w:val="00EC35C1"/>
    <w:rsid w:val="00EC35FB"/>
    <w:rsid w:val="00EC38D4"/>
    <w:rsid w:val="00EC3A53"/>
    <w:rsid w:val="00EC3A96"/>
    <w:rsid w:val="00EC4540"/>
    <w:rsid w:val="00EC45D1"/>
    <w:rsid w:val="00EC4750"/>
    <w:rsid w:val="00EC4CC5"/>
    <w:rsid w:val="00EC4CFC"/>
    <w:rsid w:val="00EC4FEE"/>
    <w:rsid w:val="00EC5262"/>
    <w:rsid w:val="00EC529B"/>
    <w:rsid w:val="00EC5456"/>
    <w:rsid w:val="00EC5A2A"/>
    <w:rsid w:val="00EC5F66"/>
    <w:rsid w:val="00EC601D"/>
    <w:rsid w:val="00EC6101"/>
    <w:rsid w:val="00EC63B7"/>
    <w:rsid w:val="00EC6409"/>
    <w:rsid w:val="00EC6791"/>
    <w:rsid w:val="00EC67C1"/>
    <w:rsid w:val="00EC6A92"/>
    <w:rsid w:val="00EC6B00"/>
    <w:rsid w:val="00EC6CD7"/>
    <w:rsid w:val="00EC6CED"/>
    <w:rsid w:val="00EC6EA4"/>
    <w:rsid w:val="00EC6FEE"/>
    <w:rsid w:val="00EC73AC"/>
    <w:rsid w:val="00EC75CC"/>
    <w:rsid w:val="00EC7C97"/>
    <w:rsid w:val="00ED00B2"/>
    <w:rsid w:val="00ED00F9"/>
    <w:rsid w:val="00ED00FE"/>
    <w:rsid w:val="00ED0123"/>
    <w:rsid w:val="00ED01CA"/>
    <w:rsid w:val="00ED0313"/>
    <w:rsid w:val="00ED05CF"/>
    <w:rsid w:val="00ED05E0"/>
    <w:rsid w:val="00ED08AB"/>
    <w:rsid w:val="00ED0BBD"/>
    <w:rsid w:val="00ED0DCC"/>
    <w:rsid w:val="00ED0DFD"/>
    <w:rsid w:val="00ED0F1E"/>
    <w:rsid w:val="00ED110B"/>
    <w:rsid w:val="00ED11B1"/>
    <w:rsid w:val="00ED130C"/>
    <w:rsid w:val="00ED1F05"/>
    <w:rsid w:val="00ED2057"/>
    <w:rsid w:val="00ED2157"/>
    <w:rsid w:val="00ED23C8"/>
    <w:rsid w:val="00ED241F"/>
    <w:rsid w:val="00ED2789"/>
    <w:rsid w:val="00ED2882"/>
    <w:rsid w:val="00ED29DB"/>
    <w:rsid w:val="00ED2A5D"/>
    <w:rsid w:val="00ED2A8E"/>
    <w:rsid w:val="00ED2AD0"/>
    <w:rsid w:val="00ED2C75"/>
    <w:rsid w:val="00ED2E8C"/>
    <w:rsid w:val="00ED2FA1"/>
    <w:rsid w:val="00ED33C5"/>
    <w:rsid w:val="00ED35F5"/>
    <w:rsid w:val="00ED36FD"/>
    <w:rsid w:val="00ED3A26"/>
    <w:rsid w:val="00ED3B6E"/>
    <w:rsid w:val="00ED3BDF"/>
    <w:rsid w:val="00ED403C"/>
    <w:rsid w:val="00ED4394"/>
    <w:rsid w:val="00ED4995"/>
    <w:rsid w:val="00ED4C24"/>
    <w:rsid w:val="00ED4D00"/>
    <w:rsid w:val="00ED4E17"/>
    <w:rsid w:val="00ED5317"/>
    <w:rsid w:val="00ED537C"/>
    <w:rsid w:val="00ED544C"/>
    <w:rsid w:val="00ED54F1"/>
    <w:rsid w:val="00ED5584"/>
    <w:rsid w:val="00ED57AF"/>
    <w:rsid w:val="00ED5E1B"/>
    <w:rsid w:val="00ED6366"/>
    <w:rsid w:val="00ED664A"/>
    <w:rsid w:val="00ED6729"/>
    <w:rsid w:val="00ED68F2"/>
    <w:rsid w:val="00ED6B03"/>
    <w:rsid w:val="00ED6C30"/>
    <w:rsid w:val="00ED6F4A"/>
    <w:rsid w:val="00ED7028"/>
    <w:rsid w:val="00ED7182"/>
    <w:rsid w:val="00ED75C5"/>
    <w:rsid w:val="00ED7655"/>
    <w:rsid w:val="00ED76BC"/>
    <w:rsid w:val="00ED7D1F"/>
    <w:rsid w:val="00ED7D33"/>
    <w:rsid w:val="00ED7EF1"/>
    <w:rsid w:val="00ED7F0E"/>
    <w:rsid w:val="00EE01D6"/>
    <w:rsid w:val="00EE052F"/>
    <w:rsid w:val="00EE06C2"/>
    <w:rsid w:val="00EE08D8"/>
    <w:rsid w:val="00EE0932"/>
    <w:rsid w:val="00EE0A36"/>
    <w:rsid w:val="00EE0ADB"/>
    <w:rsid w:val="00EE0BF3"/>
    <w:rsid w:val="00EE0C54"/>
    <w:rsid w:val="00EE0D00"/>
    <w:rsid w:val="00EE0DC1"/>
    <w:rsid w:val="00EE0DF7"/>
    <w:rsid w:val="00EE13D0"/>
    <w:rsid w:val="00EE1409"/>
    <w:rsid w:val="00EE142C"/>
    <w:rsid w:val="00EE1603"/>
    <w:rsid w:val="00EE18DD"/>
    <w:rsid w:val="00EE1A10"/>
    <w:rsid w:val="00EE1D21"/>
    <w:rsid w:val="00EE2593"/>
    <w:rsid w:val="00EE25C9"/>
    <w:rsid w:val="00EE2A72"/>
    <w:rsid w:val="00EE2C31"/>
    <w:rsid w:val="00EE31A6"/>
    <w:rsid w:val="00EE328A"/>
    <w:rsid w:val="00EE3439"/>
    <w:rsid w:val="00EE349A"/>
    <w:rsid w:val="00EE3525"/>
    <w:rsid w:val="00EE3649"/>
    <w:rsid w:val="00EE3A53"/>
    <w:rsid w:val="00EE3A77"/>
    <w:rsid w:val="00EE3C6B"/>
    <w:rsid w:val="00EE3E95"/>
    <w:rsid w:val="00EE431F"/>
    <w:rsid w:val="00EE4471"/>
    <w:rsid w:val="00EE455C"/>
    <w:rsid w:val="00EE4CAC"/>
    <w:rsid w:val="00EE51F5"/>
    <w:rsid w:val="00EE570B"/>
    <w:rsid w:val="00EE5723"/>
    <w:rsid w:val="00EE5BF7"/>
    <w:rsid w:val="00EE5EEC"/>
    <w:rsid w:val="00EE6035"/>
    <w:rsid w:val="00EE6037"/>
    <w:rsid w:val="00EE61D7"/>
    <w:rsid w:val="00EE62E4"/>
    <w:rsid w:val="00EE6406"/>
    <w:rsid w:val="00EE6755"/>
    <w:rsid w:val="00EE70BE"/>
    <w:rsid w:val="00EE71FE"/>
    <w:rsid w:val="00EE723C"/>
    <w:rsid w:val="00EE7635"/>
    <w:rsid w:val="00EE7985"/>
    <w:rsid w:val="00EE7AB0"/>
    <w:rsid w:val="00EF01F2"/>
    <w:rsid w:val="00EF05DC"/>
    <w:rsid w:val="00EF069A"/>
    <w:rsid w:val="00EF0B19"/>
    <w:rsid w:val="00EF0E98"/>
    <w:rsid w:val="00EF0F99"/>
    <w:rsid w:val="00EF1270"/>
    <w:rsid w:val="00EF1368"/>
    <w:rsid w:val="00EF138A"/>
    <w:rsid w:val="00EF17E1"/>
    <w:rsid w:val="00EF1850"/>
    <w:rsid w:val="00EF1E2C"/>
    <w:rsid w:val="00EF1EB0"/>
    <w:rsid w:val="00EF242C"/>
    <w:rsid w:val="00EF26C5"/>
    <w:rsid w:val="00EF2A3F"/>
    <w:rsid w:val="00EF2B46"/>
    <w:rsid w:val="00EF2EA3"/>
    <w:rsid w:val="00EF2FDA"/>
    <w:rsid w:val="00EF30DD"/>
    <w:rsid w:val="00EF34C3"/>
    <w:rsid w:val="00EF38C8"/>
    <w:rsid w:val="00EF39AB"/>
    <w:rsid w:val="00EF3ECA"/>
    <w:rsid w:val="00EF3EE3"/>
    <w:rsid w:val="00EF3FD0"/>
    <w:rsid w:val="00EF42D8"/>
    <w:rsid w:val="00EF4589"/>
    <w:rsid w:val="00EF4777"/>
    <w:rsid w:val="00EF49D8"/>
    <w:rsid w:val="00EF49EA"/>
    <w:rsid w:val="00EF4A1E"/>
    <w:rsid w:val="00EF4A4D"/>
    <w:rsid w:val="00EF4C71"/>
    <w:rsid w:val="00EF4C81"/>
    <w:rsid w:val="00EF4E8D"/>
    <w:rsid w:val="00EF4F95"/>
    <w:rsid w:val="00EF527F"/>
    <w:rsid w:val="00EF53E0"/>
    <w:rsid w:val="00EF5486"/>
    <w:rsid w:val="00EF5744"/>
    <w:rsid w:val="00EF57F0"/>
    <w:rsid w:val="00EF57F2"/>
    <w:rsid w:val="00EF5CB4"/>
    <w:rsid w:val="00EF62A7"/>
    <w:rsid w:val="00EF6C03"/>
    <w:rsid w:val="00EF6C57"/>
    <w:rsid w:val="00EF713B"/>
    <w:rsid w:val="00EF71F6"/>
    <w:rsid w:val="00EF721C"/>
    <w:rsid w:val="00EF76A0"/>
    <w:rsid w:val="00EF76E8"/>
    <w:rsid w:val="00EF7B63"/>
    <w:rsid w:val="00F001F8"/>
    <w:rsid w:val="00F0035F"/>
    <w:rsid w:val="00F00A80"/>
    <w:rsid w:val="00F00C8A"/>
    <w:rsid w:val="00F0112B"/>
    <w:rsid w:val="00F01170"/>
    <w:rsid w:val="00F018E6"/>
    <w:rsid w:val="00F018FA"/>
    <w:rsid w:val="00F01EB7"/>
    <w:rsid w:val="00F02126"/>
    <w:rsid w:val="00F023CA"/>
    <w:rsid w:val="00F0254D"/>
    <w:rsid w:val="00F02619"/>
    <w:rsid w:val="00F0285D"/>
    <w:rsid w:val="00F02AF2"/>
    <w:rsid w:val="00F02EE6"/>
    <w:rsid w:val="00F02F36"/>
    <w:rsid w:val="00F030C9"/>
    <w:rsid w:val="00F030ED"/>
    <w:rsid w:val="00F03171"/>
    <w:rsid w:val="00F031E2"/>
    <w:rsid w:val="00F0345C"/>
    <w:rsid w:val="00F03624"/>
    <w:rsid w:val="00F03CBA"/>
    <w:rsid w:val="00F03EA0"/>
    <w:rsid w:val="00F042D8"/>
    <w:rsid w:val="00F0455F"/>
    <w:rsid w:val="00F04AF8"/>
    <w:rsid w:val="00F04F5B"/>
    <w:rsid w:val="00F052A9"/>
    <w:rsid w:val="00F0556A"/>
    <w:rsid w:val="00F059E4"/>
    <w:rsid w:val="00F05D3C"/>
    <w:rsid w:val="00F05D53"/>
    <w:rsid w:val="00F05F44"/>
    <w:rsid w:val="00F05FDB"/>
    <w:rsid w:val="00F068C7"/>
    <w:rsid w:val="00F06BFB"/>
    <w:rsid w:val="00F06F03"/>
    <w:rsid w:val="00F0741E"/>
    <w:rsid w:val="00F076A0"/>
    <w:rsid w:val="00F07776"/>
    <w:rsid w:val="00F07E4C"/>
    <w:rsid w:val="00F1026D"/>
    <w:rsid w:val="00F10431"/>
    <w:rsid w:val="00F1062E"/>
    <w:rsid w:val="00F10735"/>
    <w:rsid w:val="00F108ED"/>
    <w:rsid w:val="00F10AC5"/>
    <w:rsid w:val="00F10BC7"/>
    <w:rsid w:val="00F11601"/>
    <w:rsid w:val="00F1175F"/>
    <w:rsid w:val="00F11AF1"/>
    <w:rsid w:val="00F11D47"/>
    <w:rsid w:val="00F1222C"/>
    <w:rsid w:val="00F122DB"/>
    <w:rsid w:val="00F1230E"/>
    <w:rsid w:val="00F124F6"/>
    <w:rsid w:val="00F12AA7"/>
    <w:rsid w:val="00F12B10"/>
    <w:rsid w:val="00F12FCA"/>
    <w:rsid w:val="00F132BF"/>
    <w:rsid w:val="00F1346C"/>
    <w:rsid w:val="00F134E5"/>
    <w:rsid w:val="00F1368E"/>
    <w:rsid w:val="00F138E7"/>
    <w:rsid w:val="00F13BFB"/>
    <w:rsid w:val="00F13D0E"/>
    <w:rsid w:val="00F13E35"/>
    <w:rsid w:val="00F13E85"/>
    <w:rsid w:val="00F1424A"/>
    <w:rsid w:val="00F14451"/>
    <w:rsid w:val="00F1461A"/>
    <w:rsid w:val="00F146BD"/>
    <w:rsid w:val="00F146CD"/>
    <w:rsid w:val="00F14704"/>
    <w:rsid w:val="00F1484A"/>
    <w:rsid w:val="00F14904"/>
    <w:rsid w:val="00F14A50"/>
    <w:rsid w:val="00F14A71"/>
    <w:rsid w:val="00F14A9E"/>
    <w:rsid w:val="00F14E42"/>
    <w:rsid w:val="00F1501C"/>
    <w:rsid w:val="00F150D8"/>
    <w:rsid w:val="00F1543B"/>
    <w:rsid w:val="00F15529"/>
    <w:rsid w:val="00F157F6"/>
    <w:rsid w:val="00F1583A"/>
    <w:rsid w:val="00F159E4"/>
    <w:rsid w:val="00F15CB0"/>
    <w:rsid w:val="00F15E37"/>
    <w:rsid w:val="00F15FF5"/>
    <w:rsid w:val="00F16017"/>
    <w:rsid w:val="00F16052"/>
    <w:rsid w:val="00F1610E"/>
    <w:rsid w:val="00F1613D"/>
    <w:rsid w:val="00F16249"/>
    <w:rsid w:val="00F1654D"/>
    <w:rsid w:val="00F166FA"/>
    <w:rsid w:val="00F16C6C"/>
    <w:rsid w:val="00F16D5B"/>
    <w:rsid w:val="00F16F93"/>
    <w:rsid w:val="00F1719F"/>
    <w:rsid w:val="00F17414"/>
    <w:rsid w:val="00F1756B"/>
    <w:rsid w:val="00F1759B"/>
    <w:rsid w:val="00F176F0"/>
    <w:rsid w:val="00F17DD5"/>
    <w:rsid w:val="00F17FBF"/>
    <w:rsid w:val="00F1C765"/>
    <w:rsid w:val="00F20468"/>
    <w:rsid w:val="00F2050A"/>
    <w:rsid w:val="00F20725"/>
    <w:rsid w:val="00F20769"/>
    <w:rsid w:val="00F208BA"/>
    <w:rsid w:val="00F20D52"/>
    <w:rsid w:val="00F20EFD"/>
    <w:rsid w:val="00F2150B"/>
    <w:rsid w:val="00F216C3"/>
    <w:rsid w:val="00F21CE2"/>
    <w:rsid w:val="00F21CF1"/>
    <w:rsid w:val="00F21D32"/>
    <w:rsid w:val="00F21DB6"/>
    <w:rsid w:val="00F223C3"/>
    <w:rsid w:val="00F223CD"/>
    <w:rsid w:val="00F2243C"/>
    <w:rsid w:val="00F2296B"/>
    <w:rsid w:val="00F22BEF"/>
    <w:rsid w:val="00F22E40"/>
    <w:rsid w:val="00F23300"/>
    <w:rsid w:val="00F23708"/>
    <w:rsid w:val="00F2380B"/>
    <w:rsid w:val="00F239FF"/>
    <w:rsid w:val="00F23C25"/>
    <w:rsid w:val="00F23DB4"/>
    <w:rsid w:val="00F23F79"/>
    <w:rsid w:val="00F23FE4"/>
    <w:rsid w:val="00F240AB"/>
    <w:rsid w:val="00F240EA"/>
    <w:rsid w:val="00F242D1"/>
    <w:rsid w:val="00F24620"/>
    <w:rsid w:val="00F24701"/>
    <w:rsid w:val="00F24711"/>
    <w:rsid w:val="00F249E8"/>
    <w:rsid w:val="00F249EF"/>
    <w:rsid w:val="00F24B04"/>
    <w:rsid w:val="00F24C75"/>
    <w:rsid w:val="00F24DA4"/>
    <w:rsid w:val="00F24F51"/>
    <w:rsid w:val="00F2519A"/>
    <w:rsid w:val="00F25581"/>
    <w:rsid w:val="00F255D7"/>
    <w:rsid w:val="00F25937"/>
    <w:rsid w:val="00F26052"/>
    <w:rsid w:val="00F263DF"/>
    <w:rsid w:val="00F268E4"/>
    <w:rsid w:val="00F26A89"/>
    <w:rsid w:val="00F26BD2"/>
    <w:rsid w:val="00F26CEA"/>
    <w:rsid w:val="00F26DB7"/>
    <w:rsid w:val="00F26E38"/>
    <w:rsid w:val="00F26F8A"/>
    <w:rsid w:val="00F26FDA"/>
    <w:rsid w:val="00F27271"/>
    <w:rsid w:val="00F272A2"/>
    <w:rsid w:val="00F27301"/>
    <w:rsid w:val="00F2761E"/>
    <w:rsid w:val="00F276D5"/>
    <w:rsid w:val="00F277F7"/>
    <w:rsid w:val="00F279DC"/>
    <w:rsid w:val="00F27EDF"/>
    <w:rsid w:val="00F304E2"/>
    <w:rsid w:val="00F30B6B"/>
    <w:rsid w:val="00F30C58"/>
    <w:rsid w:val="00F30D01"/>
    <w:rsid w:val="00F30E80"/>
    <w:rsid w:val="00F30E9A"/>
    <w:rsid w:val="00F31097"/>
    <w:rsid w:val="00F3150A"/>
    <w:rsid w:val="00F31991"/>
    <w:rsid w:val="00F31ADE"/>
    <w:rsid w:val="00F31E93"/>
    <w:rsid w:val="00F31F5D"/>
    <w:rsid w:val="00F32126"/>
    <w:rsid w:val="00F32495"/>
    <w:rsid w:val="00F32A36"/>
    <w:rsid w:val="00F32DBD"/>
    <w:rsid w:val="00F32F3E"/>
    <w:rsid w:val="00F334D8"/>
    <w:rsid w:val="00F33FA2"/>
    <w:rsid w:val="00F3403C"/>
    <w:rsid w:val="00F3403D"/>
    <w:rsid w:val="00F34412"/>
    <w:rsid w:val="00F34F2D"/>
    <w:rsid w:val="00F35E07"/>
    <w:rsid w:val="00F35FEE"/>
    <w:rsid w:val="00F36104"/>
    <w:rsid w:val="00F363F5"/>
    <w:rsid w:val="00F3650A"/>
    <w:rsid w:val="00F365FD"/>
    <w:rsid w:val="00F36D05"/>
    <w:rsid w:val="00F36D95"/>
    <w:rsid w:val="00F36EC0"/>
    <w:rsid w:val="00F37075"/>
    <w:rsid w:val="00F374D1"/>
    <w:rsid w:val="00F3753F"/>
    <w:rsid w:val="00F37768"/>
    <w:rsid w:val="00F378E4"/>
    <w:rsid w:val="00F37B88"/>
    <w:rsid w:val="00F37B8C"/>
    <w:rsid w:val="00F37DA9"/>
    <w:rsid w:val="00F37DE6"/>
    <w:rsid w:val="00F37FB8"/>
    <w:rsid w:val="00F4012B"/>
    <w:rsid w:val="00F402CB"/>
    <w:rsid w:val="00F403E8"/>
    <w:rsid w:val="00F406E5"/>
    <w:rsid w:val="00F4092C"/>
    <w:rsid w:val="00F4096B"/>
    <w:rsid w:val="00F40A48"/>
    <w:rsid w:val="00F40B09"/>
    <w:rsid w:val="00F40D88"/>
    <w:rsid w:val="00F410C2"/>
    <w:rsid w:val="00F41197"/>
    <w:rsid w:val="00F4120F"/>
    <w:rsid w:val="00F41283"/>
    <w:rsid w:val="00F4132A"/>
    <w:rsid w:val="00F416A2"/>
    <w:rsid w:val="00F41744"/>
    <w:rsid w:val="00F4194A"/>
    <w:rsid w:val="00F41D22"/>
    <w:rsid w:val="00F41DE1"/>
    <w:rsid w:val="00F41E43"/>
    <w:rsid w:val="00F423BC"/>
    <w:rsid w:val="00F4249D"/>
    <w:rsid w:val="00F42B87"/>
    <w:rsid w:val="00F42E05"/>
    <w:rsid w:val="00F42E66"/>
    <w:rsid w:val="00F42FBD"/>
    <w:rsid w:val="00F43191"/>
    <w:rsid w:val="00F43324"/>
    <w:rsid w:val="00F43361"/>
    <w:rsid w:val="00F4343C"/>
    <w:rsid w:val="00F4348C"/>
    <w:rsid w:val="00F43500"/>
    <w:rsid w:val="00F4351F"/>
    <w:rsid w:val="00F436C6"/>
    <w:rsid w:val="00F43CAA"/>
    <w:rsid w:val="00F43DCA"/>
    <w:rsid w:val="00F43E0D"/>
    <w:rsid w:val="00F4445C"/>
    <w:rsid w:val="00F444AD"/>
    <w:rsid w:val="00F446E4"/>
    <w:rsid w:val="00F4472C"/>
    <w:rsid w:val="00F4478A"/>
    <w:rsid w:val="00F44836"/>
    <w:rsid w:val="00F44E30"/>
    <w:rsid w:val="00F45068"/>
    <w:rsid w:val="00F453CD"/>
    <w:rsid w:val="00F45ADB"/>
    <w:rsid w:val="00F45C8C"/>
    <w:rsid w:val="00F4604F"/>
    <w:rsid w:val="00F46347"/>
    <w:rsid w:val="00F46556"/>
    <w:rsid w:val="00F46602"/>
    <w:rsid w:val="00F466AE"/>
    <w:rsid w:val="00F466BE"/>
    <w:rsid w:val="00F46843"/>
    <w:rsid w:val="00F46949"/>
    <w:rsid w:val="00F469F3"/>
    <w:rsid w:val="00F46A7D"/>
    <w:rsid w:val="00F46D0F"/>
    <w:rsid w:val="00F46DA7"/>
    <w:rsid w:val="00F46FD7"/>
    <w:rsid w:val="00F471FD"/>
    <w:rsid w:val="00F47329"/>
    <w:rsid w:val="00F474CD"/>
    <w:rsid w:val="00F47838"/>
    <w:rsid w:val="00F47A5D"/>
    <w:rsid w:val="00F47A7B"/>
    <w:rsid w:val="00F47CEB"/>
    <w:rsid w:val="00F47EEB"/>
    <w:rsid w:val="00F501AB"/>
    <w:rsid w:val="00F50663"/>
    <w:rsid w:val="00F50928"/>
    <w:rsid w:val="00F5096B"/>
    <w:rsid w:val="00F509D1"/>
    <w:rsid w:val="00F50A10"/>
    <w:rsid w:val="00F50B1A"/>
    <w:rsid w:val="00F50D99"/>
    <w:rsid w:val="00F50E1A"/>
    <w:rsid w:val="00F50E30"/>
    <w:rsid w:val="00F50E8B"/>
    <w:rsid w:val="00F51208"/>
    <w:rsid w:val="00F51525"/>
    <w:rsid w:val="00F51551"/>
    <w:rsid w:val="00F5244D"/>
    <w:rsid w:val="00F52682"/>
    <w:rsid w:val="00F52770"/>
    <w:rsid w:val="00F52A35"/>
    <w:rsid w:val="00F52C56"/>
    <w:rsid w:val="00F53015"/>
    <w:rsid w:val="00F53051"/>
    <w:rsid w:val="00F533BA"/>
    <w:rsid w:val="00F5349F"/>
    <w:rsid w:val="00F53758"/>
    <w:rsid w:val="00F53E48"/>
    <w:rsid w:val="00F53E5B"/>
    <w:rsid w:val="00F541B3"/>
    <w:rsid w:val="00F541D0"/>
    <w:rsid w:val="00F545C8"/>
    <w:rsid w:val="00F548C7"/>
    <w:rsid w:val="00F549F2"/>
    <w:rsid w:val="00F54A15"/>
    <w:rsid w:val="00F54B1B"/>
    <w:rsid w:val="00F54B65"/>
    <w:rsid w:val="00F551A2"/>
    <w:rsid w:val="00F553F9"/>
    <w:rsid w:val="00F5549F"/>
    <w:rsid w:val="00F55600"/>
    <w:rsid w:val="00F557E1"/>
    <w:rsid w:val="00F55B6D"/>
    <w:rsid w:val="00F55DB7"/>
    <w:rsid w:val="00F55E43"/>
    <w:rsid w:val="00F55F03"/>
    <w:rsid w:val="00F55FBC"/>
    <w:rsid w:val="00F5623E"/>
    <w:rsid w:val="00F56270"/>
    <w:rsid w:val="00F56827"/>
    <w:rsid w:val="00F56992"/>
    <w:rsid w:val="00F56C40"/>
    <w:rsid w:val="00F56D26"/>
    <w:rsid w:val="00F56FD7"/>
    <w:rsid w:val="00F57173"/>
    <w:rsid w:val="00F572FE"/>
    <w:rsid w:val="00F574CA"/>
    <w:rsid w:val="00F57A6F"/>
    <w:rsid w:val="00F60071"/>
    <w:rsid w:val="00F60299"/>
    <w:rsid w:val="00F60586"/>
    <w:rsid w:val="00F60782"/>
    <w:rsid w:val="00F60D61"/>
    <w:rsid w:val="00F60DE1"/>
    <w:rsid w:val="00F6125A"/>
    <w:rsid w:val="00F61800"/>
    <w:rsid w:val="00F61856"/>
    <w:rsid w:val="00F61958"/>
    <w:rsid w:val="00F61AE4"/>
    <w:rsid w:val="00F61B65"/>
    <w:rsid w:val="00F61F4D"/>
    <w:rsid w:val="00F61FB9"/>
    <w:rsid w:val="00F62109"/>
    <w:rsid w:val="00F625FF"/>
    <w:rsid w:val="00F62967"/>
    <w:rsid w:val="00F629AF"/>
    <w:rsid w:val="00F62A33"/>
    <w:rsid w:val="00F62B09"/>
    <w:rsid w:val="00F62EC6"/>
    <w:rsid w:val="00F63233"/>
    <w:rsid w:val="00F633CD"/>
    <w:rsid w:val="00F6356C"/>
    <w:rsid w:val="00F635FA"/>
    <w:rsid w:val="00F63991"/>
    <w:rsid w:val="00F64612"/>
    <w:rsid w:val="00F647A9"/>
    <w:rsid w:val="00F64819"/>
    <w:rsid w:val="00F64AE5"/>
    <w:rsid w:val="00F64E75"/>
    <w:rsid w:val="00F651AF"/>
    <w:rsid w:val="00F6524E"/>
    <w:rsid w:val="00F6553F"/>
    <w:rsid w:val="00F65E5A"/>
    <w:rsid w:val="00F65EE0"/>
    <w:rsid w:val="00F660BB"/>
    <w:rsid w:val="00F66125"/>
    <w:rsid w:val="00F66161"/>
    <w:rsid w:val="00F661F8"/>
    <w:rsid w:val="00F66644"/>
    <w:rsid w:val="00F66720"/>
    <w:rsid w:val="00F669E3"/>
    <w:rsid w:val="00F66A70"/>
    <w:rsid w:val="00F66BED"/>
    <w:rsid w:val="00F66F70"/>
    <w:rsid w:val="00F67178"/>
    <w:rsid w:val="00F67291"/>
    <w:rsid w:val="00F67639"/>
    <w:rsid w:val="00F6773E"/>
    <w:rsid w:val="00F677CE"/>
    <w:rsid w:val="00F678DC"/>
    <w:rsid w:val="00F67D03"/>
    <w:rsid w:val="00F67D16"/>
    <w:rsid w:val="00F67F3D"/>
    <w:rsid w:val="00F67F83"/>
    <w:rsid w:val="00F70204"/>
    <w:rsid w:val="00F70631"/>
    <w:rsid w:val="00F7080A"/>
    <w:rsid w:val="00F70C47"/>
    <w:rsid w:val="00F70C8A"/>
    <w:rsid w:val="00F70D5D"/>
    <w:rsid w:val="00F70DEF"/>
    <w:rsid w:val="00F70E21"/>
    <w:rsid w:val="00F711D1"/>
    <w:rsid w:val="00F712D8"/>
    <w:rsid w:val="00F716AE"/>
    <w:rsid w:val="00F716B8"/>
    <w:rsid w:val="00F71B72"/>
    <w:rsid w:val="00F71C4D"/>
    <w:rsid w:val="00F71FFC"/>
    <w:rsid w:val="00F7205A"/>
    <w:rsid w:val="00F7208A"/>
    <w:rsid w:val="00F7237F"/>
    <w:rsid w:val="00F72608"/>
    <w:rsid w:val="00F728FB"/>
    <w:rsid w:val="00F72A10"/>
    <w:rsid w:val="00F72E4D"/>
    <w:rsid w:val="00F7320C"/>
    <w:rsid w:val="00F733FA"/>
    <w:rsid w:val="00F7346E"/>
    <w:rsid w:val="00F734AC"/>
    <w:rsid w:val="00F734DF"/>
    <w:rsid w:val="00F737F2"/>
    <w:rsid w:val="00F73856"/>
    <w:rsid w:val="00F73AC1"/>
    <w:rsid w:val="00F73DD9"/>
    <w:rsid w:val="00F73ED5"/>
    <w:rsid w:val="00F73F5C"/>
    <w:rsid w:val="00F74018"/>
    <w:rsid w:val="00F741DC"/>
    <w:rsid w:val="00F74433"/>
    <w:rsid w:val="00F7469E"/>
    <w:rsid w:val="00F747B5"/>
    <w:rsid w:val="00F74822"/>
    <w:rsid w:val="00F7487F"/>
    <w:rsid w:val="00F74AB1"/>
    <w:rsid w:val="00F74BC8"/>
    <w:rsid w:val="00F74E1B"/>
    <w:rsid w:val="00F74E8C"/>
    <w:rsid w:val="00F751D0"/>
    <w:rsid w:val="00F7529B"/>
    <w:rsid w:val="00F7536A"/>
    <w:rsid w:val="00F7569B"/>
    <w:rsid w:val="00F75917"/>
    <w:rsid w:val="00F75AF2"/>
    <w:rsid w:val="00F75BB0"/>
    <w:rsid w:val="00F75C54"/>
    <w:rsid w:val="00F75CAF"/>
    <w:rsid w:val="00F75D73"/>
    <w:rsid w:val="00F75DDC"/>
    <w:rsid w:val="00F76090"/>
    <w:rsid w:val="00F7662D"/>
    <w:rsid w:val="00F7684E"/>
    <w:rsid w:val="00F76851"/>
    <w:rsid w:val="00F76B7A"/>
    <w:rsid w:val="00F76D38"/>
    <w:rsid w:val="00F76E54"/>
    <w:rsid w:val="00F7739D"/>
    <w:rsid w:val="00F774E2"/>
    <w:rsid w:val="00F77BAF"/>
    <w:rsid w:val="00F77BCF"/>
    <w:rsid w:val="00F80143"/>
    <w:rsid w:val="00F80449"/>
    <w:rsid w:val="00F80470"/>
    <w:rsid w:val="00F806CE"/>
    <w:rsid w:val="00F806D3"/>
    <w:rsid w:val="00F8097F"/>
    <w:rsid w:val="00F81482"/>
    <w:rsid w:val="00F81641"/>
    <w:rsid w:val="00F81749"/>
    <w:rsid w:val="00F819EF"/>
    <w:rsid w:val="00F81A4D"/>
    <w:rsid w:val="00F81FEC"/>
    <w:rsid w:val="00F8204F"/>
    <w:rsid w:val="00F825F3"/>
    <w:rsid w:val="00F82702"/>
    <w:rsid w:val="00F82B3C"/>
    <w:rsid w:val="00F833F8"/>
    <w:rsid w:val="00F83465"/>
    <w:rsid w:val="00F8370E"/>
    <w:rsid w:val="00F839D5"/>
    <w:rsid w:val="00F83BB0"/>
    <w:rsid w:val="00F83FBD"/>
    <w:rsid w:val="00F840C2"/>
    <w:rsid w:val="00F84534"/>
    <w:rsid w:val="00F84742"/>
    <w:rsid w:val="00F84EB1"/>
    <w:rsid w:val="00F84F70"/>
    <w:rsid w:val="00F850AF"/>
    <w:rsid w:val="00F85289"/>
    <w:rsid w:val="00F8530C"/>
    <w:rsid w:val="00F85429"/>
    <w:rsid w:val="00F85AFE"/>
    <w:rsid w:val="00F860A7"/>
    <w:rsid w:val="00F8623B"/>
    <w:rsid w:val="00F86292"/>
    <w:rsid w:val="00F86596"/>
    <w:rsid w:val="00F865A8"/>
    <w:rsid w:val="00F86677"/>
    <w:rsid w:val="00F8670E"/>
    <w:rsid w:val="00F86994"/>
    <w:rsid w:val="00F86FAA"/>
    <w:rsid w:val="00F8707D"/>
    <w:rsid w:val="00F871C8"/>
    <w:rsid w:val="00F87319"/>
    <w:rsid w:val="00F875BD"/>
    <w:rsid w:val="00F87729"/>
    <w:rsid w:val="00F877B7"/>
    <w:rsid w:val="00F87932"/>
    <w:rsid w:val="00F87E27"/>
    <w:rsid w:val="00F9003B"/>
    <w:rsid w:val="00F901A3"/>
    <w:rsid w:val="00F905B6"/>
    <w:rsid w:val="00F90DAA"/>
    <w:rsid w:val="00F90F34"/>
    <w:rsid w:val="00F91045"/>
    <w:rsid w:val="00F91185"/>
    <w:rsid w:val="00F91312"/>
    <w:rsid w:val="00F9187A"/>
    <w:rsid w:val="00F918CA"/>
    <w:rsid w:val="00F91903"/>
    <w:rsid w:val="00F91B09"/>
    <w:rsid w:val="00F91C19"/>
    <w:rsid w:val="00F91CE6"/>
    <w:rsid w:val="00F91DCF"/>
    <w:rsid w:val="00F9204E"/>
    <w:rsid w:val="00F92138"/>
    <w:rsid w:val="00F921D0"/>
    <w:rsid w:val="00F92449"/>
    <w:rsid w:val="00F929EB"/>
    <w:rsid w:val="00F92BD5"/>
    <w:rsid w:val="00F936C1"/>
    <w:rsid w:val="00F938EF"/>
    <w:rsid w:val="00F93DAC"/>
    <w:rsid w:val="00F9441F"/>
    <w:rsid w:val="00F94853"/>
    <w:rsid w:val="00F94859"/>
    <w:rsid w:val="00F948B1"/>
    <w:rsid w:val="00F94D09"/>
    <w:rsid w:val="00F94DE5"/>
    <w:rsid w:val="00F94EF1"/>
    <w:rsid w:val="00F95135"/>
    <w:rsid w:val="00F95197"/>
    <w:rsid w:val="00F951F5"/>
    <w:rsid w:val="00F95212"/>
    <w:rsid w:val="00F95313"/>
    <w:rsid w:val="00F957EA"/>
    <w:rsid w:val="00F958E0"/>
    <w:rsid w:val="00F95AE0"/>
    <w:rsid w:val="00F95D63"/>
    <w:rsid w:val="00F95F55"/>
    <w:rsid w:val="00F963DB"/>
    <w:rsid w:val="00F96569"/>
    <w:rsid w:val="00F96692"/>
    <w:rsid w:val="00F9688B"/>
    <w:rsid w:val="00F96B5F"/>
    <w:rsid w:val="00F96C31"/>
    <w:rsid w:val="00F96DC6"/>
    <w:rsid w:val="00F96F0E"/>
    <w:rsid w:val="00F97491"/>
    <w:rsid w:val="00F97860"/>
    <w:rsid w:val="00F97AA7"/>
    <w:rsid w:val="00F97F71"/>
    <w:rsid w:val="00FA01C1"/>
    <w:rsid w:val="00FA05F9"/>
    <w:rsid w:val="00FA08F7"/>
    <w:rsid w:val="00FA09B1"/>
    <w:rsid w:val="00FA09DF"/>
    <w:rsid w:val="00FA0A55"/>
    <w:rsid w:val="00FA0B6F"/>
    <w:rsid w:val="00FA1419"/>
    <w:rsid w:val="00FA170A"/>
    <w:rsid w:val="00FA1B9C"/>
    <w:rsid w:val="00FA1E7E"/>
    <w:rsid w:val="00FA2075"/>
    <w:rsid w:val="00FA23B2"/>
    <w:rsid w:val="00FA24F6"/>
    <w:rsid w:val="00FA262C"/>
    <w:rsid w:val="00FA2D50"/>
    <w:rsid w:val="00FA2F70"/>
    <w:rsid w:val="00FA3376"/>
    <w:rsid w:val="00FA3725"/>
    <w:rsid w:val="00FA38B3"/>
    <w:rsid w:val="00FA4140"/>
    <w:rsid w:val="00FA454F"/>
    <w:rsid w:val="00FA4953"/>
    <w:rsid w:val="00FA49FE"/>
    <w:rsid w:val="00FA4A0A"/>
    <w:rsid w:val="00FA4FDD"/>
    <w:rsid w:val="00FA51E5"/>
    <w:rsid w:val="00FA5376"/>
    <w:rsid w:val="00FA5384"/>
    <w:rsid w:val="00FA5574"/>
    <w:rsid w:val="00FA562A"/>
    <w:rsid w:val="00FA57C6"/>
    <w:rsid w:val="00FA58A9"/>
    <w:rsid w:val="00FA592B"/>
    <w:rsid w:val="00FA5B32"/>
    <w:rsid w:val="00FA5C72"/>
    <w:rsid w:val="00FA5FB7"/>
    <w:rsid w:val="00FA6323"/>
    <w:rsid w:val="00FA644E"/>
    <w:rsid w:val="00FA64E9"/>
    <w:rsid w:val="00FA66E4"/>
    <w:rsid w:val="00FA6911"/>
    <w:rsid w:val="00FA6C50"/>
    <w:rsid w:val="00FA708C"/>
    <w:rsid w:val="00FA7149"/>
    <w:rsid w:val="00FA7202"/>
    <w:rsid w:val="00FA737D"/>
    <w:rsid w:val="00FA75F2"/>
    <w:rsid w:val="00FA78C8"/>
    <w:rsid w:val="00FA7C3C"/>
    <w:rsid w:val="00FA7FDD"/>
    <w:rsid w:val="00FB05C0"/>
    <w:rsid w:val="00FB0A2E"/>
    <w:rsid w:val="00FB0B0D"/>
    <w:rsid w:val="00FB0B13"/>
    <w:rsid w:val="00FB0F0F"/>
    <w:rsid w:val="00FB1342"/>
    <w:rsid w:val="00FB13EE"/>
    <w:rsid w:val="00FB188F"/>
    <w:rsid w:val="00FB1A92"/>
    <w:rsid w:val="00FB1DCC"/>
    <w:rsid w:val="00FB1EFB"/>
    <w:rsid w:val="00FB20E9"/>
    <w:rsid w:val="00FB226E"/>
    <w:rsid w:val="00FB244A"/>
    <w:rsid w:val="00FB24C1"/>
    <w:rsid w:val="00FB2585"/>
    <w:rsid w:val="00FB2774"/>
    <w:rsid w:val="00FB28B6"/>
    <w:rsid w:val="00FB2F80"/>
    <w:rsid w:val="00FB316F"/>
    <w:rsid w:val="00FB355F"/>
    <w:rsid w:val="00FB359A"/>
    <w:rsid w:val="00FB3845"/>
    <w:rsid w:val="00FB3989"/>
    <w:rsid w:val="00FB399C"/>
    <w:rsid w:val="00FB3AF3"/>
    <w:rsid w:val="00FB3BE5"/>
    <w:rsid w:val="00FB3C35"/>
    <w:rsid w:val="00FB3FDE"/>
    <w:rsid w:val="00FB4395"/>
    <w:rsid w:val="00FB43F4"/>
    <w:rsid w:val="00FB4654"/>
    <w:rsid w:val="00FB4B84"/>
    <w:rsid w:val="00FB5135"/>
    <w:rsid w:val="00FB53F1"/>
    <w:rsid w:val="00FB54A9"/>
    <w:rsid w:val="00FB572E"/>
    <w:rsid w:val="00FB5A5C"/>
    <w:rsid w:val="00FB5CE4"/>
    <w:rsid w:val="00FB60C2"/>
    <w:rsid w:val="00FB613E"/>
    <w:rsid w:val="00FB61DF"/>
    <w:rsid w:val="00FB6344"/>
    <w:rsid w:val="00FB6744"/>
    <w:rsid w:val="00FB6844"/>
    <w:rsid w:val="00FB6D73"/>
    <w:rsid w:val="00FB6E57"/>
    <w:rsid w:val="00FB70BF"/>
    <w:rsid w:val="00FB7245"/>
    <w:rsid w:val="00FB72AF"/>
    <w:rsid w:val="00FB7346"/>
    <w:rsid w:val="00FB73B5"/>
    <w:rsid w:val="00FB7485"/>
    <w:rsid w:val="00FB76F4"/>
    <w:rsid w:val="00FB7AEA"/>
    <w:rsid w:val="00FB7B12"/>
    <w:rsid w:val="00FB7FF0"/>
    <w:rsid w:val="00FC01BC"/>
    <w:rsid w:val="00FC0250"/>
    <w:rsid w:val="00FC0345"/>
    <w:rsid w:val="00FC0380"/>
    <w:rsid w:val="00FC040C"/>
    <w:rsid w:val="00FC07A1"/>
    <w:rsid w:val="00FC09A1"/>
    <w:rsid w:val="00FC0C57"/>
    <w:rsid w:val="00FC1117"/>
    <w:rsid w:val="00FC111D"/>
    <w:rsid w:val="00FC152A"/>
    <w:rsid w:val="00FC1672"/>
    <w:rsid w:val="00FC17B0"/>
    <w:rsid w:val="00FC1926"/>
    <w:rsid w:val="00FC1AA9"/>
    <w:rsid w:val="00FC27E1"/>
    <w:rsid w:val="00FC29DC"/>
    <w:rsid w:val="00FC2C19"/>
    <w:rsid w:val="00FC2DA2"/>
    <w:rsid w:val="00FC2F7E"/>
    <w:rsid w:val="00FC309E"/>
    <w:rsid w:val="00FC34B9"/>
    <w:rsid w:val="00FC36FE"/>
    <w:rsid w:val="00FC3888"/>
    <w:rsid w:val="00FC3C25"/>
    <w:rsid w:val="00FC3E91"/>
    <w:rsid w:val="00FC4004"/>
    <w:rsid w:val="00FC4055"/>
    <w:rsid w:val="00FC42FF"/>
    <w:rsid w:val="00FC43B2"/>
    <w:rsid w:val="00FC4619"/>
    <w:rsid w:val="00FC47EF"/>
    <w:rsid w:val="00FC52D9"/>
    <w:rsid w:val="00FC5916"/>
    <w:rsid w:val="00FC5980"/>
    <w:rsid w:val="00FC5A24"/>
    <w:rsid w:val="00FC5C56"/>
    <w:rsid w:val="00FC5DC1"/>
    <w:rsid w:val="00FC5F99"/>
    <w:rsid w:val="00FC61CE"/>
    <w:rsid w:val="00FC627F"/>
    <w:rsid w:val="00FC633D"/>
    <w:rsid w:val="00FC69D5"/>
    <w:rsid w:val="00FC6ABA"/>
    <w:rsid w:val="00FC6DD5"/>
    <w:rsid w:val="00FC6DF6"/>
    <w:rsid w:val="00FC6E69"/>
    <w:rsid w:val="00FC6F55"/>
    <w:rsid w:val="00FC7195"/>
    <w:rsid w:val="00FC71C7"/>
    <w:rsid w:val="00FC765C"/>
    <w:rsid w:val="00FC76CB"/>
    <w:rsid w:val="00FC77D0"/>
    <w:rsid w:val="00FC79EB"/>
    <w:rsid w:val="00FC7EF5"/>
    <w:rsid w:val="00FC7F3B"/>
    <w:rsid w:val="00FD04F4"/>
    <w:rsid w:val="00FD0895"/>
    <w:rsid w:val="00FD08D6"/>
    <w:rsid w:val="00FD08FE"/>
    <w:rsid w:val="00FD0B1B"/>
    <w:rsid w:val="00FD0D26"/>
    <w:rsid w:val="00FD0E87"/>
    <w:rsid w:val="00FD1180"/>
    <w:rsid w:val="00FD1237"/>
    <w:rsid w:val="00FD1392"/>
    <w:rsid w:val="00FD1664"/>
    <w:rsid w:val="00FD17AE"/>
    <w:rsid w:val="00FD194A"/>
    <w:rsid w:val="00FD1D55"/>
    <w:rsid w:val="00FD2688"/>
    <w:rsid w:val="00FD26DB"/>
    <w:rsid w:val="00FD28AB"/>
    <w:rsid w:val="00FD28DA"/>
    <w:rsid w:val="00FD2A87"/>
    <w:rsid w:val="00FD2AF3"/>
    <w:rsid w:val="00FD2E90"/>
    <w:rsid w:val="00FD2FD7"/>
    <w:rsid w:val="00FD3096"/>
    <w:rsid w:val="00FD3424"/>
    <w:rsid w:val="00FD3482"/>
    <w:rsid w:val="00FD34A9"/>
    <w:rsid w:val="00FD3783"/>
    <w:rsid w:val="00FD3A6A"/>
    <w:rsid w:val="00FD3B92"/>
    <w:rsid w:val="00FD3BC6"/>
    <w:rsid w:val="00FD3C0A"/>
    <w:rsid w:val="00FD3C17"/>
    <w:rsid w:val="00FD3C29"/>
    <w:rsid w:val="00FD3CCB"/>
    <w:rsid w:val="00FD3CFD"/>
    <w:rsid w:val="00FD4ADA"/>
    <w:rsid w:val="00FD4B59"/>
    <w:rsid w:val="00FD4DAE"/>
    <w:rsid w:val="00FD4F8B"/>
    <w:rsid w:val="00FD515F"/>
    <w:rsid w:val="00FD542A"/>
    <w:rsid w:val="00FD5501"/>
    <w:rsid w:val="00FD5504"/>
    <w:rsid w:val="00FD5511"/>
    <w:rsid w:val="00FD56CF"/>
    <w:rsid w:val="00FD56DE"/>
    <w:rsid w:val="00FD576B"/>
    <w:rsid w:val="00FD58A1"/>
    <w:rsid w:val="00FD5903"/>
    <w:rsid w:val="00FD5F30"/>
    <w:rsid w:val="00FD6367"/>
    <w:rsid w:val="00FD65EA"/>
    <w:rsid w:val="00FD66CB"/>
    <w:rsid w:val="00FD6806"/>
    <w:rsid w:val="00FD68B2"/>
    <w:rsid w:val="00FD6AD9"/>
    <w:rsid w:val="00FD6C9E"/>
    <w:rsid w:val="00FD6E3A"/>
    <w:rsid w:val="00FD6E90"/>
    <w:rsid w:val="00FD76A2"/>
    <w:rsid w:val="00FD77FC"/>
    <w:rsid w:val="00FD783B"/>
    <w:rsid w:val="00FD7F14"/>
    <w:rsid w:val="00FE0199"/>
    <w:rsid w:val="00FE0343"/>
    <w:rsid w:val="00FE087B"/>
    <w:rsid w:val="00FE087C"/>
    <w:rsid w:val="00FE09AE"/>
    <w:rsid w:val="00FE09C8"/>
    <w:rsid w:val="00FE0DDE"/>
    <w:rsid w:val="00FE128F"/>
    <w:rsid w:val="00FE19C5"/>
    <w:rsid w:val="00FE1C41"/>
    <w:rsid w:val="00FE1D43"/>
    <w:rsid w:val="00FE1FB0"/>
    <w:rsid w:val="00FE20BC"/>
    <w:rsid w:val="00FE2534"/>
    <w:rsid w:val="00FE2575"/>
    <w:rsid w:val="00FE2766"/>
    <w:rsid w:val="00FE2839"/>
    <w:rsid w:val="00FE2BE7"/>
    <w:rsid w:val="00FE327D"/>
    <w:rsid w:val="00FE33C6"/>
    <w:rsid w:val="00FE3835"/>
    <w:rsid w:val="00FE384F"/>
    <w:rsid w:val="00FE3903"/>
    <w:rsid w:val="00FE3D37"/>
    <w:rsid w:val="00FE3D45"/>
    <w:rsid w:val="00FE3EBD"/>
    <w:rsid w:val="00FE3F99"/>
    <w:rsid w:val="00FE41A2"/>
    <w:rsid w:val="00FE46E1"/>
    <w:rsid w:val="00FE474B"/>
    <w:rsid w:val="00FE4777"/>
    <w:rsid w:val="00FE47B5"/>
    <w:rsid w:val="00FE48AD"/>
    <w:rsid w:val="00FE4E9B"/>
    <w:rsid w:val="00FE50DD"/>
    <w:rsid w:val="00FE5224"/>
    <w:rsid w:val="00FE525A"/>
    <w:rsid w:val="00FE5333"/>
    <w:rsid w:val="00FE5681"/>
    <w:rsid w:val="00FE56DF"/>
    <w:rsid w:val="00FE57AC"/>
    <w:rsid w:val="00FE5B1A"/>
    <w:rsid w:val="00FE5B7A"/>
    <w:rsid w:val="00FE6358"/>
    <w:rsid w:val="00FE6E15"/>
    <w:rsid w:val="00FE75CA"/>
    <w:rsid w:val="00FE7668"/>
    <w:rsid w:val="00FE77D5"/>
    <w:rsid w:val="00FE791E"/>
    <w:rsid w:val="00FE7BC7"/>
    <w:rsid w:val="00FE7C58"/>
    <w:rsid w:val="00FE7DDE"/>
    <w:rsid w:val="00FE7F9A"/>
    <w:rsid w:val="00FF0231"/>
    <w:rsid w:val="00FF0236"/>
    <w:rsid w:val="00FF02EF"/>
    <w:rsid w:val="00FF036C"/>
    <w:rsid w:val="00FF08EE"/>
    <w:rsid w:val="00FF0AF4"/>
    <w:rsid w:val="00FF0C89"/>
    <w:rsid w:val="00FF0EE8"/>
    <w:rsid w:val="00FF126F"/>
    <w:rsid w:val="00FF129F"/>
    <w:rsid w:val="00FF156C"/>
    <w:rsid w:val="00FF17C8"/>
    <w:rsid w:val="00FF1A95"/>
    <w:rsid w:val="00FF1AAE"/>
    <w:rsid w:val="00FF1AFB"/>
    <w:rsid w:val="00FF1EDA"/>
    <w:rsid w:val="00FF1FF0"/>
    <w:rsid w:val="00FF20A9"/>
    <w:rsid w:val="00FF2803"/>
    <w:rsid w:val="00FF292D"/>
    <w:rsid w:val="00FF2C31"/>
    <w:rsid w:val="00FF2E11"/>
    <w:rsid w:val="00FF2E43"/>
    <w:rsid w:val="00FF2F8B"/>
    <w:rsid w:val="00FF3332"/>
    <w:rsid w:val="00FF3380"/>
    <w:rsid w:val="00FF3437"/>
    <w:rsid w:val="00FF399D"/>
    <w:rsid w:val="00FF3D6F"/>
    <w:rsid w:val="00FF3DD8"/>
    <w:rsid w:val="00FF3EB2"/>
    <w:rsid w:val="00FF3FE8"/>
    <w:rsid w:val="00FF4011"/>
    <w:rsid w:val="00FF40CD"/>
    <w:rsid w:val="00FF4246"/>
    <w:rsid w:val="00FF42F4"/>
    <w:rsid w:val="00FF438E"/>
    <w:rsid w:val="00FF4392"/>
    <w:rsid w:val="00FF43A4"/>
    <w:rsid w:val="00FF47C4"/>
    <w:rsid w:val="00FF481F"/>
    <w:rsid w:val="00FF4847"/>
    <w:rsid w:val="00FF494B"/>
    <w:rsid w:val="00FF53DC"/>
    <w:rsid w:val="00FF5624"/>
    <w:rsid w:val="00FF5772"/>
    <w:rsid w:val="00FF598F"/>
    <w:rsid w:val="00FF608E"/>
    <w:rsid w:val="00FF6133"/>
    <w:rsid w:val="00FF6148"/>
    <w:rsid w:val="00FF615E"/>
    <w:rsid w:val="00FF6993"/>
    <w:rsid w:val="00FF6C63"/>
    <w:rsid w:val="00FF6DC4"/>
    <w:rsid w:val="00FF70B3"/>
    <w:rsid w:val="00FF78F0"/>
    <w:rsid w:val="00FF79A3"/>
    <w:rsid w:val="00FF7E64"/>
    <w:rsid w:val="01065638"/>
    <w:rsid w:val="010671D2"/>
    <w:rsid w:val="010EF410"/>
    <w:rsid w:val="01195163"/>
    <w:rsid w:val="01195CE5"/>
    <w:rsid w:val="0125FD79"/>
    <w:rsid w:val="012BEA7E"/>
    <w:rsid w:val="01342E4D"/>
    <w:rsid w:val="013AE652"/>
    <w:rsid w:val="01427E2F"/>
    <w:rsid w:val="014350AF"/>
    <w:rsid w:val="01483C05"/>
    <w:rsid w:val="014C240E"/>
    <w:rsid w:val="014D08C8"/>
    <w:rsid w:val="014D8CFE"/>
    <w:rsid w:val="014E52B9"/>
    <w:rsid w:val="01504AA8"/>
    <w:rsid w:val="015203FC"/>
    <w:rsid w:val="0155E74A"/>
    <w:rsid w:val="015A008F"/>
    <w:rsid w:val="017AAA8B"/>
    <w:rsid w:val="017C2026"/>
    <w:rsid w:val="0180FC54"/>
    <w:rsid w:val="01827D71"/>
    <w:rsid w:val="01845B92"/>
    <w:rsid w:val="01991694"/>
    <w:rsid w:val="019DE80E"/>
    <w:rsid w:val="01A36337"/>
    <w:rsid w:val="01A9155F"/>
    <w:rsid w:val="01AD1B73"/>
    <w:rsid w:val="01B383E9"/>
    <w:rsid w:val="01B78EF4"/>
    <w:rsid w:val="01C345EC"/>
    <w:rsid w:val="01C6DF44"/>
    <w:rsid w:val="01CBBF87"/>
    <w:rsid w:val="01CDD5D8"/>
    <w:rsid w:val="01D09DC3"/>
    <w:rsid w:val="01D37F1F"/>
    <w:rsid w:val="01D6BB88"/>
    <w:rsid w:val="01E1976B"/>
    <w:rsid w:val="01E864BE"/>
    <w:rsid w:val="01EBA5C8"/>
    <w:rsid w:val="01F10D21"/>
    <w:rsid w:val="01F5E0EF"/>
    <w:rsid w:val="01F91202"/>
    <w:rsid w:val="01FB4EF0"/>
    <w:rsid w:val="01FCC1FA"/>
    <w:rsid w:val="01FEE93C"/>
    <w:rsid w:val="020077A4"/>
    <w:rsid w:val="020401CF"/>
    <w:rsid w:val="0211A5DB"/>
    <w:rsid w:val="021B99C0"/>
    <w:rsid w:val="02220E90"/>
    <w:rsid w:val="0223A024"/>
    <w:rsid w:val="022FAECE"/>
    <w:rsid w:val="0230A3DC"/>
    <w:rsid w:val="0234F688"/>
    <w:rsid w:val="023A8245"/>
    <w:rsid w:val="02468B13"/>
    <w:rsid w:val="024F43C8"/>
    <w:rsid w:val="025287DF"/>
    <w:rsid w:val="0257E540"/>
    <w:rsid w:val="0266ED62"/>
    <w:rsid w:val="026ABDA5"/>
    <w:rsid w:val="026CC990"/>
    <w:rsid w:val="026DB55C"/>
    <w:rsid w:val="026E5862"/>
    <w:rsid w:val="026FC314"/>
    <w:rsid w:val="02750C9D"/>
    <w:rsid w:val="0276632F"/>
    <w:rsid w:val="0277D775"/>
    <w:rsid w:val="0279DA80"/>
    <w:rsid w:val="027CE82E"/>
    <w:rsid w:val="0280245A"/>
    <w:rsid w:val="02891186"/>
    <w:rsid w:val="029C3710"/>
    <w:rsid w:val="029F6982"/>
    <w:rsid w:val="02A436FD"/>
    <w:rsid w:val="02AB3EA4"/>
    <w:rsid w:val="02B60F08"/>
    <w:rsid w:val="02B9439E"/>
    <w:rsid w:val="02BC328B"/>
    <w:rsid w:val="02CB5098"/>
    <w:rsid w:val="02D935B6"/>
    <w:rsid w:val="02E3E377"/>
    <w:rsid w:val="02E7C3D9"/>
    <w:rsid w:val="02FC76AA"/>
    <w:rsid w:val="030CE5DB"/>
    <w:rsid w:val="030DC2DA"/>
    <w:rsid w:val="030E3434"/>
    <w:rsid w:val="0312AB57"/>
    <w:rsid w:val="03285085"/>
    <w:rsid w:val="032D23E0"/>
    <w:rsid w:val="033CFD5A"/>
    <w:rsid w:val="0344BCC4"/>
    <w:rsid w:val="0348CE18"/>
    <w:rsid w:val="035602E5"/>
    <w:rsid w:val="03670E10"/>
    <w:rsid w:val="036B2B19"/>
    <w:rsid w:val="0370CF46"/>
    <w:rsid w:val="037DDDEA"/>
    <w:rsid w:val="03832A34"/>
    <w:rsid w:val="0383FA44"/>
    <w:rsid w:val="039758E0"/>
    <w:rsid w:val="0398E64B"/>
    <w:rsid w:val="03A206DF"/>
    <w:rsid w:val="03A2558A"/>
    <w:rsid w:val="03A4C15A"/>
    <w:rsid w:val="03A57FAD"/>
    <w:rsid w:val="03AEE272"/>
    <w:rsid w:val="03AF2916"/>
    <w:rsid w:val="03B0B9D1"/>
    <w:rsid w:val="03B136CD"/>
    <w:rsid w:val="03B3AF7C"/>
    <w:rsid w:val="03BE9D2B"/>
    <w:rsid w:val="03C2CDFF"/>
    <w:rsid w:val="03C662A4"/>
    <w:rsid w:val="03CA16A1"/>
    <w:rsid w:val="03D5A7CA"/>
    <w:rsid w:val="03D6062F"/>
    <w:rsid w:val="03DB328A"/>
    <w:rsid w:val="03DCD4A1"/>
    <w:rsid w:val="03DD6E5D"/>
    <w:rsid w:val="03E44B8C"/>
    <w:rsid w:val="03E769A4"/>
    <w:rsid w:val="03E93DD7"/>
    <w:rsid w:val="03F02340"/>
    <w:rsid w:val="03F0B863"/>
    <w:rsid w:val="03F4432B"/>
    <w:rsid w:val="04063B6C"/>
    <w:rsid w:val="040C0CEC"/>
    <w:rsid w:val="040C7874"/>
    <w:rsid w:val="041227F6"/>
    <w:rsid w:val="0417F57B"/>
    <w:rsid w:val="041C36A6"/>
    <w:rsid w:val="041D5E52"/>
    <w:rsid w:val="042BA07D"/>
    <w:rsid w:val="043F2306"/>
    <w:rsid w:val="0442B078"/>
    <w:rsid w:val="044D6F79"/>
    <w:rsid w:val="044F4B93"/>
    <w:rsid w:val="04539DE9"/>
    <w:rsid w:val="0453DC0F"/>
    <w:rsid w:val="04544791"/>
    <w:rsid w:val="0457771D"/>
    <w:rsid w:val="046882A8"/>
    <w:rsid w:val="0471EF9C"/>
    <w:rsid w:val="0472F24C"/>
    <w:rsid w:val="047638F6"/>
    <w:rsid w:val="047BA0C6"/>
    <w:rsid w:val="04832D15"/>
    <w:rsid w:val="04850DEE"/>
    <w:rsid w:val="0485E54F"/>
    <w:rsid w:val="048ADB33"/>
    <w:rsid w:val="048D06B7"/>
    <w:rsid w:val="0490B691"/>
    <w:rsid w:val="0491F23E"/>
    <w:rsid w:val="0495802A"/>
    <w:rsid w:val="04961961"/>
    <w:rsid w:val="049D4F5C"/>
    <w:rsid w:val="04A263E7"/>
    <w:rsid w:val="04A2FC5B"/>
    <w:rsid w:val="04A33322"/>
    <w:rsid w:val="04A43E1F"/>
    <w:rsid w:val="04A4FCC3"/>
    <w:rsid w:val="04AA1EE5"/>
    <w:rsid w:val="04AF0A84"/>
    <w:rsid w:val="04BCE36E"/>
    <w:rsid w:val="04C4CE63"/>
    <w:rsid w:val="04C4CFF9"/>
    <w:rsid w:val="04CD0CC9"/>
    <w:rsid w:val="04D053EC"/>
    <w:rsid w:val="04D64835"/>
    <w:rsid w:val="04DC311B"/>
    <w:rsid w:val="04E009B5"/>
    <w:rsid w:val="04EC1B87"/>
    <w:rsid w:val="05025727"/>
    <w:rsid w:val="0503655E"/>
    <w:rsid w:val="0514F78B"/>
    <w:rsid w:val="0516CE99"/>
    <w:rsid w:val="0517E049"/>
    <w:rsid w:val="0519D0CA"/>
    <w:rsid w:val="0521816C"/>
    <w:rsid w:val="05251F37"/>
    <w:rsid w:val="052796F9"/>
    <w:rsid w:val="0534721D"/>
    <w:rsid w:val="053E04FE"/>
    <w:rsid w:val="0542F6C6"/>
    <w:rsid w:val="0545013D"/>
    <w:rsid w:val="05510917"/>
    <w:rsid w:val="055992C5"/>
    <w:rsid w:val="055A120C"/>
    <w:rsid w:val="055EC4E2"/>
    <w:rsid w:val="0568CC21"/>
    <w:rsid w:val="056C390F"/>
    <w:rsid w:val="0570A558"/>
    <w:rsid w:val="0570C224"/>
    <w:rsid w:val="05722995"/>
    <w:rsid w:val="057344AA"/>
    <w:rsid w:val="0578A596"/>
    <w:rsid w:val="057C4ED1"/>
    <w:rsid w:val="057D1717"/>
    <w:rsid w:val="0583B23B"/>
    <w:rsid w:val="0589A48E"/>
    <w:rsid w:val="058D832F"/>
    <w:rsid w:val="058FC1D6"/>
    <w:rsid w:val="05916279"/>
    <w:rsid w:val="0592B480"/>
    <w:rsid w:val="059468E1"/>
    <w:rsid w:val="059A7FF9"/>
    <w:rsid w:val="059AC111"/>
    <w:rsid w:val="059D4D53"/>
    <w:rsid w:val="05A17042"/>
    <w:rsid w:val="05A6668E"/>
    <w:rsid w:val="05A66A56"/>
    <w:rsid w:val="05ACE6B9"/>
    <w:rsid w:val="05AD0219"/>
    <w:rsid w:val="05AF1390"/>
    <w:rsid w:val="05AFAC72"/>
    <w:rsid w:val="05B0BAD9"/>
    <w:rsid w:val="05BB94F4"/>
    <w:rsid w:val="05BBFD33"/>
    <w:rsid w:val="05BE7860"/>
    <w:rsid w:val="05C7222D"/>
    <w:rsid w:val="05CF0973"/>
    <w:rsid w:val="05CFD641"/>
    <w:rsid w:val="05D52374"/>
    <w:rsid w:val="05D82568"/>
    <w:rsid w:val="05D8C613"/>
    <w:rsid w:val="05D9CFCC"/>
    <w:rsid w:val="05DAA251"/>
    <w:rsid w:val="05E80D8B"/>
    <w:rsid w:val="05EB2CDE"/>
    <w:rsid w:val="05EEE10C"/>
    <w:rsid w:val="05EF9090"/>
    <w:rsid w:val="05FE00ED"/>
    <w:rsid w:val="060112DE"/>
    <w:rsid w:val="0602A586"/>
    <w:rsid w:val="060BD26D"/>
    <w:rsid w:val="060D98DD"/>
    <w:rsid w:val="060F5BD3"/>
    <w:rsid w:val="06118951"/>
    <w:rsid w:val="061D5D01"/>
    <w:rsid w:val="0624CD7F"/>
    <w:rsid w:val="0625092B"/>
    <w:rsid w:val="0628EB46"/>
    <w:rsid w:val="06336558"/>
    <w:rsid w:val="06338A65"/>
    <w:rsid w:val="0634158F"/>
    <w:rsid w:val="0634D1ED"/>
    <w:rsid w:val="0640E1E0"/>
    <w:rsid w:val="06430F15"/>
    <w:rsid w:val="0658C5DF"/>
    <w:rsid w:val="06625AB8"/>
    <w:rsid w:val="0664897A"/>
    <w:rsid w:val="06659BD9"/>
    <w:rsid w:val="067B4C9C"/>
    <w:rsid w:val="068C5B36"/>
    <w:rsid w:val="068FD2F4"/>
    <w:rsid w:val="0690269F"/>
    <w:rsid w:val="06984553"/>
    <w:rsid w:val="06A58B9C"/>
    <w:rsid w:val="06A7B6DA"/>
    <w:rsid w:val="06B89AA0"/>
    <w:rsid w:val="06BE7BE0"/>
    <w:rsid w:val="06C0DD51"/>
    <w:rsid w:val="06C3BDB7"/>
    <w:rsid w:val="06C6E104"/>
    <w:rsid w:val="06CAD27B"/>
    <w:rsid w:val="06CB225F"/>
    <w:rsid w:val="06CC8405"/>
    <w:rsid w:val="06D3B9E9"/>
    <w:rsid w:val="06DCB56E"/>
    <w:rsid w:val="06E61029"/>
    <w:rsid w:val="06E76CF2"/>
    <w:rsid w:val="06F045E2"/>
    <w:rsid w:val="06FAA36A"/>
    <w:rsid w:val="06FBF3A4"/>
    <w:rsid w:val="06FD1861"/>
    <w:rsid w:val="06FDD62D"/>
    <w:rsid w:val="07083D45"/>
    <w:rsid w:val="070A1FC2"/>
    <w:rsid w:val="070E4901"/>
    <w:rsid w:val="071003D6"/>
    <w:rsid w:val="071091F4"/>
    <w:rsid w:val="072905E5"/>
    <w:rsid w:val="072DA101"/>
    <w:rsid w:val="072EEB18"/>
    <w:rsid w:val="07306AE6"/>
    <w:rsid w:val="0731B886"/>
    <w:rsid w:val="074514A0"/>
    <w:rsid w:val="07486446"/>
    <w:rsid w:val="074B7F8B"/>
    <w:rsid w:val="0753F0CB"/>
    <w:rsid w:val="0757689B"/>
    <w:rsid w:val="075847EA"/>
    <w:rsid w:val="0769C8C6"/>
    <w:rsid w:val="076BCA25"/>
    <w:rsid w:val="0772AFF9"/>
    <w:rsid w:val="07753AE5"/>
    <w:rsid w:val="077DA4CB"/>
    <w:rsid w:val="0781E2FC"/>
    <w:rsid w:val="078DE91E"/>
    <w:rsid w:val="07927B9A"/>
    <w:rsid w:val="07969F93"/>
    <w:rsid w:val="0799A3F0"/>
    <w:rsid w:val="079C0AC7"/>
    <w:rsid w:val="07A19C34"/>
    <w:rsid w:val="07A4CEDB"/>
    <w:rsid w:val="07A8AB19"/>
    <w:rsid w:val="07AD20DD"/>
    <w:rsid w:val="07B76CEC"/>
    <w:rsid w:val="07B85167"/>
    <w:rsid w:val="07BEE514"/>
    <w:rsid w:val="07BF0AFB"/>
    <w:rsid w:val="07CCFA29"/>
    <w:rsid w:val="07D2DAAB"/>
    <w:rsid w:val="07D7A155"/>
    <w:rsid w:val="07D7B854"/>
    <w:rsid w:val="07D8CF1A"/>
    <w:rsid w:val="07D8D6BE"/>
    <w:rsid w:val="07DA2D2E"/>
    <w:rsid w:val="07DB68B7"/>
    <w:rsid w:val="07E154A0"/>
    <w:rsid w:val="07E4EE5F"/>
    <w:rsid w:val="07E56C75"/>
    <w:rsid w:val="07E75F94"/>
    <w:rsid w:val="07EA7D0A"/>
    <w:rsid w:val="07EE3E83"/>
    <w:rsid w:val="07EE9D90"/>
    <w:rsid w:val="07F45E1B"/>
    <w:rsid w:val="07F7F2AC"/>
    <w:rsid w:val="08003E8A"/>
    <w:rsid w:val="080B5525"/>
    <w:rsid w:val="080B619E"/>
    <w:rsid w:val="0819B104"/>
    <w:rsid w:val="0822ACDB"/>
    <w:rsid w:val="082CC26A"/>
    <w:rsid w:val="082CE7FA"/>
    <w:rsid w:val="0843F9FC"/>
    <w:rsid w:val="08493985"/>
    <w:rsid w:val="084FC457"/>
    <w:rsid w:val="08543A61"/>
    <w:rsid w:val="085599F1"/>
    <w:rsid w:val="0858D3C7"/>
    <w:rsid w:val="0864D8EA"/>
    <w:rsid w:val="087F6597"/>
    <w:rsid w:val="087FD2D4"/>
    <w:rsid w:val="08836F1F"/>
    <w:rsid w:val="088DF37D"/>
    <w:rsid w:val="089002D4"/>
    <w:rsid w:val="089154F9"/>
    <w:rsid w:val="0891E4D6"/>
    <w:rsid w:val="089224ED"/>
    <w:rsid w:val="0894AA5E"/>
    <w:rsid w:val="0897D4DB"/>
    <w:rsid w:val="08A53256"/>
    <w:rsid w:val="08A62CB4"/>
    <w:rsid w:val="08ABA164"/>
    <w:rsid w:val="08B1DE04"/>
    <w:rsid w:val="08B292CD"/>
    <w:rsid w:val="08B43F38"/>
    <w:rsid w:val="08B618F0"/>
    <w:rsid w:val="08BA33DB"/>
    <w:rsid w:val="08D08CDE"/>
    <w:rsid w:val="08D704F9"/>
    <w:rsid w:val="08E60CFA"/>
    <w:rsid w:val="08E9062F"/>
    <w:rsid w:val="08EFED86"/>
    <w:rsid w:val="08F10527"/>
    <w:rsid w:val="08F2AEAB"/>
    <w:rsid w:val="08F534F5"/>
    <w:rsid w:val="08F9BD1E"/>
    <w:rsid w:val="08FAEB11"/>
    <w:rsid w:val="08FD34A9"/>
    <w:rsid w:val="08FEFEDF"/>
    <w:rsid w:val="0900297D"/>
    <w:rsid w:val="090551D0"/>
    <w:rsid w:val="090D1B5C"/>
    <w:rsid w:val="090FCC9E"/>
    <w:rsid w:val="09157776"/>
    <w:rsid w:val="091C8222"/>
    <w:rsid w:val="091D1EAD"/>
    <w:rsid w:val="092A0790"/>
    <w:rsid w:val="092B809B"/>
    <w:rsid w:val="092CF2F6"/>
    <w:rsid w:val="092D4CF3"/>
    <w:rsid w:val="0932A4CC"/>
    <w:rsid w:val="0934B9F3"/>
    <w:rsid w:val="0935D4D6"/>
    <w:rsid w:val="0947B5BD"/>
    <w:rsid w:val="094E60C4"/>
    <w:rsid w:val="094FF30E"/>
    <w:rsid w:val="0951AC56"/>
    <w:rsid w:val="09539276"/>
    <w:rsid w:val="0966F079"/>
    <w:rsid w:val="09796CBB"/>
    <w:rsid w:val="097CA5C4"/>
    <w:rsid w:val="097EE9E6"/>
    <w:rsid w:val="09828053"/>
    <w:rsid w:val="0994AE9E"/>
    <w:rsid w:val="099A9335"/>
    <w:rsid w:val="09AFE235"/>
    <w:rsid w:val="09B5975E"/>
    <w:rsid w:val="09B9C856"/>
    <w:rsid w:val="09BA9E90"/>
    <w:rsid w:val="09BB646D"/>
    <w:rsid w:val="09CA02AE"/>
    <w:rsid w:val="09CB1592"/>
    <w:rsid w:val="09D5330D"/>
    <w:rsid w:val="09E33CF2"/>
    <w:rsid w:val="09E5A9B3"/>
    <w:rsid w:val="09E8BBFE"/>
    <w:rsid w:val="09EE4E5E"/>
    <w:rsid w:val="09F64AE8"/>
    <w:rsid w:val="09FA173A"/>
    <w:rsid w:val="09FA6EA0"/>
    <w:rsid w:val="09FC2D97"/>
    <w:rsid w:val="09FF6922"/>
    <w:rsid w:val="0A02ADA9"/>
    <w:rsid w:val="0A043288"/>
    <w:rsid w:val="0A09BFFD"/>
    <w:rsid w:val="0A1103B7"/>
    <w:rsid w:val="0A1F330B"/>
    <w:rsid w:val="0A275580"/>
    <w:rsid w:val="0A290A30"/>
    <w:rsid w:val="0A29D0C7"/>
    <w:rsid w:val="0A2C177D"/>
    <w:rsid w:val="0A2DB2ED"/>
    <w:rsid w:val="0A32A2F6"/>
    <w:rsid w:val="0A362FD5"/>
    <w:rsid w:val="0A3C0BB3"/>
    <w:rsid w:val="0A49E161"/>
    <w:rsid w:val="0A4E5A98"/>
    <w:rsid w:val="0A4F6FC3"/>
    <w:rsid w:val="0A527E73"/>
    <w:rsid w:val="0A563F8A"/>
    <w:rsid w:val="0A5BEB9D"/>
    <w:rsid w:val="0A6299BC"/>
    <w:rsid w:val="0A724FCD"/>
    <w:rsid w:val="0A7B9D66"/>
    <w:rsid w:val="0A8059A4"/>
    <w:rsid w:val="0A88B7A0"/>
    <w:rsid w:val="0A97B848"/>
    <w:rsid w:val="0AA5FB9E"/>
    <w:rsid w:val="0AA8A0B1"/>
    <w:rsid w:val="0AB15027"/>
    <w:rsid w:val="0AB34C82"/>
    <w:rsid w:val="0ABB27C3"/>
    <w:rsid w:val="0AC3B75C"/>
    <w:rsid w:val="0AC97426"/>
    <w:rsid w:val="0ACF3310"/>
    <w:rsid w:val="0AD11F65"/>
    <w:rsid w:val="0AD1281A"/>
    <w:rsid w:val="0AD3C47C"/>
    <w:rsid w:val="0AD77118"/>
    <w:rsid w:val="0AD9E78E"/>
    <w:rsid w:val="0ADB27DB"/>
    <w:rsid w:val="0ADD9FA0"/>
    <w:rsid w:val="0AEF196E"/>
    <w:rsid w:val="0AF15FBD"/>
    <w:rsid w:val="0AF1B33D"/>
    <w:rsid w:val="0AFA09FA"/>
    <w:rsid w:val="0AFF4E37"/>
    <w:rsid w:val="0B0E8BBB"/>
    <w:rsid w:val="0B14B889"/>
    <w:rsid w:val="0B1F9D20"/>
    <w:rsid w:val="0B25F94E"/>
    <w:rsid w:val="0B2BC111"/>
    <w:rsid w:val="0B2C4D2B"/>
    <w:rsid w:val="0B3055A7"/>
    <w:rsid w:val="0B32B0B7"/>
    <w:rsid w:val="0B34CE19"/>
    <w:rsid w:val="0B3B97DB"/>
    <w:rsid w:val="0B3E6081"/>
    <w:rsid w:val="0B3F03D6"/>
    <w:rsid w:val="0B414BBC"/>
    <w:rsid w:val="0B431C9B"/>
    <w:rsid w:val="0B4C07F8"/>
    <w:rsid w:val="0B4C0D02"/>
    <w:rsid w:val="0B5AF4C6"/>
    <w:rsid w:val="0B5BF168"/>
    <w:rsid w:val="0B5F53A5"/>
    <w:rsid w:val="0B60B1F0"/>
    <w:rsid w:val="0B6B426E"/>
    <w:rsid w:val="0B6F9B79"/>
    <w:rsid w:val="0B72ACD7"/>
    <w:rsid w:val="0B8095BF"/>
    <w:rsid w:val="0B80E82D"/>
    <w:rsid w:val="0B90C25B"/>
    <w:rsid w:val="0B96E678"/>
    <w:rsid w:val="0B9DED4F"/>
    <w:rsid w:val="0BA1D34D"/>
    <w:rsid w:val="0BA3D944"/>
    <w:rsid w:val="0BA6666E"/>
    <w:rsid w:val="0BA86CD8"/>
    <w:rsid w:val="0BA8C9D1"/>
    <w:rsid w:val="0BAB423E"/>
    <w:rsid w:val="0BC0630D"/>
    <w:rsid w:val="0BC3A2FE"/>
    <w:rsid w:val="0BC4D848"/>
    <w:rsid w:val="0BCCD03B"/>
    <w:rsid w:val="0BD8D56D"/>
    <w:rsid w:val="0BDFDEC3"/>
    <w:rsid w:val="0BEC72BB"/>
    <w:rsid w:val="0BEFA4B2"/>
    <w:rsid w:val="0C0789D1"/>
    <w:rsid w:val="0C0F84CA"/>
    <w:rsid w:val="0C116008"/>
    <w:rsid w:val="0C1184F1"/>
    <w:rsid w:val="0C14D211"/>
    <w:rsid w:val="0C1D9159"/>
    <w:rsid w:val="0C22DCA4"/>
    <w:rsid w:val="0C2C0552"/>
    <w:rsid w:val="0C362FDF"/>
    <w:rsid w:val="0C39E725"/>
    <w:rsid w:val="0C3D8307"/>
    <w:rsid w:val="0C426EB7"/>
    <w:rsid w:val="0C441F0B"/>
    <w:rsid w:val="0C46C8FD"/>
    <w:rsid w:val="0C4A9971"/>
    <w:rsid w:val="0C4ADAFB"/>
    <w:rsid w:val="0C5289A3"/>
    <w:rsid w:val="0C54429A"/>
    <w:rsid w:val="0C54A925"/>
    <w:rsid w:val="0C54B347"/>
    <w:rsid w:val="0C592838"/>
    <w:rsid w:val="0C5F5B32"/>
    <w:rsid w:val="0C61049C"/>
    <w:rsid w:val="0C6589AF"/>
    <w:rsid w:val="0C676F32"/>
    <w:rsid w:val="0C67D5A2"/>
    <w:rsid w:val="0C69C324"/>
    <w:rsid w:val="0C6F1DB3"/>
    <w:rsid w:val="0C703612"/>
    <w:rsid w:val="0C76775B"/>
    <w:rsid w:val="0C7870E5"/>
    <w:rsid w:val="0C7D4089"/>
    <w:rsid w:val="0C82E4DB"/>
    <w:rsid w:val="0C8CA124"/>
    <w:rsid w:val="0C923338"/>
    <w:rsid w:val="0C9F8DCF"/>
    <w:rsid w:val="0CB319AA"/>
    <w:rsid w:val="0CB4292C"/>
    <w:rsid w:val="0CB6B41D"/>
    <w:rsid w:val="0CB73DA1"/>
    <w:rsid w:val="0CBB717E"/>
    <w:rsid w:val="0CBE52AB"/>
    <w:rsid w:val="0CC126DC"/>
    <w:rsid w:val="0CC96A5D"/>
    <w:rsid w:val="0CD269DD"/>
    <w:rsid w:val="0CEEC28C"/>
    <w:rsid w:val="0CF86248"/>
    <w:rsid w:val="0CF92C8D"/>
    <w:rsid w:val="0D02056E"/>
    <w:rsid w:val="0D0734C1"/>
    <w:rsid w:val="0D093473"/>
    <w:rsid w:val="0D0DDBF9"/>
    <w:rsid w:val="0D0F8352"/>
    <w:rsid w:val="0D12B9D1"/>
    <w:rsid w:val="0D183912"/>
    <w:rsid w:val="0D1852EA"/>
    <w:rsid w:val="0D1A1816"/>
    <w:rsid w:val="0D20CD2B"/>
    <w:rsid w:val="0D22BD37"/>
    <w:rsid w:val="0D244E37"/>
    <w:rsid w:val="0D27D97E"/>
    <w:rsid w:val="0D32831B"/>
    <w:rsid w:val="0D33E299"/>
    <w:rsid w:val="0D3A8950"/>
    <w:rsid w:val="0D4648E3"/>
    <w:rsid w:val="0D46F0E2"/>
    <w:rsid w:val="0D4BF989"/>
    <w:rsid w:val="0D514BB9"/>
    <w:rsid w:val="0D53D29C"/>
    <w:rsid w:val="0D626018"/>
    <w:rsid w:val="0D632B9D"/>
    <w:rsid w:val="0D6373F7"/>
    <w:rsid w:val="0D648CCA"/>
    <w:rsid w:val="0D79699B"/>
    <w:rsid w:val="0D7CAF2C"/>
    <w:rsid w:val="0D83E379"/>
    <w:rsid w:val="0D88038A"/>
    <w:rsid w:val="0D8D3BAA"/>
    <w:rsid w:val="0DA5FAE9"/>
    <w:rsid w:val="0DB7240C"/>
    <w:rsid w:val="0DB8BDB7"/>
    <w:rsid w:val="0DC0C9BA"/>
    <w:rsid w:val="0DC3AB7D"/>
    <w:rsid w:val="0DC96B35"/>
    <w:rsid w:val="0DD8B7A6"/>
    <w:rsid w:val="0DDB6AC7"/>
    <w:rsid w:val="0DE431B2"/>
    <w:rsid w:val="0DE62EDC"/>
    <w:rsid w:val="0DE75502"/>
    <w:rsid w:val="0DE85BB9"/>
    <w:rsid w:val="0DED98ED"/>
    <w:rsid w:val="0DEFC5B0"/>
    <w:rsid w:val="0DF0B351"/>
    <w:rsid w:val="0DF17832"/>
    <w:rsid w:val="0DF5D737"/>
    <w:rsid w:val="0DF99EF2"/>
    <w:rsid w:val="0E02D9B8"/>
    <w:rsid w:val="0E07EE9F"/>
    <w:rsid w:val="0E0A2F57"/>
    <w:rsid w:val="0E0C0F26"/>
    <w:rsid w:val="0E0CA32D"/>
    <w:rsid w:val="0E151158"/>
    <w:rsid w:val="0E27B86A"/>
    <w:rsid w:val="0E280850"/>
    <w:rsid w:val="0E30B68C"/>
    <w:rsid w:val="0E3FFE8D"/>
    <w:rsid w:val="0E42E79E"/>
    <w:rsid w:val="0E45CB1A"/>
    <w:rsid w:val="0E4D7FFD"/>
    <w:rsid w:val="0E4DD9FD"/>
    <w:rsid w:val="0E55C7C0"/>
    <w:rsid w:val="0E5609D2"/>
    <w:rsid w:val="0E575642"/>
    <w:rsid w:val="0E57C98D"/>
    <w:rsid w:val="0E5E3FEA"/>
    <w:rsid w:val="0E5F766D"/>
    <w:rsid w:val="0E7F4EA7"/>
    <w:rsid w:val="0E7FDF36"/>
    <w:rsid w:val="0E811B03"/>
    <w:rsid w:val="0E83DD12"/>
    <w:rsid w:val="0E873C93"/>
    <w:rsid w:val="0E87A7BB"/>
    <w:rsid w:val="0E88ED9C"/>
    <w:rsid w:val="0E8BF68D"/>
    <w:rsid w:val="0E8C8636"/>
    <w:rsid w:val="0E90ED71"/>
    <w:rsid w:val="0E9431B2"/>
    <w:rsid w:val="0E94E5EE"/>
    <w:rsid w:val="0E94E724"/>
    <w:rsid w:val="0E988C45"/>
    <w:rsid w:val="0E9F3274"/>
    <w:rsid w:val="0EA4AB14"/>
    <w:rsid w:val="0EADD874"/>
    <w:rsid w:val="0EB5F896"/>
    <w:rsid w:val="0EB6D91A"/>
    <w:rsid w:val="0EB7EDED"/>
    <w:rsid w:val="0EB8B1EA"/>
    <w:rsid w:val="0EBA7121"/>
    <w:rsid w:val="0EBB9E3C"/>
    <w:rsid w:val="0ED3A6D1"/>
    <w:rsid w:val="0EDBBF01"/>
    <w:rsid w:val="0EE0647B"/>
    <w:rsid w:val="0EE1B27E"/>
    <w:rsid w:val="0EE50AA4"/>
    <w:rsid w:val="0EE677B9"/>
    <w:rsid w:val="0EEC5F23"/>
    <w:rsid w:val="0EF14CFC"/>
    <w:rsid w:val="0EF5EEE5"/>
    <w:rsid w:val="0EFCE708"/>
    <w:rsid w:val="0EFD6109"/>
    <w:rsid w:val="0F1C9D35"/>
    <w:rsid w:val="0F2139CE"/>
    <w:rsid w:val="0F3E931B"/>
    <w:rsid w:val="0F499BCC"/>
    <w:rsid w:val="0F4D38AE"/>
    <w:rsid w:val="0F503E2C"/>
    <w:rsid w:val="0F565D35"/>
    <w:rsid w:val="0F58F702"/>
    <w:rsid w:val="0F5A80AA"/>
    <w:rsid w:val="0F5F6C98"/>
    <w:rsid w:val="0F653B96"/>
    <w:rsid w:val="0F6C5A32"/>
    <w:rsid w:val="0F6DEE1D"/>
    <w:rsid w:val="0F708845"/>
    <w:rsid w:val="0F7D9EFC"/>
    <w:rsid w:val="0F89C04E"/>
    <w:rsid w:val="0F8AB7DF"/>
    <w:rsid w:val="0F8D517A"/>
    <w:rsid w:val="0F8E39E2"/>
    <w:rsid w:val="0FA06E93"/>
    <w:rsid w:val="0FA48D7B"/>
    <w:rsid w:val="0FA4E7FF"/>
    <w:rsid w:val="0FA5D464"/>
    <w:rsid w:val="0FA60A87"/>
    <w:rsid w:val="0FAFEBCA"/>
    <w:rsid w:val="0FB4A3C8"/>
    <w:rsid w:val="0FB7237E"/>
    <w:rsid w:val="0FC52910"/>
    <w:rsid w:val="0FC98D8E"/>
    <w:rsid w:val="0FCCD564"/>
    <w:rsid w:val="0FCF4649"/>
    <w:rsid w:val="0FDEEEB7"/>
    <w:rsid w:val="0FE5612B"/>
    <w:rsid w:val="0FE70F87"/>
    <w:rsid w:val="0FEAFB9B"/>
    <w:rsid w:val="0FEF9AB2"/>
    <w:rsid w:val="0FF194E9"/>
    <w:rsid w:val="0FF5957A"/>
    <w:rsid w:val="0FF5A7BB"/>
    <w:rsid w:val="1000CE4E"/>
    <w:rsid w:val="1005F0CA"/>
    <w:rsid w:val="1019AFB8"/>
    <w:rsid w:val="10230867"/>
    <w:rsid w:val="1026F4A9"/>
    <w:rsid w:val="1027F330"/>
    <w:rsid w:val="102B4207"/>
    <w:rsid w:val="102F1A53"/>
    <w:rsid w:val="10371ECE"/>
    <w:rsid w:val="10514DC7"/>
    <w:rsid w:val="1056A6A1"/>
    <w:rsid w:val="105E221D"/>
    <w:rsid w:val="105F7CD0"/>
    <w:rsid w:val="106293B1"/>
    <w:rsid w:val="10632927"/>
    <w:rsid w:val="10661343"/>
    <w:rsid w:val="106EAD6A"/>
    <w:rsid w:val="10712C03"/>
    <w:rsid w:val="1077AAF5"/>
    <w:rsid w:val="1080A219"/>
    <w:rsid w:val="1081DB15"/>
    <w:rsid w:val="108837AA"/>
    <w:rsid w:val="108DE2BC"/>
    <w:rsid w:val="109606E6"/>
    <w:rsid w:val="109A4217"/>
    <w:rsid w:val="109F8461"/>
    <w:rsid w:val="10A89523"/>
    <w:rsid w:val="10A9E87E"/>
    <w:rsid w:val="10B46CD9"/>
    <w:rsid w:val="10BA884E"/>
    <w:rsid w:val="10D30E8A"/>
    <w:rsid w:val="10D31149"/>
    <w:rsid w:val="10D7C626"/>
    <w:rsid w:val="10DED9A9"/>
    <w:rsid w:val="10E08D07"/>
    <w:rsid w:val="10E8C0E7"/>
    <w:rsid w:val="10EA1B14"/>
    <w:rsid w:val="10ECF7AD"/>
    <w:rsid w:val="10ED1491"/>
    <w:rsid w:val="10ED9143"/>
    <w:rsid w:val="10F58C24"/>
    <w:rsid w:val="10F6A681"/>
    <w:rsid w:val="10FA519F"/>
    <w:rsid w:val="10FC9751"/>
    <w:rsid w:val="11007092"/>
    <w:rsid w:val="11010BF7"/>
    <w:rsid w:val="110E988E"/>
    <w:rsid w:val="1119CAC5"/>
    <w:rsid w:val="111B6690"/>
    <w:rsid w:val="111F1296"/>
    <w:rsid w:val="11201873"/>
    <w:rsid w:val="11274141"/>
    <w:rsid w:val="1127F6ED"/>
    <w:rsid w:val="112A0A43"/>
    <w:rsid w:val="112EF07B"/>
    <w:rsid w:val="1135D637"/>
    <w:rsid w:val="114165F4"/>
    <w:rsid w:val="11468896"/>
    <w:rsid w:val="11480C80"/>
    <w:rsid w:val="115401BB"/>
    <w:rsid w:val="1166067C"/>
    <w:rsid w:val="116D738E"/>
    <w:rsid w:val="116F43E1"/>
    <w:rsid w:val="1176F359"/>
    <w:rsid w:val="1178D09E"/>
    <w:rsid w:val="117D1985"/>
    <w:rsid w:val="11886D05"/>
    <w:rsid w:val="119377FF"/>
    <w:rsid w:val="119F5D07"/>
    <w:rsid w:val="11AAFEEC"/>
    <w:rsid w:val="11BDD942"/>
    <w:rsid w:val="11C89E8A"/>
    <w:rsid w:val="11CD04AA"/>
    <w:rsid w:val="11D97C35"/>
    <w:rsid w:val="11DAE8C2"/>
    <w:rsid w:val="11DDE22C"/>
    <w:rsid w:val="11DE717E"/>
    <w:rsid w:val="11E2C7B2"/>
    <w:rsid w:val="11E35F57"/>
    <w:rsid w:val="11E64942"/>
    <w:rsid w:val="11EB71E4"/>
    <w:rsid w:val="11EB7222"/>
    <w:rsid w:val="11EBA607"/>
    <w:rsid w:val="11F6EB08"/>
    <w:rsid w:val="11FBBCEF"/>
    <w:rsid w:val="11FE98C7"/>
    <w:rsid w:val="11FEA662"/>
    <w:rsid w:val="11FF63E1"/>
    <w:rsid w:val="12089022"/>
    <w:rsid w:val="120A6E03"/>
    <w:rsid w:val="120F8F72"/>
    <w:rsid w:val="120FE5E1"/>
    <w:rsid w:val="121F7782"/>
    <w:rsid w:val="12237AEE"/>
    <w:rsid w:val="1226B62F"/>
    <w:rsid w:val="1229C987"/>
    <w:rsid w:val="122F806B"/>
    <w:rsid w:val="123093C8"/>
    <w:rsid w:val="12309A44"/>
    <w:rsid w:val="1232390D"/>
    <w:rsid w:val="12333ED2"/>
    <w:rsid w:val="12346C0C"/>
    <w:rsid w:val="1238F4C3"/>
    <w:rsid w:val="1241594B"/>
    <w:rsid w:val="12442830"/>
    <w:rsid w:val="124A43E9"/>
    <w:rsid w:val="124D9913"/>
    <w:rsid w:val="1251F9C9"/>
    <w:rsid w:val="1252F668"/>
    <w:rsid w:val="1257D57F"/>
    <w:rsid w:val="125A4262"/>
    <w:rsid w:val="12620AD7"/>
    <w:rsid w:val="1265A683"/>
    <w:rsid w:val="1268C4F9"/>
    <w:rsid w:val="12697139"/>
    <w:rsid w:val="126E5CC2"/>
    <w:rsid w:val="1271DB49"/>
    <w:rsid w:val="1276B494"/>
    <w:rsid w:val="12790A88"/>
    <w:rsid w:val="127E3F85"/>
    <w:rsid w:val="128714E7"/>
    <w:rsid w:val="1289FCA5"/>
    <w:rsid w:val="128D91B2"/>
    <w:rsid w:val="1290C9A8"/>
    <w:rsid w:val="1292B348"/>
    <w:rsid w:val="129F1A38"/>
    <w:rsid w:val="12A97A28"/>
    <w:rsid w:val="12B3E26B"/>
    <w:rsid w:val="12BC05A5"/>
    <w:rsid w:val="12BF1211"/>
    <w:rsid w:val="12C1DFD1"/>
    <w:rsid w:val="12C86EB9"/>
    <w:rsid w:val="12D7B593"/>
    <w:rsid w:val="12E176A3"/>
    <w:rsid w:val="12E4726A"/>
    <w:rsid w:val="12F80C82"/>
    <w:rsid w:val="12F9A95C"/>
    <w:rsid w:val="13012E50"/>
    <w:rsid w:val="130A66A3"/>
    <w:rsid w:val="130E6CC8"/>
    <w:rsid w:val="13110485"/>
    <w:rsid w:val="13131559"/>
    <w:rsid w:val="1318ECC7"/>
    <w:rsid w:val="131DAA99"/>
    <w:rsid w:val="131DCEC9"/>
    <w:rsid w:val="13209F2B"/>
    <w:rsid w:val="132656D5"/>
    <w:rsid w:val="132C969B"/>
    <w:rsid w:val="13303890"/>
    <w:rsid w:val="1331AF81"/>
    <w:rsid w:val="1336A7E0"/>
    <w:rsid w:val="133B9158"/>
    <w:rsid w:val="1343FEE3"/>
    <w:rsid w:val="1346E9C7"/>
    <w:rsid w:val="13475053"/>
    <w:rsid w:val="134AFDA3"/>
    <w:rsid w:val="13527875"/>
    <w:rsid w:val="1355BD31"/>
    <w:rsid w:val="135D08EF"/>
    <w:rsid w:val="135E09AF"/>
    <w:rsid w:val="13636D7E"/>
    <w:rsid w:val="13643E9F"/>
    <w:rsid w:val="1365961A"/>
    <w:rsid w:val="1372A2D0"/>
    <w:rsid w:val="1380CE2C"/>
    <w:rsid w:val="13831D14"/>
    <w:rsid w:val="1386CBFB"/>
    <w:rsid w:val="138C80BF"/>
    <w:rsid w:val="1393ED6F"/>
    <w:rsid w:val="13A02EE5"/>
    <w:rsid w:val="13A8D0C7"/>
    <w:rsid w:val="13B89AB0"/>
    <w:rsid w:val="13BDF5BD"/>
    <w:rsid w:val="13C18F67"/>
    <w:rsid w:val="13C1E4C6"/>
    <w:rsid w:val="13C3B788"/>
    <w:rsid w:val="13C77DA9"/>
    <w:rsid w:val="13D6FCAD"/>
    <w:rsid w:val="13DD29AC"/>
    <w:rsid w:val="13E0A4E1"/>
    <w:rsid w:val="13F4CAAF"/>
    <w:rsid w:val="13FCA85D"/>
    <w:rsid w:val="14068CB8"/>
    <w:rsid w:val="14086A5D"/>
    <w:rsid w:val="140970E7"/>
    <w:rsid w:val="140C4C1E"/>
    <w:rsid w:val="140D9529"/>
    <w:rsid w:val="140FBC23"/>
    <w:rsid w:val="1429949E"/>
    <w:rsid w:val="14336269"/>
    <w:rsid w:val="143E7F86"/>
    <w:rsid w:val="144440AE"/>
    <w:rsid w:val="14553331"/>
    <w:rsid w:val="1462998D"/>
    <w:rsid w:val="146A657D"/>
    <w:rsid w:val="146B2A48"/>
    <w:rsid w:val="146C655F"/>
    <w:rsid w:val="146DF72D"/>
    <w:rsid w:val="14747AAF"/>
    <w:rsid w:val="147C9A0B"/>
    <w:rsid w:val="14853173"/>
    <w:rsid w:val="148D0B3D"/>
    <w:rsid w:val="148E1BDC"/>
    <w:rsid w:val="149181DA"/>
    <w:rsid w:val="1491F5BF"/>
    <w:rsid w:val="14946F1B"/>
    <w:rsid w:val="149882B4"/>
    <w:rsid w:val="14BB6CCC"/>
    <w:rsid w:val="14BBBE3B"/>
    <w:rsid w:val="14BD8D34"/>
    <w:rsid w:val="14CA4BA8"/>
    <w:rsid w:val="14CC0EE1"/>
    <w:rsid w:val="14E407A3"/>
    <w:rsid w:val="14E4352F"/>
    <w:rsid w:val="14E57B0F"/>
    <w:rsid w:val="14E7F2DA"/>
    <w:rsid w:val="14EF6BF3"/>
    <w:rsid w:val="14F2CA5C"/>
    <w:rsid w:val="14F562AF"/>
    <w:rsid w:val="14FB34F5"/>
    <w:rsid w:val="14FBF4CB"/>
    <w:rsid w:val="14FE00D6"/>
    <w:rsid w:val="15094759"/>
    <w:rsid w:val="150E8464"/>
    <w:rsid w:val="1520A26B"/>
    <w:rsid w:val="152D814C"/>
    <w:rsid w:val="1530C661"/>
    <w:rsid w:val="1534F213"/>
    <w:rsid w:val="15388BB2"/>
    <w:rsid w:val="1539C80E"/>
    <w:rsid w:val="153BCD2C"/>
    <w:rsid w:val="153EE124"/>
    <w:rsid w:val="153F2F1C"/>
    <w:rsid w:val="154410B6"/>
    <w:rsid w:val="154557BA"/>
    <w:rsid w:val="15464182"/>
    <w:rsid w:val="1546EC39"/>
    <w:rsid w:val="155162DE"/>
    <w:rsid w:val="1552836D"/>
    <w:rsid w:val="155A0B51"/>
    <w:rsid w:val="155FCCCD"/>
    <w:rsid w:val="15633597"/>
    <w:rsid w:val="156E9130"/>
    <w:rsid w:val="15708A95"/>
    <w:rsid w:val="157286D1"/>
    <w:rsid w:val="1574570B"/>
    <w:rsid w:val="1585D078"/>
    <w:rsid w:val="1588F679"/>
    <w:rsid w:val="158A1DD7"/>
    <w:rsid w:val="158A4EA9"/>
    <w:rsid w:val="15918711"/>
    <w:rsid w:val="15918A10"/>
    <w:rsid w:val="159EF8C5"/>
    <w:rsid w:val="15A1548D"/>
    <w:rsid w:val="15A22363"/>
    <w:rsid w:val="15A309AD"/>
    <w:rsid w:val="15B0A8AE"/>
    <w:rsid w:val="15B28680"/>
    <w:rsid w:val="15B54340"/>
    <w:rsid w:val="15C3EA07"/>
    <w:rsid w:val="15C82AF1"/>
    <w:rsid w:val="15C9064A"/>
    <w:rsid w:val="15C99350"/>
    <w:rsid w:val="15CED8AA"/>
    <w:rsid w:val="15CF9831"/>
    <w:rsid w:val="15DB70F5"/>
    <w:rsid w:val="15DD139B"/>
    <w:rsid w:val="15DFFE4A"/>
    <w:rsid w:val="15E05DF4"/>
    <w:rsid w:val="15F0E892"/>
    <w:rsid w:val="15F1A820"/>
    <w:rsid w:val="15F2A10D"/>
    <w:rsid w:val="15F33518"/>
    <w:rsid w:val="15F4EA3E"/>
    <w:rsid w:val="15F793E8"/>
    <w:rsid w:val="15FFF102"/>
    <w:rsid w:val="160D32A7"/>
    <w:rsid w:val="1610127C"/>
    <w:rsid w:val="16131E7D"/>
    <w:rsid w:val="162193F1"/>
    <w:rsid w:val="162849B8"/>
    <w:rsid w:val="1633BDFB"/>
    <w:rsid w:val="16442194"/>
    <w:rsid w:val="164BFF6F"/>
    <w:rsid w:val="164E28B0"/>
    <w:rsid w:val="16588BEF"/>
    <w:rsid w:val="165EB868"/>
    <w:rsid w:val="166152B6"/>
    <w:rsid w:val="1665D745"/>
    <w:rsid w:val="16673D0E"/>
    <w:rsid w:val="16689788"/>
    <w:rsid w:val="16785F66"/>
    <w:rsid w:val="1678D44E"/>
    <w:rsid w:val="167F23E6"/>
    <w:rsid w:val="168296CA"/>
    <w:rsid w:val="168449C8"/>
    <w:rsid w:val="1688D9EA"/>
    <w:rsid w:val="168D34E0"/>
    <w:rsid w:val="168D81C1"/>
    <w:rsid w:val="168E5C84"/>
    <w:rsid w:val="1690B031"/>
    <w:rsid w:val="16AA54C5"/>
    <w:rsid w:val="16AC13D3"/>
    <w:rsid w:val="16AFADBA"/>
    <w:rsid w:val="16BE4C8A"/>
    <w:rsid w:val="16C36A18"/>
    <w:rsid w:val="16D170FE"/>
    <w:rsid w:val="16D7C780"/>
    <w:rsid w:val="16DD4991"/>
    <w:rsid w:val="16E34AF0"/>
    <w:rsid w:val="16F12DE0"/>
    <w:rsid w:val="16F1CF13"/>
    <w:rsid w:val="16F33A22"/>
    <w:rsid w:val="16F43F85"/>
    <w:rsid w:val="16F8754D"/>
    <w:rsid w:val="16F9E9F6"/>
    <w:rsid w:val="16FBE4D8"/>
    <w:rsid w:val="16FF1EF8"/>
    <w:rsid w:val="1705464F"/>
    <w:rsid w:val="170DB40B"/>
    <w:rsid w:val="170E6E2C"/>
    <w:rsid w:val="1717BE64"/>
    <w:rsid w:val="171C2C5F"/>
    <w:rsid w:val="171D4EF1"/>
    <w:rsid w:val="171E0478"/>
    <w:rsid w:val="1728A83A"/>
    <w:rsid w:val="172B671C"/>
    <w:rsid w:val="172C5EE9"/>
    <w:rsid w:val="1730B132"/>
    <w:rsid w:val="173B0886"/>
    <w:rsid w:val="1740F811"/>
    <w:rsid w:val="1748B379"/>
    <w:rsid w:val="174A6F55"/>
    <w:rsid w:val="174B05C6"/>
    <w:rsid w:val="174CACF6"/>
    <w:rsid w:val="174CAE56"/>
    <w:rsid w:val="175007EE"/>
    <w:rsid w:val="175608C0"/>
    <w:rsid w:val="176F0F1B"/>
    <w:rsid w:val="177041B5"/>
    <w:rsid w:val="17708040"/>
    <w:rsid w:val="1775C656"/>
    <w:rsid w:val="178FFCB5"/>
    <w:rsid w:val="17908C62"/>
    <w:rsid w:val="1790F99A"/>
    <w:rsid w:val="17A415CE"/>
    <w:rsid w:val="17A57DDF"/>
    <w:rsid w:val="17AA9585"/>
    <w:rsid w:val="17AAD103"/>
    <w:rsid w:val="17B5E353"/>
    <w:rsid w:val="17B818FA"/>
    <w:rsid w:val="17B93D52"/>
    <w:rsid w:val="17B97229"/>
    <w:rsid w:val="17C1E1AE"/>
    <w:rsid w:val="17D13E32"/>
    <w:rsid w:val="17D4A37A"/>
    <w:rsid w:val="17D585A4"/>
    <w:rsid w:val="17D5C63D"/>
    <w:rsid w:val="17E20D26"/>
    <w:rsid w:val="17E99D8E"/>
    <w:rsid w:val="17F8C68E"/>
    <w:rsid w:val="17FD3099"/>
    <w:rsid w:val="17FED6D3"/>
    <w:rsid w:val="18012B0D"/>
    <w:rsid w:val="18066112"/>
    <w:rsid w:val="18072C01"/>
    <w:rsid w:val="180A307C"/>
    <w:rsid w:val="180AD4CD"/>
    <w:rsid w:val="1811C170"/>
    <w:rsid w:val="182BDC41"/>
    <w:rsid w:val="1830C812"/>
    <w:rsid w:val="18317C59"/>
    <w:rsid w:val="183EBAF4"/>
    <w:rsid w:val="18473AA9"/>
    <w:rsid w:val="18499006"/>
    <w:rsid w:val="184BEADB"/>
    <w:rsid w:val="184D475E"/>
    <w:rsid w:val="18574343"/>
    <w:rsid w:val="185D5CFE"/>
    <w:rsid w:val="186DD368"/>
    <w:rsid w:val="186E5E4F"/>
    <w:rsid w:val="187211AA"/>
    <w:rsid w:val="18791591"/>
    <w:rsid w:val="187A4AFA"/>
    <w:rsid w:val="18804E9C"/>
    <w:rsid w:val="189B01D7"/>
    <w:rsid w:val="189ECA5E"/>
    <w:rsid w:val="18AA2793"/>
    <w:rsid w:val="18ABD291"/>
    <w:rsid w:val="18ABE0F5"/>
    <w:rsid w:val="18ADA848"/>
    <w:rsid w:val="18AE8005"/>
    <w:rsid w:val="18B544E4"/>
    <w:rsid w:val="18BFB47F"/>
    <w:rsid w:val="18D4EFB3"/>
    <w:rsid w:val="18D7D60E"/>
    <w:rsid w:val="18DD8506"/>
    <w:rsid w:val="18DF22E5"/>
    <w:rsid w:val="18E459AB"/>
    <w:rsid w:val="18E6EB9F"/>
    <w:rsid w:val="18E70888"/>
    <w:rsid w:val="18E8F393"/>
    <w:rsid w:val="18EF9853"/>
    <w:rsid w:val="18F1F481"/>
    <w:rsid w:val="18FA415F"/>
    <w:rsid w:val="18FF8710"/>
    <w:rsid w:val="1904715A"/>
    <w:rsid w:val="1913082A"/>
    <w:rsid w:val="1917C020"/>
    <w:rsid w:val="1917C31B"/>
    <w:rsid w:val="191C4E80"/>
    <w:rsid w:val="191F9F6A"/>
    <w:rsid w:val="1920CF04"/>
    <w:rsid w:val="1922CDBC"/>
    <w:rsid w:val="1922DEB7"/>
    <w:rsid w:val="1929B802"/>
    <w:rsid w:val="192EB3F0"/>
    <w:rsid w:val="193C66A3"/>
    <w:rsid w:val="193CB023"/>
    <w:rsid w:val="1948CE45"/>
    <w:rsid w:val="194CB878"/>
    <w:rsid w:val="194E518A"/>
    <w:rsid w:val="1950DE2B"/>
    <w:rsid w:val="19548F55"/>
    <w:rsid w:val="195EEAED"/>
    <w:rsid w:val="19699210"/>
    <w:rsid w:val="19699E15"/>
    <w:rsid w:val="197175DB"/>
    <w:rsid w:val="197580CC"/>
    <w:rsid w:val="197BF2E5"/>
    <w:rsid w:val="1988E22E"/>
    <w:rsid w:val="198AC9A3"/>
    <w:rsid w:val="1995BC78"/>
    <w:rsid w:val="199639A3"/>
    <w:rsid w:val="199A1D91"/>
    <w:rsid w:val="199ABD42"/>
    <w:rsid w:val="19A2FF1A"/>
    <w:rsid w:val="19ACDC44"/>
    <w:rsid w:val="19AE7E87"/>
    <w:rsid w:val="19BA3153"/>
    <w:rsid w:val="19C33727"/>
    <w:rsid w:val="19C3B221"/>
    <w:rsid w:val="19CCF266"/>
    <w:rsid w:val="19CFC11C"/>
    <w:rsid w:val="19DBB70A"/>
    <w:rsid w:val="19DFACE5"/>
    <w:rsid w:val="19E05491"/>
    <w:rsid w:val="19E8D5C2"/>
    <w:rsid w:val="19EA337A"/>
    <w:rsid w:val="19EEE9C6"/>
    <w:rsid w:val="19F08A96"/>
    <w:rsid w:val="19F13C0C"/>
    <w:rsid w:val="1A058F0A"/>
    <w:rsid w:val="1A0B619B"/>
    <w:rsid w:val="1A0CF36A"/>
    <w:rsid w:val="1A0E54D2"/>
    <w:rsid w:val="1A0EA55B"/>
    <w:rsid w:val="1A0F6842"/>
    <w:rsid w:val="1A10DEE0"/>
    <w:rsid w:val="1A1742ED"/>
    <w:rsid w:val="1A180A94"/>
    <w:rsid w:val="1A1A2263"/>
    <w:rsid w:val="1A1B52EC"/>
    <w:rsid w:val="1A1ED350"/>
    <w:rsid w:val="1A263D53"/>
    <w:rsid w:val="1A2697E8"/>
    <w:rsid w:val="1A297B4F"/>
    <w:rsid w:val="1A2D3A6D"/>
    <w:rsid w:val="1A2EF240"/>
    <w:rsid w:val="1A32BACA"/>
    <w:rsid w:val="1A349995"/>
    <w:rsid w:val="1A3BD2D3"/>
    <w:rsid w:val="1A3E66F9"/>
    <w:rsid w:val="1A3F1BC9"/>
    <w:rsid w:val="1A459DB5"/>
    <w:rsid w:val="1A46E360"/>
    <w:rsid w:val="1A4D07AA"/>
    <w:rsid w:val="1A4D962B"/>
    <w:rsid w:val="1A4E6F7E"/>
    <w:rsid w:val="1A53609E"/>
    <w:rsid w:val="1A5445B5"/>
    <w:rsid w:val="1A55AA4A"/>
    <w:rsid w:val="1A5843FB"/>
    <w:rsid w:val="1A5EA405"/>
    <w:rsid w:val="1A6197A3"/>
    <w:rsid w:val="1A646226"/>
    <w:rsid w:val="1A682971"/>
    <w:rsid w:val="1A6EA99C"/>
    <w:rsid w:val="1A6F691A"/>
    <w:rsid w:val="1A704E15"/>
    <w:rsid w:val="1A7537EC"/>
    <w:rsid w:val="1A78E9F5"/>
    <w:rsid w:val="1A8090D7"/>
    <w:rsid w:val="1A9FE271"/>
    <w:rsid w:val="1AA5F602"/>
    <w:rsid w:val="1AB62848"/>
    <w:rsid w:val="1AB971B8"/>
    <w:rsid w:val="1ABA232C"/>
    <w:rsid w:val="1ABA2EDB"/>
    <w:rsid w:val="1ABE8C24"/>
    <w:rsid w:val="1AC4B3B2"/>
    <w:rsid w:val="1AC79897"/>
    <w:rsid w:val="1AC8620B"/>
    <w:rsid w:val="1ACB01D2"/>
    <w:rsid w:val="1ACDDA2D"/>
    <w:rsid w:val="1ACF76E6"/>
    <w:rsid w:val="1ACFE3D4"/>
    <w:rsid w:val="1AEB2635"/>
    <w:rsid w:val="1AEC18EF"/>
    <w:rsid w:val="1AEEA0BA"/>
    <w:rsid w:val="1AFA8B1D"/>
    <w:rsid w:val="1AFF541F"/>
    <w:rsid w:val="1B0082C6"/>
    <w:rsid w:val="1B054BED"/>
    <w:rsid w:val="1B10D35D"/>
    <w:rsid w:val="1B18B9B6"/>
    <w:rsid w:val="1B1DFCA7"/>
    <w:rsid w:val="1B22AF5F"/>
    <w:rsid w:val="1B256663"/>
    <w:rsid w:val="1B282C93"/>
    <w:rsid w:val="1B2AD869"/>
    <w:rsid w:val="1B408254"/>
    <w:rsid w:val="1B4C4340"/>
    <w:rsid w:val="1B583093"/>
    <w:rsid w:val="1B5FC72E"/>
    <w:rsid w:val="1B70660F"/>
    <w:rsid w:val="1B8065D5"/>
    <w:rsid w:val="1B838502"/>
    <w:rsid w:val="1B86C291"/>
    <w:rsid w:val="1B8C7F27"/>
    <w:rsid w:val="1B8D1B85"/>
    <w:rsid w:val="1B8D7363"/>
    <w:rsid w:val="1B963EA0"/>
    <w:rsid w:val="1BA85375"/>
    <w:rsid w:val="1BAFC24C"/>
    <w:rsid w:val="1BB7D116"/>
    <w:rsid w:val="1BBF655D"/>
    <w:rsid w:val="1BC0DDD9"/>
    <w:rsid w:val="1BD38F1F"/>
    <w:rsid w:val="1BD8B772"/>
    <w:rsid w:val="1BDB6B58"/>
    <w:rsid w:val="1BDBB74B"/>
    <w:rsid w:val="1BE03B80"/>
    <w:rsid w:val="1BE0B8F8"/>
    <w:rsid w:val="1BE7CEA5"/>
    <w:rsid w:val="1BF21D4C"/>
    <w:rsid w:val="1BF31FFA"/>
    <w:rsid w:val="1C06058A"/>
    <w:rsid w:val="1C072087"/>
    <w:rsid w:val="1C245D71"/>
    <w:rsid w:val="1C26D10D"/>
    <w:rsid w:val="1C323F6F"/>
    <w:rsid w:val="1C4387E0"/>
    <w:rsid w:val="1C45F22D"/>
    <w:rsid w:val="1C519B10"/>
    <w:rsid w:val="1C58E243"/>
    <w:rsid w:val="1C625548"/>
    <w:rsid w:val="1C6A1E93"/>
    <w:rsid w:val="1C6DEB14"/>
    <w:rsid w:val="1C6FDB8F"/>
    <w:rsid w:val="1C76B890"/>
    <w:rsid w:val="1C7BE2DD"/>
    <w:rsid w:val="1C84E67A"/>
    <w:rsid w:val="1C86F696"/>
    <w:rsid w:val="1C884BFE"/>
    <w:rsid w:val="1C8BD2B9"/>
    <w:rsid w:val="1C8BEB92"/>
    <w:rsid w:val="1C8C7108"/>
    <w:rsid w:val="1C971394"/>
    <w:rsid w:val="1C9927F2"/>
    <w:rsid w:val="1CA06636"/>
    <w:rsid w:val="1CA0B8EF"/>
    <w:rsid w:val="1CA2033D"/>
    <w:rsid w:val="1CAD1DCA"/>
    <w:rsid w:val="1CAD671D"/>
    <w:rsid w:val="1CB1B7AE"/>
    <w:rsid w:val="1CB649C5"/>
    <w:rsid w:val="1CB70BDD"/>
    <w:rsid w:val="1CC1DEED"/>
    <w:rsid w:val="1CC3C698"/>
    <w:rsid w:val="1CC6F263"/>
    <w:rsid w:val="1CCBAE56"/>
    <w:rsid w:val="1CDD8D38"/>
    <w:rsid w:val="1CEB0969"/>
    <w:rsid w:val="1CF604C1"/>
    <w:rsid w:val="1CFD6E62"/>
    <w:rsid w:val="1D00678D"/>
    <w:rsid w:val="1D035666"/>
    <w:rsid w:val="1D08B054"/>
    <w:rsid w:val="1D16E860"/>
    <w:rsid w:val="1D1D5B2A"/>
    <w:rsid w:val="1D237D03"/>
    <w:rsid w:val="1D23A31B"/>
    <w:rsid w:val="1D242D1D"/>
    <w:rsid w:val="1D2BDB5D"/>
    <w:rsid w:val="1D388348"/>
    <w:rsid w:val="1D3DFFD8"/>
    <w:rsid w:val="1D4DF48C"/>
    <w:rsid w:val="1D51E090"/>
    <w:rsid w:val="1D59D6EC"/>
    <w:rsid w:val="1D5A46F1"/>
    <w:rsid w:val="1D711DBA"/>
    <w:rsid w:val="1D727435"/>
    <w:rsid w:val="1D77D79D"/>
    <w:rsid w:val="1D7B538C"/>
    <w:rsid w:val="1D80D53A"/>
    <w:rsid w:val="1D83184E"/>
    <w:rsid w:val="1D8DB883"/>
    <w:rsid w:val="1D8E3FBC"/>
    <w:rsid w:val="1D93DA8A"/>
    <w:rsid w:val="1DA5CEA0"/>
    <w:rsid w:val="1DA7D4ED"/>
    <w:rsid w:val="1DABA6F6"/>
    <w:rsid w:val="1DAED0EC"/>
    <w:rsid w:val="1DB6477A"/>
    <w:rsid w:val="1DBAC2E2"/>
    <w:rsid w:val="1DC666F5"/>
    <w:rsid w:val="1DC74D46"/>
    <w:rsid w:val="1DCCA446"/>
    <w:rsid w:val="1DD3D14E"/>
    <w:rsid w:val="1DD7FA98"/>
    <w:rsid w:val="1DE34454"/>
    <w:rsid w:val="1DE66152"/>
    <w:rsid w:val="1DE71C52"/>
    <w:rsid w:val="1DF344CC"/>
    <w:rsid w:val="1DF68765"/>
    <w:rsid w:val="1DFD48F8"/>
    <w:rsid w:val="1DFE3B10"/>
    <w:rsid w:val="1E028903"/>
    <w:rsid w:val="1E1CE0AF"/>
    <w:rsid w:val="1E24C94F"/>
    <w:rsid w:val="1E24F934"/>
    <w:rsid w:val="1E2FAF83"/>
    <w:rsid w:val="1E326C34"/>
    <w:rsid w:val="1E3EE2C8"/>
    <w:rsid w:val="1E416A0B"/>
    <w:rsid w:val="1E54AB6B"/>
    <w:rsid w:val="1E57C7E3"/>
    <w:rsid w:val="1E64C36D"/>
    <w:rsid w:val="1E6ECD2F"/>
    <w:rsid w:val="1E752F40"/>
    <w:rsid w:val="1E769B12"/>
    <w:rsid w:val="1E7828E3"/>
    <w:rsid w:val="1E7CC726"/>
    <w:rsid w:val="1E8192FB"/>
    <w:rsid w:val="1E8208E2"/>
    <w:rsid w:val="1E836BB8"/>
    <w:rsid w:val="1E8BA125"/>
    <w:rsid w:val="1E8BC6A8"/>
    <w:rsid w:val="1E90AA29"/>
    <w:rsid w:val="1E9118A2"/>
    <w:rsid w:val="1E958E44"/>
    <w:rsid w:val="1EB87531"/>
    <w:rsid w:val="1EC11113"/>
    <w:rsid w:val="1EC32F2E"/>
    <w:rsid w:val="1ECAA0A5"/>
    <w:rsid w:val="1EDCFFF3"/>
    <w:rsid w:val="1EDFF684"/>
    <w:rsid w:val="1EE061D5"/>
    <w:rsid w:val="1EE82EDD"/>
    <w:rsid w:val="1EED3126"/>
    <w:rsid w:val="1EFA9326"/>
    <w:rsid w:val="1F0809F5"/>
    <w:rsid w:val="1F11140C"/>
    <w:rsid w:val="1F16D05C"/>
    <w:rsid w:val="1F23026A"/>
    <w:rsid w:val="1F30F463"/>
    <w:rsid w:val="1F33AC95"/>
    <w:rsid w:val="1F36FF97"/>
    <w:rsid w:val="1F40F5FD"/>
    <w:rsid w:val="1F4360DF"/>
    <w:rsid w:val="1F4568EA"/>
    <w:rsid w:val="1F47B9B9"/>
    <w:rsid w:val="1F4A8B90"/>
    <w:rsid w:val="1F4E12AD"/>
    <w:rsid w:val="1F5074B9"/>
    <w:rsid w:val="1F519BF0"/>
    <w:rsid w:val="1F5B6195"/>
    <w:rsid w:val="1F5DE8A9"/>
    <w:rsid w:val="1F62EE0B"/>
    <w:rsid w:val="1F646C16"/>
    <w:rsid w:val="1F6FD111"/>
    <w:rsid w:val="1F75BCBD"/>
    <w:rsid w:val="1F77F220"/>
    <w:rsid w:val="1F7C0AD9"/>
    <w:rsid w:val="1F7C28F9"/>
    <w:rsid w:val="1F804F68"/>
    <w:rsid w:val="1F8649F0"/>
    <w:rsid w:val="1F8A7563"/>
    <w:rsid w:val="1F928A97"/>
    <w:rsid w:val="1F9E7002"/>
    <w:rsid w:val="1F9F2783"/>
    <w:rsid w:val="1F9F64F8"/>
    <w:rsid w:val="1FA10719"/>
    <w:rsid w:val="1FA5FB15"/>
    <w:rsid w:val="1FA9B0CA"/>
    <w:rsid w:val="1FAE3D1F"/>
    <w:rsid w:val="1FB4E2EC"/>
    <w:rsid w:val="1FB61C2F"/>
    <w:rsid w:val="1FBC9591"/>
    <w:rsid w:val="1FBD766E"/>
    <w:rsid w:val="1FCDBABA"/>
    <w:rsid w:val="1FD2C8C3"/>
    <w:rsid w:val="1FD3CFC8"/>
    <w:rsid w:val="1FD5B8D6"/>
    <w:rsid w:val="1FE92397"/>
    <w:rsid w:val="1FEAF204"/>
    <w:rsid w:val="1FF0E409"/>
    <w:rsid w:val="1FF1D9F0"/>
    <w:rsid w:val="1FF962EE"/>
    <w:rsid w:val="1FFA5740"/>
    <w:rsid w:val="20019F1E"/>
    <w:rsid w:val="200E4BC5"/>
    <w:rsid w:val="200F575C"/>
    <w:rsid w:val="20147072"/>
    <w:rsid w:val="20187A34"/>
    <w:rsid w:val="20258A3F"/>
    <w:rsid w:val="2030030F"/>
    <w:rsid w:val="203DAA83"/>
    <w:rsid w:val="204382E6"/>
    <w:rsid w:val="20491F55"/>
    <w:rsid w:val="204CA4A0"/>
    <w:rsid w:val="205219B1"/>
    <w:rsid w:val="20583CA7"/>
    <w:rsid w:val="205FC379"/>
    <w:rsid w:val="2060271C"/>
    <w:rsid w:val="206D865A"/>
    <w:rsid w:val="20719F4F"/>
    <w:rsid w:val="208A0919"/>
    <w:rsid w:val="20977FCB"/>
    <w:rsid w:val="209DB36C"/>
    <w:rsid w:val="20A0445B"/>
    <w:rsid w:val="20A0E347"/>
    <w:rsid w:val="20A3EC93"/>
    <w:rsid w:val="20A66F80"/>
    <w:rsid w:val="20A71AD2"/>
    <w:rsid w:val="20B40199"/>
    <w:rsid w:val="20C3D6C1"/>
    <w:rsid w:val="20C457C4"/>
    <w:rsid w:val="20D0E163"/>
    <w:rsid w:val="20D23F98"/>
    <w:rsid w:val="20DDA152"/>
    <w:rsid w:val="20DF60EC"/>
    <w:rsid w:val="20ED1323"/>
    <w:rsid w:val="20F9189B"/>
    <w:rsid w:val="2102C363"/>
    <w:rsid w:val="210EEF93"/>
    <w:rsid w:val="2124ACD9"/>
    <w:rsid w:val="213260B7"/>
    <w:rsid w:val="213655CC"/>
    <w:rsid w:val="21374787"/>
    <w:rsid w:val="213A0F3C"/>
    <w:rsid w:val="21495D3F"/>
    <w:rsid w:val="214A0D80"/>
    <w:rsid w:val="21571F37"/>
    <w:rsid w:val="2159C9C6"/>
    <w:rsid w:val="215B1A9D"/>
    <w:rsid w:val="215F01E9"/>
    <w:rsid w:val="2166AEB3"/>
    <w:rsid w:val="2167E4EC"/>
    <w:rsid w:val="216D8689"/>
    <w:rsid w:val="2173E65F"/>
    <w:rsid w:val="21757460"/>
    <w:rsid w:val="21757D89"/>
    <w:rsid w:val="2178B9F8"/>
    <w:rsid w:val="217C4038"/>
    <w:rsid w:val="217D71D1"/>
    <w:rsid w:val="2182E666"/>
    <w:rsid w:val="2183A21C"/>
    <w:rsid w:val="21858E02"/>
    <w:rsid w:val="218781E1"/>
    <w:rsid w:val="218C3AE7"/>
    <w:rsid w:val="218C86B1"/>
    <w:rsid w:val="2195DC55"/>
    <w:rsid w:val="219AC1DB"/>
    <w:rsid w:val="21A14B88"/>
    <w:rsid w:val="21A2E5C4"/>
    <w:rsid w:val="21A311E5"/>
    <w:rsid w:val="21D3DFA3"/>
    <w:rsid w:val="21D4E062"/>
    <w:rsid w:val="21E43BE8"/>
    <w:rsid w:val="21ECDC0C"/>
    <w:rsid w:val="21ED145C"/>
    <w:rsid w:val="21FDFA39"/>
    <w:rsid w:val="2200FF31"/>
    <w:rsid w:val="220A7078"/>
    <w:rsid w:val="220BB516"/>
    <w:rsid w:val="220D9BC7"/>
    <w:rsid w:val="22163DFB"/>
    <w:rsid w:val="2216B7E0"/>
    <w:rsid w:val="22170DB0"/>
    <w:rsid w:val="22182FA7"/>
    <w:rsid w:val="221AA5B4"/>
    <w:rsid w:val="221D59E8"/>
    <w:rsid w:val="2222EF76"/>
    <w:rsid w:val="2229AAB2"/>
    <w:rsid w:val="222AB66B"/>
    <w:rsid w:val="2248A010"/>
    <w:rsid w:val="22497543"/>
    <w:rsid w:val="224C0CA0"/>
    <w:rsid w:val="224E6AFC"/>
    <w:rsid w:val="225667F4"/>
    <w:rsid w:val="2258D780"/>
    <w:rsid w:val="225D39AE"/>
    <w:rsid w:val="225DB3DA"/>
    <w:rsid w:val="225EECE8"/>
    <w:rsid w:val="2262AACF"/>
    <w:rsid w:val="22650AE1"/>
    <w:rsid w:val="2266815D"/>
    <w:rsid w:val="2267230F"/>
    <w:rsid w:val="2269ACC3"/>
    <w:rsid w:val="226E4C94"/>
    <w:rsid w:val="2276280C"/>
    <w:rsid w:val="227F4C8A"/>
    <w:rsid w:val="22879DB0"/>
    <w:rsid w:val="22952E02"/>
    <w:rsid w:val="22A29D3B"/>
    <w:rsid w:val="22A7800E"/>
    <w:rsid w:val="22B17B86"/>
    <w:rsid w:val="22B8C320"/>
    <w:rsid w:val="22BE8886"/>
    <w:rsid w:val="22C03CFF"/>
    <w:rsid w:val="22C69B65"/>
    <w:rsid w:val="22C6DB3F"/>
    <w:rsid w:val="22CC5184"/>
    <w:rsid w:val="22D4E2FE"/>
    <w:rsid w:val="22DCC534"/>
    <w:rsid w:val="22F59A27"/>
    <w:rsid w:val="22F5C437"/>
    <w:rsid w:val="22FA8F47"/>
    <w:rsid w:val="2303C56A"/>
    <w:rsid w:val="23077767"/>
    <w:rsid w:val="230A8C1D"/>
    <w:rsid w:val="2313CBEC"/>
    <w:rsid w:val="2314B1EE"/>
    <w:rsid w:val="23158607"/>
    <w:rsid w:val="23239C56"/>
    <w:rsid w:val="232AEA72"/>
    <w:rsid w:val="232D5C36"/>
    <w:rsid w:val="232E0C21"/>
    <w:rsid w:val="2334EC4F"/>
    <w:rsid w:val="2342D731"/>
    <w:rsid w:val="23449B37"/>
    <w:rsid w:val="2348AA74"/>
    <w:rsid w:val="234B9DC1"/>
    <w:rsid w:val="235577F8"/>
    <w:rsid w:val="235D5DFA"/>
    <w:rsid w:val="2362C9D9"/>
    <w:rsid w:val="2366BF5F"/>
    <w:rsid w:val="236A3F50"/>
    <w:rsid w:val="236D5704"/>
    <w:rsid w:val="236D9EAB"/>
    <w:rsid w:val="2372E955"/>
    <w:rsid w:val="237A04F2"/>
    <w:rsid w:val="23849A61"/>
    <w:rsid w:val="2389CA8D"/>
    <w:rsid w:val="238E27EA"/>
    <w:rsid w:val="238E71C3"/>
    <w:rsid w:val="238F56B0"/>
    <w:rsid w:val="238FE1E8"/>
    <w:rsid w:val="23997D3F"/>
    <w:rsid w:val="2399C166"/>
    <w:rsid w:val="23A5BB82"/>
    <w:rsid w:val="23A6F463"/>
    <w:rsid w:val="23A73210"/>
    <w:rsid w:val="23A9C802"/>
    <w:rsid w:val="23B31701"/>
    <w:rsid w:val="23C1B056"/>
    <w:rsid w:val="23C3DF8B"/>
    <w:rsid w:val="23CA3E03"/>
    <w:rsid w:val="23E3787B"/>
    <w:rsid w:val="23E8005B"/>
    <w:rsid w:val="23E98A0D"/>
    <w:rsid w:val="23EA7806"/>
    <w:rsid w:val="23ED0B63"/>
    <w:rsid w:val="23F683FA"/>
    <w:rsid w:val="2405D793"/>
    <w:rsid w:val="2409BB4B"/>
    <w:rsid w:val="240B0061"/>
    <w:rsid w:val="24102605"/>
    <w:rsid w:val="242AC065"/>
    <w:rsid w:val="24331659"/>
    <w:rsid w:val="2435325F"/>
    <w:rsid w:val="243962DF"/>
    <w:rsid w:val="243A4542"/>
    <w:rsid w:val="244C558E"/>
    <w:rsid w:val="244C6CF7"/>
    <w:rsid w:val="244D3D8D"/>
    <w:rsid w:val="2454D980"/>
    <w:rsid w:val="2459E625"/>
    <w:rsid w:val="245E24F4"/>
    <w:rsid w:val="2468A813"/>
    <w:rsid w:val="246AE940"/>
    <w:rsid w:val="24730AC4"/>
    <w:rsid w:val="247FECF8"/>
    <w:rsid w:val="24863EB6"/>
    <w:rsid w:val="24888996"/>
    <w:rsid w:val="248AF05C"/>
    <w:rsid w:val="248BC2B5"/>
    <w:rsid w:val="24903100"/>
    <w:rsid w:val="2498C42D"/>
    <w:rsid w:val="249ED4DF"/>
    <w:rsid w:val="249EFB6A"/>
    <w:rsid w:val="24A7FD51"/>
    <w:rsid w:val="24B613F7"/>
    <w:rsid w:val="24BC1F51"/>
    <w:rsid w:val="24C2DB55"/>
    <w:rsid w:val="24C4552C"/>
    <w:rsid w:val="24C7A10E"/>
    <w:rsid w:val="24E55698"/>
    <w:rsid w:val="24E91E01"/>
    <w:rsid w:val="24EA59F2"/>
    <w:rsid w:val="24ED923C"/>
    <w:rsid w:val="24EED58E"/>
    <w:rsid w:val="24F97FBE"/>
    <w:rsid w:val="25056AFA"/>
    <w:rsid w:val="25082F39"/>
    <w:rsid w:val="2508B65F"/>
    <w:rsid w:val="250AE1FA"/>
    <w:rsid w:val="25112009"/>
    <w:rsid w:val="2511B925"/>
    <w:rsid w:val="251401EC"/>
    <w:rsid w:val="2514A909"/>
    <w:rsid w:val="2514D752"/>
    <w:rsid w:val="251CE71A"/>
    <w:rsid w:val="251FF62C"/>
    <w:rsid w:val="2526C862"/>
    <w:rsid w:val="253A7AC5"/>
    <w:rsid w:val="253E749D"/>
    <w:rsid w:val="2541AC6A"/>
    <w:rsid w:val="2549B1CB"/>
    <w:rsid w:val="254C79A1"/>
    <w:rsid w:val="2551842A"/>
    <w:rsid w:val="25526965"/>
    <w:rsid w:val="2558C4A6"/>
    <w:rsid w:val="2559FC16"/>
    <w:rsid w:val="255AA623"/>
    <w:rsid w:val="255F989F"/>
    <w:rsid w:val="25650D14"/>
    <w:rsid w:val="25694987"/>
    <w:rsid w:val="256BD59B"/>
    <w:rsid w:val="256CFE72"/>
    <w:rsid w:val="25738C0C"/>
    <w:rsid w:val="25764A5E"/>
    <w:rsid w:val="2585B001"/>
    <w:rsid w:val="258C8BDF"/>
    <w:rsid w:val="258CEDE5"/>
    <w:rsid w:val="258DFCD0"/>
    <w:rsid w:val="259060C1"/>
    <w:rsid w:val="2593AD8C"/>
    <w:rsid w:val="2593D859"/>
    <w:rsid w:val="259475C9"/>
    <w:rsid w:val="25964616"/>
    <w:rsid w:val="259D2BEA"/>
    <w:rsid w:val="25AFE7DD"/>
    <w:rsid w:val="25B26CD5"/>
    <w:rsid w:val="25B8BA4A"/>
    <w:rsid w:val="25C19DDF"/>
    <w:rsid w:val="25CCFB71"/>
    <w:rsid w:val="25D186A5"/>
    <w:rsid w:val="25D7C03B"/>
    <w:rsid w:val="25D7E525"/>
    <w:rsid w:val="25DBBF05"/>
    <w:rsid w:val="25E0DE58"/>
    <w:rsid w:val="25E1798B"/>
    <w:rsid w:val="25E8994F"/>
    <w:rsid w:val="25EDE63D"/>
    <w:rsid w:val="26068B81"/>
    <w:rsid w:val="2608250F"/>
    <w:rsid w:val="260A32C5"/>
    <w:rsid w:val="260C18F7"/>
    <w:rsid w:val="260E38E3"/>
    <w:rsid w:val="260F3994"/>
    <w:rsid w:val="26260EA9"/>
    <w:rsid w:val="26308000"/>
    <w:rsid w:val="263E7CBC"/>
    <w:rsid w:val="263F9993"/>
    <w:rsid w:val="2640914F"/>
    <w:rsid w:val="26421EB0"/>
    <w:rsid w:val="26472042"/>
    <w:rsid w:val="26524339"/>
    <w:rsid w:val="265D5CF8"/>
    <w:rsid w:val="26752AE7"/>
    <w:rsid w:val="2679927E"/>
    <w:rsid w:val="267E1F74"/>
    <w:rsid w:val="2681D05A"/>
    <w:rsid w:val="26832C65"/>
    <w:rsid w:val="2686A18B"/>
    <w:rsid w:val="26918BE0"/>
    <w:rsid w:val="2694A0C9"/>
    <w:rsid w:val="2696271E"/>
    <w:rsid w:val="269E6B0E"/>
    <w:rsid w:val="26A2CBAA"/>
    <w:rsid w:val="26A848FE"/>
    <w:rsid w:val="26AD7328"/>
    <w:rsid w:val="26B290EF"/>
    <w:rsid w:val="26B34A3A"/>
    <w:rsid w:val="26B5880E"/>
    <w:rsid w:val="26B80970"/>
    <w:rsid w:val="26BA5527"/>
    <w:rsid w:val="26BB19FB"/>
    <w:rsid w:val="26C41222"/>
    <w:rsid w:val="26CA9CF7"/>
    <w:rsid w:val="26CCE602"/>
    <w:rsid w:val="26E244EC"/>
    <w:rsid w:val="26E7A05B"/>
    <w:rsid w:val="26E94E3A"/>
    <w:rsid w:val="26E95ACE"/>
    <w:rsid w:val="26EE39C6"/>
    <w:rsid w:val="26EEB41D"/>
    <w:rsid w:val="26EF1A3A"/>
    <w:rsid w:val="26EF331A"/>
    <w:rsid w:val="26FAB07C"/>
    <w:rsid w:val="26FAB14D"/>
    <w:rsid w:val="26FD1BD5"/>
    <w:rsid w:val="26FDC2E7"/>
    <w:rsid w:val="26FE66FD"/>
    <w:rsid w:val="26FFEFCD"/>
    <w:rsid w:val="27029485"/>
    <w:rsid w:val="270946E1"/>
    <w:rsid w:val="270D8F16"/>
    <w:rsid w:val="270E725E"/>
    <w:rsid w:val="270F213E"/>
    <w:rsid w:val="2711DC2A"/>
    <w:rsid w:val="27146074"/>
    <w:rsid w:val="2719DA06"/>
    <w:rsid w:val="2719DAE7"/>
    <w:rsid w:val="271F911B"/>
    <w:rsid w:val="27223440"/>
    <w:rsid w:val="2727EA6F"/>
    <w:rsid w:val="273D9BE3"/>
    <w:rsid w:val="273F28DE"/>
    <w:rsid w:val="27460D56"/>
    <w:rsid w:val="27489039"/>
    <w:rsid w:val="274A39D7"/>
    <w:rsid w:val="2756C36B"/>
    <w:rsid w:val="27609B44"/>
    <w:rsid w:val="27636835"/>
    <w:rsid w:val="2772712F"/>
    <w:rsid w:val="27751299"/>
    <w:rsid w:val="277DCE57"/>
    <w:rsid w:val="2787DBEB"/>
    <w:rsid w:val="2788B81E"/>
    <w:rsid w:val="278B6166"/>
    <w:rsid w:val="278CA71E"/>
    <w:rsid w:val="27948A50"/>
    <w:rsid w:val="27978DC9"/>
    <w:rsid w:val="2799DBD1"/>
    <w:rsid w:val="279AFB40"/>
    <w:rsid w:val="27A27BAD"/>
    <w:rsid w:val="27A3FA9E"/>
    <w:rsid w:val="27A57435"/>
    <w:rsid w:val="27A745A7"/>
    <w:rsid w:val="27B393E9"/>
    <w:rsid w:val="27B85A72"/>
    <w:rsid w:val="27CD4139"/>
    <w:rsid w:val="27CD5FD6"/>
    <w:rsid w:val="27D11D2D"/>
    <w:rsid w:val="27DA91C7"/>
    <w:rsid w:val="27E124CA"/>
    <w:rsid w:val="27E2B861"/>
    <w:rsid w:val="27E4607A"/>
    <w:rsid w:val="27E5F24D"/>
    <w:rsid w:val="27E6029A"/>
    <w:rsid w:val="27E9A18A"/>
    <w:rsid w:val="27F8A917"/>
    <w:rsid w:val="27FB9D98"/>
    <w:rsid w:val="27FD5161"/>
    <w:rsid w:val="280116A3"/>
    <w:rsid w:val="28055E98"/>
    <w:rsid w:val="2806E441"/>
    <w:rsid w:val="28103CE2"/>
    <w:rsid w:val="2812600E"/>
    <w:rsid w:val="28191EE2"/>
    <w:rsid w:val="282269F3"/>
    <w:rsid w:val="28319D38"/>
    <w:rsid w:val="2836B012"/>
    <w:rsid w:val="28382928"/>
    <w:rsid w:val="28499B3C"/>
    <w:rsid w:val="284A0D9D"/>
    <w:rsid w:val="284A8F57"/>
    <w:rsid w:val="284F19FF"/>
    <w:rsid w:val="285944B9"/>
    <w:rsid w:val="2859C787"/>
    <w:rsid w:val="285BB104"/>
    <w:rsid w:val="286239BF"/>
    <w:rsid w:val="286307D4"/>
    <w:rsid w:val="28639A06"/>
    <w:rsid w:val="28643647"/>
    <w:rsid w:val="2868B979"/>
    <w:rsid w:val="286FAF3A"/>
    <w:rsid w:val="28730E25"/>
    <w:rsid w:val="287F87BB"/>
    <w:rsid w:val="288124A4"/>
    <w:rsid w:val="2887B666"/>
    <w:rsid w:val="2887D606"/>
    <w:rsid w:val="2888635A"/>
    <w:rsid w:val="28888803"/>
    <w:rsid w:val="288B8AFB"/>
    <w:rsid w:val="289D2D40"/>
    <w:rsid w:val="28A0A208"/>
    <w:rsid w:val="28A1A89F"/>
    <w:rsid w:val="28ABF3F0"/>
    <w:rsid w:val="28B3187F"/>
    <w:rsid w:val="28B9EBFC"/>
    <w:rsid w:val="28C2C0F0"/>
    <w:rsid w:val="28D36A62"/>
    <w:rsid w:val="28D9C626"/>
    <w:rsid w:val="28DE67FA"/>
    <w:rsid w:val="28E5F224"/>
    <w:rsid w:val="28E9A3BF"/>
    <w:rsid w:val="28EA5F79"/>
    <w:rsid w:val="28F05E7E"/>
    <w:rsid w:val="28F87C95"/>
    <w:rsid w:val="29016AD9"/>
    <w:rsid w:val="2901D73A"/>
    <w:rsid w:val="2909281B"/>
    <w:rsid w:val="291C9E74"/>
    <w:rsid w:val="291DEBD3"/>
    <w:rsid w:val="292C5553"/>
    <w:rsid w:val="2930C778"/>
    <w:rsid w:val="29345669"/>
    <w:rsid w:val="29380C6B"/>
    <w:rsid w:val="293BF1EF"/>
    <w:rsid w:val="293D7384"/>
    <w:rsid w:val="2947BFAE"/>
    <w:rsid w:val="2948E7B1"/>
    <w:rsid w:val="2954BB8D"/>
    <w:rsid w:val="295DECB2"/>
    <w:rsid w:val="297C6710"/>
    <w:rsid w:val="29806BF0"/>
    <w:rsid w:val="29859BF4"/>
    <w:rsid w:val="29A056F7"/>
    <w:rsid w:val="29AC6559"/>
    <w:rsid w:val="29B10571"/>
    <w:rsid w:val="29B88084"/>
    <w:rsid w:val="29C0A9F3"/>
    <w:rsid w:val="29C21A5A"/>
    <w:rsid w:val="29CD3A2D"/>
    <w:rsid w:val="29D5BF9D"/>
    <w:rsid w:val="29D948A9"/>
    <w:rsid w:val="29D9B2EE"/>
    <w:rsid w:val="29DC22D8"/>
    <w:rsid w:val="29DD4E68"/>
    <w:rsid w:val="29DFD8EF"/>
    <w:rsid w:val="29E86453"/>
    <w:rsid w:val="29EA6608"/>
    <w:rsid w:val="29F3D3E2"/>
    <w:rsid w:val="29F55283"/>
    <w:rsid w:val="29F6A841"/>
    <w:rsid w:val="2A0D3B25"/>
    <w:rsid w:val="2A0DAD5D"/>
    <w:rsid w:val="2A1D34C5"/>
    <w:rsid w:val="2A22E3FB"/>
    <w:rsid w:val="2A2416DE"/>
    <w:rsid w:val="2A2EBE78"/>
    <w:rsid w:val="2A31CB25"/>
    <w:rsid w:val="2A36BB6C"/>
    <w:rsid w:val="2A37579D"/>
    <w:rsid w:val="2A387EB6"/>
    <w:rsid w:val="2A4159A7"/>
    <w:rsid w:val="2A42DD85"/>
    <w:rsid w:val="2A437983"/>
    <w:rsid w:val="2A46DFF2"/>
    <w:rsid w:val="2A48002C"/>
    <w:rsid w:val="2A57EB46"/>
    <w:rsid w:val="2A593D8A"/>
    <w:rsid w:val="2A599E1E"/>
    <w:rsid w:val="2A5A7BCB"/>
    <w:rsid w:val="2A67B41B"/>
    <w:rsid w:val="2A87FE1A"/>
    <w:rsid w:val="2A8DB699"/>
    <w:rsid w:val="2A95CC23"/>
    <w:rsid w:val="2A9A38AD"/>
    <w:rsid w:val="2AA71F53"/>
    <w:rsid w:val="2AACAB0A"/>
    <w:rsid w:val="2AB3453A"/>
    <w:rsid w:val="2AB5C955"/>
    <w:rsid w:val="2AB67DA0"/>
    <w:rsid w:val="2AB88C09"/>
    <w:rsid w:val="2ABFB92F"/>
    <w:rsid w:val="2AC00A3B"/>
    <w:rsid w:val="2AC88B14"/>
    <w:rsid w:val="2AC93650"/>
    <w:rsid w:val="2ACA9904"/>
    <w:rsid w:val="2ACB4EE4"/>
    <w:rsid w:val="2ACE0FF8"/>
    <w:rsid w:val="2AD065E4"/>
    <w:rsid w:val="2AD3F0F5"/>
    <w:rsid w:val="2AE1B1EB"/>
    <w:rsid w:val="2AEF2D0F"/>
    <w:rsid w:val="2AF109CE"/>
    <w:rsid w:val="2AF535C5"/>
    <w:rsid w:val="2AFAC9CD"/>
    <w:rsid w:val="2AFC916B"/>
    <w:rsid w:val="2B02A17F"/>
    <w:rsid w:val="2B03AC96"/>
    <w:rsid w:val="2B04FA3A"/>
    <w:rsid w:val="2B053CC8"/>
    <w:rsid w:val="2B0C58F8"/>
    <w:rsid w:val="2B128521"/>
    <w:rsid w:val="2B12F530"/>
    <w:rsid w:val="2B165090"/>
    <w:rsid w:val="2B19E663"/>
    <w:rsid w:val="2B1E3EE4"/>
    <w:rsid w:val="2B20CBDA"/>
    <w:rsid w:val="2B213B41"/>
    <w:rsid w:val="2B23F4B5"/>
    <w:rsid w:val="2B2E5ECE"/>
    <w:rsid w:val="2B2F9453"/>
    <w:rsid w:val="2B36430E"/>
    <w:rsid w:val="2B391E06"/>
    <w:rsid w:val="2B3F9C06"/>
    <w:rsid w:val="2B419578"/>
    <w:rsid w:val="2B41F2BA"/>
    <w:rsid w:val="2B44B3FF"/>
    <w:rsid w:val="2B464E12"/>
    <w:rsid w:val="2B4C60A9"/>
    <w:rsid w:val="2B53BEF2"/>
    <w:rsid w:val="2B551357"/>
    <w:rsid w:val="2B607438"/>
    <w:rsid w:val="2B673930"/>
    <w:rsid w:val="2B69B8F8"/>
    <w:rsid w:val="2B722E9A"/>
    <w:rsid w:val="2B7462FB"/>
    <w:rsid w:val="2B7A3801"/>
    <w:rsid w:val="2B853532"/>
    <w:rsid w:val="2B8A6549"/>
    <w:rsid w:val="2B8EB91A"/>
    <w:rsid w:val="2BA0606F"/>
    <w:rsid w:val="2BA83DBD"/>
    <w:rsid w:val="2BAADCC7"/>
    <w:rsid w:val="2BB4356F"/>
    <w:rsid w:val="2BB4C2EB"/>
    <w:rsid w:val="2BBC5AE3"/>
    <w:rsid w:val="2BBD1D59"/>
    <w:rsid w:val="2BBE4889"/>
    <w:rsid w:val="2BBF61AA"/>
    <w:rsid w:val="2BC33BB5"/>
    <w:rsid w:val="2BC48A40"/>
    <w:rsid w:val="2BC8B0E3"/>
    <w:rsid w:val="2BCA93C8"/>
    <w:rsid w:val="2BCDC31E"/>
    <w:rsid w:val="2BD09754"/>
    <w:rsid w:val="2BD423B1"/>
    <w:rsid w:val="2BDF0BCA"/>
    <w:rsid w:val="2BEEFDAF"/>
    <w:rsid w:val="2BF3499F"/>
    <w:rsid w:val="2BFFA65B"/>
    <w:rsid w:val="2C0B86C9"/>
    <w:rsid w:val="2C10E7A7"/>
    <w:rsid w:val="2C16DB0E"/>
    <w:rsid w:val="2C1E812E"/>
    <w:rsid w:val="2C21338A"/>
    <w:rsid w:val="2C2BCC5F"/>
    <w:rsid w:val="2C3451AA"/>
    <w:rsid w:val="2C3C9261"/>
    <w:rsid w:val="2C3DAA13"/>
    <w:rsid w:val="2C42E2EE"/>
    <w:rsid w:val="2C4C1D76"/>
    <w:rsid w:val="2C53A020"/>
    <w:rsid w:val="2C55FD7A"/>
    <w:rsid w:val="2C58595A"/>
    <w:rsid w:val="2C594126"/>
    <w:rsid w:val="2C61FAD7"/>
    <w:rsid w:val="2C6275D0"/>
    <w:rsid w:val="2C6BE87C"/>
    <w:rsid w:val="2C7259AE"/>
    <w:rsid w:val="2C74F8EA"/>
    <w:rsid w:val="2C84C479"/>
    <w:rsid w:val="2C878824"/>
    <w:rsid w:val="2C8BC4D7"/>
    <w:rsid w:val="2C8BE2F3"/>
    <w:rsid w:val="2C906C77"/>
    <w:rsid w:val="2C91935F"/>
    <w:rsid w:val="2C983433"/>
    <w:rsid w:val="2CAB8B6A"/>
    <w:rsid w:val="2CAFBCAA"/>
    <w:rsid w:val="2CB03446"/>
    <w:rsid w:val="2CC14FB4"/>
    <w:rsid w:val="2CC21255"/>
    <w:rsid w:val="2CC3493A"/>
    <w:rsid w:val="2CC81CEF"/>
    <w:rsid w:val="2CC9897C"/>
    <w:rsid w:val="2CCD6330"/>
    <w:rsid w:val="2CCEA223"/>
    <w:rsid w:val="2CD25FD4"/>
    <w:rsid w:val="2CD52365"/>
    <w:rsid w:val="2CD704DF"/>
    <w:rsid w:val="2CDACA41"/>
    <w:rsid w:val="2CDD1D73"/>
    <w:rsid w:val="2CE89CB5"/>
    <w:rsid w:val="2CECC298"/>
    <w:rsid w:val="2D022CD5"/>
    <w:rsid w:val="2D06960C"/>
    <w:rsid w:val="2D0A6DE7"/>
    <w:rsid w:val="2D17F7B0"/>
    <w:rsid w:val="2D1C794A"/>
    <w:rsid w:val="2D1FD9A3"/>
    <w:rsid w:val="2D234F60"/>
    <w:rsid w:val="2D297DD8"/>
    <w:rsid w:val="2D2E58B5"/>
    <w:rsid w:val="2D39705D"/>
    <w:rsid w:val="2D47AA21"/>
    <w:rsid w:val="2D482C07"/>
    <w:rsid w:val="2D54E474"/>
    <w:rsid w:val="2D5A22AD"/>
    <w:rsid w:val="2D6237E5"/>
    <w:rsid w:val="2D6F1FE0"/>
    <w:rsid w:val="2D7779C4"/>
    <w:rsid w:val="2D7DA3C3"/>
    <w:rsid w:val="2D7FFBC9"/>
    <w:rsid w:val="2D927EEF"/>
    <w:rsid w:val="2D939402"/>
    <w:rsid w:val="2D9621B8"/>
    <w:rsid w:val="2DA83602"/>
    <w:rsid w:val="2DB02AC3"/>
    <w:rsid w:val="2DB93709"/>
    <w:rsid w:val="2DBB3570"/>
    <w:rsid w:val="2DBB7B7C"/>
    <w:rsid w:val="2DC64026"/>
    <w:rsid w:val="2DC9D3D5"/>
    <w:rsid w:val="2DCB98A5"/>
    <w:rsid w:val="2DD1477C"/>
    <w:rsid w:val="2DD2C858"/>
    <w:rsid w:val="2DDC2BBD"/>
    <w:rsid w:val="2DE0DBBE"/>
    <w:rsid w:val="2DE443E4"/>
    <w:rsid w:val="2DE98843"/>
    <w:rsid w:val="2DECA81E"/>
    <w:rsid w:val="2DEF48D6"/>
    <w:rsid w:val="2DF3FF65"/>
    <w:rsid w:val="2DF6D05B"/>
    <w:rsid w:val="2DF7A515"/>
    <w:rsid w:val="2E087693"/>
    <w:rsid w:val="2E08788E"/>
    <w:rsid w:val="2E0AF886"/>
    <w:rsid w:val="2E166610"/>
    <w:rsid w:val="2E1A399A"/>
    <w:rsid w:val="2E1A8246"/>
    <w:rsid w:val="2E1D52D9"/>
    <w:rsid w:val="2E257A43"/>
    <w:rsid w:val="2E369FCE"/>
    <w:rsid w:val="2E3823EF"/>
    <w:rsid w:val="2E3EBA22"/>
    <w:rsid w:val="2E40D095"/>
    <w:rsid w:val="2E46D52A"/>
    <w:rsid w:val="2E51129A"/>
    <w:rsid w:val="2E51DB7E"/>
    <w:rsid w:val="2E5A5F5D"/>
    <w:rsid w:val="2E5DF966"/>
    <w:rsid w:val="2E61FD44"/>
    <w:rsid w:val="2E63FFBC"/>
    <w:rsid w:val="2E754877"/>
    <w:rsid w:val="2E95B91A"/>
    <w:rsid w:val="2E995C5A"/>
    <w:rsid w:val="2E9C17E0"/>
    <w:rsid w:val="2EB21074"/>
    <w:rsid w:val="2EB548BD"/>
    <w:rsid w:val="2EBB0CB8"/>
    <w:rsid w:val="2EBD84E9"/>
    <w:rsid w:val="2EC0E386"/>
    <w:rsid w:val="2EC2B8EA"/>
    <w:rsid w:val="2EC44E17"/>
    <w:rsid w:val="2ED19EBE"/>
    <w:rsid w:val="2ED49AD7"/>
    <w:rsid w:val="2EDF19FE"/>
    <w:rsid w:val="2EE1D07D"/>
    <w:rsid w:val="2EE327C0"/>
    <w:rsid w:val="2EE7BFE4"/>
    <w:rsid w:val="2EE84DBC"/>
    <w:rsid w:val="2EEAF7B4"/>
    <w:rsid w:val="2EF1DECF"/>
    <w:rsid w:val="2EFE3A1C"/>
    <w:rsid w:val="2EFEA23B"/>
    <w:rsid w:val="2F04AA18"/>
    <w:rsid w:val="2F186FDF"/>
    <w:rsid w:val="2F247794"/>
    <w:rsid w:val="2F2D43D6"/>
    <w:rsid w:val="2F372858"/>
    <w:rsid w:val="2F5150A8"/>
    <w:rsid w:val="2F51F7D2"/>
    <w:rsid w:val="2F5217F4"/>
    <w:rsid w:val="2F5973D9"/>
    <w:rsid w:val="2F5A9D84"/>
    <w:rsid w:val="2F5DA5CC"/>
    <w:rsid w:val="2F5F408E"/>
    <w:rsid w:val="2F67951D"/>
    <w:rsid w:val="2F72AEC7"/>
    <w:rsid w:val="2F76B81A"/>
    <w:rsid w:val="2F782629"/>
    <w:rsid w:val="2F78D774"/>
    <w:rsid w:val="2F7F3EB6"/>
    <w:rsid w:val="2F809163"/>
    <w:rsid w:val="2F878CDC"/>
    <w:rsid w:val="2F8FCFC6"/>
    <w:rsid w:val="2F93235F"/>
    <w:rsid w:val="2F9413D6"/>
    <w:rsid w:val="2F97A491"/>
    <w:rsid w:val="2F99828B"/>
    <w:rsid w:val="2F9D9BC9"/>
    <w:rsid w:val="2FA00C0A"/>
    <w:rsid w:val="2FA61EAB"/>
    <w:rsid w:val="2FA67577"/>
    <w:rsid w:val="2FA75978"/>
    <w:rsid w:val="2FA884EE"/>
    <w:rsid w:val="2FAAE30A"/>
    <w:rsid w:val="2FAE19AD"/>
    <w:rsid w:val="2FB1DBE0"/>
    <w:rsid w:val="2FB37A16"/>
    <w:rsid w:val="2FB5362D"/>
    <w:rsid w:val="2FBA46A9"/>
    <w:rsid w:val="2FBCB92C"/>
    <w:rsid w:val="2FBE0BCB"/>
    <w:rsid w:val="2FC01056"/>
    <w:rsid w:val="2FC93421"/>
    <w:rsid w:val="2FCD84B4"/>
    <w:rsid w:val="2FD09182"/>
    <w:rsid w:val="2FD4F6E4"/>
    <w:rsid w:val="2FDF0DD4"/>
    <w:rsid w:val="2FE58780"/>
    <w:rsid w:val="2FE9317F"/>
    <w:rsid w:val="2FF89843"/>
    <w:rsid w:val="2FFDA6C6"/>
    <w:rsid w:val="3000F5D4"/>
    <w:rsid w:val="300370AE"/>
    <w:rsid w:val="300528CE"/>
    <w:rsid w:val="3010AB77"/>
    <w:rsid w:val="30125552"/>
    <w:rsid w:val="3022B0DE"/>
    <w:rsid w:val="3024C6BD"/>
    <w:rsid w:val="302FB27A"/>
    <w:rsid w:val="304298ED"/>
    <w:rsid w:val="30481856"/>
    <w:rsid w:val="3048785C"/>
    <w:rsid w:val="304FA73D"/>
    <w:rsid w:val="3055AB67"/>
    <w:rsid w:val="30588C59"/>
    <w:rsid w:val="305A9C06"/>
    <w:rsid w:val="305FC515"/>
    <w:rsid w:val="306D6B7E"/>
    <w:rsid w:val="3070BEEF"/>
    <w:rsid w:val="3072202B"/>
    <w:rsid w:val="3076FC22"/>
    <w:rsid w:val="30841823"/>
    <w:rsid w:val="309A718B"/>
    <w:rsid w:val="309C888B"/>
    <w:rsid w:val="309EDED6"/>
    <w:rsid w:val="30A081F0"/>
    <w:rsid w:val="30A200FA"/>
    <w:rsid w:val="30A9E432"/>
    <w:rsid w:val="30ABE5D1"/>
    <w:rsid w:val="30ADDF91"/>
    <w:rsid w:val="30B1DBCB"/>
    <w:rsid w:val="30B2194E"/>
    <w:rsid w:val="30B56415"/>
    <w:rsid w:val="30B5ED2B"/>
    <w:rsid w:val="30B6349C"/>
    <w:rsid w:val="30B759B3"/>
    <w:rsid w:val="30B920D8"/>
    <w:rsid w:val="30B9776C"/>
    <w:rsid w:val="30C3E3BE"/>
    <w:rsid w:val="30D1D81E"/>
    <w:rsid w:val="30DB0735"/>
    <w:rsid w:val="30DB4832"/>
    <w:rsid w:val="30DC0D42"/>
    <w:rsid w:val="30E084F3"/>
    <w:rsid w:val="30E75F47"/>
    <w:rsid w:val="30E7B5BD"/>
    <w:rsid w:val="30E83654"/>
    <w:rsid w:val="30EDC6A9"/>
    <w:rsid w:val="30F66C37"/>
    <w:rsid w:val="30F7D526"/>
    <w:rsid w:val="30FB88DC"/>
    <w:rsid w:val="30FE605E"/>
    <w:rsid w:val="31018DDA"/>
    <w:rsid w:val="3102F702"/>
    <w:rsid w:val="31065808"/>
    <w:rsid w:val="31194749"/>
    <w:rsid w:val="311BD76D"/>
    <w:rsid w:val="311EB0EA"/>
    <w:rsid w:val="311FCFD5"/>
    <w:rsid w:val="312027AC"/>
    <w:rsid w:val="31208A70"/>
    <w:rsid w:val="312A1DB1"/>
    <w:rsid w:val="312F76CF"/>
    <w:rsid w:val="3130278B"/>
    <w:rsid w:val="31331CAD"/>
    <w:rsid w:val="31373C19"/>
    <w:rsid w:val="313E6E39"/>
    <w:rsid w:val="3141A472"/>
    <w:rsid w:val="3148F7DA"/>
    <w:rsid w:val="315E9E94"/>
    <w:rsid w:val="31700E0B"/>
    <w:rsid w:val="3171577F"/>
    <w:rsid w:val="317C79C2"/>
    <w:rsid w:val="317CA1C2"/>
    <w:rsid w:val="317CE98A"/>
    <w:rsid w:val="31804C5B"/>
    <w:rsid w:val="3183D3F2"/>
    <w:rsid w:val="3186280B"/>
    <w:rsid w:val="31868A6D"/>
    <w:rsid w:val="3188DEFF"/>
    <w:rsid w:val="318C19E4"/>
    <w:rsid w:val="318DDB14"/>
    <w:rsid w:val="318ECA33"/>
    <w:rsid w:val="318F372D"/>
    <w:rsid w:val="3194791D"/>
    <w:rsid w:val="319CE6F5"/>
    <w:rsid w:val="31A1AE79"/>
    <w:rsid w:val="31A593C2"/>
    <w:rsid w:val="31A680AF"/>
    <w:rsid w:val="31A7AB1B"/>
    <w:rsid w:val="31BA907E"/>
    <w:rsid w:val="31CFC1EC"/>
    <w:rsid w:val="31D963B3"/>
    <w:rsid w:val="31D9BDC2"/>
    <w:rsid w:val="31DD4792"/>
    <w:rsid w:val="31DED4B2"/>
    <w:rsid w:val="31E060E7"/>
    <w:rsid w:val="31E0D47D"/>
    <w:rsid w:val="31E3B020"/>
    <w:rsid w:val="31F1081B"/>
    <w:rsid w:val="31FB11E8"/>
    <w:rsid w:val="3202D07B"/>
    <w:rsid w:val="3214179F"/>
    <w:rsid w:val="321750DE"/>
    <w:rsid w:val="3219FE9F"/>
    <w:rsid w:val="32222B8D"/>
    <w:rsid w:val="322BDB05"/>
    <w:rsid w:val="32341837"/>
    <w:rsid w:val="323818E1"/>
    <w:rsid w:val="3238D9F3"/>
    <w:rsid w:val="323F47D8"/>
    <w:rsid w:val="3242DB24"/>
    <w:rsid w:val="324B5824"/>
    <w:rsid w:val="32501A31"/>
    <w:rsid w:val="3250580B"/>
    <w:rsid w:val="32546026"/>
    <w:rsid w:val="3256B90C"/>
    <w:rsid w:val="325B17D8"/>
    <w:rsid w:val="326553B4"/>
    <w:rsid w:val="3269156A"/>
    <w:rsid w:val="3279D821"/>
    <w:rsid w:val="327D84D8"/>
    <w:rsid w:val="3286E68E"/>
    <w:rsid w:val="32871F85"/>
    <w:rsid w:val="328F0241"/>
    <w:rsid w:val="329F5C07"/>
    <w:rsid w:val="32A25433"/>
    <w:rsid w:val="32A52E68"/>
    <w:rsid w:val="32A5544E"/>
    <w:rsid w:val="32A6B7BA"/>
    <w:rsid w:val="32AA6E56"/>
    <w:rsid w:val="32B0DB4E"/>
    <w:rsid w:val="32B6B5C7"/>
    <w:rsid w:val="32BCF69A"/>
    <w:rsid w:val="32CCF22C"/>
    <w:rsid w:val="32D8BEA9"/>
    <w:rsid w:val="32DB8828"/>
    <w:rsid w:val="32DC9B15"/>
    <w:rsid w:val="32DCCDE6"/>
    <w:rsid w:val="32E5AECD"/>
    <w:rsid w:val="32F1BD91"/>
    <w:rsid w:val="32F47729"/>
    <w:rsid w:val="32FE31F7"/>
    <w:rsid w:val="33080C73"/>
    <w:rsid w:val="330D564A"/>
    <w:rsid w:val="3314E1DB"/>
    <w:rsid w:val="33163205"/>
    <w:rsid w:val="331EE24A"/>
    <w:rsid w:val="33217C45"/>
    <w:rsid w:val="3325216A"/>
    <w:rsid w:val="332ACDAA"/>
    <w:rsid w:val="332DD7AA"/>
    <w:rsid w:val="332E04C2"/>
    <w:rsid w:val="332F5D26"/>
    <w:rsid w:val="332F7241"/>
    <w:rsid w:val="333CB365"/>
    <w:rsid w:val="333F75EC"/>
    <w:rsid w:val="334BBC76"/>
    <w:rsid w:val="334E0C42"/>
    <w:rsid w:val="334FBDC3"/>
    <w:rsid w:val="3357CAA4"/>
    <w:rsid w:val="33594DEB"/>
    <w:rsid w:val="335B2E1B"/>
    <w:rsid w:val="33665A6A"/>
    <w:rsid w:val="33769FBA"/>
    <w:rsid w:val="3377E36D"/>
    <w:rsid w:val="337DAFB5"/>
    <w:rsid w:val="33804A0E"/>
    <w:rsid w:val="3382B4F7"/>
    <w:rsid w:val="3388548E"/>
    <w:rsid w:val="33992290"/>
    <w:rsid w:val="339BD968"/>
    <w:rsid w:val="339BE283"/>
    <w:rsid w:val="33A24F02"/>
    <w:rsid w:val="33AE867E"/>
    <w:rsid w:val="33AF86C9"/>
    <w:rsid w:val="33BB1C8A"/>
    <w:rsid w:val="33C4BFDE"/>
    <w:rsid w:val="33DF6208"/>
    <w:rsid w:val="33E04C41"/>
    <w:rsid w:val="33ECF6D9"/>
    <w:rsid w:val="33F0FA20"/>
    <w:rsid w:val="33F103A1"/>
    <w:rsid w:val="33FA70DF"/>
    <w:rsid w:val="33FC9016"/>
    <w:rsid w:val="33FD9A48"/>
    <w:rsid w:val="3400A8AF"/>
    <w:rsid w:val="34039F29"/>
    <w:rsid w:val="340903BC"/>
    <w:rsid w:val="34107B71"/>
    <w:rsid w:val="3411022D"/>
    <w:rsid w:val="34138C7B"/>
    <w:rsid w:val="3414F305"/>
    <w:rsid w:val="341EE6D1"/>
    <w:rsid w:val="3424EECB"/>
    <w:rsid w:val="342FA901"/>
    <w:rsid w:val="3438E036"/>
    <w:rsid w:val="34399AF2"/>
    <w:rsid w:val="34515B96"/>
    <w:rsid w:val="3467E413"/>
    <w:rsid w:val="3469AF22"/>
    <w:rsid w:val="34705C6D"/>
    <w:rsid w:val="347224F3"/>
    <w:rsid w:val="3473048D"/>
    <w:rsid w:val="347AA42E"/>
    <w:rsid w:val="347C6316"/>
    <w:rsid w:val="347DC0B0"/>
    <w:rsid w:val="3485EF22"/>
    <w:rsid w:val="348A1440"/>
    <w:rsid w:val="348B11AF"/>
    <w:rsid w:val="349AD68C"/>
    <w:rsid w:val="34AA5755"/>
    <w:rsid w:val="34AAF903"/>
    <w:rsid w:val="34AF1CE6"/>
    <w:rsid w:val="34BF619D"/>
    <w:rsid w:val="34C52C02"/>
    <w:rsid w:val="34D6A81D"/>
    <w:rsid w:val="34D71F53"/>
    <w:rsid w:val="34D7A28A"/>
    <w:rsid w:val="34DE9B49"/>
    <w:rsid w:val="34DFCD7B"/>
    <w:rsid w:val="34DFF6B9"/>
    <w:rsid w:val="34E1BD1F"/>
    <w:rsid w:val="34F51E0D"/>
    <w:rsid w:val="34F8056E"/>
    <w:rsid w:val="34F86F78"/>
    <w:rsid w:val="34FC2C2A"/>
    <w:rsid w:val="35139E10"/>
    <w:rsid w:val="351D8BFA"/>
    <w:rsid w:val="3524B566"/>
    <w:rsid w:val="35332BC8"/>
    <w:rsid w:val="3535755E"/>
    <w:rsid w:val="353ABA94"/>
    <w:rsid w:val="3542CC82"/>
    <w:rsid w:val="35434797"/>
    <w:rsid w:val="3543B8DB"/>
    <w:rsid w:val="3544BAD8"/>
    <w:rsid w:val="354987C4"/>
    <w:rsid w:val="354F6F9F"/>
    <w:rsid w:val="35535196"/>
    <w:rsid w:val="35575A31"/>
    <w:rsid w:val="3567D798"/>
    <w:rsid w:val="3569BE77"/>
    <w:rsid w:val="356C31B0"/>
    <w:rsid w:val="35713294"/>
    <w:rsid w:val="3575E023"/>
    <w:rsid w:val="357696FD"/>
    <w:rsid w:val="358FE977"/>
    <w:rsid w:val="35912B4D"/>
    <w:rsid w:val="3594668E"/>
    <w:rsid w:val="359A6A71"/>
    <w:rsid w:val="35A7CC8C"/>
    <w:rsid w:val="35A7D0AA"/>
    <w:rsid w:val="35AA0409"/>
    <w:rsid w:val="35B34B73"/>
    <w:rsid w:val="35B9E1B1"/>
    <w:rsid w:val="35C62559"/>
    <w:rsid w:val="35CA1107"/>
    <w:rsid w:val="35CAD104"/>
    <w:rsid w:val="35D08427"/>
    <w:rsid w:val="35D92B32"/>
    <w:rsid w:val="35E2AFD2"/>
    <w:rsid w:val="35E47AE1"/>
    <w:rsid w:val="35E906BF"/>
    <w:rsid w:val="35FFC862"/>
    <w:rsid w:val="36012001"/>
    <w:rsid w:val="3606F773"/>
    <w:rsid w:val="360850C2"/>
    <w:rsid w:val="36099284"/>
    <w:rsid w:val="360BC141"/>
    <w:rsid w:val="3613F3C7"/>
    <w:rsid w:val="361C8276"/>
    <w:rsid w:val="361F89DB"/>
    <w:rsid w:val="362464D0"/>
    <w:rsid w:val="3624DCEE"/>
    <w:rsid w:val="3624FED9"/>
    <w:rsid w:val="3628194D"/>
    <w:rsid w:val="3637312F"/>
    <w:rsid w:val="363C8465"/>
    <w:rsid w:val="3642AEA5"/>
    <w:rsid w:val="36465559"/>
    <w:rsid w:val="364C64FC"/>
    <w:rsid w:val="36568249"/>
    <w:rsid w:val="3657997A"/>
    <w:rsid w:val="3659992E"/>
    <w:rsid w:val="365A88F4"/>
    <w:rsid w:val="365CDD02"/>
    <w:rsid w:val="365EC2AC"/>
    <w:rsid w:val="36641089"/>
    <w:rsid w:val="36671C2D"/>
    <w:rsid w:val="366D9C47"/>
    <w:rsid w:val="366EC5D3"/>
    <w:rsid w:val="36702D78"/>
    <w:rsid w:val="3670B28C"/>
    <w:rsid w:val="3672B532"/>
    <w:rsid w:val="367AC914"/>
    <w:rsid w:val="36802388"/>
    <w:rsid w:val="3683FD9E"/>
    <w:rsid w:val="369287CE"/>
    <w:rsid w:val="36A2CF75"/>
    <w:rsid w:val="36A6A89A"/>
    <w:rsid w:val="36B531F0"/>
    <w:rsid w:val="36B658B4"/>
    <w:rsid w:val="36BA82B5"/>
    <w:rsid w:val="36BEDE67"/>
    <w:rsid w:val="36BFD0CF"/>
    <w:rsid w:val="36C03507"/>
    <w:rsid w:val="36D24A74"/>
    <w:rsid w:val="36D3BDF8"/>
    <w:rsid w:val="36E7B394"/>
    <w:rsid w:val="36EDFC0F"/>
    <w:rsid w:val="36F82296"/>
    <w:rsid w:val="37092AB0"/>
    <w:rsid w:val="370CA0B7"/>
    <w:rsid w:val="370DB949"/>
    <w:rsid w:val="370DBA1A"/>
    <w:rsid w:val="37228823"/>
    <w:rsid w:val="37282F26"/>
    <w:rsid w:val="372D2FBC"/>
    <w:rsid w:val="373679D7"/>
    <w:rsid w:val="3736BBBC"/>
    <w:rsid w:val="3739A34D"/>
    <w:rsid w:val="373A4C44"/>
    <w:rsid w:val="373B875E"/>
    <w:rsid w:val="374285D0"/>
    <w:rsid w:val="37435AB0"/>
    <w:rsid w:val="374D21F4"/>
    <w:rsid w:val="3750F88B"/>
    <w:rsid w:val="3753DCBA"/>
    <w:rsid w:val="37654B4D"/>
    <w:rsid w:val="376C109E"/>
    <w:rsid w:val="376E3D72"/>
    <w:rsid w:val="377F213A"/>
    <w:rsid w:val="378BB236"/>
    <w:rsid w:val="3793B310"/>
    <w:rsid w:val="379B056A"/>
    <w:rsid w:val="37A4FA96"/>
    <w:rsid w:val="37A54387"/>
    <w:rsid w:val="37ABCE06"/>
    <w:rsid w:val="37AD0C42"/>
    <w:rsid w:val="37AEA2F2"/>
    <w:rsid w:val="37B54A36"/>
    <w:rsid w:val="37BFACF1"/>
    <w:rsid w:val="37C89285"/>
    <w:rsid w:val="37C99C0F"/>
    <w:rsid w:val="37CAB181"/>
    <w:rsid w:val="37D1C345"/>
    <w:rsid w:val="37E347A5"/>
    <w:rsid w:val="37E68C96"/>
    <w:rsid w:val="37EA759E"/>
    <w:rsid w:val="37ED87F2"/>
    <w:rsid w:val="37F6B661"/>
    <w:rsid w:val="37F8DFE2"/>
    <w:rsid w:val="38032F40"/>
    <w:rsid w:val="38067F9A"/>
    <w:rsid w:val="380AFBC0"/>
    <w:rsid w:val="380C2879"/>
    <w:rsid w:val="38117E58"/>
    <w:rsid w:val="3814D4A6"/>
    <w:rsid w:val="381C666B"/>
    <w:rsid w:val="381C993C"/>
    <w:rsid w:val="382200A9"/>
    <w:rsid w:val="38224E3F"/>
    <w:rsid w:val="38229B82"/>
    <w:rsid w:val="3826F014"/>
    <w:rsid w:val="3827878C"/>
    <w:rsid w:val="382787B9"/>
    <w:rsid w:val="382E783B"/>
    <w:rsid w:val="38330BC2"/>
    <w:rsid w:val="383924CF"/>
    <w:rsid w:val="384176BC"/>
    <w:rsid w:val="38437671"/>
    <w:rsid w:val="3845515B"/>
    <w:rsid w:val="3846F658"/>
    <w:rsid w:val="384C3F23"/>
    <w:rsid w:val="3854D20E"/>
    <w:rsid w:val="3866141B"/>
    <w:rsid w:val="386C4891"/>
    <w:rsid w:val="387025FC"/>
    <w:rsid w:val="3871E038"/>
    <w:rsid w:val="3875B2CF"/>
    <w:rsid w:val="3884D79A"/>
    <w:rsid w:val="3885DCB5"/>
    <w:rsid w:val="38863A38"/>
    <w:rsid w:val="388A36D9"/>
    <w:rsid w:val="388E9776"/>
    <w:rsid w:val="38968E22"/>
    <w:rsid w:val="38977043"/>
    <w:rsid w:val="38978098"/>
    <w:rsid w:val="389949F6"/>
    <w:rsid w:val="38A02FE1"/>
    <w:rsid w:val="38A136B2"/>
    <w:rsid w:val="38A63A70"/>
    <w:rsid w:val="38AC2158"/>
    <w:rsid w:val="38AD2083"/>
    <w:rsid w:val="38AFE71F"/>
    <w:rsid w:val="38BE149A"/>
    <w:rsid w:val="38C3377E"/>
    <w:rsid w:val="38C43250"/>
    <w:rsid w:val="38C75518"/>
    <w:rsid w:val="38C7D797"/>
    <w:rsid w:val="38D81C82"/>
    <w:rsid w:val="38D98EA1"/>
    <w:rsid w:val="38DCAD69"/>
    <w:rsid w:val="38DD4F88"/>
    <w:rsid w:val="38E4B512"/>
    <w:rsid w:val="38EF7600"/>
    <w:rsid w:val="38F11847"/>
    <w:rsid w:val="38F7B673"/>
    <w:rsid w:val="38F98BFD"/>
    <w:rsid w:val="3907C883"/>
    <w:rsid w:val="39181F62"/>
    <w:rsid w:val="3918B2BD"/>
    <w:rsid w:val="392237F7"/>
    <w:rsid w:val="3927EE0B"/>
    <w:rsid w:val="39289E22"/>
    <w:rsid w:val="392C97FE"/>
    <w:rsid w:val="392CA7D0"/>
    <w:rsid w:val="39371038"/>
    <w:rsid w:val="39526623"/>
    <w:rsid w:val="3955A9A7"/>
    <w:rsid w:val="395A24EE"/>
    <w:rsid w:val="395A4A51"/>
    <w:rsid w:val="395B5243"/>
    <w:rsid w:val="3961650E"/>
    <w:rsid w:val="39622883"/>
    <w:rsid w:val="3962D00F"/>
    <w:rsid w:val="3964C78D"/>
    <w:rsid w:val="396D6456"/>
    <w:rsid w:val="39772C98"/>
    <w:rsid w:val="398196CD"/>
    <w:rsid w:val="3984D4C3"/>
    <w:rsid w:val="39893CBA"/>
    <w:rsid w:val="398C0451"/>
    <w:rsid w:val="398F2F25"/>
    <w:rsid w:val="398F3A3C"/>
    <w:rsid w:val="398F5C27"/>
    <w:rsid w:val="3995C77C"/>
    <w:rsid w:val="3998C772"/>
    <w:rsid w:val="39A49DD9"/>
    <w:rsid w:val="39A7D0D6"/>
    <w:rsid w:val="39A891A4"/>
    <w:rsid w:val="39AC2CAE"/>
    <w:rsid w:val="39ACDB39"/>
    <w:rsid w:val="39B6D6CC"/>
    <w:rsid w:val="39B6E09E"/>
    <w:rsid w:val="39BA39D7"/>
    <w:rsid w:val="39BC4E02"/>
    <w:rsid w:val="39BE2393"/>
    <w:rsid w:val="39C62BD5"/>
    <w:rsid w:val="39CCD937"/>
    <w:rsid w:val="39CD4B70"/>
    <w:rsid w:val="39CD770E"/>
    <w:rsid w:val="39D6DC0E"/>
    <w:rsid w:val="39D6EECF"/>
    <w:rsid w:val="39DE361D"/>
    <w:rsid w:val="39E35CB4"/>
    <w:rsid w:val="39E82CBD"/>
    <w:rsid w:val="39E85977"/>
    <w:rsid w:val="3A026735"/>
    <w:rsid w:val="3A02E79C"/>
    <w:rsid w:val="3A084526"/>
    <w:rsid w:val="3A14E562"/>
    <w:rsid w:val="3A1DAB2B"/>
    <w:rsid w:val="3A20D56C"/>
    <w:rsid w:val="3A276ACE"/>
    <w:rsid w:val="3A288594"/>
    <w:rsid w:val="3A2D0741"/>
    <w:rsid w:val="3A327755"/>
    <w:rsid w:val="3A33905D"/>
    <w:rsid w:val="3A377C93"/>
    <w:rsid w:val="3A3E4A24"/>
    <w:rsid w:val="3A409C71"/>
    <w:rsid w:val="3A435A4F"/>
    <w:rsid w:val="3A436007"/>
    <w:rsid w:val="3A485F60"/>
    <w:rsid w:val="3A4FA2F3"/>
    <w:rsid w:val="3A519AB7"/>
    <w:rsid w:val="3A52CDE7"/>
    <w:rsid w:val="3A55C0FA"/>
    <w:rsid w:val="3A5E350F"/>
    <w:rsid w:val="3A7689FC"/>
    <w:rsid w:val="3A802B2D"/>
    <w:rsid w:val="3A8431D4"/>
    <w:rsid w:val="3A87B3D7"/>
    <w:rsid w:val="3A93A3FB"/>
    <w:rsid w:val="3A9DA8ED"/>
    <w:rsid w:val="3AA714E8"/>
    <w:rsid w:val="3AA779CB"/>
    <w:rsid w:val="3AAF20ED"/>
    <w:rsid w:val="3AB0A8E0"/>
    <w:rsid w:val="3ABC84AB"/>
    <w:rsid w:val="3AC46F9C"/>
    <w:rsid w:val="3AC7DBAF"/>
    <w:rsid w:val="3ACAC90E"/>
    <w:rsid w:val="3AE212BC"/>
    <w:rsid w:val="3AE3E843"/>
    <w:rsid w:val="3AE8E8BD"/>
    <w:rsid w:val="3AEC4E6F"/>
    <w:rsid w:val="3AEE5539"/>
    <w:rsid w:val="3AF07921"/>
    <w:rsid w:val="3AF1FC22"/>
    <w:rsid w:val="3AFC5F4E"/>
    <w:rsid w:val="3B045B77"/>
    <w:rsid w:val="3B0A9ACA"/>
    <w:rsid w:val="3B15961C"/>
    <w:rsid w:val="3B1DD06E"/>
    <w:rsid w:val="3B25135E"/>
    <w:rsid w:val="3B26E022"/>
    <w:rsid w:val="3B2709AB"/>
    <w:rsid w:val="3B2B0A9D"/>
    <w:rsid w:val="3B30BFC6"/>
    <w:rsid w:val="3B32D055"/>
    <w:rsid w:val="3B3B465E"/>
    <w:rsid w:val="3B43A949"/>
    <w:rsid w:val="3B43C93B"/>
    <w:rsid w:val="3B46FD0B"/>
    <w:rsid w:val="3B4A0906"/>
    <w:rsid w:val="3B4B8D52"/>
    <w:rsid w:val="3B536FB5"/>
    <w:rsid w:val="3B599FC7"/>
    <w:rsid w:val="3B5A1499"/>
    <w:rsid w:val="3B5C010A"/>
    <w:rsid w:val="3B631A72"/>
    <w:rsid w:val="3B63234E"/>
    <w:rsid w:val="3B65D4C0"/>
    <w:rsid w:val="3B67E653"/>
    <w:rsid w:val="3B73887E"/>
    <w:rsid w:val="3B7B83E9"/>
    <w:rsid w:val="3B7FB7BD"/>
    <w:rsid w:val="3B806D37"/>
    <w:rsid w:val="3B834A8A"/>
    <w:rsid w:val="3B844155"/>
    <w:rsid w:val="3B850C14"/>
    <w:rsid w:val="3B92B195"/>
    <w:rsid w:val="3B92C6FA"/>
    <w:rsid w:val="3B9540A3"/>
    <w:rsid w:val="3B96F0D8"/>
    <w:rsid w:val="3B9B2350"/>
    <w:rsid w:val="3B9CF7A8"/>
    <w:rsid w:val="3BA5C880"/>
    <w:rsid w:val="3BAB1A2D"/>
    <w:rsid w:val="3BB8E4B9"/>
    <w:rsid w:val="3BBB8942"/>
    <w:rsid w:val="3BC7AF45"/>
    <w:rsid w:val="3BC8046B"/>
    <w:rsid w:val="3BD5A107"/>
    <w:rsid w:val="3BE177F8"/>
    <w:rsid w:val="3BE64E0B"/>
    <w:rsid w:val="3BF791D5"/>
    <w:rsid w:val="3C010EE1"/>
    <w:rsid w:val="3C0F8EA5"/>
    <w:rsid w:val="3C13C668"/>
    <w:rsid w:val="3C17F5B2"/>
    <w:rsid w:val="3C1C6E89"/>
    <w:rsid w:val="3C1EAD01"/>
    <w:rsid w:val="3C249FA0"/>
    <w:rsid w:val="3C298AE9"/>
    <w:rsid w:val="3C2A71F1"/>
    <w:rsid w:val="3C3115A3"/>
    <w:rsid w:val="3C314940"/>
    <w:rsid w:val="3C378C2E"/>
    <w:rsid w:val="3C37B37A"/>
    <w:rsid w:val="3C46A0AB"/>
    <w:rsid w:val="3C483D5A"/>
    <w:rsid w:val="3C48AB6E"/>
    <w:rsid w:val="3C4DE8A1"/>
    <w:rsid w:val="3C511E0E"/>
    <w:rsid w:val="3C57A028"/>
    <w:rsid w:val="3C5A2D39"/>
    <w:rsid w:val="3C5DBB00"/>
    <w:rsid w:val="3C628731"/>
    <w:rsid w:val="3C62A18E"/>
    <w:rsid w:val="3C635278"/>
    <w:rsid w:val="3C63C3E0"/>
    <w:rsid w:val="3C63C8D4"/>
    <w:rsid w:val="3C6BF4FF"/>
    <w:rsid w:val="3C73510F"/>
    <w:rsid w:val="3C787D41"/>
    <w:rsid w:val="3C7EECD1"/>
    <w:rsid w:val="3C7F127F"/>
    <w:rsid w:val="3C8525B4"/>
    <w:rsid w:val="3C8DF407"/>
    <w:rsid w:val="3C92F8B6"/>
    <w:rsid w:val="3C9659B2"/>
    <w:rsid w:val="3CB2BE50"/>
    <w:rsid w:val="3CBCCB95"/>
    <w:rsid w:val="3CC67376"/>
    <w:rsid w:val="3CC7DC9A"/>
    <w:rsid w:val="3CCAC697"/>
    <w:rsid w:val="3CDA84D3"/>
    <w:rsid w:val="3CE372A3"/>
    <w:rsid w:val="3CE84FAA"/>
    <w:rsid w:val="3CED5D08"/>
    <w:rsid w:val="3CF68012"/>
    <w:rsid w:val="3CFCDDB8"/>
    <w:rsid w:val="3D01448E"/>
    <w:rsid w:val="3D086873"/>
    <w:rsid w:val="3D090C85"/>
    <w:rsid w:val="3D0E14D1"/>
    <w:rsid w:val="3D126293"/>
    <w:rsid w:val="3D1C559C"/>
    <w:rsid w:val="3D1CAA1F"/>
    <w:rsid w:val="3D26285B"/>
    <w:rsid w:val="3D2773D5"/>
    <w:rsid w:val="3D2928D6"/>
    <w:rsid w:val="3D2E8A88"/>
    <w:rsid w:val="3D38FF75"/>
    <w:rsid w:val="3D3FABA4"/>
    <w:rsid w:val="3D45086E"/>
    <w:rsid w:val="3D4D5F62"/>
    <w:rsid w:val="3D53EFBA"/>
    <w:rsid w:val="3D57A511"/>
    <w:rsid w:val="3D627E79"/>
    <w:rsid w:val="3D641110"/>
    <w:rsid w:val="3D64B868"/>
    <w:rsid w:val="3D6BFB3F"/>
    <w:rsid w:val="3D6E55F6"/>
    <w:rsid w:val="3D7337A2"/>
    <w:rsid w:val="3D75BAB2"/>
    <w:rsid w:val="3D7AD409"/>
    <w:rsid w:val="3D85F523"/>
    <w:rsid w:val="3D894155"/>
    <w:rsid w:val="3D905BAE"/>
    <w:rsid w:val="3D93909F"/>
    <w:rsid w:val="3D9F836A"/>
    <w:rsid w:val="3DA1A557"/>
    <w:rsid w:val="3DADB34B"/>
    <w:rsid w:val="3DAEF6C7"/>
    <w:rsid w:val="3DB2FCF1"/>
    <w:rsid w:val="3DB52578"/>
    <w:rsid w:val="3DB780AB"/>
    <w:rsid w:val="3DB7A1FA"/>
    <w:rsid w:val="3DBAFB70"/>
    <w:rsid w:val="3DBBC703"/>
    <w:rsid w:val="3DBD0186"/>
    <w:rsid w:val="3DC9BF70"/>
    <w:rsid w:val="3DCAEEB7"/>
    <w:rsid w:val="3DD0964B"/>
    <w:rsid w:val="3DD530E5"/>
    <w:rsid w:val="3DF1541B"/>
    <w:rsid w:val="3DF237C7"/>
    <w:rsid w:val="3DF50A41"/>
    <w:rsid w:val="3DF7E21D"/>
    <w:rsid w:val="3E00A5B8"/>
    <w:rsid w:val="3E0C726E"/>
    <w:rsid w:val="3E11624C"/>
    <w:rsid w:val="3E15675D"/>
    <w:rsid w:val="3E20A3EA"/>
    <w:rsid w:val="3E2EBCD8"/>
    <w:rsid w:val="3E311DC3"/>
    <w:rsid w:val="3E360E77"/>
    <w:rsid w:val="3E411142"/>
    <w:rsid w:val="3E422D91"/>
    <w:rsid w:val="3E577285"/>
    <w:rsid w:val="3E5C2F34"/>
    <w:rsid w:val="3E66BE44"/>
    <w:rsid w:val="3E73AF77"/>
    <w:rsid w:val="3E86649D"/>
    <w:rsid w:val="3E8EE34D"/>
    <w:rsid w:val="3E8F7B12"/>
    <w:rsid w:val="3E92B2B9"/>
    <w:rsid w:val="3E979442"/>
    <w:rsid w:val="3E9AB3A2"/>
    <w:rsid w:val="3E9B116F"/>
    <w:rsid w:val="3EA0FBDC"/>
    <w:rsid w:val="3EA45855"/>
    <w:rsid w:val="3EA8088A"/>
    <w:rsid w:val="3EAAB91F"/>
    <w:rsid w:val="3EAC871D"/>
    <w:rsid w:val="3EB4B6CA"/>
    <w:rsid w:val="3EB702B4"/>
    <w:rsid w:val="3ECA83C5"/>
    <w:rsid w:val="3ECB3957"/>
    <w:rsid w:val="3ED6F7D2"/>
    <w:rsid w:val="3EDDFCBC"/>
    <w:rsid w:val="3EE61A2B"/>
    <w:rsid w:val="3EE9946A"/>
    <w:rsid w:val="3EEBD439"/>
    <w:rsid w:val="3EF0DA50"/>
    <w:rsid w:val="3EF381B5"/>
    <w:rsid w:val="3EF4DB2F"/>
    <w:rsid w:val="3EF6BD0C"/>
    <w:rsid w:val="3EF81214"/>
    <w:rsid w:val="3F0146F9"/>
    <w:rsid w:val="3F05C555"/>
    <w:rsid w:val="3F15D538"/>
    <w:rsid w:val="3F160D99"/>
    <w:rsid w:val="3F1FD097"/>
    <w:rsid w:val="3F30A740"/>
    <w:rsid w:val="3F36133D"/>
    <w:rsid w:val="3F5027CC"/>
    <w:rsid w:val="3F5627FB"/>
    <w:rsid w:val="3F5BC80E"/>
    <w:rsid w:val="3F5F7744"/>
    <w:rsid w:val="3F5FCF6E"/>
    <w:rsid w:val="3F6F4002"/>
    <w:rsid w:val="3F733F2A"/>
    <w:rsid w:val="3F7376EE"/>
    <w:rsid w:val="3F75620A"/>
    <w:rsid w:val="3F7D046C"/>
    <w:rsid w:val="3F7F4D89"/>
    <w:rsid w:val="3F8DA2CB"/>
    <w:rsid w:val="3F9DAED4"/>
    <w:rsid w:val="3FA2EE11"/>
    <w:rsid w:val="3FA3A810"/>
    <w:rsid w:val="3FA8505E"/>
    <w:rsid w:val="3FAB60FC"/>
    <w:rsid w:val="3FB9AD53"/>
    <w:rsid w:val="3FCBCE89"/>
    <w:rsid w:val="3FCDBC8A"/>
    <w:rsid w:val="3FCDFDC8"/>
    <w:rsid w:val="3FD7BB83"/>
    <w:rsid w:val="3FDA6205"/>
    <w:rsid w:val="3FE33D67"/>
    <w:rsid w:val="3FE64D9C"/>
    <w:rsid w:val="3FEC49CC"/>
    <w:rsid w:val="3FF08682"/>
    <w:rsid w:val="3FF54E11"/>
    <w:rsid w:val="3FF83F05"/>
    <w:rsid w:val="4001CA28"/>
    <w:rsid w:val="4011AD1F"/>
    <w:rsid w:val="40130D06"/>
    <w:rsid w:val="40195ED3"/>
    <w:rsid w:val="401B4F13"/>
    <w:rsid w:val="401E12AB"/>
    <w:rsid w:val="4030C2BD"/>
    <w:rsid w:val="403EFC91"/>
    <w:rsid w:val="40423B9F"/>
    <w:rsid w:val="40447483"/>
    <w:rsid w:val="405239E6"/>
    <w:rsid w:val="405AAAB7"/>
    <w:rsid w:val="405CD199"/>
    <w:rsid w:val="4063F64A"/>
    <w:rsid w:val="406C6F3F"/>
    <w:rsid w:val="406E80A3"/>
    <w:rsid w:val="406E908E"/>
    <w:rsid w:val="406EC2A3"/>
    <w:rsid w:val="40702E6D"/>
    <w:rsid w:val="40744EEA"/>
    <w:rsid w:val="40798079"/>
    <w:rsid w:val="407BE3EA"/>
    <w:rsid w:val="407E39EB"/>
    <w:rsid w:val="4080FAC1"/>
    <w:rsid w:val="40815AE1"/>
    <w:rsid w:val="40849729"/>
    <w:rsid w:val="408AE20F"/>
    <w:rsid w:val="408B2524"/>
    <w:rsid w:val="40A00419"/>
    <w:rsid w:val="40A2C9C6"/>
    <w:rsid w:val="40ADFD77"/>
    <w:rsid w:val="40B20904"/>
    <w:rsid w:val="40B668F4"/>
    <w:rsid w:val="40BC8B4B"/>
    <w:rsid w:val="40BED862"/>
    <w:rsid w:val="40C0C564"/>
    <w:rsid w:val="40C333C1"/>
    <w:rsid w:val="40C3AFB2"/>
    <w:rsid w:val="40C515C1"/>
    <w:rsid w:val="40C9CC18"/>
    <w:rsid w:val="40CCC4B5"/>
    <w:rsid w:val="40CE6261"/>
    <w:rsid w:val="40CF9DD4"/>
    <w:rsid w:val="40D18EB8"/>
    <w:rsid w:val="40D50CCE"/>
    <w:rsid w:val="40E49347"/>
    <w:rsid w:val="40E68F65"/>
    <w:rsid w:val="40F33950"/>
    <w:rsid w:val="40F4F536"/>
    <w:rsid w:val="40F6E4E2"/>
    <w:rsid w:val="41085938"/>
    <w:rsid w:val="410AAC61"/>
    <w:rsid w:val="410BC2BE"/>
    <w:rsid w:val="410D920F"/>
    <w:rsid w:val="41144A0A"/>
    <w:rsid w:val="412B547C"/>
    <w:rsid w:val="412DA491"/>
    <w:rsid w:val="412FA9F8"/>
    <w:rsid w:val="41452241"/>
    <w:rsid w:val="4150F364"/>
    <w:rsid w:val="4161B8DB"/>
    <w:rsid w:val="416B9C36"/>
    <w:rsid w:val="416D8725"/>
    <w:rsid w:val="41739CFB"/>
    <w:rsid w:val="41825E47"/>
    <w:rsid w:val="418B8FF2"/>
    <w:rsid w:val="418F9277"/>
    <w:rsid w:val="419013D2"/>
    <w:rsid w:val="419A40DD"/>
    <w:rsid w:val="41A300BF"/>
    <w:rsid w:val="41A33388"/>
    <w:rsid w:val="41A6711D"/>
    <w:rsid w:val="41AB9D76"/>
    <w:rsid w:val="41AC1C54"/>
    <w:rsid w:val="41B0F365"/>
    <w:rsid w:val="41B30E58"/>
    <w:rsid w:val="41B3AACD"/>
    <w:rsid w:val="41B85E38"/>
    <w:rsid w:val="41C02480"/>
    <w:rsid w:val="41CF1145"/>
    <w:rsid w:val="41CF54B9"/>
    <w:rsid w:val="41DE1922"/>
    <w:rsid w:val="41DFD7BD"/>
    <w:rsid w:val="41E02EC8"/>
    <w:rsid w:val="41E1366B"/>
    <w:rsid w:val="41E70006"/>
    <w:rsid w:val="41EB9553"/>
    <w:rsid w:val="41F43881"/>
    <w:rsid w:val="41F48C04"/>
    <w:rsid w:val="41FA4C07"/>
    <w:rsid w:val="41FEC196"/>
    <w:rsid w:val="4206AC09"/>
    <w:rsid w:val="420C3FD6"/>
    <w:rsid w:val="42211042"/>
    <w:rsid w:val="4222EA1F"/>
    <w:rsid w:val="42279983"/>
    <w:rsid w:val="422E413C"/>
    <w:rsid w:val="423305FC"/>
    <w:rsid w:val="4237636A"/>
    <w:rsid w:val="423980AC"/>
    <w:rsid w:val="423C9258"/>
    <w:rsid w:val="423E8313"/>
    <w:rsid w:val="424C1FB5"/>
    <w:rsid w:val="42538040"/>
    <w:rsid w:val="42596E85"/>
    <w:rsid w:val="426199C0"/>
    <w:rsid w:val="4262B4C3"/>
    <w:rsid w:val="426FAC0F"/>
    <w:rsid w:val="4271F2BB"/>
    <w:rsid w:val="4275FF7D"/>
    <w:rsid w:val="428B3D12"/>
    <w:rsid w:val="428B6EEB"/>
    <w:rsid w:val="428E0F14"/>
    <w:rsid w:val="428FDAF5"/>
    <w:rsid w:val="4291D08F"/>
    <w:rsid w:val="4292B543"/>
    <w:rsid w:val="4295FC70"/>
    <w:rsid w:val="429C9393"/>
    <w:rsid w:val="429D0AA5"/>
    <w:rsid w:val="42A73771"/>
    <w:rsid w:val="42A7B098"/>
    <w:rsid w:val="42ABF3D9"/>
    <w:rsid w:val="42ADF2CA"/>
    <w:rsid w:val="42AEF9E7"/>
    <w:rsid w:val="42B31A2D"/>
    <w:rsid w:val="42B5275A"/>
    <w:rsid w:val="42B8459A"/>
    <w:rsid w:val="42BDABFE"/>
    <w:rsid w:val="42C4D0DF"/>
    <w:rsid w:val="42D4F685"/>
    <w:rsid w:val="42D84013"/>
    <w:rsid w:val="42D9836A"/>
    <w:rsid w:val="42DE64F8"/>
    <w:rsid w:val="42E806B5"/>
    <w:rsid w:val="42EBA471"/>
    <w:rsid w:val="42F2F17F"/>
    <w:rsid w:val="42F3B46C"/>
    <w:rsid w:val="42F5B1EF"/>
    <w:rsid w:val="42F68C14"/>
    <w:rsid w:val="430323C3"/>
    <w:rsid w:val="43073173"/>
    <w:rsid w:val="4307F512"/>
    <w:rsid w:val="430851EC"/>
    <w:rsid w:val="43098B02"/>
    <w:rsid w:val="430D7865"/>
    <w:rsid w:val="43150967"/>
    <w:rsid w:val="43174D82"/>
    <w:rsid w:val="431F0F98"/>
    <w:rsid w:val="432946B4"/>
    <w:rsid w:val="432A9119"/>
    <w:rsid w:val="432CCAF2"/>
    <w:rsid w:val="432CFE26"/>
    <w:rsid w:val="432FF9E9"/>
    <w:rsid w:val="4331A3BF"/>
    <w:rsid w:val="433CBFE6"/>
    <w:rsid w:val="433E3E79"/>
    <w:rsid w:val="43426E87"/>
    <w:rsid w:val="434CD1AD"/>
    <w:rsid w:val="4352B887"/>
    <w:rsid w:val="43578915"/>
    <w:rsid w:val="4358C2BE"/>
    <w:rsid w:val="435943B7"/>
    <w:rsid w:val="43674401"/>
    <w:rsid w:val="436914D4"/>
    <w:rsid w:val="4369422B"/>
    <w:rsid w:val="436AE327"/>
    <w:rsid w:val="436F7CED"/>
    <w:rsid w:val="437086BA"/>
    <w:rsid w:val="43845444"/>
    <w:rsid w:val="43885501"/>
    <w:rsid w:val="4388ADDD"/>
    <w:rsid w:val="438E4542"/>
    <w:rsid w:val="439961B5"/>
    <w:rsid w:val="43A37889"/>
    <w:rsid w:val="43A7E258"/>
    <w:rsid w:val="43A8AE20"/>
    <w:rsid w:val="43B86011"/>
    <w:rsid w:val="43C6C331"/>
    <w:rsid w:val="43CB6AB6"/>
    <w:rsid w:val="43CF857F"/>
    <w:rsid w:val="43D3289E"/>
    <w:rsid w:val="43D7311A"/>
    <w:rsid w:val="43DF3633"/>
    <w:rsid w:val="43E995D2"/>
    <w:rsid w:val="43F2F94E"/>
    <w:rsid w:val="43F38D08"/>
    <w:rsid w:val="43F3D129"/>
    <w:rsid w:val="43FDE2B7"/>
    <w:rsid w:val="43FF852B"/>
    <w:rsid w:val="4415C667"/>
    <w:rsid w:val="4418CCAF"/>
    <w:rsid w:val="4419E10C"/>
    <w:rsid w:val="442B02D0"/>
    <w:rsid w:val="442B6BEA"/>
    <w:rsid w:val="4438AF09"/>
    <w:rsid w:val="444385CA"/>
    <w:rsid w:val="444465CD"/>
    <w:rsid w:val="444C3B59"/>
    <w:rsid w:val="44519229"/>
    <w:rsid w:val="445F9980"/>
    <w:rsid w:val="44600AC0"/>
    <w:rsid w:val="4466D2B0"/>
    <w:rsid w:val="44688E12"/>
    <w:rsid w:val="446BAC55"/>
    <w:rsid w:val="4481BCD0"/>
    <w:rsid w:val="4486761E"/>
    <w:rsid w:val="44947CE2"/>
    <w:rsid w:val="44956F9C"/>
    <w:rsid w:val="449A960E"/>
    <w:rsid w:val="449C8FBB"/>
    <w:rsid w:val="449FB169"/>
    <w:rsid w:val="44A46E2D"/>
    <w:rsid w:val="44A921BF"/>
    <w:rsid w:val="44AD4182"/>
    <w:rsid w:val="44AFF94D"/>
    <w:rsid w:val="44B6958F"/>
    <w:rsid w:val="44BB6F69"/>
    <w:rsid w:val="44BC4D60"/>
    <w:rsid w:val="44C6707A"/>
    <w:rsid w:val="44D1ECE3"/>
    <w:rsid w:val="44DB24D6"/>
    <w:rsid w:val="44E53A54"/>
    <w:rsid w:val="44E66AD4"/>
    <w:rsid w:val="44F39227"/>
    <w:rsid w:val="44F7E84B"/>
    <w:rsid w:val="44F7F96B"/>
    <w:rsid w:val="44FC855A"/>
    <w:rsid w:val="4501B228"/>
    <w:rsid w:val="45054FC9"/>
    <w:rsid w:val="4509583B"/>
    <w:rsid w:val="450B6662"/>
    <w:rsid w:val="450D9679"/>
    <w:rsid w:val="451071ED"/>
    <w:rsid w:val="451242D2"/>
    <w:rsid w:val="451617A3"/>
    <w:rsid w:val="45185124"/>
    <w:rsid w:val="451A52A6"/>
    <w:rsid w:val="452056F6"/>
    <w:rsid w:val="45315AC0"/>
    <w:rsid w:val="4531A402"/>
    <w:rsid w:val="4534A762"/>
    <w:rsid w:val="453549D6"/>
    <w:rsid w:val="453FE6DA"/>
    <w:rsid w:val="4543B2B9"/>
    <w:rsid w:val="45491601"/>
    <w:rsid w:val="454DC894"/>
    <w:rsid w:val="454EAC30"/>
    <w:rsid w:val="454FFCB9"/>
    <w:rsid w:val="45512E89"/>
    <w:rsid w:val="455268FE"/>
    <w:rsid w:val="455E5C32"/>
    <w:rsid w:val="456303B3"/>
    <w:rsid w:val="45635FDA"/>
    <w:rsid w:val="45666F9E"/>
    <w:rsid w:val="456FA676"/>
    <w:rsid w:val="458E0154"/>
    <w:rsid w:val="459E99E3"/>
    <w:rsid w:val="459F3F8D"/>
    <w:rsid w:val="45A557C0"/>
    <w:rsid w:val="45A8EE41"/>
    <w:rsid w:val="45AE26A5"/>
    <w:rsid w:val="45B231C3"/>
    <w:rsid w:val="45B25E69"/>
    <w:rsid w:val="45B6B00F"/>
    <w:rsid w:val="45BAF5B0"/>
    <w:rsid w:val="45C28E05"/>
    <w:rsid w:val="45CDFDB3"/>
    <w:rsid w:val="45D00EDD"/>
    <w:rsid w:val="45D2A1C0"/>
    <w:rsid w:val="45D778D8"/>
    <w:rsid w:val="45DEB8B3"/>
    <w:rsid w:val="45DF81DA"/>
    <w:rsid w:val="45DFA90B"/>
    <w:rsid w:val="45E0643A"/>
    <w:rsid w:val="45E27179"/>
    <w:rsid w:val="45E920EE"/>
    <w:rsid w:val="45EE8C5D"/>
    <w:rsid w:val="45EF08D4"/>
    <w:rsid w:val="45FB0959"/>
    <w:rsid w:val="45FB1903"/>
    <w:rsid w:val="45FF36BB"/>
    <w:rsid w:val="46020BAE"/>
    <w:rsid w:val="4603F90C"/>
    <w:rsid w:val="4608CFCC"/>
    <w:rsid w:val="46164485"/>
    <w:rsid w:val="461975ED"/>
    <w:rsid w:val="4620A7B1"/>
    <w:rsid w:val="4624A983"/>
    <w:rsid w:val="462F3914"/>
    <w:rsid w:val="4630C6B6"/>
    <w:rsid w:val="463A32B3"/>
    <w:rsid w:val="463A7B4E"/>
    <w:rsid w:val="4640C577"/>
    <w:rsid w:val="46420CED"/>
    <w:rsid w:val="464A2A79"/>
    <w:rsid w:val="464C8C56"/>
    <w:rsid w:val="464E41A8"/>
    <w:rsid w:val="464F02DC"/>
    <w:rsid w:val="46534534"/>
    <w:rsid w:val="4654DF9D"/>
    <w:rsid w:val="46564C86"/>
    <w:rsid w:val="465D182C"/>
    <w:rsid w:val="465F817B"/>
    <w:rsid w:val="4666C7F5"/>
    <w:rsid w:val="466785C9"/>
    <w:rsid w:val="4679DF2C"/>
    <w:rsid w:val="467A9D6A"/>
    <w:rsid w:val="46843FC0"/>
    <w:rsid w:val="46858800"/>
    <w:rsid w:val="46864946"/>
    <w:rsid w:val="4695263D"/>
    <w:rsid w:val="469D3D53"/>
    <w:rsid w:val="46A02E7C"/>
    <w:rsid w:val="46A6D8FC"/>
    <w:rsid w:val="46A81493"/>
    <w:rsid w:val="46B3531F"/>
    <w:rsid w:val="46BEB621"/>
    <w:rsid w:val="46BFD3B9"/>
    <w:rsid w:val="46CA4691"/>
    <w:rsid w:val="46D89B3C"/>
    <w:rsid w:val="46E2E394"/>
    <w:rsid w:val="46E77B7F"/>
    <w:rsid w:val="46E8731A"/>
    <w:rsid w:val="46E9D3AD"/>
    <w:rsid w:val="46EF778F"/>
    <w:rsid w:val="46F0C45F"/>
    <w:rsid w:val="46F11280"/>
    <w:rsid w:val="46F18236"/>
    <w:rsid w:val="46F2E4A6"/>
    <w:rsid w:val="46F40B95"/>
    <w:rsid w:val="46F54B37"/>
    <w:rsid w:val="46FEEE7E"/>
    <w:rsid w:val="470F0752"/>
    <w:rsid w:val="4712AB22"/>
    <w:rsid w:val="471424D4"/>
    <w:rsid w:val="471496DF"/>
    <w:rsid w:val="471D5DD5"/>
    <w:rsid w:val="4723F51F"/>
    <w:rsid w:val="4725E519"/>
    <w:rsid w:val="47268D9A"/>
    <w:rsid w:val="472700A6"/>
    <w:rsid w:val="4739A9CE"/>
    <w:rsid w:val="473F3A5F"/>
    <w:rsid w:val="474A91A3"/>
    <w:rsid w:val="474BDECC"/>
    <w:rsid w:val="474D8E51"/>
    <w:rsid w:val="475606BB"/>
    <w:rsid w:val="4756D1F8"/>
    <w:rsid w:val="47602166"/>
    <w:rsid w:val="47737F79"/>
    <w:rsid w:val="4773EFD6"/>
    <w:rsid w:val="4774E692"/>
    <w:rsid w:val="477C095A"/>
    <w:rsid w:val="477DC528"/>
    <w:rsid w:val="477E067C"/>
    <w:rsid w:val="4798C559"/>
    <w:rsid w:val="479F1633"/>
    <w:rsid w:val="479FB6AC"/>
    <w:rsid w:val="47A686C0"/>
    <w:rsid w:val="47B34EDF"/>
    <w:rsid w:val="47B3A5CD"/>
    <w:rsid w:val="47BF81FC"/>
    <w:rsid w:val="47C49CBC"/>
    <w:rsid w:val="47D0A9C7"/>
    <w:rsid w:val="47EB1100"/>
    <w:rsid w:val="47EFB999"/>
    <w:rsid w:val="47FA1358"/>
    <w:rsid w:val="4810792E"/>
    <w:rsid w:val="4816B0F7"/>
    <w:rsid w:val="48224B7D"/>
    <w:rsid w:val="482DA7B7"/>
    <w:rsid w:val="482F7B46"/>
    <w:rsid w:val="483FC320"/>
    <w:rsid w:val="48409541"/>
    <w:rsid w:val="484348A3"/>
    <w:rsid w:val="4844B0C7"/>
    <w:rsid w:val="48483638"/>
    <w:rsid w:val="484A8AA0"/>
    <w:rsid w:val="484A9EC9"/>
    <w:rsid w:val="484C2BB6"/>
    <w:rsid w:val="484EB6B4"/>
    <w:rsid w:val="484F0BD6"/>
    <w:rsid w:val="486D0F7B"/>
    <w:rsid w:val="4875D034"/>
    <w:rsid w:val="4875E335"/>
    <w:rsid w:val="48767740"/>
    <w:rsid w:val="487AC0DE"/>
    <w:rsid w:val="487E08E8"/>
    <w:rsid w:val="4883CD7B"/>
    <w:rsid w:val="4883FC7A"/>
    <w:rsid w:val="488E430B"/>
    <w:rsid w:val="4895D583"/>
    <w:rsid w:val="489CA8D1"/>
    <w:rsid w:val="48A24DE2"/>
    <w:rsid w:val="48A31EE4"/>
    <w:rsid w:val="48A6E920"/>
    <w:rsid w:val="48AC121D"/>
    <w:rsid w:val="48B44044"/>
    <w:rsid w:val="48C69D15"/>
    <w:rsid w:val="48C75432"/>
    <w:rsid w:val="48CDC95F"/>
    <w:rsid w:val="48D58A68"/>
    <w:rsid w:val="48D5E871"/>
    <w:rsid w:val="48D6AB36"/>
    <w:rsid w:val="48DC473C"/>
    <w:rsid w:val="48E06F0B"/>
    <w:rsid w:val="48E7C6DB"/>
    <w:rsid w:val="48EB3B9F"/>
    <w:rsid w:val="48F819EE"/>
    <w:rsid w:val="4900B4DA"/>
    <w:rsid w:val="4904AAAF"/>
    <w:rsid w:val="49141DFB"/>
    <w:rsid w:val="49155295"/>
    <w:rsid w:val="491E9FC5"/>
    <w:rsid w:val="49237D46"/>
    <w:rsid w:val="49277382"/>
    <w:rsid w:val="49288923"/>
    <w:rsid w:val="492D7CD2"/>
    <w:rsid w:val="492E442C"/>
    <w:rsid w:val="4938B907"/>
    <w:rsid w:val="493FDA2C"/>
    <w:rsid w:val="4954AB70"/>
    <w:rsid w:val="4955699A"/>
    <w:rsid w:val="495A3B16"/>
    <w:rsid w:val="495B2532"/>
    <w:rsid w:val="496CA021"/>
    <w:rsid w:val="4975EB72"/>
    <w:rsid w:val="49785BA1"/>
    <w:rsid w:val="497AC4EC"/>
    <w:rsid w:val="497E35FB"/>
    <w:rsid w:val="49823CAB"/>
    <w:rsid w:val="498CAE57"/>
    <w:rsid w:val="49907D0E"/>
    <w:rsid w:val="499420DE"/>
    <w:rsid w:val="49973B32"/>
    <w:rsid w:val="49A8F703"/>
    <w:rsid w:val="49B111E9"/>
    <w:rsid w:val="49B19665"/>
    <w:rsid w:val="49B2C43C"/>
    <w:rsid w:val="49B39FD9"/>
    <w:rsid w:val="49BA05AC"/>
    <w:rsid w:val="49BDE1E4"/>
    <w:rsid w:val="49C4BD3A"/>
    <w:rsid w:val="49CAF92C"/>
    <w:rsid w:val="49CDBA88"/>
    <w:rsid w:val="49D4DE0F"/>
    <w:rsid w:val="49D60B8A"/>
    <w:rsid w:val="49D9E6D9"/>
    <w:rsid w:val="49DED88C"/>
    <w:rsid w:val="49DFEB5C"/>
    <w:rsid w:val="49E8E56B"/>
    <w:rsid w:val="49F6C01F"/>
    <w:rsid w:val="4A074D77"/>
    <w:rsid w:val="4A107C97"/>
    <w:rsid w:val="4A12BB36"/>
    <w:rsid w:val="4A2209F8"/>
    <w:rsid w:val="4A290DC7"/>
    <w:rsid w:val="4A2E307E"/>
    <w:rsid w:val="4A321BDA"/>
    <w:rsid w:val="4A345AF3"/>
    <w:rsid w:val="4A36E8CA"/>
    <w:rsid w:val="4A38D99D"/>
    <w:rsid w:val="4A3F16CA"/>
    <w:rsid w:val="4A45FBD9"/>
    <w:rsid w:val="4A52AFC7"/>
    <w:rsid w:val="4A58AA66"/>
    <w:rsid w:val="4A5A76CE"/>
    <w:rsid w:val="4A613E86"/>
    <w:rsid w:val="4A6AE5D2"/>
    <w:rsid w:val="4A7D8B41"/>
    <w:rsid w:val="4A7DA59F"/>
    <w:rsid w:val="4A91318D"/>
    <w:rsid w:val="4A933261"/>
    <w:rsid w:val="4A9560C2"/>
    <w:rsid w:val="4A95B77F"/>
    <w:rsid w:val="4A9880D6"/>
    <w:rsid w:val="4AA162F0"/>
    <w:rsid w:val="4AA49476"/>
    <w:rsid w:val="4AA94BF3"/>
    <w:rsid w:val="4AAD1408"/>
    <w:rsid w:val="4AAF25E8"/>
    <w:rsid w:val="4AC062B4"/>
    <w:rsid w:val="4AC0E6CD"/>
    <w:rsid w:val="4AC0F7F2"/>
    <w:rsid w:val="4AC4D826"/>
    <w:rsid w:val="4AC58885"/>
    <w:rsid w:val="4AC71E07"/>
    <w:rsid w:val="4AC72E61"/>
    <w:rsid w:val="4ACE84FD"/>
    <w:rsid w:val="4AD1B42C"/>
    <w:rsid w:val="4AD7AB51"/>
    <w:rsid w:val="4AE1005C"/>
    <w:rsid w:val="4AE26813"/>
    <w:rsid w:val="4AE3A2CC"/>
    <w:rsid w:val="4AEE1921"/>
    <w:rsid w:val="4AF06CF7"/>
    <w:rsid w:val="4AF08AC9"/>
    <w:rsid w:val="4AF186A1"/>
    <w:rsid w:val="4AF1FB41"/>
    <w:rsid w:val="4AF294B2"/>
    <w:rsid w:val="4AFBC558"/>
    <w:rsid w:val="4B01B869"/>
    <w:rsid w:val="4B05FF75"/>
    <w:rsid w:val="4B0ABBD3"/>
    <w:rsid w:val="4B12EF37"/>
    <w:rsid w:val="4B2286DB"/>
    <w:rsid w:val="4B24D8B6"/>
    <w:rsid w:val="4B271657"/>
    <w:rsid w:val="4B3A456F"/>
    <w:rsid w:val="4B3CF037"/>
    <w:rsid w:val="4B3D814B"/>
    <w:rsid w:val="4B49B6C4"/>
    <w:rsid w:val="4B4DFEE9"/>
    <w:rsid w:val="4B5AB9DA"/>
    <w:rsid w:val="4B651443"/>
    <w:rsid w:val="4B660027"/>
    <w:rsid w:val="4B682A23"/>
    <w:rsid w:val="4B68FC07"/>
    <w:rsid w:val="4B6D07AD"/>
    <w:rsid w:val="4B6DFA3A"/>
    <w:rsid w:val="4B70497F"/>
    <w:rsid w:val="4B73B421"/>
    <w:rsid w:val="4B77E837"/>
    <w:rsid w:val="4B874D90"/>
    <w:rsid w:val="4B8A3999"/>
    <w:rsid w:val="4B910905"/>
    <w:rsid w:val="4BA3CD81"/>
    <w:rsid w:val="4BA54A89"/>
    <w:rsid w:val="4BA7F0C9"/>
    <w:rsid w:val="4BA8486B"/>
    <w:rsid w:val="4BABA0A9"/>
    <w:rsid w:val="4BC077C2"/>
    <w:rsid w:val="4BD5374C"/>
    <w:rsid w:val="4BDD28EF"/>
    <w:rsid w:val="4BDECB71"/>
    <w:rsid w:val="4BE275C6"/>
    <w:rsid w:val="4BE53EBD"/>
    <w:rsid w:val="4BF2B80F"/>
    <w:rsid w:val="4BF2C25D"/>
    <w:rsid w:val="4BF5F3BA"/>
    <w:rsid w:val="4BF94AEC"/>
    <w:rsid w:val="4BF9B5D3"/>
    <w:rsid w:val="4BFAB9E3"/>
    <w:rsid w:val="4C039421"/>
    <w:rsid w:val="4C1AA4F0"/>
    <w:rsid w:val="4C1E8958"/>
    <w:rsid w:val="4C2828F6"/>
    <w:rsid w:val="4C2C5EE3"/>
    <w:rsid w:val="4C310B08"/>
    <w:rsid w:val="4C31EC87"/>
    <w:rsid w:val="4C32A8C0"/>
    <w:rsid w:val="4C34F15A"/>
    <w:rsid w:val="4C35E3C1"/>
    <w:rsid w:val="4C3A7984"/>
    <w:rsid w:val="4C3B23BB"/>
    <w:rsid w:val="4C400C0D"/>
    <w:rsid w:val="4C476F31"/>
    <w:rsid w:val="4C4C0EC2"/>
    <w:rsid w:val="4C4C4FF0"/>
    <w:rsid w:val="4C512F7F"/>
    <w:rsid w:val="4C54A1B6"/>
    <w:rsid w:val="4C571DC7"/>
    <w:rsid w:val="4C6E4B79"/>
    <w:rsid w:val="4C6E65D2"/>
    <w:rsid w:val="4C7973CD"/>
    <w:rsid w:val="4C79EB60"/>
    <w:rsid w:val="4C7B8A1B"/>
    <w:rsid w:val="4C7BD02A"/>
    <w:rsid w:val="4C7C4CB8"/>
    <w:rsid w:val="4C8B516C"/>
    <w:rsid w:val="4C972572"/>
    <w:rsid w:val="4C99D5B5"/>
    <w:rsid w:val="4C9BA7F0"/>
    <w:rsid w:val="4CA6259B"/>
    <w:rsid w:val="4CA7DC45"/>
    <w:rsid w:val="4CB554F9"/>
    <w:rsid w:val="4CB9215E"/>
    <w:rsid w:val="4CCD63C8"/>
    <w:rsid w:val="4CD1C1B4"/>
    <w:rsid w:val="4CD3107A"/>
    <w:rsid w:val="4CD3A883"/>
    <w:rsid w:val="4CD68585"/>
    <w:rsid w:val="4CD80ABC"/>
    <w:rsid w:val="4CE35E6C"/>
    <w:rsid w:val="4CE3A3A9"/>
    <w:rsid w:val="4CE45F63"/>
    <w:rsid w:val="4CE6859A"/>
    <w:rsid w:val="4CED5ACD"/>
    <w:rsid w:val="4CF5E946"/>
    <w:rsid w:val="4CFA1D9E"/>
    <w:rsid w:val="4CFB43C6"/>
    <w:rsid w:val="4CFC1A2D"/>
    <w:rsid w:val="4CFF2AFC"/>
    <w:rsid w:val="4D0051A8"/>
    <w:rsid w:val="4D0136B3"/>
    <w:rsid w:val="4D0326EE"/>
    <w:rsid w:val="4D05F625"/>
    <w:rsid w:val="4D15D569"/>
    <w:rsid w:val="4D1ECC2C"/>
    <w:rsid w:val="4D2D1A05"/>
    <w:rsid w:val="4D312C4A"/>
    <w:rsid w:val="4D36F2A3"/>
    <w:rsid w:val="4D41EBA2"/>
    <w:rsid w:val="4D4D23FA"/>
    <w:rsid w:val="4D5553EB"/>
    <w:rsid w:val="4D57FB64"/>
    <w:rsid w:val="4D65D1E2"/>
    <w:rsid w:val="4D67B111"/>
    <w:rsid w:val="4D6D09E5"/>
    <w:rsid w:val="4D75BF05"/>
    <w:rsid w:val="4D873ECF"/>
    <w:rsid w:val="4D89AACA"/>
    <w:rsid w:val="4D8ACBCC"/>
    <w:rsid w:val="4D8B8152"/>
    <w:rsid w:val="4D8F1EED"/>
    <w:rsid w:val="4D9069A7"/>
    <w:rsid w:val="4D98B487"/>
    <w:rsid w:val="4DA11CF0"/>
    <w:rsid w:val="4DA8B223"/>
    <w:rsid w:val="4DBC4AF4"/>
    <w:rsid w:val="4DBD1437"/>
    <w:rsid w:val="4DBD53AF"/>
    <w:rsid w:val="4DBD5960"/>
    <w:rsid w:val="4DC83AD7"/>
    <w:rsid w:val="4DCB2659"/>
    <w:rsid w:val="4DCF11E0"/>
    <w:rsid w:val="4DCFE9DE"/>
    <w:rsid w:val="4DD650D7"/>
    <w:rsid w:val="4DDBA6DC"/>
    <w:rsid w:val="4DDFCCA0"/>
    <w:rsid w:val="4DE114F3"/>
    <w:rsid w:val="4DE16037"/>
    <w:rsid w:val="4DF0ADFC"/>
    <w:rsid w:val="4DF120EB"/>
    <w:rsid w:val="4DFB3CB0"/>
    <w:rsid w:val="4DFC4EDD"/>
    <w:rsid w:val="4DFD57BC"/>
    <w:rsid w:val="4E007EF9"/>
    <w:rsid w:val="4E04EB07"/>
    <w:rsid w:val="4E0563C5"/>
    <w:rsid w:val="4E0B8BDE"/>
    <w:rsid w:val="4E10F746"/>
    <w:rsid w:val="4E1A9382"/>
    <w:rsid w:val="4E2E87C0"/>
    <w:rsid w:val="4E310599"/>
    <w:rsid w:val="4E363C95"/>
    <w:rsid w:val="4E374758"/>
    <w:rsid w:val="4E3C7198"/>
    <w:rsid w:val="4E3CD179"/>
    <w:rsid w:val="4E3FDB94"/>
    <w:rsid w:val="4E55B9D8"/>
    <w:rsid w:val="4E56EC9D"/>
    <w:rsid w:val="4E596201"/>
    <w:rsid w:val="4E5DE661"/>
    <w:rsid w:val="4E6FC8F7"/>
    <w:rsid w:val="4E7002B8"/>
    <w:rsid w:val="4E7A0530"/>
    <w:rsid w:val="4E7C2E3E"/>
    <w:rsid w:val="4E7C7727"/>
    <w:rsid w:val="4E7EB948"/>
    <w:rsid w:val="4E811194"/>
    <w:rsid w:val="4E8D1FA6"/>
    <w:rsid w:val="4E989DD3"/>
    <w:rsid w:val="4EA4D7BB"/>
    <w:rsid w:val="4EB5DF42"/>
    <w:rsid w:val="4EB7B7F9"/>
    <w:rsid w:val="4EB8FA51"/>
    <w:rsid w:val="4EB9CA09"/>
    <w:rsid w:val="4EBAFF3A"/>
    <w:rsid w:val="4EC05D9B"/>
    <w:rsid w:val="4ECB8CCF"/>
    <w:rsid w:val="4ECBAE66"/>
    <w:rsid w:val="4ECCD47E"/>
    <w:rsid w:val="4ED3B8D3"/>
    <w:rsid w:val="4EDEAFB9"/>
    <w:rsid w:val="4EE1F88F"/>
    <w:rsid w:val="4EE3AA76"/>
    <w:rsid w:val="4EE8DD60"/>
    <w:rsid w:val="4EE9B3B0"/>
    <w:rsid w:val="4EE9D7DE"/>
    <w:rsid w:val="4EEFAC4D"/>
    <w:rsid w:val="4EF1C58E"/>
    <w:rsid w:val="4F00C134"/>
    <w:rsid w:val="4F02B824"/>
    <w:rsid w:val="4F034F3D"/>
    <w:rsid w:val="4F0A9DAD"/>
    <w:rsid w:val="4F1484B6"/>
    <w:rsid w:val="4F23BC76"/>
    <w:rsid w:val="4F249FA0"/>
    <w:rsid w:val="4F2AF559"/>
    <w:rsid w:val="4F470DBB"/>
    <w:rsid w:val="4F496C67"/>
    <w:rsid w:val="4F4B9389"/>
    <w:rsid w:val="4F56BEDB"/>
    <w:rsid w:val="4F593299"/>
    <w:rsid w:val="4F5A2104"/>
    <w:rsid w:val="4F5B68CE"/>
    <w:rsid w:val="4F5FB1E4"/>
    <w:rsid w:val="4F63B913"/>
    <w:rsid w:val="4F7655CB"/>
    <w:rsid w:val="4F7B9C7B"/>
    <w:rsid w:val="4F7C48BA"/>
    <w:rsid w:val="4F7E540E"/>
    <w:rsid w:val="4F7EE53A"/>
    <w:rsid w:val="4F821E2A"/>
    <w:rsid w:val="4F87C023"/>
    <w:rsid w:val="4F8BE9A4"/>
    <w:rsid w:val="4F8EEEFB"/>
    <w:rsid w:val="4F94BBE1"/>
    <w:rsid w:val="4F97DCD6"/>
    <w:rsid w:val="4F9C8D0B"/>
    <w:rsid w:val="4FA0B8D2"/>
    <w:rsid w:val="4FA3E1C0"/>
    <w:rsid w:val="4FA9DD67"/>
    <w:rsid w:val="4FADECC0"/>
    <w:rsid w:val="4FB9F8A6"/>
    <w:rsid w:val="4FBE0F50"/>
    <w:rsid w:val="4FCD7D61"/>
    <w:rsid w:val="4FD49720"/>
    <w:rsid w:val="4FD948E6"/>
    <w:rsid w:val="4FE0211B"/>
    <w:rsid w:val="4FE5A43B"/>
    <w:rsid w:val="4FF8C4FD"/>
    <w:rsid w:val="4FF921E5"/>
    <w:rsid w:val="4FF95D95"/>
    <w:rsid w:val="4FFAB66B"/>
    <w:rsid w:val="4FFE4670"/>
    <w:rsid w:val="5000E020"/>
    <w:rsid w:val="500D4D28"/>
    <w:rsid w:val="502837F1"/>
    <w:rsid w:val="50387954"/>
    <w:rsid w:val="5039FA3D"/>
    <w:rsid w:val="503B7D64"/>
    <w:rsid w:val="5046B806"/>
    <w:rsid w:val="504FE9EA"/>
    <w:rsid w:val="505080B3"/>
    <w:rsid w:val="50546492"/>
    <w:rsid w:val="50553537"/>
    <w:rsid w:val="50584E39"/>
    <w:rsid w:val="505FE223"/>
    <w:rsid w:val="5065C047"/>
    <w:rsid w:val="50663737"/>
    <w:rsid w:val="5066C4E6"/>
    <w:rsid w:val="50694698"/>
    <w:rsid w:val="506CCAB1"/>
    <w:rsid w:val="506DD609"/>
    <w:rsid w:val="506EDCF9"/>
    <w:rsid w:val="506EFA52"/>
    <w:rsid w:val="506FC8DC"/>
    <w:rsid w:val="5071D535"/>
    <w:rsid w:val="50761D44"/>
    <w:rsid w:val="50796868"/>
    <w:rsid w:val="507CF4E6"/>
    <w:rsid w:val="507FE746"/>
    <w:rsid w:val="508421E4"/>
    <w:rsid w:val="508789CA"/>
    <w:rsid w:val="508943DA"/>
    <w:rsid w:val="508EE0F3"/>
    <w:rsid w:val="5093A4E9"/>
    <w:rsid w:val="509FCF9D"/>
    <w:rsid w:val="50A35AEA"/>
    <w:rsid w:val="50AA7513"/>
    <w:rsid w:val="50B5978B"/>
    <w:rsid w:val="50B5AF13"/>
    <w:rsid w:val="50B9EF73"/>
    <w:rsid w:val="50BBDAA7"/>
    <w:rsid w:val="50CB9CF8"/>
    <w:rsid w:val="50D99968"/>
    <w:rsid w:val="50DC0228"/>
    <w:rsid w:val="50E146E7"/>
    <w:rsid w:val="50E6E1F0"/>
    <w:rsid w:val="50E978E4"/>
    <w:rsid w:val="50F1C1F6"/>
    <w:rsid w:val="50F3BA26"/>
    <w:rsid w:val="50F4EBA0"/>
    <w:rsid w:val="50FD9E39"/>
    <w:rsid w:val="50FE4A8D"/>
    <w:rsid w:val="51014E32"/>
    <w:rsid w:val="5104FB1B"/>
    <w:rsid w:val="5105F311"/>
    <w:rsid w:val="51071760"/>
    <w:rsid w:val="5108627D"/>
    <w:rsid w:val="510F48E1"/>
    <w:rsid w:val="51187C02"/>
    <w:rsid w:val="511B8E94"/>
    <w:rsid w:val="511BE9DC"/>
    <w:rsid w:val="511F8428"/>
    <w:rsid w:val="511FDEBE"/>
    <w:rsid w:val="511FF816"/>
    <w:rsid w:val="51381F17"/>
    <w:rsid w:val="513AC0B3"/>
    <w:rsid w:val="513E5526"/>
    <w:rsid w:val="5140E8F4"/>
    <w:rsid w:val="5148E859"/>
    <w:rsid w:val="514D7579"/>
    <w:rsid w:val="514E34EB"/>
    <w:rsid w:val="514F2020"/>
    <w:rsid w:val="515C098F"/>
    <w:rsid w:val="515C4FFF"/>
    <w:rsid w:val="515F21E5"/>
    <w:rsid w:val="51637ADA"/>
    <w:rsid w:val="51660CEC"/>
    <w:rsid w:val="516AA0C3"/>
    <w:rsid w:val="516D2353"/>
    <w:rsid w:val="516EC522"/>
    <w:rsid w:val="517018B0"/>
    <w:rsid w:val="5170F9ED"/>
    <w:rsid w:val="5177D34B"/>
    <w:rsid w:val="518AA589"/>
    <w:rsid w:val="5194424B"/>
    <w:rsid w:val="5196226B"/>
    <w:rsid w:val="5196B112"/>
    <w:rsid w:val="51983E5A"/>
    <w:rsid w:val="51A404F8"/>
    <w:rsid w:val="51B4D917"/>
    <w:rsid w:val="51B85D71"/>
    <w:rsid w:val="51BE9B75"/>
    <w:rsid w:val="51C715E6"/>
    <w:rsid w:val="51C7401D"/>
    <w:rsid w:val="51CFDC64"/>
    <w:rsid w:val="51D1EB01"/>
    <w:rsid w:val="51D51C0E"/>
    <w:rsid w:val="51D59415"/>
    <w:rsid w:val="51D6041F"/>
    <w:rsid w:val="51E3B8FE"/>
    <w:rsid w:val="51EBEC14"/>
    <w:rsid w:val="51EF16C3"/>
    <w:rsid w:val="51F08742"/>
    <w:rsid w:val="51F19C4E"/>
    <w:rsid w:val="520270EB"/>
    <w:rsid w:val="520EC5B6"/>
    <w:rsid w:val="52145D3D"/>
    <w:rsid w:val="521ED239"/>
    <w:rsid w:val="52246D2F"/>
    <w:rsid w:val="522A0A52"/>
    <w:rsid w:val="5234F0EA"/>
    <w:rsid w:val="5239C16E"/>
    <w:rsid w:val="52436EAC"/>
    <w:rsid w:val="5244A070"/>
    <w:rsid w:val="52515305"/>
    <w:rsid w:val="525B7A73"/>
    <w:rsid w:val="525CE876"/>
    <w:rsid w:val="526BB679"/>
    <w:rsid w:val="526C1BEE"/>
    <w:rsid w:val="526EBEB9"/>
    <w:rsid w:val="52706669"/>
    <w:rsid w:val="5270BF46"/>
    <w:rsid w:val="5270EC02"/>
    <w:rsid w:val="527111AB"/>
    <w:rsid w:val="5276A2E6"/>
    <w:rsid w:val="528CA4F6"/>
    <w:rsid w:val="528CCFDB"/>
    <w:rsid w:val="5293EEA6"/>
    <w:rsid w:val="52980838"/>
    <w:rsid w:val="529AA17F"/>
    <w:rsid w:val="529AF240"/>
    <w:rsid w:val="52A05943"/>
    <w:rsid w:val="52A91B19"/>
    <w:rsid w:val="52AB5670"/>
    <w:rsid w:val="52ABC8BE"/>
    <w:rsid w:val="52AE6EF6"/>
    <w:rsid w:val="52B6DB08"/>
    <w:rsid w:val="52BA3AAF"/>
    <w:rsid w:val="52C3C0FF"/>
    <w:rsid w:val="52D489D8"/>
    <w:rsid w:val="52D954D4"/>
    <w:rsid w:val="52E9397E"/>
    <w:rsid w:val="52EABC72"/>
    <w:rsid w:val="52EDA1F9"/>
    <w:rsid w:val="52FC90DE"/>
    <w:rsid w:val="530061B0"/>
    <w:rsid w:val="53018993"/>
    <w:rsid w:val="53047211"/>
    <w:rsid w:val="5304C203"/>
    <w:rsid w:val="5309C509"/>
    <w:rsid w:val="5322A1FD"/>
    <w:rsid w:val="532693C0"/>
    <w:rsid w:val="53279B5C"/>
    <w:rsid w:val="532B1743"/>
    <w:rsid w:val="532BBBB1"/>
    <w:rsid w:val="532E2A6D"/>
    <w:rsid w:val="53372406"/>
    <w:rsid w:val="533F1218"/>
    <w:rsid w:val="53453084"/>
    <w:rsid w:val="534B5090"/>
    <w:rsid w:val="535E1998"/>
    <w:rsid w:val="53712C04"/>
    <w:rsid w:val="5371BDF2"/>
    <w:rsid w:val="5374E587"/>
    <w:rsid w:val="537C7368"/>
    <w:rsid w:val="538133B6"/>
    <w:rsid w:val="53841ACE"/>
    <w:rsid w:val="539524C2"/>
    <w:rsid w:val="53987301"/>
    <w:rsid w:val="539CAEFB"/>
    <w:rsid w:val="53A19521"/>
    <w:rsid w:val="53A7E229"/>
    <w:rsid w:val="53A83562"/>
    <w:rsid w:val="53AF348F"/>
    <w:rsid w:val="53B82DB2"/>
    <w:rsid w:val="53B856E6"/>
    <w:rsid w:val="53C3F734"/>
    <w:rsid w:val="53C724D2"/>
    <w:rsid w:val="53C946D2"/>
    <w:rsid w:val="53D5A13B"/>
    <w:rsid w:val="53D89FCB"/>
    <w:rsid w:val="53EB3213"/>
    <w:rsid w:val="53EC2ACC"/>
    <w:rsid w:val="53F002AA"/>
    <w:rsid w:val="53F8C46C"/>
    <w:rsid w:val="54000A42"/>
    <w:rsid w:val="5406781E"/>
    <w:rsid w:val="540D421D"/>
    <w:rsid w:val="54252F0C"/>
    <w:rsid w:val="5434BF68"/>
    <w:rsid w:val="543AF00A"/>
    <w:rsid w:val="543D751E"/>
    <w:rsid w:val="543F1809"/>
    <w:rsid w:val="544095D4"/>
    <w:rsid w:val="544492C2"/>
    <w:rsid w:val="5446C5AC"/>
    <w:rsid w:val="544DE14C"/>
    <w:rsid w:val="54526823"/>
    <w:rsid w:val="545F9724"/>
    <w:rsid w:val="54621457"/>
    <w:rsid w:val="54667605"/>
    <w:rsid w:val="54671520"/>
    <w:rsid w:val="5467BE1E"/>
    <w:rsid w:val="547A5B39"/>
    <w:rsid w:val="547A6065"/>
    <w:rsid w:val="547FACBE"/>
    <w:rsid w:val="547FFA1D"/>
    <w:rsid w:val="5481B929"/>
    <w:rsid w:val="5485700E"/>
    <w:rsid w:val="548ADC93"/>
    <w:rsid w:val="548DD999"/>
    <w:rsid w:val="548F4F34"/>
    <w:rsid w:val="54970EEA"/>
    <w:rsid w:val="54A89AAF"/>
    <w:rsid w:val="54BFF40B"/>
    <w:rsid w:val="54C3AA83"/>
    <w:rsid w:val="54C85F18"/>
    <w:rsid w:val="54C90C28"/>
    <w:rsid w:val="54CA80BD"/>
    <w:rsid w:val="54CD49E5"/>
    <w:rsid w:val="54D0C19D"/>
    <w:rsid w:val="54E490BE"/>
    <w:rsid w:val="54EA1D4F"/>
    <w:rsid w:val="54EEC392"/>
    <w:rsid w:val="54F457CA"/>
    <w:rsid w:val="54F4C8D5"/>
    <w:rsid w:val="5500509B"/>
    <w:rsid w:val="5510E887"/>
    <w:rsid w:val="5511E3F3"/>
    <w:rsid w:val="5518C7F2"/>
    <w:rsid w:val="551A91A1"/>
    <w:rsid w:val="551AD65B"/>
    <w:rsid w:val="551DFC24"/>
    <w:rsid w:val="551F6024"/>
    <w:rsid w:val="5521FDE8"/>
    <w:rsid w:val="55221E8E"/>
    <w:rsid w:val="552B2DCB"/>
    <w:rsid w:val="552CA7F7"/>
    <w:rsid w:val="552FD29F"/>
    <w:rsid w:val="5535936C"/>
    <w:rsid w:val="5535C627"/>
    <w:rsid w:val="553799D7"/>
    <w:rsid w:val="553AD0D0"/>
    <w:rsid w:val="5543AA2B"/>
    <w:rsid w:val="5545FCD9"/>
    <w:rsid w:val="554A5F73"/>
    <w:rsid w:val="554A9EDE"/>
    <w:rsid w:val="554AB0D8"/>
    <w:rsid w:val="554ACC0F"/>
    <w:rsid w:val="55537168"/>
    <w:rsid w:val="555974F7"/>
    <w:rsid w:val="555B3114"/>
    <w:rsid w:val="555CE02F"/>
    <w:rsid w:val="555DD1FF"/>
    <w:rsid w:val="555E68C6"/>
    <w:rsid w:val="55648A11"/>
    <w:rsid w:val="556623B6"/>
    <w:rsid w:val="55678D48"/>
    <w:rsid w:val="5568D212"/>
    <w:rsid w:val="556AB923"/>
    <w:rsid w:val="55771CFB"/>
    <w:rsid w:val="557A3816"/>
    <w:rsid w:val="557C2F22"/>
    <w:rsid w:val="558DEDC4"/>
    <w:rsid w:val="558F022D"/>
    <w:rsid w:val="5595790A"/>
    <w:rsid w:val="55A1BFFA"/>
    <w:rsid w:val="55A453ED"/>
    <w:rsid w:val="55B07E4B"/>
    <w:rsid w:val="55B1B2B9"/>
    <w:rsid w:val="55CD93FA"/>
    <w:rsid w:val="55CF9E82"/>
    <w:rsid w:val="55D558C8"/>
    <w:rsid w:val="55D5A748"/>
    <w:rsid w:val="55D621BE"/>
    <w:rsid w:val="55E6ECAE"/>
    <w:rsid w:val="55EEB2ED"/>
    <w:rsid w:val="55EF8A7E"/>
    <w:rsid w:val="55F47354"/>
    <w:rsid w:val="55F53757"/>
    <w:rsid w:val="55F5682E"/>
    <w:rsid w:val="55F63152"/>
    <w:rsid w:val="55F6C968"/>
    <w:rsid w:val="56084F48"/>
    <w:rsid w:val="56093B7E"/>
    <w:rsid w:val="5619DD86"/>
    <w:rsid w:val="5628E761"/>
    <w:rsid w:val="562B3B9D"/>
    <w:rsid w:val="56304688"/>
    <w:rsid w:val="563F0093"/>
    <w:rsid w:val="5643AE88"/>
    <w:rsid w:val="5646EBEA"/>
    <w:rsid w:val="56484F6E"/>
    <w:rsid w:val="564985CB"/>
    <w:rsid w:val="564B5BED"/>
    <w:rsid w:val="564DCD13"/>
    <w:rsid w:val="565740F5"/>
    <w:rsid w:val="5662D667"/>
    <w:rsid w:val="5667F148"/>
    <w:rsid w:val="56728BEA"/>
    <w:rsid w:val="5674A1E2"/>
    <w:rsid w:val="567C06EB"/>
    <w:rsid w:val="5687FA29"/>
    <w:rsid w:val="568DAAC0"/>
    <w:rsid w:val="568EF050"/>
    <w:rsid w:val="5696C5E3"/>
    <w:rsid w:val="56970ADF"/>
    <w:rsid w:val="569F11F6"/>
    <w:rsid w:val="56A6F9F2"/>
    <w:rsid w:val="56B3C1D6"/>
    <w:rsid w:val="56B6B821"/>
    <w:rsid w:val="56B86DEA"/>
    <w:rsid w:val="56C08008"/>
    <w:rsid w:val="56C6D246"/>
    <w:rsid w:val="56C7198B"/>
    <w:rsid w:val="56C9F974"/>
    <w:rsid w:val="56CC854E"/>
    <w:rsid w:val="56CE4B2E"/>
    <w:rsid w:val="56CE5A2A"/>
    <w:rsid w:val="56E5C581"/>
    <w:rsid w:val="56E98FFC"/>
    <w:rsid w:val="56EF6F78"/>
    <w:rsid w:val="56F24F78"/>
    <w:rsid w:val="56F2CDE6"/>
    <w:rsid w:val="56F32E76"/>
    <w:rsid w:val="56F65085"/>
    <w:rsid w:val="56FA1F78"/>
    <w:rsid w:val="56FAC0D3"/>
    <w:rsid w:val="56FF975A"/>
    <w:rsid w:val="5702A95B"/>
    <w:rsid w:val="5707B4AD"/>
    <w:rsid w:val="571189E7"/>
    <w:rsid w:val="5714E691"/>
    <w:rsid w:val="57196778"/>
    <w:rsid w:val="571C7835"/>
    <w:rsid w:val="57231168"/>
    <w:rsid w:val="572757D3"/>
    <w:rsid w:val="5730D213"/>
    <w:rsid w:val="5736C54A"/>
    <w:rsid w:val="5737F82E"/>
    <w:rsid w:val="573B44F0"/>
    <w:rsid w:val="574752FB"/>
    <w:rsid w:val="5747575D"/>
    <w:rsid w:val="5747D67F"/>
    <w:rsid w:val="57483A07"/>
    <w:rsid w:val="5748E519"/>
    <w:rsid w:val="574CC1BC"/>
    <w:rsid w:val="57596B3E"/>
    <w:rsid w:val="5766462D"/>
    <w:rsid w:val="576CA8D7"/>
    <w:rsid w:val="576D56B5"/>
    <w:rsid w:val="57779F1E"/>
    <w:rsid w:val="57794C18"/>
    <w:rsid w:val="577A6FBF"/>
    <w:rsid w:val="57855579"/>
    <w:rsid w:val="57880716"/>
    <w:rsid w:val="579EA853"/>
    <w:rsid w:val="57A417EB"/>
    <w:rsid w:val="57A5455B"/>
    <w:rsid w:val="57A7A308"/>
    <w:rsid w:val="57A98050"/>
    <w:rsid w:val="57AA0317"/>
    <w:rsid w:val="57B1121A"/>
    <w:rsid w:val="57B2B8E4"/>
    <w:rsid w:val="57B7CEC9"/>
    <w:rsid w:val="57C78784"/>
    <w:rsid w:val="57C79BB8"/>
    <w:rsid w:val="57CAE6B2"/>
    <w:rsid w:val="57CFD6B7"/>
    <w:rsid w:val="57DC99CE"/>
    <w:rsid w:val="57EB344E"/>
    <w:rsid w:val="57ECEC93"/>
    <w:rsid w:val="57F63D48"/>
    <w:rsid w:val="57FC8E9A"/>
    <w:rsid w:val="58000401"/>
    <w:rsid w:val="58001F7D"/>
    <w:rsid w:val="580C5A28"/>
    <w:rsid w:val="580FAD1C"/>
    <w:rsid w:val="5814CDA6"/>
    <w:rsid w:val="581507BA"/>
    <w:rsid w:val="5818FC50"/>
    <w:rsid w:val="5824B8E2"/>
    <w:rsid w:val="58272BDA"/>
    <w:rsid w:val="582E8A7E"/>
    <w:rsid w:val="5831FFBE"/>
    <w:rsid w:val="5833F7AC"/>
    <w:rsid w:val="58390473"/>
    <w:rsid w:val="5846E8BF"/>
    <w:rsid w:val="5850040D"/>
    <w:rsid w:val="5857B5DA"/>
    <w:rsid w:val="586142A5"/>
    <w:rsid w:val="58637A17"/>
    <w:rsid w:val="586EBC28"/>
    <w:rsid w:val="5875758E"/>
    <w:rsid w:val="5876D4C6"/>
    <w:rsid w:val="587B1636"/>
    <w:rsid w:val="587B8EC9"/>
    <w:rsid w:val="587C9CE8"/>
    <w:rsid w:val="5886B27D"/>
    <w:rsid w:val="5886B8B7"/>
    <w:rsid w:val="58908F9C"/>
    <w:rsid w:val="589D88B1"/>
    <w:rsid w:val="589DAA62"/>
    <w:rsid w:val="589E3A1C"/>
    <w:rsid w:val="58A70316"/>
    <w:rsid w:val="58A9B15B"/>
    <w:rsid w:val="58ABD93E"/>
    <w:rsid w:val="58BE2333"/>
    <w:rsid w:val="58C6FB44"/>
    <w:rsid w:val="58CDFB38"/>
    <w:rsid w:val="58D7CE7E"/>
    <w:rsid w:val="58D8C38E"/>
    <w:rsid w:val="58D915D0"/>
    <w:rsid w:val="58E0E9E6"/>
    <w:rsid w:val="58E69BB6"/>
    <w:rsid w:val="58EE5E88"/>
    <w:rsid w:val="58F378B4"/>
    <w:rsid w:val="58F4FBDE"/>
    <w:rsid w:val="59005ACC"/>
    <w:rsid w:val="590311E0"/>
    <w:rsid w:val="5906D2D7"/>
    <w:rsid w:val="59084A0F"/>
    <w:rsid w:val="59129571"/>
    <w:rsid w:val="5914F06B"/>
    <w:rsid w:val="59234895"/>
    <w:rsid w:val="592634F0"/>
    <w:rsid w:val="592BB726"/>
    <w:rsid w:val="592BB84A"/>
    <w:rsid w:val="5934EEFF"/>
    <w:rsid w:val="5937218B"/>
    <w:rsid w:val="5938EFB5"/>
    <w:rsid w:val="593AB22B"/>
    <w:rsid w:val="59424DC7"/>
    <w:rsid w:val="5945FEA9"/>
    <w:rsid w:val="594B82D2"/>
    <w:rsid w:val="594FE170"/>
    <w:rsid w:val="5954E22A"/>
    <w:rsid w:val="59570BA2"/>
    <w:rsid w:val="595CEBBF"/>
    <w:rsid w:val="595D2235"/>
    <w:rsid w:val="59753D85"/>
    <w:rsid w:val="597714E0"/>
    <w:rsid w:val="598013B5"/>
    <w:rsid w:val="5981E226"/>
    <w:rsid w:val="59887D43"/>
    <w:rsid w:val="5991A66B"/>
    <w:rsid w:val="59920684"/>
    <w:rsid w:val="59955E26"/>
    <w:rsid w:val="59A8BFE2"/>
    <w:rsid w:val="59B53093"/>
    <w:rsid w:val="59B705C5"/>
    <w:rsid w:val="59BEBAA4"/>
    <w:rsid w:val="59C0A237"/>
    <w:rsid w:val="59C1AF44"/>
    <w:rsid w:val="59C61705"/>
    <w:rsid w:val="59C901CF"/>
    <w:rsid w:val="59D061B4"/>
    <w:rsid w:val="59D122F4"/>
    <w:rsid w:val="59D4D51D"/>
    <w:rsid w:val="59E2135D"/>
    <w:rsid w:val="59E6EC0B"/>
    <w:rsid w:val="59EF29B1"/>
    <w:rsid w:val="59F0E5FF"/>
    <w:rsid w:val="59F37798"/>
    <w:rsid w:val="59FC26B0"/>
    <w:rsid w:val="5A00583C"/>
    <w:rsid w:val="5A0DEF9D"/>
    <w:rsid w:val="5A0FD399"/>
    <w:rsid w:val="5A15273E"/>
    <w:rsid w:val="5A15D402"/>
    <w:rsid w:val="5A3895A6"/>
    <w:rsid w:val="5A3CB59B"/>
    <w:rsid w:val="5A3D533C"/>
    <w:rsid w:val="5A3D61DA"/>
    <w:rsid w:val="5A49FEBE"/>
    <w:rsid w:val="5A4D1BEF"/>
    <w:rsid w:val="5A4E475E"/>
    <w:rsid w:val="5A4E4D6A"/>
    <w:rsid w:val="5A4F9080"/>
    <w:rsid w:val="5A534BA3"/>
    <w:rsid w:val="5A539DE2"/>
    <w:rsid w:val="5A5A9EB2"/>
    <w:rsid w:val="5A5E2D86"/>
    <w:rsid w:val="5A605C38"/>
    <w:rsid w:val="5A66061D"/>
    <w:rsid w:val="5A66079B"/>
    <w:rsid w:val="5A668D7B"/>
    <w:rsid w:val="5A6BA9B7"/>
    <w:rsid w:val="5A6EDC44"/>
    <w:rsid w:val="5A74F3F0"/>
    <w:rsid w:val="5A75E138"/>
    <w:rsid w:val="5A773388"/>
    <w:rsid w:val="5A77548B"/>
    <w:rsid w:val="5A7C840A"/>
    <w:rsid w:val="5A7C9677"/>
    <w:rsid w:val="5A7EDFC9"/>
    <w:rsid w:val="5A940F9C"/>
    <w:rsid w:val="5A960B19"/>
    <w:rsid w:val="5A985781"/>
    <w:rsid w:val="5A9BA941"/>
    <w:rsid w:val="5AAFA6F4"/>
    <w:rsid w:val="5AC05379"/>
    <w:rsid w:val="5AC84805"/>
    <w:rsid w:val="5ACF087F"/>
    <w:rsid w:val="5ADB8A0A"/>
    <w:rsid w:val="5ADCD995"/>
    <w:rsid w:val="5ADF3369"/>
    <w:rsid w:val="5AEB94DA"/>
    <w:rsid w:val="5AF19D90"/>
    <w:rsid w:val="5AF23428"/>
    <w:rsid w:val="5AFA8CD5"/>
    <w:rsid w:val="5B016C18"/>
    <w:rsid w:val="5B0750B8"/>
    <w:rsid w:val="5B07C720"/>
    <w:rsid w:val="5B08A7C9"/>
    <w:rsid w:val="5B0F2499"/>
    <w:rsid w:val="5B100417"/>
    <w:rsid w:val="5B169704"/>
    <w:rsid w:val="5B1A3892"/>
    <w:rsid w:val="5B1D14C7"/>
    <w:rsid w:val="5B20268F"/>
    <w:rsid w:val="5B237153"/>
    <w:rsid w:val="5B2663AC"/>
    <w:rsid w:val="5B29628C"/>
    <w:rsid w:val="5B3462AA"/>
    <w:rsid w:val="5B3F9728"/>
    <w:rsid w:val="5B436E0E"/>
    <w:rsid w:val="5B4868AD"/>
    <w:rsid w:val="5B4B29CE"/>
    <w:rsid w:val="5B5122DE"/>
    <w:rsid w:val="5B51ADA3"/>
    <w:rsid w:val="5B5261EB"/>
    <w:rsid w:val="5B53E3FB"/>
    <w:rsid w:val="5B5A7004"/>
    <w:rsid w:val="5B657CCB"/>
    <w:rsid w:val="5B6979D3"/>
    <w:rsid w:val="5B6CC19D"/>
    <w:rsid w:val="5B718918"/>
    <w:rsid w:val="5B7C5890"/>
    <w:rsid w:val="5B8242DF"/>
    <w:rsid w:val="5B89D5A6"/>
    <w:rsid w:val="5B8F17F1"/>
    <w:rsid w:val="5B8F7286"/>
    <w:rsid w:val="5B8F901B"/>
    <w:rsid w:val="5B94F8FF"/>
    <w:rsid w:val="5B959C23"/>
    <w:rsid w:val="5B97B906"/>
    <w:rsid w:val="5B98EF68"/>
    <w:rsid w:val="5B9D04F5"/>
    <w:rsid w:val="5B9F31A8"/>
    <w:rsid w:val="5BAF522C"/>
    <w:rsid w:val="5BB3136C"/>
    <w:rsid w:val="5BB9FCDE"/>
    <w:rsid w:val="5BBC7E09"/>
    <w:rsid w:val="5BBD3BC2"/>
    <w:rsid w:val="5BD23E50"/>
    <w:rsid w:val="5BD7F63C"/>
    <w:rsid w:val="5BDA36A9"/>
    <w:rsid w:val="5BE070E3"/>
    <w:rsid w:val="5BE5962D"/>
    <w:rsid w:val="5BE9D1AD"/>
    <w:rsid w:val="5BEB3822"/>
    <w:rsid w:val="5BF31A15"/>
    <w:rsid w:val="5BF6AF7B"/>
    <w:rsid w:val="5BF7FFF4"/>
    <w:rsid w:val="5BFF42CE"/>
    <w:rsid w:val="5C043F01"/>
    <w:rsid w:val="5C0E28FB"/>
    <w:rsid w:val="5C0E7FFC"/>
    <w:rsid w:val="5C10B52F"/>
    <w:rsid w:val="5C13A136"/>
    <w:rsid w:val="5C20AF0F"/>
    <w:rsid w:val="5C233409"/>
    <w:rsid w:val="5C276010"/>
    <w:rsid w:val="5C27C8AA"/>
    <w:rsid w:val="5C2A50AC"/>
    <w:rsid w:val="5C2EEC4F"/>
    <w:rsid w:val="5C3DD372"/>
    <w:rsid w:val="5C3EAE4F"/>
    <w:rsid w:val="5C49D97C"/>
    <w:rsid w:val="5C5445D7"/>
    <w:rsid w:val="5C571819"/>
    <w:rsid w:val="5C58E883"/>
    <w:rsid w:val="5C58FF83"/>
    <w:rsid w:val="5C59ED38"/>
    <w:rsid w:val="5C5B8943"/>
    <w:rsid w:val="5C5E9C03"/>
    <w:rsid w:val="5C60C0A3"/>
    <w:rsid w:val="5C642973"/>
    <w:rsid w:val="5C72C29A"/>
    <w:rsid w:val="5C77B72B"/>
    <w:rsid w:val="5C80F4FA"/>
    <w:rsid w:val="5C86BF5C"/>
    <w:rsid w:val="5C86DDEE"/>
    <w:rsid w:val="5C90516E"/>
    <w:rsid w:val="5C92A035"/>
    <w:rsid w:val="5C968005"/>
    <w:rsid w:val="5C99BC30"/>
    <w:rsid w:val="5CA06F28"/>
    <w:rsid w:val="5CA6ACEE"/>
    <w:rsid w:val="5CA9F8DB"/>
    <w:rsid w:val="5CAA00EB"/>
    <w:rsid w:val="5CB49C55"/>
    <w:rsid w:val="5CBC7507"/>
    <w:rsid w:val="5CCE41CD"/>
    <w:rsid w:val="5CCF1E4F"/>
    <w:rsid w:val="5CD79625"/>
    <w:rsid w:val="5CDAC980"/>
    <w:rsid w:val="5CDBF045"/>
    <w:rsid w:val="5CDE5905"/>
    <w:rsid w:val="5CE2113D"/>
    <w:rsid w:val="5CE6F273"/>
    <w:rsid w:val="5D098FDC"/>
    <w:rsid w:val="5D0D57D0"/>
    <w:rsid w:val="5D0E2846"/>
    <w:rsid w:val="5D1134CC"/>
    <w:rsid w:val="5D175C1B"/>
    <w:rsid w:val="5D1BCBCF"/>
    <w:rsid w:val="5D1F337A"/>
    <w:rsid w:val="5D28EEC3"/>
    <w:rsid w:val="5D2C3457"/>
    <w:rsid w:val="5D2F4794"/>
    <w:rsid w:val="5D3453DF"/>
    <w:rsid w:val="5D35DD7D"/>
    <w:rsid w:val="5D35E034"/>
    <w:rsid w:val="5D35EEB8"/>
    <w:rsid w:val="5D40CE18"/>
    <w:rsid w:val="5D411EEC"/>
    <w:rsid w:val="5D460EA2"/>
    <w:rsid w:val="5D46FEE7"/>
    <w:rsid w:val="5D4CB593"/>
    <w:rsid w:val="5D4F101A"/>
    <w:rsid w:val="5D54E03D"/>
    <w:rsid w:val="5D556B55"/>
    <w:rsid w:val="5D5C2FEE"/>
    <w:rsid w:val="5D62341A"/>
    <w:rsid w:val="5D63AD0A"/>
    <w:rsid w:val="5D6DAB9B"/>
    <w:rsid w:val="5D6E6F62"/>
    <w:rsid w:val="5D6FB027"/>
    <w:rsid w:val="5D75D89D"/>
    <w:rsid w:val="5D8965A9"/>
    <w:rsid w:val="5D9D8769"/>
    <w:rsid w:val="5DA5A79E"/>
    <w:rsid w:val="5DA68E4A"/>
    <w:rsid w:val="5DABB676"/>
    <w:rsid w:val="5DADE133"/>
    <w:rsid w:val="5DB62CE7"/>
    <w:rsid w:val="5DB79B76"/>
    <w:rsid w:val="5DB7FE15"/>
    <w:rsid w:val="5DB9D853"/>
    <w:rsid w:val="5DBAA8D2"/>
    <w:rsid w:val="5DC339E9"/>
    <w:rsid w:val="5DCCFC5D"/>
    <w:rsid w:val="5DE0EA94"/>
    <w:rsid w:val="5DE43FA4"/>
    <w:rsid w:val="5DE4F4E8"/>
    <w:rsid w:val="5DE5392C"/>
    <w:rsid w:val="5DE72010"/>
    <w:rsid w:val="5DE8E31C"/>
    <w:rsid w:val="5DEE1218"/>
    <w:rsid w:val="5DF5FF1E"/>
    <w:rsid w:val="5DF7384D"/>
    <w:rsid w:val="5DFCCF76"/>
    <w:rsid w:val="5E33E21D"/>
    <w:rsid w:val="5E34EFBD"/>
    <w:rsid w:val="5E39F51F"/>
    <w:rsid w:val="5E58A881"/>
    <w:rsid w:val="5E5F2E07"/>
    <w:rsid w:val="5E601765"/>
    <w:rsid w:val="5E61B41B"/>
    <w:rsid w:val="5E62B315"/>
    <w:rsid w:val="5E6C2FF7"/>
    <w:rsid w:val="5E6DFF10"/>
    <w:rsid w:val="5E703153"/>
    <w:rsid w:val="5E75E904"/>
    <w:rsid w:val="5E7737EA"/>
    <w:rsid w:val="5E78BB0B"/>
    <w:rsid w:val="5E7A2E6A"/>
    <w:rsid w:val="5E80270F"/>
    <w:rsid w:val="5E9148F0"/>
    <w:rsid w:val="5E98046D"/>
    <w:rsid w:val="5E9CA870"/>
    <w:rsid w:val="5E9E88F2"/>
    <w:rsid w:val="5E9E9266"/>
    <w:rsid w:val="5EA2F30D"/>
    <w:rsid w:val="5EADE85F"/>
    <w:rsid w:val="5EB7F681"/>
    <w:rsid w:val="5EB8E9FB"/>
    <w:rsid w:val="5EB95346"/>
    <w:rsid w:val="5EBB24AB"/>
    <w:rsid w:val="5EBEE566"/>
    <w:rsid w:val="5ECBA441"/>
    <w:rsid w:val="5ED27B7F"/>
    <w:rsid w:val="5ED60676"/>
    <w:rsid w:val="5EDEB011"/>
    <w:rsid w:val="5EE0C138"/>
    <w:rsid w:val="5EE3948F"/>
    <w:rsid w:val="5EE94FD3"/>
    <w:rsid w:val="5EE974D5"/>
    <w:rsid w:val="5EEEE8A4"/>
    <w:rsid w:val="5EF83C17"/>
    <w:rsid w:val="5EF9CB03"/>
    <w:rsid w:val="5EFC7D04"/>
    <w:rsid w:val="5EFCF430"/>
    <w:rsid w:val="5F051A2F"/>
    <w:rsid w:val="5F07919C"/>
    <w:rsid w:val="5F0914BA"/>
    <w:rsid w:val="5F1987B1"/>
    <w:rsid w:val="5F19A7DA"/>
    <w:rsid w:val="5F235A82"/>
    <w:rsid w:val="5F27C478"/>
    <w:rsid w:val="5F294B3A"/>
    <w:rsid w:val="5F2F67FE"/>
    <w:rsid w:val="5F31B9FE"/>
    <w:rsid w:val="5F387CF0"/>
    <w:rsid w:val="5F3C0DF6"/>
    <w:rsid w:val="5F3E0F1A"/>
    <w:rsid w:val="5F444FBE"/>
    <w:rsid w:val="5F524A2E"/>
    <w:rsid w:val="5F525374"/>
    <w:rsid w:val="5F5F4D84"/>
    <w:rsid w:val="5F69CFF4"/>
    <w:rsid w:val="5F6D5EBB"/>
    <w:rsid w:val="5F70B5C8"/>
    <w:rsid w:val="5F8168DE"/>
    <w:rsid w:val="5F82A745"/>
    <w:rsid w:val="5F8BD80F"/>
    <w:rsid w:val="5F93ADFA"/>
    <w:rsid w:val="5F9A6075"/>
    <w:rsid w:val="5F9E22D1"/>
    <w:rsid w:val="5FA55335"/>
    <w:rsid w:val="5FA8AF1A"/>
    <w:rsid w:val="5FB3BBE8"/>
    <w:rsid w:val="5FBD2F72"/>
    <w:rsid w:val="5FC207BE"/>
    <w:rsid w:val="5FC50EAB"/>
    <w:rsid w:val="5FC79A17"/>
    <w:rsid w:val="5FCAA7AD"/>
    <w:rsid w:val="5FD2E2A7"/>
    <w:rsid w:val="5FD4B4F2"/>
    <w:rsid w:val="5FD9412A"/>
    <w:rsid w:val="5FDA5903"/>
    <w:rsid w:val="5FDD0818"/>
    <w:rsid w:val="5FF5C7F3"/>
    <w:rsid w:val="5FFBDC37"/>
    <w:rsid w:val="5FFD35E4"/>
    <w:rsid w:val="60019AA3"/>
    <w:rsid w:val="60084408"/>
    <w:rsid w:val="600AEF01"/>
    <w:rsid w:val="600D749C"/>
    <w:rsid w:val="601B2084"/>
    <w:rsid w:val="601F7E99"/>
    <w:rsid w:val="6023D023"/>
    <w:rsid w:val="602D81DE"/>
    <w:rsid w:val="602DC036"/>
    <w:rsid w:val="60305B74"/>
    <w:rsid w:val="603878D1"/>
    <w:rsid w:val="6039B023"/>
    <w:rsid w:val="604B261C"/>
    <w:rsid w:val="604DA83D"/>
    <w:rsid w:val="606BE565"/>
    <w:rsid w:val="60732D2E"/>
    <w:rsid w:val="607484A2"/>
    <w:rsid w:val="6083F485"/>
    <w:rsid w:val="60901BAB"/>
    <w:rsid w:val="60B0105D"/>
    <w:rsid w:val="60B4C54C"/>
    <w:rsid w:val="60B61256"/>
    <w:rsid w:val="60B6A823"/>
    <w:rsid w:val="60B99205"/>
    <w:rsid w:val="60C69C30"/>
    <w:rsid w:val="60CB7117"/>
    <w:rsid w:val="60D3665B"/>
    <w:rsid w:val="60D563A3"/>
    <w:rsid w:val="60D74184"/>
    <w:rsid w:val="60D9D1C3"/>
    <w:rsid w:val="60E3E2CD"/>
    <w:rsid w:val="60ECA86E"/>
    <w:rsid w:val="60F4BF16"/>
    <w:rsid w:val="60F7782F"/>
    <w:rsid w:val="60F90BC6"/>
    <w:rsid w:val="60F9BD6A"/>
    <w:rsid w:val="6105C38C"/>
    <w:rsid w:val="610BD95B"/>
    <w:rsid w:val="61113F23"/>
    <w:rsid w:val="6111DB31"/>
    <w:rsid w:val="6112B0CE"/>
    <w:rsid w:val="611985FE"/>
    <w:rsid w:val="611C00A8"/>
    <w:rsid w:val="6131330D"/>
    <w:rsid w:val="6132AABE"/>
    <w:rsid w:val="6137940F"/>
    <w:rsid w:val="613E6BDC"/>
    <w:rsid w:val="6144E8AF"/>
    <w:rsid w:val="6146CE06"/>
    <w:rsid w:val="6149198F"/>
    <w:rsid w:val="614F6B42"/>
    <w:rsid w:val="6150E653"/>
    <w:rsid w:val="6171C713"/>
    <w:rsid w:val="61725019"/>
    <w:rsid w:val="6172E2F0"/>
    <w:rsid w:val="61742904"/>
    <w:rsid w:val="617583C8"/>
    <w:rsid w:val="617716DA"/>
    <w:rsid w:val="617AFF0C"/>
    <w:rsid w:val="617B1378"/>
    <w:rsid w:val="617C5F3C"/>
    <w:rsid w:val="6184EC5C"/>
    <w:rsid w:val="6186E34C"/>
    <w:rsid w:val="61892F5B"/>
    <w:rsid w:val="619F60CB"/>
    <w:rsid w:val="61A5910F"/>
    <w:rsid w:val="61ACBCD8"/>
    <w:rsid w:val="61AEADD7"/>
    <w:rsid w:val="61B0FB95"/>
    <w:rsid w:val="61B2A9CE"/>
    <w:rsid w:val="61B6876D"/>
    <w:rsid w:val="61C5572F"/>
    <w:rsid w:val="61CAAC9A"/>
    <w:rsid w:val="61CDB1EA"/>
    <w:rsid w:val="61D5791B"/>
    <w:rsid w:val="61D622AE"/>
    <w:rsid w:val="61EF75EE"/>
    <w:rsid w:val="61EFD8D8"/>
    <w:rsid w:val="61F5518E"/>
    <w:rsid w:val="61F597F4"/>
    <w:rsid w:val="61FEEC2F"/>
    <w:rsid w:val="62005B05"/>
    <w:rsid w:val="6208C03D"/>
    <w:rsid w:val="62106BE8"/>
    <w:rsid w:val="62128021"/>
    <w:rsid w:val="621C5103"/>
    <w:rsid w:val="6224E7FB"/>
    <w:rsid w:val="62290DD9"/>
    <w:rsid w:val="62319F71"/>
    <w:rsid w:val="6232306F"/>
    <w:rsid w:val="62387AAD"/>
    <w:rsid w:val="623C7682"/>
    <w:rsid w:val="62418795"/>
    <w:rsid w:val="6241F1C6"/>
    <w:rsid w:val="624E0890"/>
    <w:rsid w:val="62543B0F"/>
    <w:rsid w:val="6254F1E3"/>
    <w:rsid w:val="62553A8A"/>
    <w:rsid w:val="625ED723"/>
    <w:rsid w:val="6267CC24"/>
    <w:rsid w:val="626DB576"/>
    <w:rsid w:val="626F0E39"/>
    <w:rsid w:val="627311E5"/>
    <w:rsid w:val="62745C3E"/>
    <w:rsid w:val="627D3F6B"/>
    <w:rsid w:val="6280CFF1"/>
    <w:rsid w:val="62852978"/>
    <w:rsid w:val="62866CE8"/>
    <w:rsid w:val="62925735"/>
    <w:rsid w:val="6294EDB6"/>
    <w:rsid w:val="6299018C"/>
    <w:rsid w:val="62A193ED"/>
    <w:rsid w:val="62A29820"/>
    <w:rsid w:val="62A5F913"/>
    <w:rsid w:val="62AB4C95"/>
    <w:rsid w:val="62AC2099"/>
    <w:rsid w:val="62ADDA03"/>
    <w:rsid w:val="62AED149"/>
    <w:rsid w:val="62B09EFF"/>
    <w:rsid w:val="62B9F4BC"/>
    <w:rsid w:val="62BA5133"/>
    <w:rsid w:val="62BAB6FA"/>
    <w:rsid w:val="62BD5C93"/>
    <w:rsid w:val="62C81829"/>
    <w:rsid w:val="62CF6C3F"/>
    <w:rsid w:val="62E3494A"/>
    <w:rsid w:val="62EABE9D"/>
    <w:rsid w:val="62EC80D3"/>
    <w:rsid w:val="62F1E4B5"/>
    <w:rsid w:val="62FEB98F"/>
    <w:rsid w:val="630314B5"/>
    <w:rsid w:val="6303F1AB"/>
    <w:rsid w:val="6308F750"/>
    <w:rsid w:val="630A9BD8"/>
    <w:rsid w:val="63161A20"/>
    <w:rsid w:val="631D4106"/>
    <w:rsid w:val="631D9FEE"/>
    <w:rsid w:val="6320377B"/>
    <w:rsid w:val="63260BCE"/>
    <w:rsid w:val="633296BC"/>
    <w:rsid w:val="6336CFDF"/>
    <w:rsid w:val="633863A3"/>
    <w:rsid w:val="63462345"/>
    <w:rsid w:val="634D5A5E"/>
    <w:rsid w:val="6354F301"/>
    <w:rsid w:val="63561D0C"/>
    <w:rsid w:val="6356DD3A"/>
    <w:rsid w:val="63574788"/>
    <w:rsid w:val="635EA153"/>
    <w:rsid w:val="63630209"/>
    <w:rsid w:val="63729380"/>
    <w:rsid w:val="63780B36"/>
    <w:rsid w:val="6383D406"/>
    <w:rsid w:val="63A081A3"/>
    <w:rsid w:val="63A462E4"/>
    <w:rsid w:val="63B3C2EA"/>
    <w:rsid w:val="63B50914"/>
    <w:rsid w:val="63B7528C"/>
    <w:rsid w:val="63CD0AD4"/>
    <w:rsid w:val="63CDE87A"/>
    <w:rsid w:val="63D3F995"/>
    <w:rsid w:val="63D7A50D"/>
    <w:rsid w:val="63DB4628"/>
    <w:rsid w:val="63DBFBE9"/>
    <w:rsid w:val="63E2961E"/>
    <w:rsid w:val="63EB1E21"/>
    <w:rsid w:val="63EF0347"/>
    <w:rsid w:val="63F89B18"/>
    <w:rsid w:val="63F9F8A2"/>
    <w:rsid w:val="6400ACE7"/>
    <w:rsid w:val="6402E4BD"/>
    <w:rsid w:val="6408BF69"/>
    <w:rsid w:val="640B61B3"/>
    <w:rsid w:val="640CA409"/>
    <w:rsid w:val="640F548A"/>
    <w:rsid w:val="64109648"/>
    <w:rsid w:val="64181DBB"/>
    <w:rsid w:val="642830D5"/>
    <w:rsid w:val="642AACA4"/>
    <w:rsid w:val="642AE9B2"/>
    <w:rsid w:val="642C05CC"/>
    <w:rsid w:val="642FE23F"/>
    <w:rsid w:val="6433B854"/>
    <w:rsid w:val="64428FE7"/>
    <w:rsid w:val="64499261"/>
    <w:rsid w:val="6454FDCE"/>
    <w:rsid w:val="645D26CA"/>
    <w:rsid w:val="645DE74C"/>
    <w:rsid w:val="64600495"/>
    <w:rsid w:val="6463DC86"/>
    <w:rsid w:val="6478A4B8"/>
    <w:rsid w:val="647D6FFD"/>
    <w:rsid w:val="6482E59B"/>
    <w:rsid w:val="6483BAB0"/>
    <w:rsid w:val="64962FD3"/>
    <w:rsid w:val="6498DC08"/>
    <w:rsid w:val="64B220FB"/>
    <w:rsid w:val="64B3E022"/>
    <w:rsid w:val="64B4E2E1"/>
    <w:rsid w:val="64BA63A6"/>
    <w:rsid w:val="64C33CA2"/>
    <w:rsid w:val="64C55015"/>
    <w:rsid w:val="64CB18C0"/>
    <w:rsid w:val="64D5B5AE"/>
    <w:rsid w:val="64D5D13E"/>
    <w:rsid w:val="64D780CA"/>
    <w:rsid w:val="64E08145"/>
    <w:rsid w:val="64E37D85"/>
    <w:rsid w:val="64E57CE8"/>
    <w:rsid w:val="64E972CD"/>
    <w:rsid w:val="64EA0EF6"/>
    <w:rsid w:val="64F945CC"/>
    <w:rsid w:val="6506E668"/>
    <w:rsid w:val="6508C200"/>
    <w:rsid w:val="650FA8EB"/>
    <w:rsid w:val="6512399C"/>
    <w:rsid w:val="65203253"/>
    <w:rsid w:val="65226E53"/>
    <w:rsid w:val="652834F8"/>
    <w:rsid w:val="6531EBAC"/>
    <w:rsid w:val="65346A1A"/>
    <w:rsid w:val="653544B0"/>
    <w:rsid w:val="653A7492"/>
    <w:rsid w:val="65418339"/>
    <w:rsid w:val="6546ECC6"/>
    <w:rsid w:val="6548BE94"/>
    <w:rsid w:val="654A1C60"/>
    <w:rsid w:val="654D5044"/>
    <w:rsid w:val="654E5D11"/>
    <w:rsid w:val="655213E1"/>
    <w:rsid w:val="6559054C"/>
    <w:rsid w:val="6562F408"/>
    <w:rsid w:val="6572AEFF"/>
    <w:rsid w:val="6573CCFB"/>
    <w:rsid w:val="6576F939"/>
    <w:rsid w:val="657CBB88"/>
    <w:rsid w:val="6583D22C"/>
    <w:rsid w:val="6585B9DD"/>
    <w:rsid w:val="658C61C2"/>
    <w:rsid w:val="65979D74"/>
    <w:rsid w:val="659BB87A"/>
    <w:rsid w:val="65A3895C"/>
    <w:rsid w:val="65A975C2"/>
    <w:rsid w:val="65B6595F"/>
    <w:rsid w:val="65B7FDCF"/>
    <w:rsid w:val="65C19D24"/>
    <w:rsid w:val="65C52C9A"/>
    <w:rsid w:val="65C5790A"/>
    <w:rsid w:val="65CB8368"/>
    <w:rsid w:val="65D951DB"/>
    <w:rsid w:val="65DDC587"/>
    <w:rsid w:val="65E7B669"/>
    <w:rsid w:val="65E816A8"/>
    <w:rsid w:val="65F89486"/>
    <w:rsid w:val="66053034"/>
    <w:rsid w:val="660D54D4"/>
    <w:rsid w:val="661468FB"/>
    <w:rsid w:val="661777A0"/>
    <w:rsid w:val="6619ACAD"/>
    <w:rsid w:val="662BAE4A"/>
    <w:rsid w:val="663567E3"/>
    <w:rsid w:val="6637C4CF"/>
    <w:rsid w:val="663B5FC9"/>
    <w:rsid w:val="663D4C03"/>
    <w:rsid w:val="66421FB3"/>
    <w:rsid w:val="664A2723"/>
    <w:rsid w:val="66598A6C"/>
    <w:rsid w:val="6659DEC8"/>
    <w:rsid w:val="665E63BF"/>
    <w:rsid w:val="66612E29"/>
    <w:rsid w:val="66680709"/>
    <w:rsid w:val="666CF814"/>
    <w:rsid w:val="667094A8"/>
    <w:rsid w:val="6673D55C"/>
    <w:rsid w:val="667B2289"/>
    <w:rsid w:val="6681C078"/>
    <w:rsid w:val="6682858D"/>
    <w:rsid w:val="6686E09C"/>
    <w:rsid w:val="668ABFC8"/>
    <w:rsid w:val="669B15A9"/>
    <w:rsid w:val="66A8597F"/>
    <w:rsid w:val="66AC12DC"/>
    <w:rsid w:val="66CBF074"/>
    <w:rsid w:val="66CD89E5"/>
    <w:rsid w:val="66CE9298"/>
    <w:rsid w:val="66D4D47D"/>
    <w:rsid w:val="66D8D179"/>
    <w:rsid w:val="66DB83B3"/>
    <w:rsid w:val="66EA928C"/>
    <w:rsid w:val="66ED23D4"/>
    <w:rsid w:val="66EF2537"/>
    <w:rsid w:val="66F470E8"/>
    <w:rsid w:val="66F84432"/>
    <w:rsid w:val="6702F24E"/>
    <w:rsid w:val="6704A5B2"/>
    <w:rsid w:val="670D2356"/>
    <w:rsid w:val="670DB336"/>
    <w:rsid w:val="670E62BA"/>
    <w:rsid w:val="6710AF68"/>
    <w:rsid w:val="671363D7"/>
    <w:rsid w:val="6717E7BF"/>
    <w:rsid w:val="671EC05F"/>
    <w:rsid w:val="672A39C2"/>
    <w:rsid w:val="672DAC24"/>
    <w:rsid w:val="6744B208"/>
    <w:rsid w:val="674C4677"/>
    <w:rsid w:val="675362AA"/>
    <w:rsid w:val="6759226B"/>
    <w:rsid w:val="676698F8"/>
    <w:rsid w:val="67681B3F"/>
    <w:rsid w:val="676983D4"/>
    <w:rsid w:val="677133EF"/>
    <w:rsid w:val="6782D308"/>
    <w:rsid w:val="67870C85"/>
    <w:rsid w:val="67889A01"/>
    <w:rsid w:val="6788E9FE"/>
    <w:rsid w:val="678BC334"/>
    <w:rsid w:val="678E57E6"/>
    <w:rsid w:val="679040F6"/>
    <w:rsid w:val="6793CFC7"/>
    <w:rsid w:val="6795FB37"/>
    <w:rsid w:val="67974222"/>
    <w:rsid w:val="679A5ED0"/>
    <w:rsid w:val="679C0A28"/>
    <w:rsid w:val="67AFE03A"/>
    <w:rsid w:val="67B511AC"/>
    <w:rsid w:val="67B58552"/>
    <w:rsid w:val="67B8B520"/>
    <w:rsid w:val="67BEB734"/>
    <w:rsid w:val="67C1131C"/>
    <w:rsid w:val="67C4E599"/>
    <w:rsid w:val="67C7D5AC"/>
    <w:rsid w:val="67CAF7A5"/>
    <w:rsid w:val="67CF69BD"/>
    <w:rsid w:val="67CF8A23"/>
    <w:rsid w:val="67DD1D3E"/>
    <w:rsid w:val="67E68F84"/>
    <w:rsid w:val="67ED8AFB"/>
    <w:rsid w:val="67EEB155"/>
    <w:rsid w:val="67F489D0"/>
    <w:rsid w:val="67F6A676"/>
    <w:rsid w:val="67FBBEE7"/>
    <w:rsid w:val="67FE96B7"/>
    <w:rsid w:val="68031F3C"/>
    <w:rsid w:val="68049912"/>
    <w:rsid w:val="68070223"/>
    <w:rsid w:val="68079E2F"/>
    <w:rsid w:val="68090ED2"/>
    <w:rsid w:val="680BB5CE"/>
    <w:rsid w:val="680C059E"/>
    <w:rsid w:val="681023C0"/>
    <w:rsid w:val="6813FC05"/>
    <w:rsid w:val="6817F003"/>
    <w:rsid w:val="68187A14"/>
    <w:rsid w:val="681E7479"/>
    <w:rsid w:val="68219DDF"/>
    <w:rsid w:val="68234CF1"/>
    <w:rsid w:val="6828FDF1"/>
    <w:rsid w:val="682A5E45"/>
    <w:rsid w:val="682BE4EF"/>
    <w:rsid w:val="682C3B2C"/>
    <w:rsid w:val="682E02E0"/>
    <w:rsid w:val="6831E8C4"/>
    <w:rsid w:val="68327D61"/>
    <w:rsid w:val="6833BB75"/>
    <w:rsid w:val="68362217"/>
    <w:rsid w:val="683FDDDC"/>
    <w:rsid w:val="6841E979"/>
    <w:rsid w:val="68458403"/>
    <w:rsid w:val="684784FD"/>
    <w:rsid w:val="6849546A"/>
    <w:rsid w:val="684D5569"/>
    <w:rsid w:val="685D0480"/>
    <w:rsid w:val="68619652"/>
    <w:rsid w:val="68688BD5"/>
    <w:rsid w:val="686AE1BA"/>
    <w:rsid w:val="68759122"/>
    <w:rsid w:val="6895BC69"/>
    <w:rsid w:val="689943E1"/>
    <w:rsid w:val="689C618E"/>
    <w:rsid w:val="689CC7DC"/>
    <w:rsid w:val="68A61B7C"/>
    <w:rsid w:val="68A7D944"/>
    <w:rsid w:val="68AC550A"/>
    <w:rsid w:val="68AD2499"/>
    <w:rsid w:val="68AE501C"/>
    <w:rsid w:val="68B4872D"/>
    <w:rsid w:val="68BC6E89"/>
    <w:rsid w:val="68C193EA"/>
    <w:rsid w:val="68C478A2"/>
    <w:rsid w:val="68D82BC3"/>
    <w:rsid w:val="68E2C132"/>
    <w:rsid w:val="68EA5285"/>
    <w:rsid w:val="68F3F856"/>
    <w:rsid w:val="68FA0BED"/>
    <w:rsid w:val="68FBFE4F"/>
    <w:rsid w:val="68FCD953"/>
    <w:rsid w:val="68FE4A04"/>
    <w:rsid w:val="68FEE565"/>
    <w:rsid w:val="68FF0647"/>
    <w:rsid w:val="6905F405"/>
    <w:rsid w:val="690C49B7"/>
    <w:rsid w:val="691414B5"/>
    <w:rsid w:val="691A5A34"/>
    <w:rsid w:val="692554DE"/>
    <w:rsid w:val="692F36B3"/>
    <w:rsid w:val="69363665"/>
    <w:rsid w:val="6939B99D"/>
    <w:rsid w:val="693C06AE"/>
    <w:rsid w:val="69446837"/>
    <w:rsid w:val="694CC9B9"/>
    <w:rsid w:val="69565AD1"/>
    <w:rsid w:val="695A181C"/>
    <w:rsid w:val="695B1C2B"/>
    <w:rsid w:val="695BDF53"/>
    <w:rsid w:val="69639901"/>
    <w:rsid w:val="696B278B"/>
    <w:rsid w:val="696D416A"/>
    <w:rsid w:val="6970CDFA"/>
    <w:rsid w:val="69718A77"/>
    <w:rsid w:val="69749E78"/>
    <w:rsid w:val="69806921"/>
    <w:rsid w:val="69810854"/>
    <w:rsid w:val="6981C968"/>
    <w:rsid w:val="6982A66E"/>
    <w:rsid w:val="6985B95C"/>
    <w:rsid w:val="698E1E2B"/>
    <w:rsid w:val="698EC542"/>
    <w:rsid w:val="699627E5"/>
    <w:rsid w:val="69981E67"/>
    <w:rsid w:val="699937A6"/>
    <w:rsid w:val="69A34B88"/>
    <w:rsid w:val="69A581FB"/>
    <w:rsid w:val="69A941C2"/>
    <w:rsid w:val="69AE805D"/>
    <w:rsid w:val="69B67FD0"/>
    <w:rsid w:val="69B8F279"/>
    <w:rsid w:val="69B9DC52"/>
    <w:rsid w:val="69CB2002"/>
    <w:rsid w:val="69CF42D7"/>
    <w:rsid w:val="69D2E588"/>
    <w:rsid w:val="69DB679E"/>
    <w:rsid w:val="69DD839C"/>
    <w:rsid w:val="69E0DF76"/>
    <w:rsid w:val="69E13CFE"/>
    <w:rsid w:val="69E1FAC5"/>
    <w:rsid w:val="69E73C44"/>
    <w:rsid w:val="69F9DA41"/>
    <w:rsid w:val="69FAB179"/>
    <w:rsid w:val="69FF124A"/>
    <w:rsid w:val="6A035D81"/>
    <w:rsid w:val="6A05B39B"/>
    <w:rsid w:val="6A0B9726"/>
    <w:rsid w:val="6A177B52"/>
    <w:rsid w:val="6A1A1CAA"/>
    <w:rsid w:val="6A2751F6"/>
    <w:rsid w:val="6A39B257"/>
    <w:rsid w:val="6A3DA079"/>
    <w:rsid w:val="6A408168"/>
    <w:rsid w:val="6A5702F4"/>
    <w:rsid w:val="6A5CA5BF"/>
    <w:rsid w:val="6A5E0E0D"/>
    <w:rsid w:val="6A6248AE"/>
    <w:rsid w:val="6A6616AE"/>
    <w:rsid w:val="6A680E71"/>
    <w:rsid w:val="6A69AD9C"/>
    <w:rsid w:val="6A6BA30F"/>
    <w:rsid w:val="6A6D2B20"/>
    <w:rsid w:val="6A71E585"/>
    <w:rsid w:val="6A759D5C"/>
    <w:rsid w:val="6A7A3D07"/>
    <w:rsid w:val="6A7CB02D"/>
    <w:rsid w:val="6A7E92D8"/>
    <w:rsid w:val="6A83D327"/>
    <w:rsid w:val="6A87A7F6"/>
    <w:rsid w:val="6A8D7E90"/>
    <w:rsid w:val="6A8F67FA"/>
    <w:rsid w:val="6A953EFA"/>
    <w:rsid w:val="6A9645B1"/>
    <w:rsid w:val="6AA2B550"/>
    <w:rsid w:val="6AB013E7"/>
    <w:rsid w:val="6AB03E3E"/>
    <w:rsid w:val="6AB6E032"/>
    <w:rsid w:val="6ABF6C44"/>
    <w:rsid w:val="6AC59580"/>
    <w:rsid w:val="6ACE2A2A"/>
    <w:rsid w:val="6AD0DD9C"/>
    <w:rsid w:val="6AD45619"/>
    <w:rsid w:val="6AD6312C"/>
    <w:rsid w:val="6AE2B37F"/>
    <w:rsid w:val="6AE5B00D"/>
    <w:rsid w:val="6AE85377"/>
    <w:rsid w:val="6AEA73A6"/>
    <w:rsid w:val="6AED57B6"/>
    <w:rsid w:val="6AF30CFC"/>
    <w:rsid w:val="6AF4CBA6"/>
    <w:rsid w:val="6AFC538A"/>
    <w:rsid w:val="6AFF6E1C"/>
    <w:rsid w:val="6B0000DA"/>
    <w:rsid w:val="6B02C7AC"/>
    <w:rsid w:val="6B08A27A"/>
    <w:rsid w:val="6B1213B2"/>
    <w:rsid w:val="6B13A5E5"/>
    <w:rsid w:val="6B187FD0"/>
    <w:rsid w:val="6B203147"/>
    <w:rsid w:val="6B278DC7"/>
    <w:rsid w:val="6B2F6A95"/>
    <w:rsid w:val="6B301C6B"/>
    <w:rsid w:val="6B371CF9"/>
    <w:rsid w:val="6B38902F"/>
    <w:rsid w:val="6B478B92"/>
    <w:rsid w:val="6B576771"/>
    <w:rsid w:val="6B61D133"/>
    <w:rsid w:val="6B6388C9"/>
    <w:rsid w:val="6B6959FE"/>
    <w:rsid w:val="6B6A9CB9"/>
    <w:rsid w:val="6B6BF040"/>
    <w:rsid w:val="6B6FD40C"/>
    <w:rsid w:val="6B70007A"/>
    <w:rsid w:val="6B712633"/>
    <w:rsid w:val="6B77009C"/>
    <w:rsid w:val="6B7A2558"/>
    <w:rsid w:val="6B7A8D85"/>
    <w:rsid w:val="6B8481F6"/>
    <w:rsid w:val="6B868D97"/>
    <w:rsid w:val="6B8CD429"/>
    <w:rsid w:val="6B902967"/>
    <w:rsid w:val="6B960118"/>
    <w:rsid w:val="6B96DEC8"/>
    <w:rsid w:val="6B9BCF60"/>
    <w:rsid w:val="6BA29BD3"/>
    <w:rsid w:val="6BA7883C"/>
    <w:rsid w:val="6BA86256"/>
    <w:rsid w:val="6BB1520A"/>
    <w:rsid w:val="6BB1DAC1"/>
    <w:rsid w:val="6BB21747"/>
    <w:rsid w:val="6BB3AC42"/>
    <w:rsid w:val="6BB859E4"/>
    <w:rsid w:val="6BBCB474"/>
    <w:rsid w:val="6BC81811"/>
    <w:rsid w:val="6BCC01A5"/>
    <w:rsid w:val="6BCD2AA4"/>
    <w:rsid w:val="6BD22D39"/>
    <w:rsid w:val="6BD4C331"/>
    <w:rsid w:val="6BD6173D"/>
    <w:rsid w:val="6BDA6F5D"/>
    <w:rsid w:val="6BDED597"/>
    <w:rsid w:val="6BE72245"/>
    <w:rsid w:val="6BEA4C61"/>
    <w:rsid w:val="6BF74640"/>
    <w:rsid w:val="6BFA6003"/>
    <w:rsid w:val="6BFE2824"/>
    <w:rsid w:val="6BFFAA1E"/>
    <w:rsid w:val="6C24BC2D"/>
    <w:rsid w:val="6C256504"/>
    <w:rsid w:val="6C26A20F"/>
    <w:rsid w:val="6C28626C"/>
    <w:rsid w:val="6C293477"/>
    <w:rsid w:val="6C306000"/>
    <w:rsid w:val="6C3C1942"/>
    <w:rsid w:val="6C3C48A2"/>
    <w:rsid w:val="6C3C960A"/>
    <w:rsid w:val="6C4F942D"/>
    <w:rsid w:val="6C5D3340"/>
    <w:rsid w:val="6C5F6D77"/>
    <w:rsid w:val="6C69F4E2"/>
    <w:rsid w:val="6C72AE20"/>
    <w:rsid w:val="6C73B24F"/>
    <w:rsid w:val="6C7A045B"/>
    <w:rsid w:val="6C82ED05"/>
    <w:rsid w:val="6C84893E"/>
    <w:rsid w:val="6C869A50"/>
    <w:rsid w:val="6C8913F6"/>
    <w:rsid w:val="6C94D1F7"/>
    <w:rsid w:val="6C9B52FC"/>
    <w:rsid w:val="6CA76E67"/>
    <w:rsid w:val="6CBB358C"/>
    <w:rsid w:val="6CC009F0"/>
    <w:rsid w:val="6CC553FB"/>
    <w:rsid w:val="6CC56644"/>
    <w:rsid w:val="6CCAE711"/>
    <w:rsid w:val="6CD0C21C"/>
    <w:rsid w:val="6CD3B75E"/>
    <w:rsid w:val="6CD89093"/>
    <w:rsid w:val="6CD9045A"/>
    <w:rsid w:val="6CD94E9F"/>
    <w:rsid w:val="6CD98170"/>
    <w:rsid w:val="6CE06B9B"/>
    <w:rsid w:val="6CE2AA3D"/>
    <w:rsid w:val="6CE4AE69"/>
    <w:rsid w:val="6CE70412"/>
    <w:rsid w:val="6CEDC61C"/>
    <w:rsid w:val="6CF04D7B"/>
    <w:rsid w:val="6CFA20AC"/>
    <w:rsid w:val="6D0EBDD7"/>
    <w:rsid w:val="6D0F0E88"/>
    <w:rsid w:val="6D12378B"/>
    <w:rsid w:val="6D15E8AC"/>
    <w:rsid w:val="6D1E659E"/>
    <w:rsid w:val="6D218E56"/>
    <w:rsid w:val="6D27DB28"/>
    <w:rsid w:val="6D33A85D"/>
    <w:rsid w:val="6D429806"/>
    <w:rsid w:val="6D48F8DA"/>
    <w:rsid w:val="6D4FBEED"/>
    <w:rsid w:val="6D5465FA"/>
    <w:rsid w:val="6D551FB9"/>
    <w:rsid w:val="6D5F2589"/>
    <w:rsid w:val="6D64C77E"/>
    <w:rsid w:val="6D6EF663"/>
    <w:rsid w:val="6D718CE0"/>
    <w:rsid w:val="6D72B737"/>
    <w:rsid w:val="6D7A4BC9"/>
    <w:rsid w:val="6D8CBBF0"/>
    <w:rsid w:val="6D8D15CE"/>
    <w:rsid w:val="6D8F2691"/>
    <w:rsid w:val="6D927A86"/>
    <w:rsid w:val="6D943457"/>
    <w:rsid w:val="6D98181D"/>
    <w:rsid w:val="6DA44966"/>
    <w:rsid w:val="6DAB2C0B"/>
    <w:rsid w:val="6DAD2F56"/>
    <w:rsid w:val="6DAEA94B"/>
    <w:rsid w:val="6DB76441"/>
    <w:rsid w:val="6DBAC2A0"/>
    <w:rsid w:val="6DBC0725"/>
    <w:rsid w:val="6DC014F3"/>
    <w:rsid w:val="6DC3414D"/>
    <w:rsid w:val="6DC6604E"/>
    <w:rsid w:val="6DCEF122"/>
    <w:rsid w:val="6DD4A5CF"/>
    <w:rsid w:val="6DD531F4"/>
    <w:rsid w:val="6DEBF2D5"/>
    <w:rsid w:val="6DF53144"/>
    <w:rsid w:val="6DFA2ED3"/>
    <w:rsid w:val="6DFE8CAD"/>
    <w:rsid w:val="6DFEB9DE"/>
    <w:rsid w:val="6E0EBD02"/>
    <w:rsid w:val="6E17A5D4"/>
    <w:rsid w:val="6E1A1FB9"/>
    <w:rsid w:val="6E201E42"/>
    <w:rsid w:val="6E260D4B"/>
    <w:rsid w:val="6E27A40E"/>
    <w:rsid w:val="6E2CCE51"/>
    <w:rsid w:val="6E3272DB"/>
    <w:rsid w:val="6E35A773"/>
    <w:rsid w:val="6E35C19C"/>
    <w:rsid w:val="6E390CAC"/>
    <w:rsid w:val="6E397855"/>
    <w:rsid w:val="6E3F6BF4"/>
    <w:rsid w:val="6E3FD04C"/>
    <w:rsid w:val="6E40BF9B"/>
    <w:rsid w:val="6E436F11"/>
    <w:rsid w:val="6E459803"/>
    <w:rsid w:val="6E484259"/>
    <w:rsid w:val="6E4F921C"/>
    <w:rsid w:val="6E5127CE"/>
    <w:rsid w:val="6E576FAA"/>
    <w:rsid w:val="6E5EC4BD"/>
    <w:rsid w:val="6E5EF528"/>
    <w:rsid w:val="6E60D94C"/>
    <w:rsid w:val="6E640A73"/>
    <w:rsid w:val="6E64F198"/>
    <w:rsid w:val="6E6D7209"/>
    <w:rsid w:val="6E750395"/>
    <w:rsid w:val="6E7E54D9"/>
    <w:rsid w:val="6E878F36"/>
    <w:rsid w:val="6E87F7E3"/>
    <w:rsid w:val="6E888F49"/>
    <w:rsid w:val="6E8A866F"/>
    <w:rsid w:val="6E9016C2"/>
    <w:rsid w:val="6E954FBF"/>
    <w:rsid w:val="6E9A2A4D"/>
    <w:rsid w:val="6EA34BA1"/>
    <w:rsid w:val="6EAA5924"/>
    <w:rsid w:val="6EB0F4BF"/>
    <w:rsid w:val="6EB19044"/>
    <w:rsid w:val="6EB46487"/>
    <w:rsid w:val="6EB7FB56"/>
    <w:rsid w:val="6EBA115C"/>
    <w:rsid w:val="6EBAB9C0"/>
    <w:rsid w:val="6ED8206B"/>
    <w:rsid w:val="6ED9220B"/>
    <w:rsid w:val="6EE1D48D"/>
    <w:rsid w:val="6EE73DAC"/>
    <w:rsid w:val="6EE85066"/>
    <w:rsid w:val="6EEE09AE"/>
    <w:rsid w:val="6EEE39AB"/>
    <w:rsid w:val="6EEE5250"/>
    <w:rsid w:val="6EEFF1A5"/>
    <w:rsid w:val="6EF338C1"/>
    <w:rsid w:val="6EF4B9D8"/>
    <w:rsid w:val="6F002F03"/>
    <w:rsid w:val="6F08B6BF"/>
    <w:rsid w:val="6F0BBCCC"/>
    <w:rsid w:val="6F12010B"/>
    <w:rsid w:val="6F14D232"/>
    <w:rsid w:val="6F15B01D"/>
    <w:rsid w:val="6F245A7B"/>
    <w:rsid w:val="6F25E82A"/>
    <w:rsid w:val="6F26A4F5"/>
    <w:rsid w:val="6F2B2968"/>
    <w:rsid w:val="6F39091F"/>
    <w:rsid w:val="6F3C9619"/>
    <w:rsid w:val="6F3D1361"/>
    <w:rsid w:val="6F3E028C"/>
    <w:rsid w:val="6F3FA950"/>
    <w:rsid w:val="6F403B55"/>
    <w:rsid w:val="6F41A2C4"/>
    <w:rsid w:val="6F434CF3"/>
    <w:rsid w:val="6F483145"/>
    <w:rsid w:val="6F4EDDF2"/>
    <w:rsid w:val="6F514592"/>
    <w:rsid w:val="6F5204B5"/>
    <w:rsid w:val="6F530C7C"/>
    <w:rsid w:val="6F536DBC"/>
    <w:rsid w:val="6F5B57FD"/>
    <w:rsid w:val="6F5D9CE9"/>
    <w:rsid w:val="6F63C45C"/>
    <w:rsid w:val="6F63F523"/>
    <w:rsid w:val="6F703BEE"/>
    <w:rsid w:val="6F7CD0AB"/>
    <w:rsid w:val="6F87BFEA"/>
    <w:rsid w:val="6F886217"/>
    <w:rsid w:val="6F8C326C"/>
    <w:rsid w:val="6F8FEC95"/>
    <w:rsid w:val="6F919900"/>
    <w:rsid w:val="6F929056"/>
    <w:rsid w:val="6F9D02B2"/>
    <w:rsid w:val="6F9E6BD3"/>
    <w:rsid w:val="6FA48CAE"/>
    <w:rsid w:val="6FA7A0AB"/>
    <w:rsid w:val="6FB56BEF"/>
    <w:rsid w:val="6FB65CE5"/>
    <w:rsid w:val="6FBAAF42"/>
    <w:rsid w:val="6FC4048C"/>
    <w:rsid w:val="6FCC89BC"/>
    <w:rsid w:val="6FD32C3E"/>
    <w:rsid w:val="6FD5400C"/>
    <w:rsid w:val="6FDBF5CA"/>
    <w:rsid w:val="6FE04AAB"/>
    <w:rsid w:val="6FE09CBD"/>
    <w:rsid w:val="6FE2833E"/>
    <w:rsid w:val="6FE8B8FD"/>
    <w:rsid w:val="6FEAD479"/>
    <w:rsid w:val="6FEBEBBC"/>
    <w:rsid w:val="6FF59EC5"/>
    <w:rsid w:val="6FF5E5C9"/>
    <w:rsid w:val="6FF6D37C"/>
    <w:rsid w:val="6FF80E08"/>
    <w:rsid w:val="6FF8E79B"/>
    <w:rsid w:val="70035DFE"/>
    <w:rsid w:val="700DD218"/>
    <w:rsid w:val="7012DD20"/>
    <w:rsid w:val="7012F507"/>
    <w:rsid w:val="701BA277"/>
    <w:rsid w:val="701CA7FA"/>
    <w:rsid w:val="702115B0"/>
    <w:rsid w:val="7029412C"/>
    <w:rsid w:val="702FFD6B"/>
    <w:rsid w:val="7033684A"/>
    <w:rsid w:val="703418B3"/>
    <w:rsid w:val="70366198"/>
    <w:rsid w:val="7036973D"/>
    <w:rsid w:val="70393CF0"/>
    <w:rsid w:val="703FB50E"/>
    <w:rsid w:val="704EA238"/>
    <w:rsid w:val="70573643"/>
    <w:rsid w:val="705C864B"/>
    <w:rsid w:val="705D098D"/>
    <w:rsid w:val="706D64B3"/>
    <w:rsid w:val="7072E283"/>
    <w:rsid w:val="70731554"/>
    <w:rsid w:val="7074E961"/>
    <w:rsid w:val="707661BB"/>
    <w:rsid w:val="707BDEFC"/>
    <w:rsid w:val="707CBAAF"/>
    <w:rsid w:val="7081A9B7"/>
    <w:rsid w:val="70854AE9"/>
    <w:rsid w:val="708B0EC1"/>
    <w:rsid w:val="708D45A6"/>
    <w:rsid w:val="7091060E"/>
    <w:rsid w:val="70935E71"/>
    <w:rsid w:val="70A50A51"/>
    <w:rsid w:val="70A8F56D"/>
    <w:rsid w:val="70A9B1D0"/>
    <w:rsid w:val="70B487FC"/>
    <w:rsid w:val="70B69FB1"/>
    <w:rsid w:val="70BB6A2C"/>
    <w:rsid w:val="70BCB503"/>
    <w:rsid w:val="70BFEC02"/>
    <w:rsid w:val="70C1F207"/>
    <w:rsid w:val="70D37E57"/>
    <w:rsid w:val="70DCFF27"/>
    <w:rsid w:val="70DEE7A3"/>
    <w:rsid w:val="70DF4F7D"/>
    <w:rsid w:val="70E2FBEC"/>
    <w:rsid w:val="70E60531"/>
    <w:rsid w:val="70EA9FE0"/>
    <w:rsid w:val="70F60C95"/>
    <w:rsid w:val="70F9CABC"/>
    <w:rsid w:val="7103E6C9"/>
    <w:rsid w:val="71093164"/>
    <w:rsid w:val="710F5892"/>
    <w:rsid w:val="7110FD42"/>
    <w:rsid w:val="711199DD"/>
    <w:rsid w:val="71148A70"/>
    <w:rsid w:val="71261078"/>
    <w:rsid w:val="7129125C"/>
    <w:rsid w:val="712CD66F"/>
    <w:rsid w:val="71313F2C"/>
    <w:rsid w:val="713229B1"/>
    <w:rsid w:val="7140C158"/>
    <w:rsid w:val="71441D59"/>
    <w:rsid w:val="7148B6E4"/>
    <w:rsid w:val="714FF9D9"/>
    <w:rsid w:val="71541BD2"/>
    <w:rsid w:val="7155140B"/>
    <w:rsid w:val="7157FBFA"/>
    <w:rsid w:val="71645D79"/>
    <w:rsid w:val="716E8A66"/>
    <w:rsid w:val="71755E85"/>
    <w:rsid w:val="7175F3D2"/>
    <w:rsid w:val="717AFDCA"/>
    <w:rsid w:val="717D6955"/>
    <w:rsid w:val="7185A99E"/>
    <w:rsid w:val="7190669A"/>
    <w:rsid w:val="7195FFC8"/>
    <w:rsid w:val="71974A6D"/>
    <w:rsid w:val="71A1C667"/>
    <w:rsid w:val="71A4F18F"/>
    <w:rsid w:val="71A95D43"/>
    <w:rsid w:val="71AACB84"/>
    <w:rsid w:val="71AEDDF1"/>
    <w:rsid w:val="71B737AC"/>
    <w:rsid w:val="71B7A1A5"/>
    <w:rsid w:val="71BC2F77"/>
    <w:rsid w:val="71D5AD7F"/>
    <w:rsid w:val="71D6FC7E"/>
    <w:rsid w:val="71DAC4F6"/>
    <w:rsid w:val="71DD4A14"/>
    <w:rsid w:val="71E04911"/>
    <w:rsid w:val="71ECBA3F"/>
    <w:rsid w:val="71ED5EEF"/>
    <w:rsid w:val="71EF426C"/>
    <w:rsid w:val="71F28B22"/>
    <w:rsid w:val="71F2CDA3"/>
    <w:rsid w:val="71F48986"/>
    <w:rsid w:val="71FB974A"/>
    <w:rsid w:val="71FD9BDB"/>
    <w:rsid w:val="72017D63"/>
    <w:rsid w:val="7203533E"/>
    <w:rsid w:val="7222B33F"/>
    <w:rsid w:val="72234265"/>
    <w:rsid w:val="722CB83B"/>
    <w:rsid w:val="722DEE36"/>
    <w:rsid w:val="72311DFA"/>
    <w:rsid w:val="72340A2F"/>
    <w:rsid w:val="7235318C"/>
    <w:rsid w:val="723C6551"/>
    <w:rsid w:val="72401D16"/>
    <w:rsid w:val="724F3E85"/>
    <w:rsid w:val="724FAD8B"/>
    <w:rsid w:val="7252FA33"/>
    <w:rsid w:val="725B4485"/>
    <w:rsid w:val="725B5F12"/>
    <w:rsid w:val="725EB3BA"/>
    <w:rsid w:val="726086F1"/>
    <w:rsid w:val="7261B0DA"/>
    <w:rsid w:val="72627497"/>
    <w:rsid w:val="72635369"/>
    <w:rsid w:val="7265DEA8"/>
    <w:rsid w:val="72697C4D"/>
    <w:rsid w:val="726AC67E"/>
    <w:rsid w:val="726BE7B2"/>
    <w:rsid w:val="726DF51D"/>
    <w:rsid w:val="726EBFD6"/>
    <w:rsid w:val="72705267"/>
    <w:rsid w:val="7270D5C4"/>
    <w:rsid w:val="72714B06"/>
    <w:rsid w:val="727B1D3C"/>
    <w:rsid w:val="72860822"/>
    <w:rsid w:val="7291AD59"/>
    <w:rsid w:val="72A10254"/>
    <w:rsid w:val="72ACD50F"/>
    <w:rsid w:val="72AFA729"/>
    <w:rsid w:val="72BBA894"/>
    <w:rsid w:val="72BED5DC"/>
    <w:rsid w:val="72C09B7E"/>
    <w:rsid w:val="72C97B1E"/>
    <w:rsid w:val="72CA4855"/>
    <w:rsid w:val="72D44403"/>
    <w:rsid w:val="72DBC8B2"/>
    <w:rsid w:val="72DE61FA"/>
    <w:rsid w:val="72E3795B"/>
    <w:rsid w:val="72EBCA02"/>
    <w:rsid w:val="72EF2401"/>
    <w:rsid w:val="72F40A3C"/>
    <w:rsid w:val="72F5858B"/>
    <w:rsid w:val="72F9CCE3"/>
    <w:rsid w:val="72FCA61A"/>
    <w:rsid w:val="7302DAE0"/>
    <w:rsid w:val="730380DA"/>
    <w:rsid w:val="7304F662"/>
    <w:rsid w:val="7305A819"/>
    <w:rsid w:val="7305FC5E"/>
    <w:rsid w:val="730B5F7C"/>
    <w:rsid w:val="73181B25"/>
    <w:rsid w:val="7318A462"/>
    <w:rsid w:val="731A4382"/>
    <w:rsid w:val="731FA281"/>
    <w:rsid w:val="732059BF"/>
    <w:rsid w:val="73286992"/>
    <w:rsid w:val="7328AD28"/>
    <w:rsid w:val="732EA456"/>
    <w:rsid w:val="732F4FF0"/>
    <w:rsid w:val="7335B91F"/>
    <w:rsid w:val="7335F69E"/>
    <w:rsid w:val="733AB3EB"/>
    <w:rsid w:val="7345E28B"/>
    <w:rsid w:val="734EF09D"/>
    <w:rsid w:val="7363607C"/>
    <w:rsid w:val="73688274"/>
    <w:rsid w:val="736ED222"/>
    <w:rsid w:val="73797F1C"/>
    <w:rsid w:val="7381A889"/>
    <w:rsid w:val="7384E12C"/>
    <w:rsid w:val="738A42FE"/>
    <w:rsid w:val="73A3222F"/>
    <w:rsid w:val="73AF9B40"/>
    <w:rsid w:val="73BA64D9"/>
    <w:rsid w:val="73BF5D73"/>
    <w:rsid w:val="73C0D8D5"/>
    <w:rsid w:val="73C405B1"/>
    <w:rsid w:val="73CD3B65"/>
    <w:rsid w:val="73D2D507"/>
    <w:rsid w:val="73DD987B"/>
    <w:rsid w:val="73E0F970"/>
    <w:rsid w:val="73E9CC51"/>
    <w:rsid w:val="73F35E13"/>
    <w:rsid w:val="73FCF22F"/>
    <w:rsid w:val="73FD4E86"/>
    <w:rsid w:val="73FF0167"/>
    <w:rsid w:val="73FFA5BE"/>
    <w:rsid w:val="7407C51A"/>
    <w:rsid w:val="7409560B"/>
    <w:rsid w:val="740B5352"/>
    <w:rsid w:val="740C0768"/>
    <w:rsid w:val="7411A5AF"/>
    <w:rsid w:val="74121A33"/>
    <w:rsid w:val="7418E3EE"/>
    <w:rsid w:val="742768ED"/>
    <w:rsid w:val="743460D6"/>
    <w:rsid w:val="74353829"/>
    <w:rsid w:val="743C2358"/>
    <w:rsid w:val="7445FB98"/>
    <w:rsid w:val="7449B7F0"/>
    <w:rsid w:val="744A028B"/>
    <w:rsid w:val="744DDE43"/>
    <w:rsid w:val="744FEBCD"/>
    <w:rsid w:val="74567317"/>
    <w:rsid w:val="7462C849"/>
    <w:rsid w:val="746F3180"/>
    <w:rsid w:val="747386B4"/>
    <w:rsid w:val="747C5E44"/>
    <w:rsid w:val="74918513"/>
    <w:rsid w:val="7494E2BC"/>
    <w:rsid w:val="7495B5AF"/>
    <w:rsid w:val="7499B88F"/>
    <w:rsid w:val="7499E21B"/>
    <w:rsid w:val="74A2A2CB"/>
    <w:rsid w:val="74A52CD2"/>
    <w:rsid w:val="74A5C66E"/>
    <w:rsid w:val="74ABCD2E"/>
    <w:rsid w:val="74AC932A"/>
    <w:rsid w:val="74AF03F5"/>
    <w:rsid w:val="74B083A2"/>
    <w:rsid w:val="74B73E60"/>
    <w:rsid w:val="74D86DA3"/>
    <w:rsid w:val="74E63359"/>
    <w:rsid w:val="74EE1931"/>
    <w:rsid w:val="74FE7AC1"/>
    <w:rsid w:val="751103C9"/>
    <w:rsid w:val="75171129"/>
    <w:rsid w:val="751C93EA"/>
    <w:rsid w:val="751E80A0"/>
    <w:rsid w:val="751F259C"/>
    <w:rsid w:val="7521F7F9"/>
    <w:rsid w:val="752352C5"/>
    <w:rsid w:val="752C248E"/>
    <w:rsid w:val="7531E782"/>
    <w:rsid w:val="753243B6"/>
    <w:rsid w:val="7538BC18"/>
    <w:rsid w:val="753AA7C2"/>
    <w:rsid w:val="75409B86"/>
    <w:rsid w:val="754A34E6"/>
    <w:rsid w:val="754C67DE"/>
    <w:rsid w:val="754E3599"/>
    <w:rsid w:val="754F405F"/>
    <w:rsid w:val="75535600"/>
    <w:rsid w:val="755AABC1"/>
    <w:rsid w:val="755FA8D3"/>
    <w:rsid w:val="7560FA35"/>
    <w:rsid w:val="7563827C"/>
    <w:rsid w:val="756DB6EA"/>
    <w:rsid w:val="75854C48"/>
    <w:rsid w:val="7587F2DC"/>
    <w:rsid w:val="758F6CB2"/>
    <w:rsid w:val="7592A7B2"/>
    <w:rsid w:val="759540FC"/>
    <w:rsid w:val="7597903B"/>
    <w:rsid w:val="75A1BD5C"/>
    <w:rsid w:val="75A3B207"/>
    <w:rsid w:val="75A44CA0"/>
    <w:rsid w:val="75A5CDE6"/>
    <w:rsid w:val="75A811BB"/>
    <w:rsid w:val="75AE3657"/>
    <w:rsid w:val="75AEB6C1"/>
    <w:rsid w:val="75B29566"/>
    <w:rsid w:val="75B90B6A"/>
    <w:rsid w:val="75BB18E8"/>
    <w:rsid w:val="75C32470"/>
    <w:rsid w:val="75D0760C"/>
    <w:rsid w:val="75D13D75"/>
    <w:rsid w:val="75E743F6"/>
    <w:rsid w:val="75F443FA"/>
    <w:rsid w:val="76010B70"/>
    <w:rsid w:val="7604C6EA"/>
    <w:rsid w:val="76060187"/>
    <w:rsid w:val="7606F10D"/>
    <w:rsid w:val="7616F389"/>
    <w:rsid w:val="761C3783"/>
    <w:rsid w:val="761D90D1"/>
    <w:rsid w:val="761DDA9C"/>
    <w:rsid w:val="762022A6"/>
    <w:rsid w:val="7626010B"/>
    <w:rsid w:val="76269A88"/>
    <w:rsid w:val="762EF48E"/>
    <w:rsid w:val="7630A8B5"/>
    <w:rsid w:val="76312B69"/>
    <w:rsid w:val="76313315"/>
    <w:rsid w:val="7631C18A"/>
    <w:rsid w:val="76380EED"/>
    <w:rsid w:val="7638A427"/>
    <w:rsid w:val="7638FA2D"/>
    <w:rsid w:val="763AAE11"/>
    <w:rsid w:val="763BC5B9"/>
    <w:rsid w:val="76440460"/>
    <w:rsid w:val="7644566C"/>
    <w:rsid w:val="764653FB"/>
    <w:rsid w:val="76472453"/>
    <w:rsid w:val="7648C64A"/>
    <w:rsid w:val="764A4AB9"/>
    <w:rsid w:val="764CC723"/>
    <w:rsid w:val="764E33D3"/>
    <w:rsid w:val="7653F944"/>
    <w:rsid w:val="765680C9"/>
    <w:rsid w:val="7657FE53"/>
    <w:rsid w:val="765B0E50"/>
    <w:rsid w:val="765F1F67"/>
    <w:rsid w:val="76607F63"/>
    <w:rsid w:val="766B760C"/>
    <w:rsid w:val="766BFBFA"/>
    <w:rsid w:val="766CA5E1"/>
    <w:rsid w:val="766FE307"/>
    <w:rsid w:val="768137AD"/>
    <w:rsid w:val="76854FE6"/>
    <w:rsid w:val="76860805"/>
    <w:rsid w:val="768AD85C"/>
    <w:rsid w:val="76914544"/>
    <w:rsid w:val="76947591"/>
    <w:rsid w:val="769B7F95"/>
    <w:rsid w:val="76A3CE9A"/>
    <w:rsid w:val="76A9839E"/>
    <w:rsid w:val="76AD24BF"/>
    <w:rsid w:val="76B085CB"/>
    <w:rsid w:val="76BFA44D"/>
    <w:rsid w:val="76D29459"/>
    <w:rsid w:val="76D630D5"/>
    <w:rsid w:val="76D95A1B"/>
    <w:rsid w:val="76F34A74"/>
    <w:rsid w:val="7702848C"/>
    <w:rsid w:val="7707E64F"/>
    <w:rsid w:val="77092E23"/>
    <w:rsid w:val="770A2701"/>
    <w:rsid w:val="77179AF4"/>
    <w:rsid w:val="77212CAD"/>
    <w:rsid w:val="772D4D80"/>
    <w:rsid w:val="77412A44"/>
    <w:rsid w:val="774E0BB8"/>
    <w:rsid w:val="7751553E"/>
    <w:rsid w:val="7753A1C5"/>
    <w:rsid w:val="7757187A"/>
    <w:rsid w:val="77571C9B"/>
    <w:rsid w:val="775CE323"/>
    <w:rsid w:val="775F3523"/>
    <w:rsid w:val="775F36AB"/>
    <w:rsid w:val="776E2EB3"/>
    <w:rsid w:val="77752A91"/>
    <w:rsid w:val="7777DB18"/>
    <w:rsid w:val="77799598"/>
    <w:rsid w:val="777DE6EE"/>
    <w:rsid w:val="77804416"/>
    <w:rsid w:val="7783D775"/>
    <w:rsid w:val="77846724"/>
    <w:rsid w:val="77862C8F"/>
    <w:rsid w:val="7795ACE8"/>
    <w:rsid w:val="7797F5FF"/>
    <w:rsid w:val="779E2C48"/>
    <w:rsid w:val="77A36EA8"/>
    <w:rsid w:val="77A57BDF"/>
    <w:rsid w:val="77AF9173"/>
    <w:rsid w:val="77B11D6F"/>
    <w:rsid w:val="77B8D782"/>
    <w:rsid w:val="77C2640D"/>
    <w:rsid w:val="77C670D8"/>
    <w:rsid w:val="77C87672"/>
    <w:rsid w:val="77CD2346"/>
    <w:rsid w:val="77CFC99A"/>
    <w:rsid w:val="77D27BDF"/>
    <w:rsid w:val="77DC8F6B"/>
    <w:rsid w:val="77F1C446"/>
    <w:rsid w:val="77F353FE"/>
    <w:rsid w:val="78082DBC"/>
    <w:rsid w:val="7810D4DD"/>
    <w:rsid w:val="7815F771"/>
    <w:rsid w:val="7817DBDF"/>
    <w:rsid w:val="781EDA46"/>
    <w:rsid w:val="7821BCC3"/>
    <w:rsid w:val="782D15A5"/>
    <w:rsid w:val="7833D534"/>
    <w:rsid w:val="78361331"/>
    <w:rsid w:val="783D2720"/>
    <w:rsid w:val="783ED19D"/>
    <w:rsid w:val="78410815"/>
    <w:rsid w:val="78446627"/>
    <w:rsid w:val="784B2BEF"/>
    <w:rsid w:val="78551A4C"/>
    <w:rsid w:val="785F0ED0"/>
    <w:rsid w:val="7866A49A"/>
    <w:rsid w:val="786CEC62"/>
    <w:rsid w:val="786F63A5"/>
    <w:rsid w:val="78717E3B"/>
    <w:rsid w:val="788546C9"/>
    <w:rsid w:val="78879D2C"/>
    <w:rsid w:val="788C210F"/>
    <w:rsid w:val="7890288D"/>
    <w:rsid w:val="7890B125"/>
    <w:rsid w:val="78A0C102"/>
    <w:rsid w:val="78A2212A"/>
    <w:rsid w:val="78ABBC3B"/>
    <w:rsid w:val="78ABFC03"/>
    <w:rsid w:val="78AF83D7"/>
    <w:rsid w:val="78B46A87"/>
    <w:rsid w:val="78B73AF7"/>
    <w:rsid w:val="78BD199B"/>
    <w:rsid w:val="78E3F821"/>
    <w:rsid w:val="78E4A447"/>
    <w:rsid w:val="78F246A2"/>
    <w:rsid w:val="78F404EE"/>
    <w:rsid w:val="78FF4B79"/>
    <w:rsid w:val="790D5B8B"/>
    <w:rsid w:val="790DA079"/>
    <w:rsid w:val="7912ABB6"/>
    <w:rsid w:val="791459C2"/>
    <w:rsid w:val="79217031"/>
    <w:rsid w:val="79266075"/>
    <w:rsid w:val="792ABEB0"/>
    <w:rsid w:val="792E9464"/>
    <w:rsid w:val="7936D5D8"/>
    <w:rsid w:val="7937D61C"/>
    <w:rsid w:val="793AC97D"/>
    <w:rsid w:val="793CC14B"/>
    <w:rsid w:val="793DCC5A"/>
    <w:rsid w:val="793DD342"/>
    <w:rsid w:val="7942E043"/>
    <w:rsid w:val="794FED35"/>
    <w:rsid w:val="7957CC69"/>
    <w:rsid w:val="7961D2B2"/>
    <w:rsid w:val="79718F1D"/>
    <w:rsid w:val="79746902"/>
    <w:rsid w:val="7975DE23"/>
    <w:rsid w:val="797A14AC"/>
    <w:rsid w:val="797A8FCB"/>
    <w:rsid w:val="797B1472"/>
    <w:rsid w:val="797BFD75"/>
    <w:rsid w:val="79815262"/>
    <w:rsid w:val="798702DF"/>
    <w:rsid w:val="79890512"/>
    <w:rsid w:val="7999B143"/>
    <w:rsid w:val="79A04874"/>
    <w:rsid w:val="79AB6DF1"/>
    <w:rsid w:val="79AEC408"/>
    <w:rsid w:val="79C4FDFE"/>
    <w:rsid w:val="79C7ABB8"/>
    <w:rsid w:val="79CF5583"/>
    <w:rsid w:val="79D10AE7"/>
    <w:rsid w:val="79D1B669"/>
    <w:rsid w:val="79D962C0"/>
    <w:rsid w:val="79EC2117"/>
    <w:rsid w:val="79EC99AA"/>
    <w:rsid w:val="79EF6C75"/>
    <w:rsid w:val="79F38403"/>
    <w:rsid w:val="79FA624F"/>
    <w:rsid w:val="79FD0FE4"/>
    <w:rsid w:val="79FEDF69"/>
    <w:rsid w:val="7A00922D"/>
    <w:rsid w:val="7A024CA5"/>
    <w:rsid w:val="7A083F28"/>
    <w:rsid w:val="7A0CA2A7"/>
    <w:rsid w:val="7A0D1A2C"/>
    <w:rsid w:val="7A0E856D"/>
    <w:rsid w:val="7A123CE5"/>
    <w:rsid w:val="7A1553D4"/>
    <w:rsid w:val="7A21A6BC"/>
    <w:rsid w:val="7A22E13F"/>
    <w:rsid w:val="7A285A16"/>
    <w:rsid w:val="7A3D9804"/>
    <w:rsid w:val="7A3DBBB1"/>
    <w:rsid w:val="7A40B64D"/>
    <w:rsid w:val="7A4858FF"/>
    <w:rsid w:val="7A4F59B2"/>
    <w:rsid w:val="7A4FB648"/>
    <w:rsid w:val="7A581780"/>
    <w:rsid w:val="7A5B4725"/>
    <w:rsid w:val="7A5CA9FA"/>
    <w:rsid w:val="7A5DCF76"/>
    <w:rsid w:val="7A63E57C"/>
    <w:rsid w:val="7A657334"/>
    <w:rsid w:val="7A6D4010"/>
    <w:rsid w:val="7A6FDF56"/>
    <w:rsid w:val="7A742BE7"/>
    <w:rsid w:val="7A77D67D"/>
    <w:rsid w:val="7A843156"/>
    <w:rsid w:val="7A8B4F69"/>
    <w:rsid w:val="7A91E78B"/>
    <w:rsid w:val="7AA66E4D"/>
    <w:rsid w:val="7AB12EE0"/>
    <w:rsid w:val="7AB20330"/>
    <w:rsid w:val="7AB98BD1"/>
    <w:rsid w:val="7ABEB04D"/>
    <w:rsid w:val="7AC69247"/>
    <w:rsid w:val="7AC99F60"/>
    <w:rsid w:val="7ADACE8B"/>
    <w:rsid w:val="7ADDF4B4"/>
    <w:rsid w:val="7AE715FF"/>
    <w:rsid w:val="7AE8DAD7"/>
    <w:rsid w:val="7AEC3FC3"/>
    <w:rsid w:val="7AEC91FF"/>
    <w:rsid w:val="7AEFFE7B"/>
    <w:rsid w:val="7AF57463"/>
    <w:rsid w:val="7AF7758E"/>
    <w:rsid w:val="7AFFF52D"/>
    <w:rsid w:val="7B02F3C2"/>
    <w:rsid w:val="7B081EA2"/>
    <w:rsid w:val="7B0A1481"/>
    <w:rsid w:val="7B21ECBE"/>
    <w:rsid w:val="7B23D929"/>
    <w:rsid w:val="7B266F5A"/>
    <w:rsid w:val="7B29A4A5"/>
    <w:rsid w:val="7B2C1208"/>
    <w:rsid w:val="7B31C04C"/>
    <w:rsid w:val="7B33ECAC"/>
    <w:rsid w:val="7B3F562D"/>
    <w:rsid w:val="7B42FC16"/>
    <w:rsid w:val="7B45C01F"/>
    <w:rsid w:val="7B46039D"/>
    <w:rsid w:val="7B47CE5D"/>
    <w:rsid w:val="7B4AB074"/>
    <w:rsid w:val="7B5C42E2"/>
    <w:rsid w:val="7B5EE4A6"/>
    <w:rsid w:val="7B5FC7F4"/>
    <w:rsid w:val="7B64B667"/>
    <w:rsid w:val="7B6835D4"/>
    <w:rsid w:val="7B717F3A"/>
    <w:rsid w:val="7B7443AD"/>
    <w:rsid w:val="7B842DEA"/>
    <w:rsid w:val="7B88ACCF"/>
    <w:rsid w:val="7B890A2B"/>
    <w:rsid w:val="7B930D07"/>
    <w:rsid w:val="7BAA553C"/>
    <w:rsid w:val="7BAADF0E"/>
    <w:rsid w:val="7BAF5CF3"/>
    <w:rsid w:val="7BB7E843"/>
    <w:rsid w:val="7BBD7A12"/>
    <w:rsid w:val="7BCF1E58"/>
    <w:rsid w:val="7BE4B066"/>
    <w:rsid w:val="7BF156B2"/>
    <w:rsid w:val="7BF7A2CE"/>
    <w:rsid w:val="7BFBE568"/>
    <w:rsid w:val="7BFF8394"/>
    <w:rsid w:val="7C0864DC"/>
    <w:rsid w:val="7C0CED0C"/>
    <w:rsid w:val="7C0FDD45"/>
    <w:rsid w:val="7C1128E9"/>
    <w:rsid w:val="7C1E351B"/>
    <w:rsid w:val="7C20EDF9"/>
    <w:rsid w:val="7C26B4A9"/>
    <w:rsid w:val="7C3C4CC9"/>
    <w:rsid w:val="7C3F9EBA"/>
    <w:rsid w:val="7C40748F"/>
    <w:rsid w:val="7C45B4A6"/>
    <w:rsid w:val="7C468A06"/>
    <w:rsid w:val="7C52E1CC"/>
    <w:rsid w:val="7C53EA2D"/>
    <w:rsid w:val="7C57EF13"/>
    <w:rsid w:val="7C59397A"/>
    <w:rsid w:val="7C6B880F"/>
    <w:rsid w:val="7C846F14"/>
    <w:rsid w:val="7C9C4845"/>
    <w:rsid w:val="7C9FD64D"/>
    <w:rsid w:val="7CA0597E"/>
    <w:rsid w:val="7CAA3B3D"/>
    <w:rsid w:val="7CB07B5A"/>
    <w:rsid w:val="7CB216BF"/>
    <w:rsid w:val="7CB2A69D"/>
    <w:rsid w:val="7CB58694"/>
    <w:rsid w:val="7CB75B95"/>
    <w:rsid w:val="7CB98ADB"/>
    <w:rsid w:val="7CBD4608"/>
    <w:rsid w:val="7CC0C3F7"/>
    <w:rsid w:val="7CCC29F2"/>
    <w:rsid w:val="7CD54FBF"/>
    <w:rsid w:val="7CD77F7B"/>
    <w:rsid w:val="7CDA7661"/>
    <w:rsid w:val="7CDC2E90"/>
    <w:rsid w:val="7CDD979A"/>
    <w:rsid w:val="7CDEDE29"/>
    <w:rsid w:val="7CDF4020"/>
    <w:rsid w:val="7CE41C8B"/>
    <w:rsid w:val="7CE532DE"/>
    <w:rsid w:val="7CED2CFA"/>
    <w:rsid w:val="7D040B0D"/>
    <w:rsid w:val="7D0B73E3"/>
    <w:rsid w:val="7D14F39A"/>
    <w:rsid w:val="7D16E140"/>
    <w:rsid w:val="7D186D07"/>
    <w:rsid w:val="7D1B665E"/>
    <w:rsid w:val="7D1BE287"/>
    <w:rsid w:val="7D1BE4CC"/>
    <w:rsid w:val="7D1CC439"/>
    <w:rsid w:val="7D1ECB55"/>
    <w:rsid w:val="7D26AD32"/>
    <w:rsid w:val="7D2D0956"/>
    <w:rsid w:val="7D33C13A"/>
    <w:rsid w:val="7D356347"/>
    <w:rsid w:val="7D356E4F"/>
    <w:rsid w:val="7D37CBA7"/>
    <w:rsid w:val="7D3C50BF"/>
    <w:rsid w:val="7D413FB8"/>
    <w:rsid w:val="7D446DD3"/>
    <w:rsid w:val="7D4569C3"/>
    <w:rsid w:val="7D4B7874"/>
    <w:rsid w:val="7D4DF820"/>
    <w:rsid w:val="7D4ECD3F"/>
    <w:rsid w:val="7D503757"/>
    <w:rsid w:val="7D6039AB"/>
    <w:rsid w:val="7D61E0BB"/>
    <w:rsid w:val="7D74C5E9"/>
    <w:rsid w:val="7D7ECA96"/>
    <w:rsid w:val="7D7FCCBA"/>
    <w:rsid w:val="7D94B656"/>
    <w:rsid w:val="7D9EF17B"/>
    <w:rsid w:val="7DA8073D"/>
    <w:rsid w:val="7DA94CCA"/>
    <w:rsid w:val="7DB69DD7"/>
    <w:rsid w:val="7DBB65D0"/>
    <w:rsid w:val="7DBDB444"/>
    <w:rsid w:val="7DBF5FAE"/>
    <w:rsid w:val="7DC5CED1"/>
    <w:rsid w:val="7DCA7C86"/>
    <w:rsid w:val="7DCFC4DE"/>
    <w:rsid w:val="7DDA6B4B"/>
    <w:rsid w:val="7DDA8BAB"/>
    <w:rsid w:val="7DEAFD88"/>
    <w:rsid w:val="7DED276F"/>
    <w:rsid w:val="7DEE09C3"/>
    <w:rsid w:val="7DEFDCFA"/>
    <w:rsid w:val="7DF5923D"/>
    <w:rsid w:val="7DF5E152"/>
    <w:rsid w:val="7DFA80D5"/>
    <w:rsid w:val="7DFD5F6B"/>
    <w:rsid w:val="7E021F35"/>
    <w:rsid w:val="7E03DA89"/>
    <w:rsid w:val="7E0469FB"/>
    <w:rsid w:val="7E06613F"/>
    <w:rsid w:val="7E1441DF"/>
    <w:rsid w:val="7E14BBCD"/>
    <w:rsid w:val="7E14BC9F"/>
    <w:rsid w:val="7E15EAAA"/>
    <w:rsid w:val="7E1B293E"/>
    <w:rsid w:val="7E1CA47B"/>
    <w:rsid w:val="7E216BB0"/>
    <w:rsid w:val="7E23EF68"/>
    <w:rsid w:val="7E35ECA2"/>
    <w:rsid w:val="7E3EF082"/>
    <w:rsid w:val="7E3F1E73"/>
    <w:rsid w:val="7E46EEE9"/>
    <w:rsid w:val="7E4A1F2D"/>
    <w:rsid w:val="7E531E45"/>
    <w:rsid w:val="7E55EB80"/>
    <w:rsid w:val="7E5B9A86"/>
    <w:rsid w:val="7E5CDDE1"/>
    <w:rsid w:val="7E659246"/>
    <w:rsid w:val="7E71CB32"/>
    <w:rsid w:val="7E7E0E77"/>
    <w:rsid w:val="7E853398"/>
    <w:rsid w:val="7E8AA9D1"/>
    <w:rsid w:val="7E8EBCD1"/>
    <w:rsid w:val="7E945060"/>
    <w:rsid w:val="7E9772C5"/>
    <w:rsid w:val="7E979B9E"/>
    <w:rsid w:val="7EA0FAF1"/>
    <w:rsid w:val="7EA3C632"/>
    <w:rsid w:val="7EA54209"/>
    <w:rsid w:val="7EAE51B1"/>
    <w:rsid w:val="7EAFB3B3"/>
    <w:rsid w:val="7EB18405"/>
    <w:rsid w:val="7EB7BEB7"/>
    <w:rsid w:val="7ECF0F34"/>
    <w:rsid w:val="7ED01BB3"/>
    <w:rsid w:val="7ED0A7AB"/>
    <w:rsid w:val="7EDA5113"/>
    <w:rsid w:val="7EDC8CD8"/>
    <w:rsid w:val="7EF4FA86"/>
    <w:rsid w:val="7EF6E49D"/>
    <w:rsid w:val="7EF95DB0"/>
    <w:rsid w:val="7EFAB16A"/>
    <w:rsid w:val="7EFBE250"/>
    <w:rsid w:val="7F01CC7C"/>
    <w:rsid w:val="7F0824D9"/>
    <w:rsid w:val="7F0AC916"/>
    <w:rsid w:val="7F1116B7"/>
    <w:rsid w:val="7F1D8023"/>
    <w:rsid w:val="7F20D207"/>
    <w:rsid w:val="7F25A231"/>
    <w:rsid w:val="7F27245F"/>
    <w:rsid w:val="7F3106A7"/>
    <w:rsid w:val="7F3137E6"/>
    <w:rsid w:val="7F385F6E"/>
    <w:rsid w:val="7F390DE3"/>
    <w:rsid w:val="7F3E0B9A"/>
    <w:rsid w:val="7F45301C"/>
    <w:rsid w:val="7F4A51C6"/>
    <w:rsid w:val="7F5804D8"/>
    <w:rsid w:val="7F582F59"/>
    <w:rsid w:val="7F5A0EB4"/>
    <w:rsid w:val="7F5EC624"/>
    <w:rsid w:val="7F69CA53"/>
    <w:rsid w:val="7F6F17EA"/>
    <w:rsid w:val="7F7E2DFB"/>
    <w:rsid w:val="7F7FA9A2"/>
    <w:rsid w:val="7F88615B"/>
    <w:rsid w:val="7F8DEE47"/>
    <w:rsid w:val="7F9B05D1"/>
    <w:rsid w:val="7F9CB2E1"/>
    <w:rsid w:val="7FA220A8"/>
    <w:rsid w:val="7FAE6D8C"/>
    <w:rsid w:val="7FAFEE8F"/>
    <w:rsid w:val="7FB00166"/>
    <w:rsid w:val="7FB13A36"/>
    <w:rsid w:val="7FB17535"/>
    <w:rsid w:val="7FCD12C0"/>
    <w:rsid w:val="7FCF1DFA"/>
    <w:rsid w:val="7FD72BA1"/>
    <w:rsid w:val="7FDA5024"/>
    <w:rsid w:val="7FE59940"/>
    <w:rsid w:val="7FEA4F0F"/>
    <w:rsid w:val="7FF12CFF"/>
    <w:rsid w:val="7FF15A7C"/>
    <w:rsid w:val="7FFB7600"/>
    <w:rsid w:val="7FFC5C2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EE2BF2"/>
  <w15:docId w15:val="{4A633CAF-D08D-4403-9ACF-4733D7FA9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4" w:unhideWhenUsed="1" w:qFormat="1"/>
    <w:lsdException w:name="heading 3" w:semiHidden="1" w:uiPriority="4" w:unhideWhenUsed="1" w:qFormat="1"/>
    <w:lsdException w:name="heading 4" w:semiHidden="1" w:uiPriority="4" w:unhideWhenUsed="1" w:qFormat="1"/>
    <w:lsdException w:name="heading 5" w:semiHidden="1" w:uiPriority="4"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49" w:unhideWhenUsed="1" w:qFormat="1"/>
    <w:lsdException w:name="annotation text" w:semiHidden="1" w:uiPriority="99" w:unhideWhenUsed="1"/>
    <w:lsdException w:name="header" w:semiHidden="1" w:uiPriority="99" w:unhideWhenUsed="1" w:qFormat="1"/>
    <w:lsdException w:name="footer" w:semiHidden="1" w:uiPriority="99" w:unhideWhenUsed="1" w:qFormat="1"/>
    <w:lsdException w:name="index heading" w:semiHidden="1" w:unhideWhenUsed="1"/>
    <w:lsdException w:name="caption" w:semiHidden="1" w:uiPriority="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49" w:unhideWhenUsed="1" w:qFormat="1"/>
    <w:lsdException w:name="annotation reference" w:semiHidden="1" w:uiPriority="99" w:unhideWhenUsed="1"/>
    <w:lsdException w:name="line number" w:semiHidden="1" w:unhideWhenUsed="1"/>
    <w:lsdException w:name="page number" w:semiHidden="1" w:uiPriority="1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99" w:unhideWhenUsed="1"/>
    <w:lsdException w:name="List Number 5" w:semiHidden="1" w:uiPriority="99"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72CC9"/>
    <w:pPr>
      <w:spacing w:line="276" w:lineRule="auto"/>
    </w:pPr>
    <w:rPr>
      <w:rFonts w:asciiTheme="minorHAnsi" w:eastAsiaTheme="minorHAnsi" w:hAnsiTheme="minorHAnsi" w:cstheme="minorBidi"/>
      <w:sz w:val="22"/>
      <w:szCs w:val="22"/>
    </w:rPr>
  </w:style>
  <w:style w:type="paragraph" w:styleId="Heading1">
    <w:name w:val="heading 1"/>
    <w:aliases w:val="P.Heading 1"/>
    <w:basedOn w:val="Normal"/>
    <w:next w:val="Normal"/>
    <w:link w:val="Heading1Char"/>
    <w:qFormat/>
    <w:rsid w:val="0055077E"/>
    <w:pPr>
      <w:tabs>
        <w:tab w:val="left" w:pos="360"/>
        <w:tab w:val="left" w:pos="720"/>
        <w:tab w:val="left" w:pos="1080"/>
        <w:tab w:val="left" w:pos="1440"/>
        <w:tab w:val="left" w:pos="1800"/>
        <w:tab w:val="left" w:pos="2160"/>
        <w:tab w:val="left" w:pos="2520"/>
        <w:tab w:val="left" w:pos="2880"/>
      </w:tabs>
      <w:ind w:right="3600"/>
      <w:outlineLvl w:val="0"/>
    </w:pPr>
    <w:rPr>
      <w:b/>
      <w:bCs/>
      <w:color w:val="2F5496" w:themeColor="accent5" w:themeShade="BF"/>
      <w:sz w:val="48"/>
      <w:szCs w:val="40"/>
    </w:rPr>
  </w:style>
  <w:style w:type="paragraph" w:styleId="Heading2">
    <w:name w:val="heading 2"/>
    <w:basedOn w:val="Normal"/>
    <w:next w:val="BodyTextposthead"/>
    <w:link w:val="Heading2Char"/>
    <w:uiPriority w:val="4"/>
    <w:unhideWhenUsed/>
    <w:qFormat/>
    <w:rsid w:val="00106691"/>
    <w:pPr>
      <w:keepNext/>
      <w:pageBreakBefore/>
      <w:pBdr>
        <w:bottom w:val="single" w:sz="12" w:space="1" w:color="ED7D31" w:themeColor="accent2"/>
      </w:pBdr>
      <w:spacing w:after="120"/>
      <w:outlineLvl w:val="1"/>
    </w:pPr>
    <w:rPr>
      <w:rFonts w:asciiTheme="majorHAnsi" w:hAnsiTheme="majorHAnsi"/>
      <w:color w:val="2F5496" w:themeColor="accent5" w:themeShade="BF"/>
      <w:sz w:val="32"/>
    </w:rPr>
  </w:style>
  <w:style w:type="paragraph" w:styleId="Heading3">
    <w:name w:val="heading 3"/>
    <w:basedOn w:val="BodyText"/>
    <w:next w:val="BodyTextposthead"/>
    <w:link w:val="Heading3Char"/>
    <w:uiPriority w:val="4"/>
    <w:unhideWhenUsed/>
    <w:qFormat/>
    <w:rsid w:val="004A5568"/>
    <w:pPr>
      <w:keepNext/>
      <w:outlineLvl w:val="2"/>
    </w:pPr>
    <w:rPr>
      <w:rFonts w:asciiTheme="majorHAnsi" w:hAnsiTheme="majorHAnsi"/>
      <w:color w:val="2F5496" w:themeColor="accent5" w:themeShade="BF"/>
      <w:sz w:val="28"/>
    </w:rPr>
  </w:style>
  <w:style w:type="paragraph" w:styleId="Heading4">
    <w:name w:val="heading 4"/>
    <w:basedOn w:val="Heading3"/>
    <w:next w:val="BodyTextposthead"/>
    <w:link w:val="Heading4Char"/>
    <w:uiPriority w:val="4"/>
    <w:unhideWhenUsed/>
    <w:qFormat/>
    <w:rsid w:val="004A5568"/>
    <w:pPr>
      <w:outlineLvl w:val="3"/>
    </w:pPr>
    <w:rPr>
      <w:rFonts w:cstheme="majorBidi"/>
      <w:i/>
      <w:iCs/>
      <w:color w:val="2E74B5" w:themeColor="accent1" w:themeShade="BF"/>
      <w:sz w:val="22"/>
    </w:rPr>
  </w:style>
  <w:style w:type="paragraph" w:styleId="Heading5">
    <w:name w:val="heading 5"/>
    <w:basedOn w:val="Heading4"/>
    <w:next w:val="BodyTextposthead"/>
    <w:link w:val="Heading5Char"/>
    <w:uiPriority w:val="4"/>
    <w:unhideWhenUsed/>
    <w:qFormat/>
    <w:rsid w:val="004A5568"/>
    <w:pPr>
      <w:outlineLvl w:val="4"/>
    </w:pPr>
    <w:rPr>
      <w:rFonts w:eastAsia="Times New Roman" w:cs="Times New Roman"/>
      <w:bCs/>
      <w:i w:val="0"/>
      <w:iCs w:val="0"/>
      <w:color w:val="auto"/>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
    <w:name w:val="Section"/>
    <w:basedOn w:val="Normal"/>
    <w:next w:val="Normal"/>
    <w:link w:val="SectionChar"/>
    <w:qFormat/>
    <w:rsid w:val="008E314D"/>
    <w:pPr>
      <w:keepNext/>
      <w:pageBreakBefore/>
      <w:pBdr>
        <w:bottom w:val="single" w:sz="4" w:space="1" w:color="auto"/>
      </w:pBdr>
    </w:pPr>
    <w:rPr>
      <w:sz w:val="36"/>
    </w:rPr>
  </w:style>
  <w:style w:type="character" w:customStyle="1" w:styleId="SectionChar">
    <w:name w:val="Section Char"/>
    <w:basedOn w:val="DefaultParagraphFont"/>
    <w:link w:val="Section"/>
    <w:rsid w:val="008E314D"/>
    <w:rPr>
      <w:rFonts w:asciiTheme="minorHAnsi" w:eastAsiaTheme="minorHAnsi" w:hAnsiTheme="minorHAnsi" w:cstheme="minorBidi"/>
      <w:sz w:val="36"/>
      <w:szCs w:val="22"/>
    </w:rPr>
  </w:style>
  <w:style w:type="paragraph" w:customStyle="1" w:styleId="Subsection">
    <w:name w:val="Subsection"/>
    <w:basedOn w:val="Normal"/>
    <w:next w:val="Normal"/>
    <w:link w:val="SubsectionChar"/>
    <w:qFormat/>
    <w:rsid w:val="008E314D"/>
    <w:pPr>
      <w:keepNext/>
      <w:spacing w:before="200"/>
    </w:pPr>
    <w:rPr>
      <w:b/>
      <w:sz w:val="28"/>
    </w:rPr>
  </w:style>
  <w:style w:type="character" w:customStyle="1" w:styleId="SubsectionChar">
    <w:name w:val="Subsection Char"/>
    <w:basedOn w:val="DefaultParagraphFont"/>
    <w:link w:val="Subsection"/>
    <w:rsid w:val="008E314D"/>
    <w:rPr>
      <w:rFonts w:asciiTheme="minorHAnsi" w:eastAsiaTheme="minorHAnsi" w:hAnsiTheme="minorHAnsi" w:cstheme="minorBidi"/>
      <w:b/>
      <w:sz w:val="28"/>
      <w:szCs w:val="22"/>
    </w:rPr>
  </w:style>
  <w:style w:type="paragraph" w:customStyle="1" w:styleId="Standard">
    <w:name w:val="Standard"/>
    <w:basedOn w:val="Normal"/>
    <w:link w:val="StandardChar"/>
    <w:qFormat/>
    <w:rsid w:val="008E314D"/>
    <w:pPr>
      <w:widowControl w:val="0"/>
      <w:spacing w:before="240"/>
      <w:contextualSpacing/>
    </w:pPr>
    <w:rPr>
      <w:rFonts w:eastAsia="Cambria" w:cstheme="minorHAnsi"/>
      <w:b/>
      <w:bCs/>
      <w:i/>
      <w:iCs/>
      <w:sz w:val="24"/>
      <w:szCs w:val="24"/>
    </w:rPr>
  </w:style>
  <w:style w:type="character" w:customStyle="1" w:styleId="StandardChar">
    <w:name w:val="Standard Char"/>
    <w:basedOn w:val="DefaultParagraphFont"/>
    <w:link w:val="Standard"/>
    <w:rsid w:val="008E314D"/>
    <w:rPr>
      <w:rFonts w:asciiTheme="minorHAnsi" w:eastAsia="Cambria" w:hAnsiTheme="minorHAnsi" w:cstheme="minorHAnsi"/>
      <w:b/>
      <w:bCs/>
      <w:i/>
      <w:iCs/>
      <w:sz w:val="24"/>
      <w:szCs w:val="24"/>
    </w:rPr>
  </w:style>
  <w:style w:type="paragraph" w:styleId="TOC1">
    <w:name w:val="toc 1"/>
    <w:basedOn w:val="Normal"/>
    <w:next w:val="Normal"/>
    <w:autoRedefine/>
    <w:uiPriority w:val="39"/>
    <w:unhideWhenUsed/>
    <w:rsid w:val="00B224A9"/>
    <w:pPr>
      <w:tabs>
        <w:tab w:val="right" w:leader="dot" w:pos="9350"/>
      </w:tabs>
      <w:spacing w:after="100"/>
    </w:pPr>
  </w:style>
  <w:style w:type="paragraph" w:customStyle="1" w:styleId="Subsection2">
    <w:name w:val="Subsection2"/>
    <w:basedOn w:val="Normal"/>
    <w:link w:val="Subsection2Char"/>
    <w:qFormat/>
    <w:rsid w:val="008E314D"/>
    <w:rPr>
      <w:b/>
    </w:rPr>
  </w:style>
  <w:style w:type="character" w:customStyle="1" w:styleId="Subsection2Char">
    <w:name w:val="Subsection2 Char"/>
    <w:basedOn w:val="DefaultParagraphFont"/>
    <w:link w:val="Subsection2"/>
    <w:rsid w:val="008E314D"/>
    <w:rPr>
      <w:rFonts w:asciiTheme="minorHAnsi" w:eastAsiaTheme="minorHAnsi" w:hAnsiTheme="minorHAnsi" w:cstheme="minorBidi"/>
      <w:b/>
      <w:sz w:val="22"/>
      <w:szCs w:val="22"/>
    </w:rPr>
  </w:style>
  <w:style w:type="character" w:customStyle="1" w:styleId="FooterChar">
    <w:name w:val="Footer Char"/>
    <w:basedOn w:val="DefaultParagraphFont"/>
    <w:link w:val="Footer"/>
    <w:uiPriority w:val="99"/>
    <w:rsid w:val="004A5568"/>
    <w:rPr>
      <w:rFonts w:asciiTheme="minorHAnsi" w:eastAsiaTheme="minorHAnsi" w:hAnsiTheme="minorHAnsi" w:cstheme="minorBidi"/>
      <w:szCs w:val="22"/>
    </w:rPr>
  </w:style>
  <w:style w:type="paragraph" w:styleId="Footer">
    <w:name w:val="footer"/>
    <w:basedOn w:val="Normal"/>
    <w:link w:val="FooterChar"/>
    <w:uiPriority w:val="99"/>
    <w:unhideWhenUsed/>
    <w:qFormat/>
    <w:rsid w:val="004A5568"/>
    <w:pPr>
      <w:pBdr>
        <w:top w:val="single" w:sz="12" w:space="3" w:color="ED7D31" w:themeColor="accent2"/>
      </w:pBdr>
      <w:tabs>
        <w:tab w:val="right" w:pos="12870"/>
      </w:tabs>
      <w:spacing w:line="240" w:lineRule="auto"/>
      <w:ind w:right="54"/>
    </w:pPr>
    <w:rPr>
      <w:sz w:val="20"/>
    </w:rPr>
  </w:style>
  <w:style w:type="character" w:customStyle="1" w:styleId="FooterChar1">
    <w:name w:val="Footer Char1"/>
    <w:basedOn w:val="DefaultParagraphFont"/>
    <w:rsid w:val="008E314D"/>
    <w:rPr>
      <w:rFonts w:asciiTheme="minorHAnsi" w:eastAsiaTheme="minorHAnsi" w:hAnsiTheme="minorHAnsi" w:cstheme="minorBidi"/>
      <w:sz w:val="22"/>
      <w:szCs w:val="22"/>
    </w:rPr>
  </w:style>
  <w:style w:type="character" w:styleId="Hyperlink">
    <w:name w:val="Hyperlink"/>
    <w:basedOn w:val="DefaultParagraphFont"/>
    <w:uiPriority w:val="99"/>
    <w:unhideWhenUsed/>
    <w:qFormat/>
    <w:rsid w:val="004A5568"/>
    <w:rPr>
      <w:color w:val="0563C1" w:themeColor="hyperlink"/>
      <w:u w:val="single"/>
    </w:rPr>
  </w:style>
  <w:style w:type="paragraph" w:styleId="BalloonText">
    <w:name w:val="Balloon Text"/>
    <w:basedOn w:val="Normal"/>
    <w:link w:val="BalloonTextChar"/>
    <w:uiPriority w:val="99"/>
    <w:unhideWhenUsed/>
    <w:rsid w:val="004A556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4A5568"/>
    <w:rPr>
      <w:rFonts w:ascii="Segoe UI" w:eastAsiaTheme="minorHAnsi" w:hAnsi="Segoe UI" w:cs="Segoe UI"/>
      <w:sz w:val="18"/>
      <w:szCs w:val="18"/>
    </w:rPr>
  </w:style>
  <w:style w:type="table" w:styleId="TableGrid">
    <w:name w:val="Table Grid"/>
    <w:basedOn w:val="TableNormal"/>
    <w:uiPriority w:val="59"/>
    <w:rsid w:val="002F1E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itle">
    <w:name w:val="TableTitle"/>
    <w:basedOn w:val="Normal"/>
    <w:link w:val="TableTitleChar"/>
    <w:qFormat/>
    <w:rsid w:val="002F1EBE"/>
    <w:pPr>
      <w:jc w:val="center"/>
    </w:pPr>
    <w:rPr>
      <w:b/>
      <w:sz w:val="20"/>
    </w:rPr>
  </w:style>
  <w:style w:type="character" w:customStyle="1" w:styleId="TableTitleChar">
    <w:name w:val="TableTitle Char"/>
    <w:basedOn w:val="DefaultParagraphFont"/>
    <w:link w:val="TableTitle"/>
    <w:rsid w:val="002F1EBE"/>
    <w:rPr>
      <w:rFonts w:asciiTheme="minorHAnsi" w:eastAsiaTheme="minorHAnsi" w:hAnsiTheme="minorHAnsi" w:cstheme="minorBidi"/>
      <w:b/>
      <w:szCs w:val="22"/>
    </w:rPr>
  </w:style>
  <w:style w:type="table" w:customStyle="1" w:styleId="TableGrid1">
    <w:name w:val="Table Grid1"/>
    <w:basedOn w:val="TableNormal"/>
    <w:next w:val="TableGrid"/>
    <w:rsid w:val="002F1EBE"/>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qFormat/>
    <w:rsid w:val="004A5568"/>
    <w:pPr>
      <w:tabs>
        <w:tab w:val="center" w:pos="4680"/>
        <w:tab w:val="right" w:pos="9360"/>
      </w:tabs>
      <w:spacing w:line="240" w:lineRule="auto"/>
    </w:pPr>
  </w:style>
  <w:style w:type="character" w:customStyle="1" w:styleId="HeaderChar">
    <w:name w:val="Header Char"/>
    <w:basedOn w:val="DefaultParagraphFont"/>
    <w:link w:val="Header"/>
    <w:uiPriority w:val="99"/>
    <w:rsid w:val="004A5568"/>
    <w:rPr>
      <w:rFonts w:asciiTheme="minorHAnsi" w:eastAsiaTheme="minorHAnsi" w:hAnsiTheme="minorHAnsi" w:cstheme="minorBidi"/>
      <w:sz w:val="22"/>
      <w:szCs w:val="22"/>
    </w:rPr>
  </w:style>
  <w:style w:type="paragraph" w:styleId="ListParagraph">
    <w:name w:val="List Paragraph"/>
    <w:basedOn w:val="Normal"/>
    <w:link w:val="ListParagraphChar"/>
    <w:uiPriority w:val="34"/>
    <w:qFormat/>
    <w:rsid w:val="00350132"/>
    <w:pPr>
      <w:ind w:left="720"/>
      <w:contextualSpacing/>
    </w:pPr>
  </w:style>
  <w:style w:type="character" w:styleId="CommentReference">
    <w:name w:val="annotation reference"/>
    <w:basedOn w:val="DefaultParagraphFont"/>
    <w:uiPriority w:val="99"/>
    <w:unhideWhenUsed/>
    <w:rsid w:val="004A5568"/>
    <w:rPr>
      <w:sz w:val="16"/>
      <w:szCs w:val="16"/>
    </w:rPr>
  </w:style>
  <w:style w:type="paragraph" w:styleId="CommentText">
    <w:name w:val="annotation text"/>
    <w:basedOn w:val="Normal"/>
    <w:link w:val="CommentTextChar"/>
    <w:uiPriority w:val="99"/>
    <w:unhideWhenUsed/>
    <w:rsid w:val="004A5568"/>
    <w:pPr>
      <w:spacing w:line="240" w:lineRule="auto"/>
    </w:pPr>
    <w:rPr>
      <w:sz w:val="20"/>
      <w:szCs w:val="20"/>
    </w:rPr>
  </w:style>
  <w:style w:type="character" w:customStyle="1" w:styleId="CommentTextChar">
    <w:name w:val="Comment Text Char"/>
    <w:basedOn w:val="DefaultParagraphFont"/>
    <w:link w:val="CommentText"/>
    <w:uiPriority w:val="99"/>
    <w:rsid w:val="004A5568"/>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unhideWhenUsed/>
    <w:rsid w:val="004A5568"/>
    <w:rPr>
      <w:b/>
      <w:bCs/>
    </w:rPr>
  </w:style>
  <w:style w:type="character" w:customStyle="1" w:styleId="CommentSubjectChar">
    <w:name w:val="Comment Subject Char"/>
    <w:basedOn w:val="CommentTextChar"/>
    <w:link w:val="CommentSubject"/>
    <w:uiPriority w:val="99"/>
    <w:rsid w:val="004A5568"/>
    <w:rPr>
      <w:rFonts w:asciiTheme="minorHAnsi" w:eastAsiaTheme="minorHAnsi" w:hAnsiTheme="minorHAnsi" w:cstheme="minorBidi"/>
      <w:b/>
      <w:bCs/>
    </w:rPr>
  </w:style>
  <w:style w:type="table" w:customStyle="1" w:styleId="TableGrid2">
    <w:name w:val="Table Grid2"/>
    <w:basedOn w:val="TableNormal"/>
    <w:next w:val="TableGrid"/>
    <w:uiPriority w:val="59"/>
    <w:rsid w:val="003F0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3F0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D21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unhideWhenUsed/>
    <w:rsid w:val="004A5568"/>
    <w:rPr>
      <w:color w:val="954F72" w:themeColor="followedHyperlink"/>
      <w:u w:val="single"/>
    </w:rPr>
  </w:style>
  <w:style w:type="character" w:customStyle="1" w:styleId="ListParagraphChar">
    <w:name w:val="List Paragraph Char"/>
    <w:link w:val="ListParagraph"/>
    <w:uiPriority w:val="34"/>
    <w:locked/>
    <w:rsid w:val="000A6E79"/>
    <w:rPr>
      <w:rFonts w:asciiTheme="minorHAnsi" w:eastAsiaTheme="minorHAnsi" w:hAnsiTheme="minorHAnsi" w:cstheme="minorBidi"/>
      <w:sz w:val="22"/>
      <w:szCs w:val="22"/>
    </w:rPr>
  </w:style>
  <w:style w:type="paragraph" w:styleId="FootnoteText">
    <w:name w:val="footnote text"/>
    <w:link w:val="FootnoteTextChar"/>
    <w:uiPriority w:val="49"/>
    <w:qFormat/>
    <w:rsid w:val="004A5568"/>
    <w:pPr>
      <w:spacing w:line="276" w:lineRule="auto"/>
    </w:pPr>
    <w:rPr>
      <w:rFonts w:asciiTheme="minorHAnsi" w:eastAsiaTheme="minorEastAsia" w:hAnsiTheme="minorHAnsi" w:cstheme="minorBidi"/>
      <w:sz w:val="18"/>
      <w:szCs w:val="22"/>
    </w:rPr>
  </w:style>
  <w:style w:type="character" w:customStyle="1" w:styleId="FootnoteTextChar">
    <w:name w:val="Footnote Text Char"/>
    <w:basedOn w:val="DefaultParagraphFont"/>
    <w:link w:val="FootnoteText"/>
    <w:uiPriority w:val="49"/>
    <w:rsid w:val="004A5568"/>
    <w:rPr>
      <w:rFonts w:asciiTheme="minorHAnsi" w:eastAsiaTheme="minorEastAsia" w:hAnsiTheme="minorHAnsi" w:cstheme="minorBidi"/>
      <w:sz w:val="18"/>
      <w:szCs w:val="22"/>
    </w:rPr>
  </w:style>
  <w:style w:type="character" w:styleId="FootnoteReference">
    <w:name w:val="footnote reference"/>
    <w:uiPriority w:val="49"/>
    <w:qFormat/>
    <w:rsid w:val="00172CC9"/>
    <w:rPr>
      <w:rFonts w:ascii="Franklin Gothic Book" w:hAnsi="Franklin Gothic Book" w:cstheme="minorHAnsi"/>
      <w:sz w:val="20"/>
      <w:szCs w:val="20"/>
      <w:vertAlign w:val="superscript"/>
    </w:rPr>
  </w:style>
  <w:style w:type="character" w:customStyle="1" w:styleId="yiv6513263065">
    <w:name w:val="yiv6513263065"/>
    <w:basedOn w:val="DefaultParagraphFont"/>
    <w:rsid w:val="004608DC"/>
  </w:style>
  <w:style w:type="character" w:styleId="Emphasis">
    <w:name w:val="Emphasis"/>
    <w:basedOn w:val="DefaultParagraphFont"/>
    <w:uiPriority w:val="20"/>
    <w:qFormat/>
    <w:rsid w:val="00B6382C"/>
    <w:rPr>
      <w:i/>
      <w:iCs/>
    </w:rPr>
  </w:style>
  <w:style w:type="paragraph" w:styleId="BodyTextIndent">
    <w:name w:val="Body Text Indent"/>
    <w:basedOn w:val="Normal"/>
    <w:link w:val="BodyTextIndentChar"/>
    <w:rsid w:val="00B6382C"/>
    <w:pPr>
      <w:spacing w:after="120" w:line="240" w:lineRule="auto"/>
      <w:ind w:left="3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B6382C"/>
    <w:rPr>
      <w:sz w:val="24"/>
      <w:szCs w:val="24"/>
    </w:rPr>
  </w:style>
  <w:style w:type="paragraph" w:styleId="Revision">
    <w:name w:val="Revision"/>
    <w:hidden/>
    <w:uiPriority w:val="99"/>
    <w:semiHidden/>
    <w:rsid w:val="00B6382C"/>
    <w:rPr>
      <w:sz w:val="24"/>
      <w:szCs w:val="24"/>
    </w:rPr>
  </w:style>
  <w:style w:type="character" w:styleId="UnresolvedMention">
    <w:name w:val="Unresolved Mention"/>
    <w:basedOn w:val="DefaultParagraphFont"/>
    <w:uiPriority w:val="99"/>
    <w:unhideWhenUsed/>
    <w:rsid w:val="00B6382C"/>
    <w:rPr>
      <w:color w:val="605E5C"/>
      <w:shd w:val="clear" w:color="auto" w:fill="E1DFDD"/>
    </w:rPr>
  </w:style>
  <w:style w:type="paragraph" w:customStyle="1" w:styleId="paragraph">
    <w:name w:val="paragraph"/>
    <w:basedOn w:val="Normal"/>
    <w:rsid w:val="00B6382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run">
    <w:name w:val="textrun"/>
    <w:basedOn w:val="DefaultParagraphFont"/>
    <w:rsid w:val="00B6382C"/>
  </w:style>
  <w:style w:type="character" w:customStyle="1" w:styleId="normaltextrun">
    <w:name w:val="normaltextrun"/>
    <w:basedOn w:val="DefaultParagraphFont"/>
    <w:rsid w:val="00B6382C"/>
  </w:style>
  <w:style w:type="character" w:customStyle="1" w:styleId="eop">
    <w:name w:val="eop"/>
    <w:basedOn w:val="DefaultParagraphFont"/>
    <w:rsid w:val="00B6382C"/>
  </w:style>
  <w:style w:type="character" w:styleId="Strong">
    <w:name w:val="Strong"/>
    <w:basedOn w:val="DefaultParagraphFont"/>
    <w:uiPriority w:val="22"/>
    <w:qFormat/>
    <w:rsid w:val="00B6382C"/>
    <w:rPr>
      <w:b/>
      <w:bCs/>
    </w:rPr>
  </w:style>
  <w:style w:type="character" w:customStyle="1" w:styleId="apple-converted-space">
    <w:name w:val="apple-converted-space"/>
    <w:basedOn w:val="DefaultParagraphFont"/>
    <w:rsid w:val="00B555F8"/>
  </w:style>
  <w:style w:type="table" w:customStyle="1" w:styleId="TableGrid11">
    <w:name w:val="Table Grid11"/>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CE6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19"/>
    <w:rsid w:val="004A5568"/>
  </w:style>
  <w:style w:type="table" w:customStyle="1" w:styleId="TableGrid17">
    <w:name w:val="Table Grid17"/>
    <w:basedOn w:val="TableNormal"/>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DefaultParagraphFont"/>
    <w:uiPriority w:val="99"/>
    <w:unhideWhenUsed/>
    <w:rsid w:val="00CE6B35"/>
    <w:rPr>
      <w:color w:val="0000FF"/>
      <w:u w:val="single"/>
    </w:rPr>
  </w:style>
  <w:style w:type="character" w:customStyle="1" w:styleId="FollowedHyperlink1">
    <w:name w:val="FollowedHyperlink1"/>
    <w:basedOn w:val="DefaultParagraphFont"/>
    <w:uiPriority w:val="99"/>
    <w:semiHidden/>
    <w:unhideWhenUsed/>
    <w:rsid w:val="00CE6B35"/>
    <w:rPr>
      <w:color w:val="800080"/>
      <w:u w:val="single"/>
    </w:rPr>
  </w:style>
  <w:style w:type="paragraph" w:styleId="NoSpacing">
    <w:name w:val="No Spacing"/>
    <w:uiPriority w:val="1"/>
    <w:qFormat/>
    <w:rsid w:val="002B7972"/>
    <w:rPr>
      <w:rFonts w:asciiTheme="minorHAnsi" w:eastAsiaTheme="minorEastAsia" w:hAnsiTheme="minorHAnsi" w:cstheme="minorBidi"/>
    </w:rPr>
  </w:style>
  <w:style w:type="paragraph" w:styleId="NormalWeb">
    <w:name w:val="Normal (Web)"/>
    <w:basedOn w:val="Normal"/>
    <w:uiPriority w:val="99"/>
    <w:semiHidden/>
    <w:unhideWhenUsed/>
    <w:rsid w:val="00B72EEE"/>
    <w:pPr>
      <w:spacing w:line="240" w:lineRule="auto"/>
    </w:pPr>
    <w:rPr>
      <w:rFonts w:ascii="Calibri" w:hAnsi="Calibri" w:cs="Calibri"/>
    </w:rPr>
  </w:style>
  <w:style w:type="paragraph" w:customStyle="1" w:styleId="xmsonormal">
    <w:name w:val="x_msonormal"/>
    <w:basedOn w:val="Normal"/>
    <w:rsid w:val="008D2F8D"/>
    <w:pPr>
      <w:spacing w:line="240" w:lineRule="auto"/>
    </w:pPr>
    <w:rPr>
      <w:rFonts w:ascii="Calibri" w:hAnsi="Calibri" w:cs="Calibri"/>
    </w:rPr>
  </w:style>
  <w:style w:type="character" w:customStyle="1" w:styleId="pagebreaktextspan">
    <w:name w:val="pagebreaktextspan"/>
    <w:basedOn w:val="DefaultParagraphFont"/>
    <w:rsid w:val="000E3136"/>
  </w:style>
  <w:style w:type="paragraph" w:styleId="BodyText">
    <w:name w:val="Body Text"/>
    <w:link w:val="BodyTextChar"/>
    <w:unhideWhenUsed/>
    <w:qFormat/>
    <w:rsid w:val="004A5568"/>
    <w:pPr>
      <w:spacing w:before="240" w:after="120" w:line="276" w:lineRule="auto"/>
    </w:pPr>
    <w:rPr>
      <w:rFonts w:asciiTheme="minorHAnsi" w:eastAsiaTheme="minorHAnsi" w:hAnsiTheme="minorHAnsi" w:cstheme="minorBidi"/>
      <w:sz w:val="22"/>
      <w:szCs w:val="22"/>
    </w:rPr>
  </w:style>
  <w:style w:type="character" w:customStyle="1" w:styleId="BodyTextChar">
    <w:name w:val="Body Text Char"/>
    <w:basedOn w:val="DefaultParagraphFont"/>
    <w:link w:val="BodyText"/>
    <w:rsid w:val="004A5568"/>
    <w:rPr>
      <w:rFonts w:asciiTheme="minorHAnsi" w:eastAsiaTheme="minorHAnsi" w:hAnsiTheme="minorHAnsi" w:cstheme="minorBidi"/>
      <w:sz w:val="22"/>
      <w:szCs w:val="22"/>
    </w:rPr>
  </w:style>
  <w:style w:type="paragraph" w:customStyle="1" w:styleId="TableText">
    <w:name w:val="Table Text"/>
    <w:link w:val="TableTextChar"/>
    <w:uiPriority w:val="6"/>
    <w:qFormat/>
    <w:rsid w:val="004A5568"/>
    <w:pPr>
      <w:spacing w:before="40" w:after="40"/>
    </w:pPr>
    <w:rPr>
      <w:rFonts w:asciiTheme="minorHAnsi" w:hAnsiTheme="minorHAnsi"/>
    </w:rPr>
  </w:style>
  <w:style w:type="paragraph" w:customStyle="1" w:styleId="TableColHeadingCenter">
    <w:name w:val="Table Col Heading Center"/>
    <w:uiPriority w:val="9"/>
    <w:qFormat/>
    <w:rsid w:val="004A5568"/>
    <w:pPr>
      <w:spacing w:before="40" w:after="40" w:line="276" w:lineRule="auto"/>
      <w:jc w:val="center"/>
    </w:pPr>
    <w:rPr>
      <w:rFonts w:ascii="Franklin Gothic Demi" w:eastAsiaTheme="minorEastAsia" w:hAnsi="Franklin Gothic Demi"/>
      <w:color w:val="FFFFFF" w:themeColor="background1"/>
    </w:rPr>
  </w:style>
  <w:style w:type="character" w:customStyle="1" w:styleId="TableTextChar">
    <w:name w:val="Table Text Char"/>
    <w:basedOn w:val="DefaultParagraphFont"/>
    <w:link w:val="TableText"/>
    <w:uiPriority w:val="6"/>
    <w:rsid w:val="004A5568"/>
    <w:rPr>
      <w:rFonts w:asciiTheme="minorHAnsi" w:hAnsiTheme="minorHAnsi"/>
    </w:rPr>
  </w:style>
  <w:style w:type="paragraph" w:customStyle="1" w:styleId="TableTitle0">
    <w:name w:val="Table Title"/>
    <w:basedOn w:val="BodyText"/>
    <w:uiPriority w:val="5"/>
    <w:qFormat/>
    <w:rsid w:val="00CD7273"/>
    <w:pPr>
      <w:keepNext/>
      <w:spacing w:after="60"/>
    </w:pPr>
    <w:rPr>
      <w:rFonts w:ascii="Franklin Gothic Demi" w:hAnsi="Franklin Gothic Demi"/>
    </w:rPr>
  </w:style>
  <w:style w:type="paragraph" w:customStyle="1" w:styleId="TableTextCentered">
    <w:name w:val="Table Text Centered"/>
    <w:basedOn w:val="TableText"/>
    <w:link w:val="TableTextCenteredChar"/>
    <w:uiPriority w:val="9"/>
    <w:qFormat/>
    <w:rsid w:val="004A5568"/>
    <w:pPr>
      <w:jc w:val="center"/>
    </w:pPr>
    <w:rPr>
      <w:rFonts w:eastAsiaTheme="minorEastAsia" w:cstheme="minorHAnsi"/>
    </w:rPr>
  </w:style>
  <w:style w:type="paragraph" w:customStyle="1" w:styleId="TableColHeadingLeft">
    <w:name w:val="Table Col Heading Left"/>
    <w:basedOn w:val="TableText"/>
    <w:uiPriority w:val="9"/>
    <w:qFormat/>
    <w:rsid w:val="004A5568"/>
    <w:rPr>
      <w:rFonts w:ascii="Franklin Gothic Demi" w:eastAsiaTheme="minorEastAsia" w:hAnsi="Franklin Gothic Demi" w:cstheme="minorHAnsi"/>
      <w:bCs/>
      <w:color w:val="FFFFFF" w:themeColor="background1"/>
    </w:rPr>
  </w:style>
  <w:style w:type="paragraph" w:customStyle="1" w:styleId="TableNote">
    <w:name w:val="Table Note"/>
    <w:basedOn w:val="BodyText"/>
    <w:uiPriority w:val="8"/>
    <w:qFormat/>
    <w:rsid w:val="004A5568"/>
    <w:pPr>
      <w:spacing w:before="120" w:after="0"/>
    </w:pPr>
    <w:rPr>
      <w:rFonts w:eastAsia="Times New Roman" w:cs="Times New Roman"/>
      <w:sz w:val="20"/>
      <w:szCs w:val="24"/>
    </w:rPr>
  </w:style>
  <w:style w:type="paragraph" w:customStyle="1" w:styleId="TableSubheading">
    <w:name w:val="Table Subheading"/>
    <w:basedOn w:val="TableText"/>
    <w:link w:val="TableSubheadingChar"/>
    <w:uiPriority w:val="6"/>
    <w:qFormat/>
    <w:rsid w:val="004A5568"/>
    <w:rPr>
      <w:rFonts w:ascii="Franklin Gothic Demi" w:eastAsia="MS Mincho" w:hAnsi="Franklin Gothic Demi" w:cs="Calibri"/>
      <w:szCs w:val="24"/>
    </w:rPr>
  </w:style>
  <w:style w:type="table" w:customStyle="1" w:styleId="MSVTable1">
    <w:name w:val="MSV Table 1"/>
    <w:basedOn w:val="TableNormal"/>
    <w:uiPriority w:val="99"/>
    <w:rsid w:val="00106691"/>
    <w:pPr>
      <w:spacing w:before="40" w:after="40" w:line="259" w:lineRule="auto"/>
    </w:pPr>
    <w:rPr>
      <w:rFonts w:asciiTheme="minorHAnsi" w:eastAsiaTheme="minorHAnsi" w:hAnsiTheme="minorHAnsi" w:cstheme="minorBidi"/>
      <w:szCs w:val="22"/>
    </w:rPr>
    <w:tblPr>
      <w:tblStyleRowBandSize w:val="1"/>
      <w:tblBorders>
        <w:top w:val="single" w:sz="6" w:space="0" w:color="2F5496" w:themeColor="accent5" w:themeShade="BF"/>
        <w:left w:val="single" w:sz="6" w:space="0" w:color="2F5496" w:themeColor="accent5" w:themeShade="BF"/>
        <w:bottom w:val="single" w:sz="6" w:space="0" w:color="2F5496" w:themeColor="accent5" w:themeShade="BF"/>
        <w:right w:val="single" w:sz="6" w:space="0" w:color="2F5496" w:themeColor="accent5" w:themeShade="BF"/>
        <w:insideH w:val="single" w:sz="6" w:space="0" w:color="2F5496" w:themeColor="accent5" w:themeShade="BF"/>
        <w:insideV w:val="single" w:sz="6" w:space="0" w:color="2F5496" w:themeColor="accent5" w:themeShade="BF"/>
      </w:tblBorders>
      <w:tblCellMar>
        <w:left w:w="58" w:type="dxa"/>
        <w:right w:w="58" w:type="dxa"/>
      </w:tblCellMar>
    </w:tblPr>
    <w:tblStylePr w:type="firstRow">
      <w:rPr>
        <w:color w:val="FFFFFF" w:themeColor="background1"/>
      </w:rPr>
      <w:tblPr/>
      <w:tcPr>
        <w:tcBorders>
          <w:insideH w:val="single" w:sz="4" w:space="0" w:color="FFFFFF" w:themeColor="background1"/>
          <w:insideV w:val="single" w:sz="4" w:space="0" w:color="FFFFFF" w:themeColor="background1"/>
        </w:tcBorders>
        <w:shd w:val="clear" w:color="auto" w:fill="2F5496" w:themeFill="accent5" w:themeFillShade="BF"/>
      </w:tcPr>
    </w:tblStylePr>
    <w:tblStylePr w:type="band1Horz">
      <w:tblPr/>
      <w:tcPr>
        <w:shd w:val="clear" w:color="auto" w:fill="D9E2F3" w:themeFill="accent5" w:themeFillTint="33"/>
      </w:tcPr>
    </w:tblStylePr>
  </w:style>
  <w:style w:type="paragraph" w:customStyle="1" w:styleId="TableTextCenteredDemi">
    <w:name w:val="Table Text Centered Demi"/>
    <w:basedOn w:val="TableTextCentered"/>
    <w:link w:val="TableTextCenteredDemiChar"/>
    <w:qFormat/>
    <w:rsid w:val="004A5568"/>
    <w:rPr>
      <w:rFonts w:ascii="Franklin Gothic Demi" w:hAnsi="Franklin Gothic Demi"/>
    </w:rPr>
  </w:style>
  <w:style w:type="character" w:customStyle="1" w:styleId="TableTextCenteredChar">
    <w:name w:val="Table Text Centered Char"/>
    <w:basedOn w:val="DefaultParagraphFont"/>
    <w:link w:val="TableTextCentered"/>
    <w:uiPriority w:val="9"/>
    <w:rsid w:val="004A5568"/>
    <w:rPr>
      <w:rFonts w:asciiTheme="minorHAnsi" w:eastAsiaTheme="minorEastAsia" w:hAnsiTheme="minorHAnsi" w:cstheme="minorHAnsi"/>
    </w:rPr>
  </w:style>
  <w:style w:type="character" w:customStyle="1" w:styleId="TableTextCenteredDemiChar">
    <w:name w:val="Table Text Centered Demi Char"/>
    <w:basedOn w:val="TableTextCenteredChar"/>
    <w:link w:val="TableTextCenteredDemi"/>
    <w:rsid w:val="004A5568"/>
    <w:rPr>
      <w:rFonts w:ascii="Franklin Gothic Demi" w:eastAsiaTheme="minorEastAsia" w:hAnsi="Franklin Gothic Demi" w:cstheme="minorHAnsi"/>
    </w:rPr>
  </w:style>
  <w:style w:type="character" w:customStyle="1" w:styleId="TableSubheadingChar">
    <w:name w:val="Table Subheading Char"/>
    <w:basedOn w:val="TableTextChar"/>
    <w:link w:val="TableSubheading"/>
    <w:uiPriority w:val="6"/>
    <w:rsid w:val="004A5568"/>
    <w:rPr>
      <w:rFonts w:ascii="Franklin Gothic Demi" w:eastAsia="MS Mincho" w:hAnsi="Franklin Gothic Demi" w:cs="Calibri"/>
      <w:szCs w:val="24"/>
    </w:rPr>
  </w:style>
  <w:style w:type="character" w:styleId="Mention">
    <w:name w:val="Mention"/>
    <w:basedOn w:val="DefaultParagraphFont"/>
    <w:uiPriority w:val="99"/>
    <w:unhideWhenUsed/>
    <w:rPr>
      <w:color w:val="2B579A"/>
      <w:shd w:val="clear" w:color="auto" w:fill="E6E6E6"/>
    </w:rPr>
  </w:style>
  <w:style w:type="character" w:customStyle="1" w:styleId="Heading2Char">
    <w:name w:val="Heading 2 Char"/>
    <w:basedOn w:val="DefaultParagraphFont"/>
    <w:link w:val="Heading2"/>
    <w:uiPriority w:val="4"/>
    <w:rsid w:val="00106691"/>
    <w:rPr>
      <w:rFonts w:asciiTheme="majorHAnsi" w:eastAsiaTheme="minorHAnsi" w:hAnsiTheme="majorHAnsi" w:cstheme="minorBidi"/>
      <w:color w:val="2F5496" w:themeColor="accent5" w:themeShade="BF"/>
      <w:sz w:val="32"/>
      <w:szCs w:val="22"/>
    </w:rPr>
  </w:style>
  <w:style w:type="paragraph" w:customStyle="1" w:styleId="Heading2-SIOR">
    <w:name w:val="Heading 2 - SIOR"/>
    <w:basedOn w:val="Heading2"/>
    <w:qFormat/>
    <w:rsid w:val="004A5568"/>
  </w:style>
  <w:style w:type="character" w:customStyle="1" w:styleId="superscript">
    <w:name w:val="superscript"/>
    <w:basedOn w:val="DefaultParagraphFont"/>
    <w:rsid w:val="00CB6E16"/>
  </w:style>
  <w:style w:type="paragraph" w:customStyle="1" w:styleId="Default">
    <w:name w:val="Default"/>
    <w:rsid w:val="005D15DF"/>
    <w:pPr>
      <w:autoSpaceDE w:val="0"/>
      <w:autoSpaceDN w:val="0"/>
      <w:adjustRightInd w:val="0"/>
    </w:pPr>
    <w:rPr>
      <w:rFonts w:ascii="Calibri" w:hAnsi="Calibri" w:cs="Calibri"/>
      <w:color w:val="000000"/>
      <w:sz w:val="24"/>
      <w:szCs w:val="24"/>
    </w:rPr>
  </w:style>
  <w:style w:type="character" w:customStyle="1" w:styleId="Heading1Char">
    <w:name w:val="Heading 1 Char"/>
    <w:aliases w:val="P.Heading 1 Char"/>
    <w:basedOn w:val="DefaultParagraphFont"/>
    <w:link w:val="Heading1"/>
    <w:rsid w:val="0055077E"/>
    <w:rPr>
      <w:rFonts w:asciiTheme="minorHAnsi" w:eastAsiaTheme="minorHAnsi" w:hAnsiTheme="minorHAnsi" w:cstheme="minorBidi"/>
      <w:b/>
      <w:bCs/>
      <w:color w:val="2F5496" w:themeColor="accent5" w:themeShade="BF"/>
      <w:sz w:val="48"/>
      <w:szCs w:val="40"/>
    </w:rPr>
  </w:style>
  <w:style w:type="paragraph" w:styleId="TOCHeading">
    <w:name w:val="TOC Heading"/>
    <w:basedOn w:val="Heading2"/>
    <w:next w:val="BodyTextposthead"/>
    <w:uiPriority w:val="39"/>
    <w:unhideWhenUsed/>
    <w:qFormat/>
    <w:rsid w:val="004A5568"/>
    <w:pPr>
      <w:pBdr>
        <w:bottom w:val="none" w:sz="0" w:space="0" w:color="auto"/>
      </w:pBdr>
      <w:spacing w:after="240"/>
      <w:outlineLvl w:val="9"/>
    </w:pPr>
  </w:style>
  <w:style w:type="character" w:customStyle="1" w:styleId="Heading3Char">
    <w:name w:val="Heading 3 Char"/>
    <w:basedOn w:val="DefaultParagraphFont"/>
    <w:link w:val="Heading3"/>
    <w:uiPriority w:val="4"/>
    <w:rsid w:val="004A5568"/>
    <w:rPr>
      <w:rFonts w:asciiTheme="majorHAnsi" w:eastAsiaTheme="minorHAnsi" w:hAnsiTheme="majorHAnsi" w:cstheme="minorBidi"/>
      <w:color w:val="2F5496" w:themeColor="accent5" w:themeShade="BF"/>
      <w:sz w:val="28"/>
      <w:szCs w:val="22"/>
    </w:rPr>
  </w:style>
  <w:style w:type="character" w:customStyle="1" w:styleId="Heading4Char">
    <w:name w:val="Heading 4 Char"/>
    <w:basedOn w:val="DefaultParagraphFont"/>
    <w:link w:val="Heading4"/>
    <w:uiPriority w:val="4"/>
    <w:rsid w:val="004A5568"/>
    <w:rPr>
      <w:rFonts w:asciiTheme="majorHAnsi" w:eastAsiaTheme="minorHAnsi" w:hAnsiTheme="majorHAnsi" w:cstheme="majorBidi"/>
      <w:i/>
      <w:iCs/>
      <w:color w:val="2E74B5" w:themeColor="accent1" w:themeShade="BF"/>
      <w:sz w:val="22"/>
      <w:szCs w:val="22"/>
    </w:rPr>
  </w:style>
  <w:style w:type="character" w:customStyle="1" w:styleId="Heading5Char">
    <w:name w:val="Heading 5 Char"/>
    <w:basedOn w:val="DefaultParagraphFont"/>
    <w:link w:val="Heading5"/>
    <w:uiPriority w:val="4"/>
    <w:rsid w:val="004A5568"/>
    <w:rPr>
      <w:rFonts w:asciiTheme="majorHAnsi" w:hAnsiTheme="majorHAnsi"/>
      <w:bCs/>
      <w:sz w:val="22"/>
      <w:szCs w:val="26"/>
    </w:rPr>
  </w:style>
  <w:style w:type="paragraph" w:customStyle="1" w:styleId="Heading2NoTOC">
    <w:name w:val="Heading 2 No TOC"/>
    <w:basedOn w:val="Heading2"/>
    <w:next w:val="BodyTextposthead"/>
    <w:qFormat/>
    <w:rsid w:val="004A5568"/>
    <w:pPr>
      <w:outlineLvl w:val="9"/>
    </w:pPr>
  </w:style>
  <w:style w:type="numbering" w:customStyle="1" w:styleId="MSVBulletList">
    <w:name w:val="MSV Bullet List"/>
    <w:uiPriority w:val="99"/>
    <w:rsid w:val="004A5568"/>
    <w:pPr>
      <w:numPr>
        <w:numId w:val="4"/>
      </w:numPr>
    </w:pPr>
  </w:style>
  <w:style w:type="numbering" w:customStyle="1" w:styleId="TableBulletList">
    <w:name w:val="Table Bullet List"/>
    <w:uiPriority w:val="99"/>
    <w:rsid w:val="004A5568"/>
    <w:pPr>
      <w:numPr>
        <w:numId w:val="6"/>
      </w:numPr>
    </w:pPr>
  </w:style>
  <w:style w:type="paragraph" w:customStyle="1" w:styleId="Bullet1">
    <w:name w:val="Bullet 1"/>
    <w:basedOn w:val="BodyText"/>
    <w:qFormat/>
    <w:rsid w:val="004A5568"/>
    <w:pPr>
      <w:numPr>
        <w:numId w:val="4"/>
      </w:numPr>
      <w:spacing w:before="60" w:after="60"/>
    </w:pPr>
  </w:style>
  <w:style w:type="paragraph" w:customStyle="1" w:styleId="BodyText-Rating">
    <w:name w:val="Body Text-Rating"/>
    <w:qFormat/>
    <w:rsid w:val="004A5568"/>
    <w:pPr>
      <w:spacing w:before="60" w:after="60"/>
      <w:jc w:val="center"/>
    </w:pPr>
    <w:rPr>
      <w:rFonts w:asciiTheme="minorHAnsi" w:eastAsiaTheme="minorHAnsi" w:hAnsiTheme="minorHAnsi" w:cstheme="minorBidi"/>
      <w:sz w:val="22"/>
      <w:szCs w:val="22"/>
    </w:rPr>
  </w:style>
  <w:style w:type="character" w:customStyle="1" w:styleId="FranklinGothicDemi">
    <w:name w:val="Franklin Gothic Demi"/>
    <w:basedOn w:val="DefaultParagraphFont"/>
    <w:uiPriority w:val="1"/>
    <w:qFormat/>
    <w:rsid w:val="004A5568"/>
    <w:rPr>
      <w:rFonts w:ascii="Franklin Gothic Demi" w:hAnsi="Franklin Gothic Demi"/>
    </w:rPr>
  </w:style>
  <w:style w:type="paragraph" w:customStyle="1" w:styleId="CoverSubtitle">
    <w:name w:val="Cover Subtitle"/>
    <w:link w:val="CoverSubtitleChar"/>
    <w:qFormat/>
    <w:rsid w:val="004A5568"/>
    <w:pPr>
      <w:spacing w:line="264" w:lineRule="auto"/>
      <w:ind w:left="720"/>
    </w:pPr>
    <w:rPr>
      <w:rFonts w:asciiTheme="majorHAnsi" w:eastAsiaTheme="minorHAnsi" w:hAnsiTheme="majorHAnsi" w:cstheme="minorBidi"/>
      <w:i/>
      <w:color w:val="2F5496" w:themeColor="accent5" w:themeShade="BF"/>
      <w:sz w:val="40"/>
      <w:szCs w:val="40"/>
    </w:rPr>
  </w:style>
  <w:style w:type="paragraph" w:customStyle="1" w:styleId="CoverSubtitle2">
    <w:name w:val="Cover Subtitle 2"/>
    <w:qFormat/>
    <w:rsid w:val="004A5568"/>
    <w:pPr>
      <w:spacing w:before="480" w:after="160" w:line="259" w:lineRule="auto"/>
    </w:pPr>
    <w:rPr>
      <w:rFonts w:ascii="Franklin Gothic Medium" w:eastAsiaTheme="minorHAnsi" w:hAnsi="Franklin Gothic Medium" w:cstheme="minorBidi"/>
      <w:color w:val="FFFFFF" w:themeColor="background1"/>
      <w:sz w:val="36"/>
      <w:szCs w:val="40"/>
    </w:rPr>
  </w:style>
  <w:style w:type="paragraph" w:customStyle="1" w:styleId="CoverDate">
    <w:name w:val="Cover Date"/>
    <w:basedOn w:val="CoverSubtitle"/>
    <w:qFormat/>
    <w:rsid w:val="004A5568"/>
    <w:pPr>
      <w:spacing w:before="960"/>
    </w:pPr>
    <w:rPr>
      <w:i w:val="0"/>
      <w:color w:val="000000" w:themeColor="text1"/>
      <w:sz w:val="32"/>
    </w:rPr>
  </w:style>
  <w:style w:type="paragraph" w:customStyle="1" w:styleId="CoverReportNumber">
    <w:name w:val="Cover Report Number"/>
    <w:link w:val="CoverReportNumberChar"/>
    <w:qFormat/>
    <w:rsid w:val="004A5568"/>
    <w:pPr>
      <w:spacing w:before="120" w:line="259" w:lineRule="auto"/>
      <w:ind w:left="720"/>
    </w:pPr>
    <w:rPr>
      <w:rFonts w:asciiTheme="majorHAnsi" w:eastAsiaTheme="minorHAnsi" w:hAnsiTheme="majorHAnsi" w:cstheme="minorBidi"/>
      <w:color w:val="000000" w:themeColor="text1"/>
      <w:szCs w:val="22"/>
    </w:rPr>
  </w:style>
  <w:style w:type="character" w:customStyle="1" w:styleId="CoverReportNumberChar">
    <w:name w:val="Cover Report Number Char"/>
    <w:basedOn w:val="DefaultParagraphFont"/>
    <w:link w:val="CoverReportNumber"/>
    <w:rsid w:val="004A5568"/>
    <w:rPr>
      <w:rFonts w:asciiTheme="majorHAnsi" w:eastAsiaTheme="minorHAnsi" w:hAnsiTheme="majorHAnsi" w:cstheme="minorBidi"/>
      <w:color w:val="000000" w:themeColor="text1"/>
      <w:szCs w:val="22"/>
    </w:rPr>
  </w:style>
  <w:style w:type="paragraph" w:customStyle="1" w:styleId="Cover-AIRaddress">
    <w:name w:val="Cover - AIR address"/>
    <w:qFormat/>
    <w:rsid w:val="004A5568"/>
    <w:pPr>
      <w:tabs>
        <w:tab w:val="right" w:pos="10170"/>
      </w:tabs>
      <w:spacing w:before="5880" w:line="300" w:lineRule="auto"/>
      <w:ind w:left="3398"/>
      <w:contextualSpacing/>
    </w:pPr>
    <w:rPr>
      <w:rFonts w:asciiTheme="majorHAnsi" w:eastAsia="Calibri" w:hAnsiTheme="majorHAnsi" w:cs="Calibri"/>
      <w:szCs w:val="22"/>
    </w:rPr>
  </w:style>
  <w:style w:type="paragraph" w:customStyle="1" w:styleId="TIHeading1">
    <w:name w:val="TI Heading 1"/>
    <w:qFormat/>
    <w:rsid w:val="004A5568"/>
    <w:pPr>
      <w:spacing w:line="259" w:lineRule="auto"/>
      <w:ind w:left="346"/>
    </w:pPr>
    <w:rPr>
      <w:rFonts w:asciiTheme="majorHAnsi" w:eastAsiaTheme="minorHAnsi" w:hAnsiTheme="majorHAnsi" w:cstheme="minorBidi"/>
      <w:color w:val="FFFFFF" w:themeColor="background1"/>
      <w:sz w:val="36"/>
      <w:szCs w:val="30"/>
    </w:rPr>
  </w:style>
  <w:style w:type="paragraph" w:customStyle="1" w:styleId="TIHeading2">
    <w:name w:val="TI Heading 2"/>
    <w:qFormat/>
    <w:rsid w:val="004A5568"/>
    <w:pPr>
      <w:ind w:left="342"/>
    </w:pPr>
    <w:rPr>
      <w:rFonts w:asciiTheme="minorHAnsi" w:eastAsiaTheme="minorHAnsi" w:hAnsiTheme="minorHAnsi" w:cstheme="minorBidi"/>
      <w:color w:val="FFFFFF" w:themeColor="background1"/>
      <w:sz w:val="28"/>
      <w:szCs w:val="22"/>
    </w:rPr>
  </w:style>
  <w:style w:type="paragraph" w:customStyle="1" w:styleId="TableBullet1">
    <w:name w:val="Table Bullet 1"/>
    <w:basedOn w:val="Bullet1"/>
    <w:uiPriority w:val="7"/>
    <w:qFormat/>
    <w:rsid w:val="004A5568"/>
    <w:pPr>
      <w:numPr>
        <w:numId w:val="6"/>
      </w:numPr>
      <w:spacing w:before="40" w:after="40"/>
    </w:pPr>
    <w:rPr>
      <w:sz w:val="20"/>
    </w:rPr>
  </w:style>
  <w:style w:type="paragraph" w:customStyle="1" w:styleId="TableNumbering">
    <w:name w:val="Table Numbering"/>
    <w:basedOn w:val="TableText"/>
    <w:uiPriority w:val="7"/>
    <w:qFormat/>
    <w:rsid w:val="004A5568"/>
    <w:pPr>
      <w:numPr>
        <w:numId w:val="7"/>
      </w:numPr>
    </w:pPr>
  </w:style>
  <w:style w:type="paragraph" w:customStyle="1" w:styleId="BodyTextDemi">
    <w:name w:val="Body Text Demi"/>
    <w:basedOn w:val="BodyText"/>
    <w:link w:val="BodyTextDemiChar"/>
    <w:qFormat/>
    <w:rsid w:val="004A5568"/>
    <w:rPr>
      <w:rFonts w:ascii="Franklin Gothic Demi" w:hAnsi="Franklin Gothic Demi"/>
    </w:rPr>
  </w:style>
  <w:style w:type="paragraph" w:customStyle="1" w:styleId="BodyTextposthead">
    <w:name w:val="Body Text post head"/>
    <w:basedOn w:val="BodyText"/>
    <w:link w:val="BodyTextpostheadChar"/>
    <w:qFormat/>
    <w:rsid w:val="004A5568"/>
    <w:pPr>
      <w:spacing w:before="0"/>
    </w:pPr>
  </w:style>
  <w:style w:type="paragraph" w:styleId="TOC2">
    <w:name w:val="toc 2"/>
    <w:basedOn w:val="Normal"/>
    <w:next w:val="Normal"/>
    <w:autoRedefine/>
    <w:uiPriority w:val="39"/>
    <w:unhideWhenUsed/>
    <w:rsid w:val="004A5568"/>
    <w:pPr>
      <w:tabs>
        <w:tab w:val="right" w:leader="dot" w:pos="9350"/>
      </w:tabs>
      <w:spacing w:after="100"/>
    </w:pPr>
    <w:rPr>
      <w:rFonts w:eastAsia="Times New Roman" w:cs="Calibri"/>
      <w:bCs/>
      <w:szCs w:val="24"/>
    </w:rPr>
  </w:style>
  <w:style w:type="paragraph" w:customStyle="1" w:styleId="TableColHeadingCtr-rev">
    <w:name w:val="Table Col Heading Ctr - rev"/>
    <w:basedOn w:val="TableColHeadingCenter"/>
    <w:qFormat/>
    <w:rsid w:val="004A5568"/>
  </w:style>
  <w:style w:type="paragraph" w:customStyle="1" w:styleId="TableColHeadingLeft-rev">
    <w:name w:val="Table Col Heading Left - rev"/>
    <w:basedOn w:val="TableColHeadingLeft"/>
    <w:qFormat/>
    <w:rsid w:val="004A5568"/>
  </w:style>
  <w:style w:type="paragraph" w:customStyle="1" w:styleId="TSVH1">
    <w:name w:val="TSV H1"/>
    <w:basedOn w:val="BodyText"/>
    <w:next w:val="Normal"/>
    <w:qFormat/>
    <w:rsid w:val="004A5568"/>
    <w:pPr>
      <w:spacing w:before="0" w:after="0" w:line="240" w:lineRule="auto"/>
      <w:ind w:left="162"/>
      <w:outlineLvl w:val="1"/>
    </w:pPr>
    <w:rPr>
      <w:rFonts w:asciiTheme="majorHAnsi" w:hAnsiTheme="majorHAnsi"/>
      <w:color w:val="FFFFFF" w:themeColor="background1"/>
      <w:sz w:val="36"/>
      <w:szCs w:val="36"/>
    </w:rPr>
  </w:style>
  <w:style w:type="paragraph" w:customStyle="1" w:styleId="TSVH2">
    <w:name w:val="TSV H2"/>
    <w:basedOn w:val="BodyText"/>
    <w:next w:val="BodyText"/>
    <w:qFormat/>
    <w:rsid w:val="004A5568"/>
    <w:pPr>
      <w:spacing w:before="0" w:after="0" w:line="240" w:lineRule="auto"/>
      <w:ind w:left="162"/>
      <w:outlineLvl w:val="2"/>
    </w:pPr>
    <w:rPr>
      <w:color w:val="FFFFFF" w:themeColor="background1"/>
      <w:sz w:val="28"/>
      <w:szCs w:val="28"/>
    </w:rPr>
  </w:style>
  <w:style w:type="paragraph" w:customStyle="1" w:styleId="TSVH3">
    <w:name w:val="TSV H3"/>
    <w:basedOn w:val="BodyText"/>
    <w:next w:val="BodyText"/>
    <w:qFormat/>
    <w:rsid w:val="004A5568"/>
    <w:pPr>
      <w:spacing w:line="259" w:lineRule="auto"/>
      <w:outlineLvl w:val="3"/>
    </w:pPr>
    <w:rPr>
      <w:rFonts w:ascii="Franklin Gothic Demi" w:hAnsi="Franklin Gothic Demi"/>
    </w:rPr>
  </w:style>
  <w:style w:type="paragraph" w:customStyle="1" w:styleId="TPHeading1">
    <w:name w:val="TP Heading 1"/>
    <w:basedOn w:val="TSVH2"/>
    <w:rsid w:val="004A5568"/>
    <w:rPr>
      <w:rFonts w:asciiTheme="majorHAnsi" w:hAnsiTheme="majorHAnsi"/>
      <w:sz w:val="36"/>
      <w:szCs w:val="36"/>
    </w:rPr>
  </w:style>
  <w:style w:type="paragraph" w:customStyle="1" w:styleId="Bullet2">
    <w:name w:val="Bullet 2"/>
    <w:basedOn w:val="BodyText"/>
    <w:qFormat/>
    <w:rsid w:val="004A5568"/>
    <w:pPr>
      <w:numPr>
        <w:ilvl w:val="1"/>
        <w:numId w:val="4"/>
      </w:numPr>
      <w:spacing w:before="60" w:after="60"/>
    </w:pPr>
    <w:rPr>
      <w:rFonts w:eastAsia="Times New Roman" w:cs="Times New Roman"/>
      <w:szCs w:val="24"/>
    </w:rPr>
  </w:style>
  <w:style w:type="paragraph" w:customStyle="1" w:styleId="Bullet3">
    <w:name w:val="Bullet 3"/>
    <w:basedOn w:val="BodyText"/>
    <w:uiPriority w:val="2"/>
    <w:qFormat/>
    <w:rsid w:val="004A5568"/>
    <w:pPr>
      <w:numPr>
        <w:ilvl w:val="2"/>
        <w:numId w:val="4"/>
      </w:numPr>
      <w:spacing w:before="60" w:after="60"/>
    </w:pPr>
    <w:rPr>
      <w:rFonts w:eastAsia="MS Mincho"/>
      <w:sz w:val="24"/>
    </w:rPr>
  </w:style>
  <w:style w:type="paragraph" w:styleId="Caption">
    <w:name w:val="caption"/>
    <w:basedOn w:val="TableTitle0"/>
    <w:next w:val="Normal"/>
    <w:uiPriority w:val="5"/>
    <w:unhideWhenUsed/>
    <w:qFormat/>
    <w:rsid w:val="004A5568"/>
    <w:rPr>
      <w:rFonts w:ascii="Calibri" w:eastAsia="Times New Roman" w:hAnsi="Calibri" w:cs="Calibri"/>
      <w:b/>
      <w:sz w:val="24"/>
      <w:szCs w:val="24"/>
    </w:rPr>
  </w:style>
  <w:style w:type="paragraph" w:customStyle="1" w:styleId="NumberedList">
    <w:name w:val="Numbered List"/>
    <w:basedOn w:val="Normal"/>
    <w:uiPriority w:val="2"/>
    <w:qFormat/>
    <w:rsid w:val="004A5568"/>
    <w:pPr>
      <w:numPr>
        <w:numId w:val="5"/>
      </w:numPr>
      <w:spacing w:before="120" w:line="240" w:lineRule="auto"/>
    </w:pPr>
    <w:rPr>
      <w:rFonts w:eastAsia="Times New Roman" w:cs="Times New Roman"/>
      <w:sz w:val="24"/>
      <w:szCs w:val="24"/>
    </w:rPr>
  </w:style>
  <w:style w:type="paragraph" w:customStyle="1" w:styleId="TableBullet2">
    <w:name w:val="Table Bullet 2"/>
    <w:basedOn w:val="TableText"/>
    <w:uiPriority w:val="7"/>
    <w:qFormat/>
    <w:rsid w:val="004A5568"/>
    <w:pPr>
      <w:numPr>
        <w:ilvl w:val="1"/>
        <w:numId w:val="6"/>
      </w:numPr>
    </w:pPr>
    <w:rPr>
      <w:rFonts w:ascii="Calibri" w:eastAsia="MS Mincho" w:hAnsi="Calibri" w:cs="Calibri"/>
      <w:sz w:val="22"/>
      <w:szCs w:val="24"/>
    </w:rPr>
  </w:style>
  <w:style w:type="character" w:customStyle="1" w:styleId="CoverSubtitleChar">
    <w:name w:val="Cover Subtitle Char"/>
    <w:basedOn w:val="DefaultParagraphFont"/>
    <w:link w:val="CoverSubtitle"/>
    <w:rsid w:val="004A5568"/>
    <w:rPr>
      <w:rFonts w:asciiTheme="majorHAnsi" w:eastAsiaTheme="minorHAnsi" w:hAnsiTheme="majorHAnsi" w:cstheme="minorBidi"/>
      <w:i/>
      <w:color w:val="2F5496" w:themeColor="accent5" w:themeShade="BF"/>
      <w:sz w:val="40"/>
      <w:szCs w:val="40"/>
    </w:rPr>
  </w:style>
  <w:style w:type="paragraph" w:styleId="TOC4">
    <w:name w:val="toc 4"/>
    <w:basedOn w:val="Normal"/>
    <w:next w:val="Normal"/>
    <w:autoRedefine/>
    <w:uiPriority w:val="39"/>
    <w:rsid w:val="004A5568"/>
    <w:pPr>
      <w:tabs>
        <w:tab w:val="right" w:leader="dot" w:pos="9350"/>
      </w:tabs>
      <w:spacing w:before="120" w:line="240" w:lineRule="auto"/>
      <w:ind w:left="1166" w:right="720" w:hanging="86"/>
    </w:pPr>
    <w:rPr>
      <w:rFonts w:ascii="Calibri" w:eastAsia="Times New Roman" w:hAnsi="Calibri" w:cs="Times"/>
      <w:sz w:val="24"/>
    </w:rPr>
  </w:style>
  <w:style w:type="paragraph" w:styleId="TOC3">
    <w:name w:val="toc 3"/>
    <w:basedOn w:val="Normal"/>
    <w:next w:val="Normal"/>
    <w:autoRedefine/>
    <w:uiPriority w:val="39"/>
    <w:unhideWhenUsed/>
    <w:rsid w:val="004A5568"/>
    <w:pPr>
      <w:tabs>
        <w:tab w:val="right" w:leader="dot" w:pos="9360"/>
      </w:tabs>
      <w:spacing w:after="100" w:line="240" w:lineRule="auto"/>
      <w:ind w:left="720" w:right="270" w:hanging="356"/>
    </w:pPr>
    <w:rPr>
      <w:rFonts w:eastAsia="MS Mincho"/>
      <w:noProof/>
    </w:rPr>
  </w:style>
  <w:style w:type="numbering" w:customStyle="1" w:styleId="Level1Bullet">
    <w:name w:val="Level 1 Bullet"/>
    <w:basedOn w:val="NoList"/>
    <w:rsid w:val="004A5568"/>
    <w:pPr>
      <w:numPr>
        <w:numId w:val="2"/>
      </w:numPr>
    </w:pPr>
  </w:style>
  <w:style w:type="numbering" w:customStyle="1" w:styleId="Level2Bullet">
    <w:name w:val="Level 2 Bullet"/>
    <w:basedOn w:val="NoList"/>
    <w:rsid w:val="004A5568"/>
    <w:pPr>
      <w:numPr>
        <w:numId w:val="3"/>
      </w:numPr>
    </w:pPr>
  </w:style>
  <w:style w:type="paragraph" w:customStyle="1" w:styleId="BlockQuote">
    <w:name w:val="Block Quote"/>
    <w:basedOn w:val="BodyText"/>
    <w:uiPriority w:val="1"/>
    <w:qFormat/>
    <w:rsid w:val="004A5568"/>
    <w:pPr>
      <w:spacing w:before="120"/>
      <w:ind w:left="720"/>
    </w:pPr>
    <w:rPr>
      <w:rFonts w:ascii="Calibri" w:eastAsia="Times New Roman" w:hAnsi="Calibri" w:cs="Calibri"/>
      <w:sz w:val="24"/>
      <w:szCs w:val="24"/>
    </w:rPr>
  </w:style>
  <w:style w:type="paragraph" w:styleId="ListNumber4">
    <w:name w:val="List Number 4"/>
    <w:basedOn w:val="Normal"/>
    <w:uiPriority w:val="99"/>
    <w:semiHidden/>
    <w:unhideWhenUsed/>
    <w:rsid w:val="004A5568"/>
    <w:pPr>
      <w:tabs>
        <w:tab w:val="num" w:pos="1440"/>
      </w:tabs>
      <w:spacing w:before="120" w:line="240" w:lineRule="auto"/>
      <w:ind w:left="1440" w:hanging="360"/>
    </w:pPr>
    <w:rPr>
      <w:rFonts w:eastAsia="MS Mincho"/>
      <w:sz w:val="24"/>
    </w:rPr>
  </w:style>
  <w:style w:type="paragraph" w:styleId="ListNumber5">
    <w:name w:val="List Number 5"/>
    <w:basedOn w:val="Normal"/>
    <w:uiPriority w:val="99"/>
    <w:semiHidden/>
    <w:unhideWhenUsed/>
    <w:rsid w:val="004A5568"/>
    <w:pPr>
      <w:tabs>
        <w:tab w:val="num" w:pos="1800"/>
      </w:tabs>
      <w:spacing w:before="120" w:line="240" w:lineRule="auto"/>
      <w:ind w:left="1800" w:hanging="360"/>
    </w:pPr>
    <w:rPr>
      <w:rFonts w:eastAsia="MS Mincho"/>
      <w:sz w:val="24"/>
    </w:rPr>
  </w:style>
  <w:style w:type="paragraph" w:customStyle="1" w:styleId="Reference">
    <w:name w:val="Reference"/>
    <w:basedOn w:val="BodyText"/>
    <w:link w:val="ReferenceChar"/>
    <w:uiPriority w:val="19"/>
    <w:qFormat/>
    <w:rsid w:val="004A5568"/>
    <w:pPr>
      <w:keepLines/>
      <w:ind w:left="720" w:hanging="720"/>
    </w:pPr>
    <w:rPr>
      <w:rFonts w:eastAsia="Times New Roman" w:cs="Calibri"/>
    </w:rPr>
  </w:style>
  <w:style w:type="character" w:customStyle="1" w:styleId="ReferenceChar">
    <w:name w:val="Reference Char"/>
    <w:basedOn w:val="DefaultParagraphFont"/>
    <w:link w:val="Reference"/>
    <w:uiPriority w:val="19"/>
    <w:rsid w:val="004A5568"/>
    <w:rPr>
      <w:rFonts w:asciiTheme="minorHAnsi" w:hAnsiTheme="minorHAnsi" w:cs="Calibri"/>
      <w:sz w:val="22"/>
      <w:szCs w:val="22"/>
    </w:rPr>
  </w:style>
  <w:style w:type="character" w:customStyle="1" w:styleId="ReferenceItalics">
    <w:name w:val="Reference Italics"/>
    <w:basedOn w:val="DefaultParagraphFont"/>
    <w:uiPriority w:val="19"/>
    <w:qFormat/>
    <w:rsid w:val="004A5568"/>
    <w:rPr>
      <w:i/>
    </w:rPr>
  </w:style>
  <w:style w:type="paragraph" w:customStyle="1" w:styleId="CoverSubtitle3">
    <w:name w:val="Cover Subtitle 3"/>
    <w:basedOn w:val="CoverSubtitle"/>
    <w:qFormat/>
    <w:rsid w:val="004A5568"/>
    <w:pPr>
      <w:spacing w:before="120"/>
    </w:pPr>
    <w:rPr>
      <w:i w:val="0"/>
      <w:color w:val="000000" w:themeColor="text1"/>
      <w:sz w:val="28"/>
    </w:rPr>
  </w:style>
  <w:style w:type="paragraph" w:customStyle="1" w:styleId="CoverSubtitle2-SIOR">
    <w:name w:val="Cover Subtitle 2-SIOR"/>
    <w:basedOn w:val="CoverSubtitle2"/>
    <w:qFormat/>
    <w:rsid w:val="004A5568"/>
    <w:rPr>
      <w:spacing w:val="-2"/>
      <w:sz w:val="32"/>
      <w:szCs w:val="32"/>
    </w:rPr>
  </w:style>
  <w:style w:type="paragraph" w:customStyle="1" w:styleId="Disclaimer">
    <w:name w:val="Disclaimer"/>
    <w:basedOn w:val="Normal"/>
    <w:uiPriority w:val="4"/>
    <w:rsid w:val="004A5568"/>
    <w:pPr>
      <w:spacing w:line="240" w:lineRule="auto"/>
    </w:pPr>
    <w:rPr>
      <w:rFonts w:eastAsiaTheme="minorEastAsia"/>
      <w:i/>
      <w:spacing w:val="-2"/>
      <w:sz w:val="18"/>
      <w:szCs w:val="18"/>
    </w:rPr>
  </w:style>
  <w:style w:type="paragraph" w:customStyle="1" w:styleId="Heading3NoTOC">
    <w:name w:val="Heading 3 No TOC"/>
    <w:basedOn w:val="Heading3"/>
    <w:qFormat/>
    <w:rsid w:val="004A5568"/>
    <w:pPr>
      <w:outlineLvl w:val="9"/>
    </w:pPr>
  </w:style>
  <w:style w:type="paragraph" w:customStyle="1" w:styleId="TableSubheadingCentered">
    <w:name w:val="Table Subheading Centered"/>
    <w:basedOn w:val="TableSubheading"/>
    <w:link w:val="TableSubheadingCenteredChar"/>
    <w:qFormat/>
    <w:rsid w:val="004A5568"/>
    <w:pPr>
      <w:jc w:val="center"/>
    </w:pPr>
  </w:style>
  <w:style w:type="character" w:customStyle="1" w:styleId="TableSubheadingCenteredChar">
    <w:name w:val="Table Subheading Centered Char"/>
    <w:basedOn w:val="TableSubheadingChar"/>
    <w:link w:val="TableSubheadingCentered"/>
    <w:rsid w:val="004A5568"/>
    <w:rPr>
      <w:rFonts w:ascii="Franklin Gothic Demi" w:eastAsia="MS Mincho" w:hAnsi="Franklin Gothic Demi" w:cs="Calibri"/>
      <w:szCs w:val="24"/>
    </w:rPr>
  </w:style>
  <w:style w:type="paragraph" w:customStyle="1" w:styleId="BodyTextDomain">
    <w:name w:val="Body Text Domain"/>
    <w:basedOn w:val="BodyTextposthead"/>
    <w:next w:val="BodyText"/>
    <w:link w:val="BodyTextDomainChar"/>
    <w:qFormat/>
    <w:rsid w:val="004A5568"/>
    <w:rPr>
      <w:i/>
    </w:rPr>
  </w:style>
  <w:style w:type="character" w:customStyle="1" w:styleId="BodyTextDemiChar">
    <w:name w:val="Body Text Demi Char"/>
    <w:basedOn w:val="DefaultParagraphFont"/>
    <w:link w:val="BodyTextDemi"/>
    <w:rsid w:val="004A5568"/>
    <w:rPr>
      <w:rFonts w:ascii="Franklin Gothic Demi" w:eastAsiaTheme="minorHAnsi" w:hAnsi="Franklin Gothic Demi" w:cstheme="minorBidi"/>
      <w:sz w:val="22"/>
      <w:szCs w:val="22"/>
    </w:rPr>
  </w:style>
  <w:style w:type="character" w:customStyle="1" w:styleId="BodyTextpostheadChar">
    <w:name w:val="Body Text post head Char"/>
    <w:basedOn w:val="BodyTextChar"/>
    <w:link w:val="BodyTextposthead"/>
    <w:rsid w:val="004A5568"/>
    <w:rPr>
      <w:rFonts w:asciiTheme="minorHAnsi" w:eastAsiaTheme="minorHAnsi" w:hAnsiTheme="minorHAnsi" w:cstheme="minorBidi"/>
      <w:sz w:val="22"/>
      <w:szCs w:val="22"/>
    </w:rPr>
  </w:style>
  <w:style w:type="character" w:customStyle="1" w:styleId="BodyTextDomainChar">
    <w:name w:val="Body Text Domain Char"/>
    <w:basedOn w:val="BodyTextpostheadChar"/>
    <w:link w:val="BodyTextDomain"/>
    <w:rsid w:val="004A5568"/>
    <w:rPr>
      <w:rFonts w:asciiTheme="minorHAnsi" w:eastAsiaTheme="minorHAnsi" w:hAnsiTheme="minorHAnsi" w:cstheme="minorBidi"/>
      <w:i/>
      <w:sz w:val="22"/>
      <w:szCs w:val="22"/>
    </w:rPr>
  </w:style>
  <w:style w:type="paragraph" w:customStyle="1" w:styleId="Heading1-SIOR">
    <w:name w:val="Heading 1 - SIOR"/>
    <w:basedOn w:val="Heading1"/>
    <w:qFormat/>
    <w:rsid w:val="00E315A4"/>
    <w:pPr>
      <w:spacing w:before="2720"/>
      <w:ind w:right="144"/>
    </w:pPr>
    <w:rPr>
      <w:sz w:val="40"/>
    </w:rPr>
  </w:style>
  <w:style w:type="paragraph" w:customStyle="1" w:styleId="TPHeading">
    <w:name w:val="TP Heading"/>
    <w:basedOn w:val="Heading3"/>
    <w:qFormat/>
    <w:rsid w:val="004A5568"/>
    <w:pPr>
      <w:spacing w:before="120"/>
      <w:ind w:left="72"/>
      <w:outlineLvl w:val="9"/>
    </w:pPr>
    <w:rPr>
      <w:color w:val="FFFFFF" w:themeColor="background1"/>
    </w:rPr>
  </w:style>
  <w:style w:type="character" w:customStyle="1" w:styleId="cf01">
    <w:name w:val="cf01"/>
    <w:basedOn w:val="DefaultParagraphFont"/>
    <w:rsid w:val="00156560"/>
    <w:rPr>
      <w:rFonts w:ascii="Segoe UI" w:hAnsi="Segoe UI" w:cs="Segoe UI" w:hint="default"/>
      <w:sz w:val="18"/>
      <w:szCs w:val="18"/>
    </w:rPr>
  </w:style>
  <w:style w:type="table" w:customStyle="1" w:styleId="TableGrid18">
    <w:name w:val="Table Grid18"/>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rsid w:val="001F07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
    <w:name w:val="Table Grid16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
    <w:name w:val="Table Grid171"/>
    <w:basedOn w:val="TableNormal"/>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ld">
    <w:name w:val="bold"/>
    <w:basedOn w:val="DefaultParagraphFont"/>
    <w:rsid w:val="00106691"/>
    <w:rPr>
      <w:rFonts w:ascii="Franklin Gothic Demi" w:hAnsi="Franklin Gothic Demi"/>
    </w:rPr>
  </w:style>
  <w:style w:type="paragraph" w:styleId="Quote">
    <w:name w:val="Quote"/>
    <w:basedOn w:val="Normal"/>
    <w:next w:val="Normal"/>
    <w:link w:val="QuoteChar"/>
    <w:uiPriority w:val="29"/>
    <w:qFormat/>
    <w:rsid w:val="006A45C3"/>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6A45C3"/>
    <w:rPr>
      <w:rFonts w:asciiTheme="minorHAnsi" w:eastAsiaTheme="minorHAnsi" w:hAnsiTheme="minorHAnsi" w:cstheme="minorBidi"/>
      <w:i/>
      <w:iCs/>
      <w:color w:val="404040" w:themeColor="text1" w:themeTint="BF"/>
      <w:sz w:val="22"/>
      <w:szCs w:val="22"/>
    </w:rPr>
  </w:style>
  <w:style w:type="character" w:customStyle="1" w:styleId="Bodytextdemi0">
    <w:name w:val="Body text demi"/>
    <w:basedOn w:val="DefaultParagraphFont"/>
    <w:uiPriority w:val="1"/>
    <w:qFormat/>
    <w:rsid w:val="00D73281"/>
    <w:rPr>
      <w:rFonts w:ascii="Franklin Gothic Demi" w:hAnsi="Franklin Gothic Demi"/>
      <w:bCs/>
    </w:rPr>
  </w:style>
  <w:style w:type="paragraph" w:customStyle="1" w:styleId="msonormal0">
    <w:name w:val="msonormal"/>
    <w:basedOn w:val="Normal"/>
    <w:rsid w:val="00BB771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rackchangetextinsertion">
    <w:name w:val="trackchangetextinsertion"/>
    <w:basedOn w:val="DefaultParagraphFont"/>
    <w:rsid w:val="00BB7715"/>
  </w:style>
  <w:style w:type="character" w:customStyle="1" w:styleId="trackchangetextdeletion">
    <w:name w:val="trackchangetextdeletion"/>
    <w:basedOn w:val="DefaultParagraphFont"/>
    <w:rsid w:val="00BB77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0608">
      <w:bodyDiv w:val="1"/>
      <w:marLeft w:val="0"/>
      <w:marRight w:val="0"/>
      <w:marTop w:val="0"/>
      <w:marBottom w:val="0"/>
      <w:divBdr>
        <w:top w:val="none" w:sz="0" w:space="0" w:color="auto"/>
        <w:left w:val="none" w:sz="0" w:space="0" w:color="auto"/>
        <w:bottom w:val="none" w:sz="0" w:space="0" w:color="auto"/>
        <w:right w:val="none" w:sz="0" w:space="0" w:color="auto"/>
      </w:divBdr>
    </w:div>
    <w:div w:id="7222111">
      <w:bodyDiv w:val="1"/>
      <w:marLeft w:val="0"/>
      <w:marRight w:val="0"/>
      <w:marTop w:val="0"/>
      <w:marBottom w:val="0"/>
      <w:divBdr>
        <w:top w:val="none" w:sz="0" w:space="0" w:color="auto"/>
        <w:left w:val="none" w:sz="0" w:space="0" w:color="auto"/>
        <w:bottom w:val="none" w:sz="0" w:space="0" w:color="auto"/>
        <w:right w:val="none" w:sz="0" w:space="0" w:color="auto"/>
      </w:divBdr>
    </w:div>
    <w:div w:id="92482100">
      <w:bodyDiv w:val="1"/>
      <w:marLeft w:val="0"/>
      <w:marRight w:val="0"/>
      <w:marTop w:val="0"/>
      <w:marBottom w:val="0"/>
      <w:divBdr>
        <w:top w:val="none" w:sz="0" w:space="0" w:color="auto"/>
        <w:left w:val="none" w:sz="0" w:space="0" w:color="auto"/>
        <w:bottom w:val="none" w:sz="0" w:space="0" w:color="auto"/>
        <w:right w:val="none" w:sz="0" w:space="0" w:color="auto"/>
      </w:divBdr>
    </w:div>
    <w:div w:id="105931559">
      <w:bodyDiv w:val="1"/>
      <w:marLeft w:val="0"/>
      <w:marRight w:val="0"/>
      <w:marTop w:val="0"/>
      <w:marBottom w:val="0"/>
      <w:divBdr>
        <w:top w:val="none" w:sz="0" w:space="0" w:color="auto"/>
        <w:left w:val="none" w:sz="0" w:space="0" w:color="auto"/>
        <w:bottom w:val="none" w:sz="0" w:space="0" w:color="auto"/>
        <w:right w:val="none" w:sz="0" w:space="0" w:color="auto"/>
      </w:divBdr>
    </w:div>
    <w:div w:id="195969642">
      <w:bodyDiv w:val="1"/>
      <w:marLeft w:val="0"/>
      <w:marRight w:val="0"/>
      <w:marTop w:val="0"/>
      <w:marBottom w:val="0"/>
      <w:divBdr>
        <w:top w:val="none" w:sz="0" w:space="0" w:color="auto"/>
        <w:left w:val="none" w:sz="0" w:space="0" w:color="auto"/>
        <w:bottom w:val="none" w:sz="0" w:space="0" w:color="auto"/>
        <w:right w:val="none" w:sz="0" w:space="0" w:color="auto"/>
      </w:divBdr>
    </w:div>
    <w:div w:id="243413519">
      <w:bodyDiv w:val="1"/>
      <w:marLeft w:val="0"/>
      <w:marRight w:val="0"/>
      <w:marTop w:val="0"/>
      <w:marBottom w:val="0"/>
      <w:divBdr>
        <w:top w:val="none" w:sz="0" w:space="0" w:color="auto"/>
        <w:left w:val="none" w:sz="0" w:space="0" w:color="auto"/>
        <w:bottom w:val="none" w:sz="0" w:space="0" w:color="auto"/>
        <w:right w:val="none" w:sz="0" w:space="0" w:color="auto"/>
      </w:divBdr>
      <w:divsChild>
        <w:div w:id="522329095">
          <w:marLeft w:val="0"/>
          <w:marRight w:val="0"/>
          <w:marTop w:val="0"/>
          <w:marBottom w:val="0"/>
          <w:divBdr>
            <w:top w:val="none" w:sz="0" w:space="0" w:color="auto"/>
            <w:left w:val="none" w:sz="0" w:space="0" w:color="auto"/>
            <w:bottom w:val="none" w:sz="0" w:space="0" w:color="auto"/>
            <w:right w:val="none" w:sz="0" w:space="0" w:color="auto"/>
          </w:divBdr>
        </w:div>
        <w:div w:id="946160782">
          <w:marLeft w:val="0"/>
          <w:marRight w:val="0"/>
          <w:marTop w:val="0"/>
          <w:marBottom w:val="0"/>
          <w:divBdr>
            <w:top w:val="none" w:sz="0" w:space="0" w:color="auto"/>
            <w:left w:val="none" w:sz="0" w:space="0" w:color="auto"/>
            <w:bottom w:val="none" w:sz="0" w:space="0" w:color="auto"/>
            <w:right w:val="none" w:sz="0" w:space="0" w:color="auto"/>
          </w:divBdr>
          <w:divsChild>
            <w:div w:id="59602790">
              <w:marLeft w:val="0"/>
              <w:marRight w:val="0"/>
              <w:marTop w:val="30"/>
              <w:marBottom w:val="30"/>
              <w:divBdr>
                <w:top w:val="none" w:sz="0" w:space="0" w:color="auto"/>
                <w:left w:val="none" w:sz="0" w:space="0" w:color="auto"/>
                <w:bottom w:val="none" w:sz="0" w:space="0" w:color="auto"/>
                <w:right w:val="none" w:sz="0" w:space="0" w:color="auto"/>
              </w:divBdr>
              <w:divsChild>
                <w:div w:id="46953574">
                  <w:marLeft w:val="0"/>
                  <w:marRight w:val="0"/>
                  <w:marTop w:val="0"/>
                  <w:marBottom w:val="0"/>
                  <w:divBdr>
                    <w:top w:val="none" w:sz="0" w:space="0" w:color="auto"/>
                    <w:left w:val="none" w:sz="0" w:space="0" w:color="auto"/>
                    <w:bottom w:val="none" w:sz="0" w:space="0" w:color="auto"/>
                    <w:right w:val="none" w:sz="0" w:space="0" w:color="auto"/>
                  </w:divBdr>
                  <w:divsChild>
                    <w:div w:id="169372403">
                      <w:marLeft w:val="0"/>
                      <w:marRight w:val="0"/>
                      <w:marTop w:val="0"/>
                      <w:marBottom w:val="0"/>
                      <w:divBdr>
                        <w:top w:val="none" w:sz="0" w:space="0" w:color="auto"/>
                        <w:left w:val="none" w:sz="0" w:space="0" w:color="auto"/>
                        <w:bottom w:val="none" w:sz="0" w:space="0" w:color="auto"/>
                        <w:right w:val="none" w:sz="0" w:space="0" w:color="auto"/>
                      </w:divBdr>
                    </w:div>
                  </w:divsChild>
                </w:div>
                <w:div w:id="248733213">
                  <w:marLeft w:val="0"/>
                  <w:marRight w:val="0"/>
                  <w:marTop w:val="0"/>
                  <w:marBottom w:val="0"/>
                  <w:divBdr>
                    <w:top w:val="none" w:sz="0" w:space="0" w:color="auto"/>
                    <w:left w:val="none" w:sz="0" w:space="0" w:color="auto"/>
                    <w:bottom w:val="none" w:sz="0" w:space="0" w:color="auto"/>
                    <w:right w:val="none" w:sz="0" w:space="0" w:color="auto"/>
                  </w:divBdr>
                  <w:divsChild>
                    <w:div w:id="104430070">
                      <w:marLeft w:val="0"/>
                      <w:marRight w:val="0"/>
                      <w:marTop w:val="0"/>
                      <w:marBottom w:val="0"/>
                      <w:divBdr>
                        <w:top w:val="none" w:sz="0" w:space="0" w:color="auto"/>
                        <w:left w:val="none" w:sz="0" w:space="0" w:color="auto"/>
                        <w:bottom w:val="none" w:sz="0" w:space="0" w:color="auto"/>
                        <w:right w:val="none" w:sz="0" w:space="0" w:color="auto"/>
                      </w:divBdr>
                    </w:div>
                  </w:divsChild>
                </w:div>
                <w:div w:id="493883196">
                  <w:marLeft w:val="0"/>
                  <w:marRight w:val="0"/>
                  <w:marTop w:val="0"/>
                  <w:marBottom w:val="0"/>
                  <w:divBdr>
                    <w:top w:val="none" w:sz="0" w:space="0" w:color="auto"/>
                    <w:left w:val="none" w:sz="0" w:space="0" w:color="auto"/>
                    <w:bottom w:val="none" w:sz="0" w:space="0" w:color="auto"/>
                    <w:right w:val="none" w:sz="0" w:space="0" w:color="auto"/>
                  </w:divBdr>
                  <w:divsChild>
                    <w:div w:id="1109277324">
                      <w:marLeft w:val="0"/>
                      <w:marRight w:val="0"/>
                      <w:marTop w:val="0"/>
                      <w:marBottom w:val="0"/>
                      <w:divBdr>
                        <w:top w:val="none" w:sz="0" w:space="0" w:color="auto"/>
                        <w:left w:val="none" w:sz="0" w:space="0" w:color="auto"/>
                        <w:bottom w:val="none" w:sz="0" w:space="0" w:color="auto"/>
                        <w:right w:val="none" w:sz="0" w:space="0" w:color="auto"/>
                      </w:divBdr>
                    </w:div>
                  </w:divsChild>
                </w:div>
                <w:div w:id="510606765">
                  <w:marLeft w:val="0"/>
                  <w:marRight w:val="0"/>
                  <w:marTop w:val="0"/>
                  <w:marBottom w:val="0"/>
                  <w:divBdr>
                    <w:top w:val="none" w:sz="0" w:space="0" w:color="auto"/>
                    <w:left w:val="none" w:sz="0" w:space="0" w:color="auto"/>
                    <w:bottom w:val="none" w:sz="0" w:space="0" w:color="auto"/>
                    <w:right w:val="none" w:sz="0" w:space="0" w:color="auto"/>
                  </w:divBdr>
                  <w:divsChild>
                    <w:div w:id="1646736275">
                      <w:marLeft w:val="0"/>
                      <w:marRight w:val="0"/>
                      <w:marTop w:val="0"/>
                      <w:marBottom w:val="0"/>
                      <w:divBdr>
                        <w:top w:val="none" w:sz="0" w:space="0" w:color="auto"/>
                        <w:left w:val="none" w:sz="0" w:space="0" w:color="auto"/>
                        <w:bottom w:val="none" w:sz="0" w:space="0" w:color="auto"/>
                        <w:right w:val="none" w:sz="0" w:space="0" w:color="auto"/>
                      </w:divBdr>
                    </w:div>
                  </w:divsChild>
                </w:div>
                <w:div w:id="547569647">
                  <w:marLeft w:val="0"/>
                  <w:marRight w:val="0"/>
                  <w:marTop w:val="0"/>
                  <w:marBottom w:val="0"/>
                  <w:divBdr>
                    <w:top w:val="none" w:sz="0" w:space="0" w:color="auto"/>
                    <w:left w:val="none" w:sz="0" w:space="0" w:color="auto"/>
                    <w:bottom w:val="none" w:sz="0" w:space="0" w:color="auto"/>
                    <w:right w:val="none" w:sz="0" w:space="0" w:color="auto"/>
                  </w:divBdr>
                  <w:divsChild>
                    <w:div w:id="2089879643">
                      <w:marLeft w:val="0"/>
                      <w:marRight w:val="0"/>
                      <w:marTop w:val="0"/>
                      <w:marBottom w:val="0"/>
                      <w:divBdr>
                        <w:top w:val="none" w:sz="0" w:space="0" w:color="auto"/>
                        <w:left w:val="none" w:sz="0" w:space="0" w:color="auto"/>
                        <w:bottom w:val="none" w:sz="0" w:space="0" w:color="auto"/>
                        <w:right w:val="none" w:sz="0" w:space="0" w:color="auto"/>
                      </w:divBdr>
                    </w:div>
                  </w:divsChild>
                </w:div>
                <w:div w:id="643392261">
                  <w:marLeft w:val="0"/>
                  <w:marRight w:val="0"/>
                  <w:marTop w:val="0"/>
                  <w:marBottom w:val="0"/>
                  <w:divBdr>
                    <w:top w:val="none" w:sz="0" w:space="0" w:color="auto"/>
                    <w:left w:val="none" w:sz="0" w:space="0" w:color="auto"/>
                    <w:bottom w:val="none" w:sz="0" w:space="0" w:color="auto"/>
                    <w:right w:val="none" w:sz="0" w:space="0" w:color="auto"/>
                  </w:divBdr>
                  <w:divsChild>
                    <w:div w:id="1064183531">
                      <w:marLeft w:val="0"/>
                      <w:marRight w:val="0"/>
                      <w:marTop w:val="0"/>
                      <w:marBottom w:val="0"/>
                      <w:divBdr>
                        <w:top w:val="none" w:sz="0" w:space="0" w:color="auto"/>
                        <w:left w:val="none" w:sz="0" w:space="0" w:color="auto"/>
                        <w:bottom w:val="none" w:sz="0" w:space="0" w:color="auto"/>
                        <w:right w:val="none" w:sz="0" w:space="0" w:color="auto"/>
                      </w:divBdr>
                    </w:div>
                  </w:divsChild>
                </w:div>
                <w:div w:id="658113519">
                  <w:marLeft w:val="0"/>
                  <w:marRight w:val="0"/>
                  <w:marTop w:val="0"/>
                  <w:marBottom w:val="0"/>
                  <w:divBdr>
                    <w:top w:val="none" w:sz="0" w:space="0" w:color="auto"/>
                    <w:left w:val="none" w:sz="0" w:space="0" w:color="auto"/>
                    <w:bottom w:val="none" w:sz="0" w:space="0" w:color="auto"/>
                    <w:right w:val="none" w:sz="0" w:space="0" w:color="auto"/>
                  </w:divBdr>
                  <w:divsChild>
                    <w:div w:id="635259710">
                      <w:marLeft w:val="0"/>
                      <w:marRight w:val="0"/>
                      <w:marTop w:val="0"/>
                      <w:marBottom w:val="0"/>
                      <w:divBdr>
                        <w:top w:val="none" w:sz="0" w:space="0" w:color="auto"/>
                        <w:left w:val="none" w:sz="0" w:space="0" w:color="auto"/>
                        <w:bottom w:val="none" w:sz="0" w:space="0" w:color="auto"/>
                        <w:right w:val="none" w:sz="0" w:space="0" w:color="auto"/>
                      </w:divBdr>
                    </w:div>
                  </w:divsChild>
                </w:div>
                <w:div w:id="970793431">
                  <w:marLeft w:val="0"/>
                  <w:marRight w:val="0"/>
                  <w:marTop w:val="0"/>
                  <w:marBottom w:val="0"/>
                  <w:divBdr>
                    <w:top w:val="none" w:sz="0" w:space="0" w:color="auto"/>
                    <w:left w:val="none" w:sz="0" w:space="0" w:color="auto"/>
                    <w:bottom w:val="none" w:sz="0" w:space="0" w:color="auto"/>
                    <w:right w:val="none" w:sz="0" w:space="0" w:color="auto"/>
                  </w:divBdr>
                  <w:divsChild>
                    <w:div w:id="1022127553">
                      <w:marLeft w:val="0"/>
                      <w:marRight w:val="0"/>
                      <w:marTop w:val="0"/>
                      <w:marBottom w:val="0"/>
                      <w:divBdr>
                        <w:top w:val="none" w:sz="0" w:space="0" w:color="auto"/>
                        <w:left w:val="none" w:sz="0" w:space="0" w:color="auto"/>
                        <w:bottom w:val="none" w:sz="0" w:space="0" w:color="auto"/>
                        <w:right w:val="none" w:sz="0" w:space="0" w:color="auto"/>
                      </w:divBdr>
                    </w:div>
                  </w:divsChild>
                </w:div>
                <w:div w:id="1025131569">
                  <w:marLeft w:val="0"/>
                  <w:marRight w:val="0"/>
                  <w:marTop w:val="0"/>
                  <w:marBottom w:val="0"/>
                  <w:divBdr>
                    <w:top w:val="none" w:sz="0" w:space="0" w:color="auto"/>
                    <w:left w:val="none" w:sz="0" w:space="0" w:color="auto"/>
                    <w:bottom w:val="none" w:sz="0" w:space="0" w:color="auto"/>
                    <w:right w:val="none" w:sz="0" w:space="0" w:color="auto"/>
                  </w:divBdr>
                  <w:divsChild>
                    <w:div w:id="37516281">
                      <w:marLeft w:val="0"/>
                      <w:marRight w:val="0"/>
                      <w:marTop w:val="0"/>
                      <w:marBottom w:val="0"/>
                      <w:divBdr>
                        <w:top w:val="none" w:sz="0" w:space="0" w:color="auto"/>
                        <w:left w:val="none" w:sz="0" w:space="0" w:color="auto"/>
                        <w:bottom w:val="none" w:sz="0" w:space="0" w:color="auto"/>
                        <w:right w:val="none" w:sz="0" w:space="0" w:color="auto"/>
                      </w:divBdr>
                    </w:div>
                  </w:divsChild>
                </w:div>
                <w:div w:id="1136869665">
                  <w:marLeft w:val="0"/>
                  <w:marRight w:val="0"/>
                  <w:marTop w:val="0"/>
                  <w:marBottom w:val="0"/>
                  <w:divBdr>
                    <w:top w:val="none" w:sz="0" w:space="0" w:color="auto"/>
                    <w:left w:val="none" w:sz="0" w:space="0" w:color="auto"/>
                    <w:bottom w:val="none" w:sz="0" w:space="0" w:color="auto"/>
                    <w:right w:val="none" w:sz="0" w:space="0" w:color="auto"/>
                  </w:divBdr>
                  <w:divsChild>
                    <w:div w:id="385225037">
                      <w:marLeft w:val="0"/>
                      <w:marRight w:val="0"/>
                      <w:marTop w:val="0"/>
                      <w:marBottom w:val="0"/>
                      <w:divBdr>
                        <w:top w:val="none" w:sz="0" w:space="0" w:color="auto"/>
                        <w:left w:val="none" w:sz="0" w:space="0" w:color="auto"/>
                        <w:bottom w:val="none" w:sz="0" w:space="0" w:color="auto"/>
                        <w:right w:val="none" w:sz="0" w:space="0" w:color="auto"/>
                      </w:divBdr>
                    </w:div>
                  </w:divsChild>
                </w:div>
                <w:div w:id="1182431577">
                  <w:marLeft w:val="0"/>
                  <w:marRight w:val="0"/>
                  <w:marTop w:val="0"/>
                  <w:marBottom w:val="0"/>
                  <w:divBdr>
                    <w:top w:val="none" w:sz="0" w:space="0" w:color="auto"/>
                    <w:left w:val="none" w:sz="0" w:space="0" w:color="auto"/>
                    <w:bottom w:val="none" w:sz="0" w:space="0" w:color="auto"/>
                    <w:right w:val="none" w:sz="0" w:space="0" w:color="auto"/>
                  </w:divBdr>
                  <w:divsChild>
                    <w:div w:id="1488126487">
                      <w:marLeft w:val="0"/>
                      <w:marRight w:val="0"/>
                      <w:marTop w:val="0"/>
                      <w:marBottom w:val="0"/>
                      <w:divBdr>
                        <w:top w:val="none" w:sz="0" w:space="0" w:color="auto"/>
                        <w:left w:val="none" w:sz="0" w:space="0" w:color="auto"/>
                        <w:bottom w:val="none" w:sz="0" w:space="0" w:color="auto"/>
                        <w:right w:val="none" w:sz="0" w:space="0" w:color="auto"/>
                      </w:divBdr>
                    </w:div>
                  </w:divsChild>
                </w:div>
                <w:div w:id="1187447496">
                  <w:marLeft w:val="0"/>
                  <w:marRight w:val="0"/>
                  <w:marTop w:val="0"/>
                  <w:marBottom w:val="0"/>
                  <w:divBdr>
                    <w:top w:val="none" w:sz="0" w:space="0" w:color="auto"/>
                    <w:left w:val="none" w:sz="0" w:space="0" w:color="auto"/>
                    <w:bottom w:val="none" w:sz="0" w:space="0" w:color="auto"/>
                    <w:right w:val="none" w:sz="0" w:space="0" w:color="auto"/>
                  </w:divBdr>
                  <w:divsChild>
                    <w:div w:id="246767828">
                      <w:marLeft w:val="0"/>
                      <w:marRight w:val="0"/>
                      <w:marTop w:val="0"/>
                      <w:marBottom w:val="0"/>
                      <w:divBdr>
                        <w:top w:val="none" w:sz="0" w:space="0" w:color="auto"/>
                        <w:left w:val="none" w:sz="0" w:space="0" w:color="auto"/>
                        <w:bottom w:val="none" w:sz="0" w:space="0" w:color="auto"/>
                        <w:right w:val="none" w:sz="0" w:space="0" w:color="auto"/>
                      </w:divBdr>
                    </w:div>
                  </w:divsChild>
                </w:div>
                <w:div w:id="1552233259">
                  <w:marLeft w:val="0"/>
                  <w:marRight w:val="0"/>
                  <w:marTop w:val="0"/>
                  <w:marBottom w:val="0"/>
                  <w:divBdr>
                    <w:top w:val="none" w:sz="0" w:space="0" w:color="auto"/>
                    <w:left w:val="none" w:sz="0" w:space="0" w:color="auto"/>
                    <w:bottom w:val="none" w:sz="0" w:space="0" w:color="auto"/>
                    <w:right w:val="none" w:sz="0" w:space="0" w:color="auto"/>
                  </w:divBdr>
                  <w:divsChild>
                    <w:div w:id="798304571">
                      <w:marLeft w:val="0"/>
                      <w:marRight w:val="0"/>
                      <w:marTop w:val="0"/>
                      <w:marBottom w:val="0"/>
                      <w:divBdr>
                        <w:top w:val="none" w:sz="0" w:space="0" w:color="auto"/>
                        <w:left w:val="none" w:sz="0" w:space="0" w:color="auto"/>
                        <w:bottom w:val="none" w:sz="0" w:space="0" w:color="auto"/>
                        <w:right w:val="none" w:sz="0" w:space="0" w:color="auto"/>
                      </w:divBdr>
                    </w:div>
                  </w:divsChild>
                </w:div>
                <w:div w:id="1564952962">
                  <w:marLeft w:val="0"/>
                  <w:marRight w:val="0"/>
                  <w:marTop w:val="0"/>
                  <w:marBottom w:val="0"/>
                  <w:divBdr>
                    <w:top w:val="none" w:sz="0" w:space="0" w:color="auto"/>
                    <w:left w:val="none" w:sz="0" w:space="0" w:color="auto"/>
                    <w:bottom w:val="none" w:sz="0" w:space="0" w:color="auto"/>
                    <w:right w:val="none" w:sz="0" w:space="0" w:color="auto"/>
                  </w:divBdr>
                  <w:divsChild>
                    <w:div w:id="784932969">
                      <w:marLeft w:val="0"/>
                      <w:marRight w:val="0"/>
                      <w:marTop w:val="0"/>
                      <w:marBottom w:val="0"/>
                      <w:divBdr>
                        <w:top w:val="none" w:sz="0" w:space="0" w:color="auto"/>
                        <w:left w:val="none" w:sz="0" w:space="0" w:color="auto"/>
                        <w:bottom w:val="none" w:sz="0" w:space="0" w:color="auto"/>
                        <w:right w:val="none" w:sz="0" w:space="0" w:color="auto"/>
                      </w:divBdr>
                    </w:div>
                  </w:divsChild>
                </w:div>
                <w:div w:id="1704748736">
                  <w:marLeft w:val="0"/>
                  <w:marRight w:val="0"/>
                  <w:marTop w:val="0"/>
                  <w:marBottom w:val="0"/>
                  <w:divBdr>
                    <w:top w:val="none" w:sz="0" w:space="0" w:color="auto"/>
                    <w:left w:val="none" w:sz="0" w:space="0" w:color="auto"/>
                    <w:bottom w:val="none" w:sz="0" w:space="0" w:color="auto"/>
                    <w:right w:val="none" w:sz="0" w:space="0" w:color="auto"/>
                  </w:divBdr>
                  <w:divsChild>
                    <w:div w:id="1189445123">
                      <w:marLeft w:val="0"/>
                      <w:marRight w:val="0"/>
                      <w:marTop w:val="0"/>
                      <w:marBottom w:val="0"/>
                      <w:divBdr>
                        <w:top w:val="none" w:sz="0" w:space="0" w:color="auto"/>
                        <w:left w:val="none" w:sz="0" w:space="0" w:color="auto"/>
                        <w:bottom w:val="none" w:sz="0" w:space="0" w:color="auto"/>
                        <w:right w:val="none" w:sz="0" w:space="0" w:color="auto"/>
                      </w:divBdr>
                    </w:div>
                  </w:divsChild>
                </w:div>
                <w:div w:id="1754886942">
                  <w:marLeft w:val="0"/>
                  <w:marRight w:val="0"/>
                  <w:marTop w:val="0"/>
                  <w:marBottom w:val="0"/>
                  <w:divBdr>
                    <w:top w:val="none" w:sz="0" w:space="0" w:color="auto"/>
                    <w:left w:val="none" w:sz="0" w:space="0" w:color="auto"/>
                    <w:bottom w:val="none" w:sz="0" w:space="0" w:color="auto"/>
                    <w:right w:val="none" w:sz="0" w:space="0" w:color="auto"/>
                  </w:divBdr>
                  <w:divsChild>
                    <w:div w:id="686757932">
                      <w:marLeft w:val="0"/>
                      <w:marRight w:val="0"/>
                      <w:marTop w:val="0"/>
                      <w:marBottom w:val="0"/>
                      <w:divBdr>
                        <w:top w:val="none" w:sz="0" w:space="0" w:color="auto"/>
                        <w:left w:val="none" w:sz="0" w:space="0" w:color="auto"/>
                        <w:bottom w:val="none" w:sz="0" w:space="0" w:color="auto"/>
                        <w:right w:val="none" w:sz="0" w:space="0" w:color="auto"/>
                      </w:divBdr>
                    </w:div>
                  </w:divsChild>
                </w:div>
                <w:div w:id="1760373444">
                  <w:marLeft w:val="0"/>
                  <w:marRight w:val="0"/>
                  <w:marTop w:val="0"/>
                  <w:marBottom w:val="0"/>
                  <w:divBdr>
                    <w:top w:val="none" w:sz="0" w:space="0" w:color="auto"/>
                    <w:left w:val="none" w:sz="0" w:space="0" w:color="auto"/>
                    <w:bottom w:val="none" w:sz="0" w:space="0" w:color="auto"/>
                    <w:right w:val="none" w:sz="0" w:space="0" w:color="auto"/>
                  </w:divBdr>
                  <w:divsChild>
                    <w:div w:id="1273787142">
                      <w:marLeft w:val="0"/>
                      <w:marRight w:val="0"/>
                      <w:marTop w:val="0"/>
                      <w:marBottom w:val="0"/>
                      <w:divBdr>
                        <w:top w:val="none" w:sz="0" w:space="0" w:color="auto"/>
                        <w:left w:val="none" w:sz="0" w:space="0" w:color="auto"/>
                        <w:bottom w:val="none" w:sz="0" w:space="0" w:color="auto"/>
                        <w:right w:val="none" w:sz="0" w:space="0" w:color="auto"/>
                      </w:divBdr>
                    </w:div>
                  </w:divsChild>
                </w:div>
                <w:div w:id="1943804895">
                  <w:marLeft w:val="0"/>
                  <w:marRight w:val="0"/>
                  <w:marTop w:val="0"/>
                  <w:marBottom w:val="0"/>
                  <w:divBdr>
                    <w:top w:val="none" w:sz="0" w:space="0" w:color="auto"/>
                    <w:left w:val="none" w:sz="0" w:space="0" w:color="auto"/>
                    <w:bottom w:val="none" w:sz="0" w:space="0" w:color="auto"/>
                    <w:right w:val="none" w:sz="0" w:space="0" w:color="auto"/>
                  </w:divBdr>
                  <w:divsChild>
                    <w:div w:id="1924140136">
                      <w:marLeft w:val="0"/>
                      <w:marRight w:val="0"/>
                      <w:marTop w:val="0"/>
                      <w:marBottom w:val="0"/>
                      <w:divBdr>
                        <w:top w:val="none" w:sz="0" w:space="0" w:color="auto"/>
                        <w:left w:val="none" w:sz="0" w:space="0" w:color="auto"/>
                        <w:bottom w:val="none" w:sz="0" w:space="0" w:color="auto"/>
                        <w:right w:val="none" w:sz="0" w:space="0" w:color="auto"/>
                      </w:divBdr>
                    </w:div>
                  </w:divsChild>
                </w:div>
                <w:div w:id="1978147700">
                  <w:marLeft w:val="0"/>
                  <w:marRight w:val="0"/>
                  <w:marTop w:val="0"/>
                  <w:marBottom w:val="0"/>
                  <w:divBdr>
                    <w:top w:val="none" w:sz="0" w:space="0" w:color="auto"/>
                    <w:left w:val="none" w:sz="0" w:space="0" w:color="auto"/>
                    <w:bottom w:val="none" w:sz="0" w:space="0" w:color="auto"/>
                    <w:right w:val="none" w:sz="0" w:space="0" w:color="auto"/>
                  </w:divBdr>
                  <w:divsChild>
                    <w:div w:id="1840391891">
                      <w:marLeft w:val="0"/>
                      <w:marRight w:val="0"/>
                      <w:marTop w:val="0"/>
                      <w:marBottom w:val="0"/>
                      <w:divBdr>
                        <w:top w:val="none" w:sz="0" w:space="0" w:color="auto"/>
                        <w:left w:val="none" w:sz="0" w:space="0" w:color="auto"/>
                        <w:bottom w:val="none" w:sz="0" w:space="0" w:color="auto"/>
                        <w:right w:val="none" w:sz="0" w:space="0" w:color="auto"/>
                      </w:divBdr>
                    </w:div>
                  </w:divsChild>
                </w:div>
                <w:div w:id="2100517816">
                  <w:marLeft w:val="0"/>
                  <w:marRight w:val="0"/>
                  <w:marTop w:val="0"/>
                  <w:marBottom w:val="0"/>
                  <w:divBdr>
                    <w:top w:val="none" w:sz="0" w:space="0" w:color="auto"/>
                    <w:left w:val="none" w:sz="0" w:space="0" w:color="auto"/>
                    <w:bottom w:val="none" w:sz="0" w:space="0" w:color="auto"/>
                    <w:right w:val="none" w:sz="0" w:space="0" w:color="auto"/>
                  </w:divBdr>
                  <w:divsChild>
                    <w:div w:id="672608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140056">
          <w:marLeft w:val="0"/>
          <w:marRight w:val="0"/>
          <w:marTop w:val="0"/>
          <w:marBottom w:val="0"/>
          <w:divBdr>
            <w:top w:val="none" w:sz="0" w:space="0" w:color="auto"/>
            <w:left w:val="none" w:sz="0" w:space="0" w:color="auto"/>
            <w:bottom w:val="none" w:sz="0" w:space="0" w:color="auto"/>
            <w:right w:val="none" w:sz="0" w:space="0" w:color="auto"/>
          </w:divBdr>
        </w:div>
      </w:divsChild>
    </w:div>
    <w:div w:id="244341958">
      <w:bodyDiv w:val="1"/>
      <w:marLeft w:val="0"/>
      <w:marRight w:val="0"/>
      <w:marTop w:val="0"/>
      <w:marBottom w:val="0"/>
      <w:divBdr>
        <w:top w:val="none" w:sz="0" w:space="0" w:color="auto"/>
        <w:left w:val="none" w:sz="0" w:space="0" w:color="auto"/>
        <w:bottom w:val="none" w:sz="0" w:space="0" w:color="auto"/>
        <w:right w:val="none" w:sz="0" w:space="0" w:color="auto"/>
      </w:divBdr>
    </w:div>
    <w:div w:id="318382555">
      <w:bodyDiv w:val="1"/>
      <w:marLeft w:val="0"/>
      <w:marRight w:val="0"/>
      <w:marTop w:val="0"/>
      <w:marBottom w:val="0"/>
      <w:divBdr>
        <w:top w:val="none" w:sz="0" w:space="0" w:color="auto"/>
        <w:left w:val="none" w:sz="0" w:space="0" w:color="auto"/>
        <w:bottom w:val="none" w:sz="0" w:space="0" w:color="auto"/>
        <w:right w:val="none" w:sz="0" w:space="0" w:color="auto"/>
      </w:divBdr>
    </w:div>
    <w:div w:id="325282569">
      <w:bodyDiv w:val="1"/>
      <w:marLeft w:val="0"/>
      <w:marRight w:val="0"/>
      <w:marTop w:val="0"/>
      <w:marBottom w:val="0"/>
      <w:divBdr>
        <w:top w:val="none" w:sz="0" w:space="0" w:color="auto"/>
        <w:left w:val="none" w:sz="0" w:space="0" w:color="auto"/>
        <w:bottom w:val="none" w:sz="0" w:space="0" w:color="auto"/>
        <w:right w:val="none" w:sz="0" w:space="0" w:color="auto"/>
      </w:divBdr>
    </w:div>
    <w:div w:id="339357504">
      <w:bodyDiv w:val="1"/>
      <w:marLeft w:val="0"/>
      <w:marRight w:val="0"/>
      <w:marTop w:val="0"/>
      <w:marBottom w:val="0"/>
      <w:divBdr>
        <w:top w:val="none" w:sz="0" w:space="0" w:color="auto"/>
        <w:left w:val="none" w:sz="0" w:space="0" w:color="auto"/>
        <w:bottom w:val="none" w:sz="0" w:space="0" w:color="auto"/>
        <w:right w:val="none" w:sz="0" w:space="0" w:color="auto"/>
      </w:divBdr>
    </w:div>
    <w:div w:id="356199243">
      <w:bodyDiv w:val="1"/>
      <w:marLeft w:val="0"/>
      <w:marRight w:val="0"/>
      <w:marTop w:val="0"/>
      <w:marBottom w:val="0"/>
      <w:divBdr>
        <w:top w:val="none" w:sz="0" w:space="0" w:color="auto"/>
        <w:left w:val="none" w:sz="0" w:space="0" w:color="auto"/>
        <w:bottom w:val="none" w:sz="0" w:space="0" w:color="auto"/>
        <w:right w:val="none" w:sz="0" w:space="0" w:color="auto"/>
      </w:divBdr>
      <w:divsChild>
        <w:div w:id="264189742">
          <w:marLeft w:val="0"/>
          <w:marRight w:val="0"/>
          <w:marTop w:val="0"/>
          <w:marBottom w:val="0"/>
          <w:divBdr>
            <w:top w:val="none" w:sz="0" w:space="0" w:color="auto"/>
            <w:left w:val="none" w:sz="0" w:space="0" w:color="auto"/>
            <w:bottom w:val="none" w:sz="0" w:space="0" w:color="auto"/>
            <w:right w:val="none" w:sz="0" w:space="0" w:color="auto"/>
          </w:divBdr>
        </w:div>
        <w:div w:id="316571377">
          <w:marLeft w:val="0"/>
          <w:marRight w:val="0"/>
          <w:marTop w:val="0"/>
          <w:marBottom w:val="0"/>
          <w:divBdr>
            <w:top w:val="none" w:sz="0" w:space="0" w:color="auto"/>
            <w:left w:val="none" w:sz="0" w:space="0" w:color="auto"/>
            <w:bottom w:val="none" w:sz="0" w:space="0" w:color="auto"/>
            <w:right w:val="none" w:sz="0" w:space="0" w:color="auto"/>
          </w:divBdr>
        </w:div>
        <w:div w:id="571281231">
          <w:marLeft w:val="0"/>
          <w:marRight w:val="0"/>
          <w:marTop w:val="0"/>
          <w:marBottom w:val="0"/>
          <w:divBdr>
            <w:top w:val="none" w:sz="0" w:space="0" w:color="auto"/>
            <w:left w:val="none" w:sz="0" w:space="0" w:color="auto"/>
            <w:bottom w:val="none" w:sz="0" w:space="0" w:color="auto"/>
            <w:right w:val="none" w:sz="0" w:space="0" w:color="auto"/>
          </w:divBdr>
        </w:div>
        <w:div w:id="602691327">
          <w:marLeft w:val="0"/>
          <w:marRight w:val="0"/>
          <w:marTop w:val="0"/>
          <w:marBottom w:val="0"/>
          <w:divBdr>
            <w:top w:val="none" w:sz="0" w:space="0" w:color="auto"/>
            <w:left w:val="none" w:sz="0" w:space="0" w:color="auto"/>
            <w:bottom w:val="none" w:sz="0" w:space="0" w:color="auto"/>
            <w:right w:val="none" w:sz="0" w:space="0" w:color="auto"/>
          </w:divBdr>
        </w:div>
        <w:div w:id="603540105">
          <w:marLeft w:val="0"/>
          <w:marRight w:val="0"/>
          <w:marTop w:val="0"/>
          <w:marBottom w:val="0"/>
          <w:divBdr>
            <w:top w:val="none" w:sz="0" w:space="0" w:color="auto"/>
            <w:left w:val="none" w:sz="0" w:space="0" w:color="auto"/>
            <w:bottom w:val="none" w:sz="0" w:space="0" w:color="auto"/>
            <w:right w:val="none" w:sz="0" w:space="0" w:color="auto"/>
          </w:divBdr>
        </w:div>
        <w:div w:id="1108619905">
          <w:marLeft w:val="0"/>
          <w:marRight w:val="0"/>
          <w:marTop w:val="0"/>
          <w:marBottom w:val="0"/>
          <w:divBdr>
            <w:top w:val="none" w:sz="0" w:space="0" w:color="auto"/>
            <w:left w:val="none" w:sz="0" w:space="0" w:color="auto"/>
            <w:bottom w:val="none" w:sz="0" w:space="0" w:color="auto"/>
            <w:right w:val="none" w:sz="0" w:space="0" w:color="auto"/>
          </w:divBdr>
          <w:divsChild>
            <w:div w:id="483010828">
              <w:marLeft w:val="-75"/>
              <w:marRight w:val="0"/>
              <w:marTop w:val="30"/>
              <w:marBottom w:val="30"/>
              <w:divBdr>
                <w:top w:val="none" w:sz="0" w:space="0" w:color="auto"/>
                <w:left w:val="none" w:sz="0" w:space="0" w:color="auto"/>
                <w:bottom w:val="none" w:sz="0" w:space="0" w:color="auto"/>
                <w:right w:val="none" w:sz="0" w:space="0" w:color="auto"/>
              </w:divBdr>
              <w:divsChild>
                <w:div w:id="17512983">
                  <w:marLeft w:val="0"/>
                  <w:marRight w:val="0"/>
                  <w:marTop w:val="0"/>
                  <w:marBottom w:val="0"/>
                  <w:divBdr>
                    <w:top w:val="none" w:sz="0" w:space="0" w:color="auto"/>
                    <w:left w:val="none" w:sz="0" w:space="0" w:color="auto"/>
                    <w:bottom w:val="none" w:sz="0" w:space="0" w:color="auto"/>
                    <w:right w:val="none" w:sz="0" w:space="0" w:color="auto"/>
                  </w:divBdr>
                  <w:divsChild>
                    <w:div w:id="742482874">
                      <w:marLeft w:val="0"/>
                      <w:marRight w:val="0"/>
                      <w:marTop w:val="0"/>
                      <w:marBottom w:val="0"/>
                      <w:divBdr>
                        <w:top w:val="none" w:sz="0" w:space="0" w:color="auto"/>
                        <w:left w:val="none" w:sz="0" w:space="0" w:color="auto"/>
                        <w:bottom w:val="none" w:sz="0" w:space="0" w:color="auto"/>
                        <w:right w:val="none" w:sz="0" w:space="0" w:color="auto"/>
                      </w:divBdr>
                    </w:div>
                  </w:divsChild>
                </w:div>
                <w:div w:id="24409160">
                  <w:marLeft w:val="0"/>
                  <w:marRight w:val="0"/>
                  <w:marTop w:val="0"/>
                  <w:marBottom w:val="0"/>
                  <w:divBdr>
                    <w:top w:val="none" w:sz="0" w:space="0" w:color="auto"/>
                    <w:left w:val="none" w:sz="0" w:space="0" w:color="auto"/>
                    <w:bottom w:val="none" w:sz="0" w:space="0" w:color="auto"/>
                    <w:right w:val="none" w:sz="0" w:space="0" w:color="auto"/>
                  </w:divBdr>
                  <w:divsChild>
                    <w:div w:id="378624750">
                      <w:marLeft w:val="0"/>
                      <w:marRight w:val="0"/>
                      <w:marTop w:val="0"/>
                      <w:marBottom w:val="0"/>
                      <w:divBdr>
                        <w:top w:val="none" w:sz="0" w:space="0" w:color="auto"/>
                        <w:left w:val="none" w:sz="0" w:space="0" w:color="auto"/>
                        <w:bottom w:val="none" w:sz="0" w:space="0" w:color="auto"/>
                        <w:right w:val="none" w:sz="0" w:space="0" w:color="auto"/>
                      </w:divBdr>
                    </w:div>
                  </w:divsChild>
                </w:div>
                <w:div w:id="41634699">
                  <w:marLeft w:val="0"/>
                  <w:marRight w:val="0"/>
                  <w:marTop w:val="0"/>
                  <w:marBottom w:val="0"/>
                  <w:divBdr>
                    <w:top w:val="none" w:sz="0" w:space="0" w:color="auto"/>
                    <w:left w:val="none" w:sz="0" w:space="0" w:color="auto"/>
                    <w:bottom w:val="none" w:sz="0" w:space="0" w:color="auto"/>
                    <w:right w:val="none" w:sz="0" w:space="0" w:color="auto"/>
                  </w:divBdr>
                  <w:divsChild>
                    <w:div w:id="1357151681">
                      <w:marLeft w:val="0"/>
                      <w:marRight w:val="0"/>
                      <w:marTop w:val="0"/>
                      <w:marBottom w:val="0"/>
                      <w:divBdr>
                        <w:top w:val="none" w:sz="0" w:space="0" w:color="auto"/>
                        <w:left w:val="none" w:sz="0" w:space="0" w:color="auto"/>
                        <w:bottom w:val="none" w:sz="0" w:space="0" w:color="auto"/>
                        <w:right w:val="none" w:sz="0" w:space="0" w:color="auto"/>
                      </w:divBdr>
                    </w:div>
                  </w:divsChild>
                </w:div>
                <w:div w:id="57098869">
                  <w:marLeft w:val="0"/>
                  <w:marRight w:val="0"/>
                  <w:marTop w:val="0"/>
                  <w:marBottom w:val="0"/>
                  <w:divBdr>
                    <w:top w:val="none" w:sz="0" w:space="0" w:color="auto"/>
                    <w:left w:val="none" w:sz="0" w:space="0" w:color="auto"/>
                    <w:bottom w:val="none" w:sz="0" w:space="0" w:color="auto"/>
                    <w:right w:val="none" w:sz="0" w:space="0" w:color="auto"/>
                  </w:divBdr>
                  <w:divsChild>
                    <w:div w:id="955016302">
                      <w:marLeft w:val="0"/>
                      <w:marRight w:val="0"/>
                      <w:marTop w:val="0"/>
                      <w:marBottom w:val="0"/>
                      <w:divBdr>
                        <w:top w:val="none" w:sz="0" w:space="0" w:color="auto"/>
                        <w:left w:val="none" w:sz="0" w:space="0" w:color="auto"/>
                        <w:bottom w:val="none" w:sz="0" w:space="0" w:color="auto"/>
                        <w:right w:val="none" w:sz="0" w:space="0" w:color="auto"/>
                      </w:divBdr>
                    </w:div>
                  </w:divsChild>
                </w:div>
                <w:div w:id="90660164">
                  <w:marLeft w:val="0"/>
                  <w:marRight w:val="0"/>
                  <w:marTop w:val="0"/>
                  <w:marBottom w:val="0"/>
                  <w:divBdr>
                    <w:top w:val="none" w:sz="0" w:space="0" w:color="auto"/>
                    <w:left w:val="none" w:sz="0" w:space="0" w:color="auto"/>
                    <w:bottom w:val="none" w:sz="0" w:space="0" w:color="auto"/>
                    <w:right w:val="none" w:sz="0" w:space="0" w:color="auto"/>
                  </w:divBdr>
                  <w:divsChild>
                    <w:div w:id="1760709210">
                      <w:marLeft w:val="0"/>
                      <w:marRight w:val="0"/>
                      <w:marTop w:val="0"/>
                      <w:marBottom w:val="0"/>
                      <w:divBdr>
                        <w:top w:val="none" w:sz="0" w:space="0" w:color="auto"/>
                        <w:left w:val="none" w:sz="0" w:space="0" w:color="auto"/>
                        <w:bottom w:val="none" w:sz="0" w:space="0" w:color="auto"/>
                        <w:right w:val="none" w:sz="0" w:space="0" w:color="auto"/>
                      </w:divBdr>
                    </w:div>
                  </w:divsChild>
                </w:div>
                <w:div w:id="113210031">
                  <w:marLeft w:val="0"/>
                  <w:marRight w:val="0"/>
                  <w:marTop w:val="0"/>
                  <w:marBottom w:val="0"/>
                  <w:divBdr>
                    <w:top w:val="none" w:sz="0" w:space="0" w:color="auto"/>
                    <w:left w:val="none" w:sz="0" w:space="0" w:color="auto"/>
                    <w:bottom w:val="none" w:sz="0" w:space="0" w:color="auto"/>
                    <w:right w:val="none" w:sz="0" w:space="0" w:color="auto"/>
                  </w:divBdr>
                  <w:divsChild>
                    <w:div w:id="1419642694">
                      <w:marLeft w:val="0"/>
                      <w:marRight w:val="0"/>
                      <w:marTop w:val="0"/>
                      <w:marBottom w:val="0"/>
                      <w:divBdr>
                        <w:top w:val="none" w:sz="0" w:space="0" w:color="auto"/>
                        <w:left w:val="none" w:sz="0" w:space="0" w:color="auto"/>
                        <w:bottom w:val="none" w:sz="0" w:space="0" w:color="auto"/>
                        <w:right w:val="none" w:sz="0" w:space="0" w:color="auto"/>
                      </w:divBdr>
                    </w:div>
                  </w:divsChild>
                </w:div>
                <w:div w:id="121970064">
                  <w:marLeft w:val="0"/>
                  <w:marRight w:val="0"/>
                  <w:marTop w:val="0"/>
                  <w:marBottom w:val="0"/>
                  <w:divBdr>
                    <w:top w:val="none" w:sz="0" w:space="0" w:color="auto"/>
                    <w:left w:val="none" w:sz="0" w:space="0" w:color="auto"/>
                    <w:bottom w:val="none" w:sz="0" w:space="0" w:color="auto"/>
                    <w:right w:val="none" w:sz="0" w:space="0" w:color="auto"/>
                  </w:divBdr>
                  <w:divsChild>
                    <w:div w:id="1549341354">
                      <w:marLeft w:val="0"/>
                      <w:marRight w:val="0"/>
                      <w:marTop w:val="0"/>
                      <w:marBottom w:val="0"/>
                      <w:divBdr>
                        <w:top w:val="none" w:sz="0" w:space="0" w:color="auto"/>
                        <w:left w:val="none" w:sz="0" w:space="0" w:color="auto"/>
                        <w:bottom w:val="none" w:sz="0" w:space="0" w:color="auto"/>
                        <w:right w:val="none" w:sz="0" w:space="0" w:color="auto"/>
                      </w:divBdr>
                    </w:div>
                  </w:divsChild>
                </w:div>
                <w:div w:id="133569888">
                  <w:marLeft w:val="0"/>
                  <w:marRight w:val="0"/>
                  <w:marTop w:val="0"/>
                  <w:marBottom w:val="0"/>
                  <w:divBdr>
                    <w:top w:val="none" w:sz="0" w:space="0" w:color="auto"/>
                    <w:left w:val="none" w:sz="0" w:space="0" w:color="auto"/>
                    <w:bottom w:val="none" w:sz="0" w:space="0" w:color="auto"/>
                    <w:right w:val="none" w:sz="0" w:space="0" w:color="auto"/>
                  </w:divBdr>
                  <w:divsChild>
                    <w:div w:id="1874224602">
                      <w:marLeft w:val="0"/>
                      <w:marRight w:val="0"/>
                      <w:marTop w:val="0"/>
                      <w:marBottom w:val="0"/>
                      <w:divBdr>
                        <w:top w:val="none" w:sz="0" w:space="0" w:color="auto"/>
                        <w:left w:val="none" w:sz="0" w:space="0" w:color="auto"/>
                        <w:bottom w:val="none" w:sz="0" w:space="0" w:color="auto"/>
                        <w:right w:val="none" w:sz="0" w:space="0" w:color="auto"/>
                      </w:divBdr>
                    </w:div>
                  </w:divsChild>
                </w:div>
                <w:div w:id="142158534">
                  <w:marLeft w:val="0"/>
                  <w:marRight w:val="0"/>
                  <w:marTop w:val="0"/>
                  <w:marBottom w:val="0"/>
                  <w:divBdr>
                    <w:top w:val="none" w:sz="0" w:space="0" w:color="auto"/>
                    <w:left w:val="none" w:sz="0" w:space="0" w:color="auto"/>
                    <w:bottom w:val="none" w:sz="0" w:space="0" w:color="auto"/>
                    <w:right w:val="none" w:sz="0" w:space="0" w:color="auto"/>
                  </w:divBdr>
                  <w:divsChild>
                    <w:div w:id="667094958">
                      <w:marLeft w:val="0"/>
                      <w:marRight w:val="0"/>
                      <w:marTop w:val="0"/>
                      <w:marBottom w:val="0"/>
                      <w:divBdr>
                        <w:top w:val="none" w:sz="0" w:space="0" w:color="auto"/>
                        <w:left w:val="none" w:sz="0" w:space="0" w:color="auto"/>
                        <w:bottom w:val="none" w:sz="0" w:space="0" w:color="auto"/>
                        <w:right w:val="none" w:sz="0" w:space="0" w:color="auto"/>
                      </w:divBdr>
                    </w:div>
                  </w:divsChild>
                </w:div>
                <w:div w:id="144975672">
                  <w:marLeft w:val="0"/>
                  <w:marRight w:val="0"/>
                  <w:marTop w:val="0"/>
                  <w:marBottom w:val="0"/>
                  <w:divBdr>
                    <w:top w:val="none" w:sz="0" w:space="0" w:color="auto"/>
                    <w:left w:val="none" w:sz="0" w:space="0" w:color="auto"/>
                    <w:bottom w:val="none" w:sz="0" w:space="0" w:color="auto"/>
                    <w:right w:val="none" w:sz="0" w:space="0" w:color="auto"/>
                  </w:divBdr>
                  <w:divsChild>
                    <w:div w:id="1661078639">
                      <w:marLeft w:val="0"/>
                      <w:marRight w:val="0"/>
                      <w:marTop w:val="0"/>
                      <w:marBottom w:val="0"/>
                      <w:divBdr>
                        <w:top w:val="none" w:sz="0" w:space="0" w:color="auto"/>
                        <w:left w:val="none" w:sz="0" w:space="0" w:color="auto"/>
                        <w:bottom w:val="none" w:sz="0" w:space="0" w:color="auto"/>
                        <w:right w:val="none" w:sz="0" w:space="0" w:color="auto"/>
                      </w:divBdr>
                    </w:div>
                  </w:divsChild>
                </w:div>
                <w:div w:id="185020901">
                  <w:marLeft w:val="0"/>
                  <w:marRight w:val="0"/>
                  <w:marTop w:val="0"/>
                  <w:marBottom w:val="0"/>
                  <w:divBdr>
                    <w:top w:val="none" w:sz="0" w:space="0" w:color="auto"/>
                    <w:left w:val="none" w:sz="0" w:space="0" w:color="auto"/>
                    <w:bottom w:val="none" w:sz="0" w:space="0" w:color="auto"/>
                    <w:right w:val="none" w:sz="0" w:space="0" w:color="auto"/>
                  </w:divBdr>
                  <w:divsChild>
                    <w:div w:id="778841228">
                      <w:marLeft w:val="0"/>
                      <w:marRight w:val="0"/>
                      <w:marTop w:val="0"/>
                      <w:marBottom w:val="0"/>
                      <w:divBdr>
                        <w:top w:val="none" w:sz="0" w:space="0" w:color="auto"/>
                        <w:left w:val="none" w:sz="0" w:space="0" w:color="auto"/>
                        <w:bottom w:val="none" w:sz="0" w:space="0" w:color="auto"/>
                        <w:right w:val="none" w:sz="0" w:space="0" w:color="auto"/>
                      </w:divBdr>
                    </w:div>
                  </w:divsChild>
                </w:div>
                <w:div w:id="187573242">
                  <w:marLeft w:val="0"/>
                  <w:marRight w:val="0"/>
                  <w:marTop w:val="0"/>
                  <w:marBottom w:val="0"/>
                  <w:divBdr>
                    <w:top w:val="none" w:sz="0" w:space="0" w:color="auto"/>
                    <w:left w:val="none" w:sz="0" w:space="0" w:color="auto"/>
                    <w:bottom w:val="none" w:sz="0" w:space="0" w:color="auto"/>
                    <w:right w:val="none" w:sz="0" w:space="0" w:color="auto"/>
                  </w:divBdr>
                  <w:divsChild>
                    <w:div w:id="1848135088">
                      <w:marLeft w:val="0"/>
                      <w:marRight w:val="0"/>
                      <w:marTop w:val="0"/>
                      <w:marBottom w:val="0"/>
                      <w:divBdr>
                        <w:top w:val="none" w:sz="0" w:space="0" w:color="auto"/>
                        <w:left w:val="none" w:sz="0" w:space="0" w:color="auto"/>
                        <w:bottom w:val="none" w:sz="0" w:space="0" w:color="auto"/>
                        <w:right w:val="none" w:sz="0" w:space="0" w:color="auto"/>
                      </w:divBdr>
                    </w:div>
                  </w:divsChild>
                </w:div>
                <w:div w:id="200870639">
                  <w:marLeft w:val="0"/>
                  <w:marRight w:val="0"/>
                  <w:marTop w:val="0"/>
                  <w:marBottom w:val="0"/>
                  <w:divBdr>
                    <w:top w:val="none" w:sz="0" w:space="0" w:color="auto"/>
                    <w:left w:val="none" w:sz="0" w:space="0" w:color="auto"/>
                    <w:bottom w:val="none" w:sz="0" w:space="0" w:color="auto"/>
                    <w:right w:val="none" w:sz="0" w:space="0" w:color="auto"/>
                  </w:divBdr>
                  <w:divsChild>
                    <w:div w:id="1981569828">
                      <w:marLeft w:val="0"/>
                      <w:marRight w:val="0"/>
                      <w:marTop w:val="0"/>
                      <w:marBottom w:val="0"/>
                      <w:divBdr>
                        <w:top w:val="none" w:sz="0" w:space="0" w:color="auto"/>
                        <w:left w:val="none" w:sz="0" w:space="0" w:color="auto"/>
                        <w:bottom w:val="none" w:sz="0" w:space="0" w:color="auto"/>
                        <w:right w:val="none" w:sz="0" w:space="0" w:color="auto"/>
                      </w:divBdr>
                    </w:div>
                  </w:divsChild>
                </w:div>
                <w:div w:id="201210760">
                  <w:marLeft w:val="0"/>
                  <w:marRight w:val="0"/>
                  <w:marTop w:val="0"/>
                  <w:marBottom w:val="0"/>
                  <w:divBdr>
                    <w:top w:val="none" w:sz="0" w:space="0" w:color="auto"/>
                    <w:left w:val="none" w:sz="0" w:space="0" w:color="auto"/>
                    <w:bottom w:val="none" w:sz="0" w:space="0" w:color="auto"/>
                    <w:right w:val="none" w:sz="0" w:space="0" w:color="auto"/>
                  </w:divBdr>
                  <w:divsChild>
                    <w:div w:id="805389223">
                      <w:marLeft w:val="0"/>
                      <w:marRight w:val="0"/>
                      <w:marTop w:val="0"/>
                      <w:marBottom w:val="0"/>
                      <w:divBdr>
                        <w:top w:val="none" w:sz="0" w:space="0" w:color="auto"/>
                        <w:left w:val="none" w:sz="0" w:space="0" w:color="auto"/>
                        <w:bottom w:val="none" w:sz="0" w:space="0" w:color="auto"/>
                        <w:right w:val="none" w:sz="0" w:space="0" w:color="auto"/>
                      </w:divBdr>
                    </w:div>
                  </w:divsChild>
                </w:div>
                <w:div w:id="206570771">
                  <w:marLeft w:val="0"/>
                  <w:marRight w:val="0"/>
                  <w:marTop w:val="0"/>
                  <w:marBottom w:val="0"/>
                  <w:divBdr>
                    <w:top w:val="none" w:sz="0" w:space="0" w:color="auto"/>
                    <w:left w:val="none" w:sz="0" w:space="0" w:color="auto"/>
                    <w:bottom w:val="none" w:sz="0" w:space="0" w:color="auto"/>
                    <w:right w:val="none" w:sz="0" w:space="0" w:color="auto"/>
                  </w:divBdr>
                  <w:divsChild>
                    <w:div w:id="993797586">
                      <w:marLeft w:val="0"/>
                      <w:marRight w:val="0"/>
                      <w:marTop w:val="0"/>
                      <w:marBottom w:val="0"/>
                      <w:divBdr>
                        <w:top w:val="none" w:sz="0" w:space="0" w:color="auto"/>
                        <w:left w:val="none" w:sz="0" w:space="0" w:color="auto"/>
                        <w:bottom w:val="none" w:sz="0" w:space="0" w:color="auto"/>
                        <w:right w:val="none" w:sz="0" w:space="0" w:color="auto"/>
                      </w:divBdr>
                    </w:div>
                  </w:divsChild>
                </w:div>
                <w:div w:id="222369789">
                  <w:marLeft w:val="0"/>
                  <w:marRight w:val="0"/>
                  <w:marTop w:val="0"/>
                  <w:marBottom w:val="0"/>
                  <w:divBdr>
                    <w:top w:val="none" w:sz="0" w:space="0" w:color="auto"/>
                    <w:left w:val="none" w:sz="0" w:space="0" w:color="auto"/>
                    <w:bottom w:val="none" w:sz="0" w:space="0" w:color="auto"/>
                    <w:right w:val="none" w:sz="0" w:space="0" w:color="auto"/>
                  </w:divBdr>
                  <w:divsChild>
                    <w:div w:id="1684433321">
                      <w:marLeft w:val="0"/>
                      <w:marRight w:val="0"/>
                      <w:marTop w:val="0"/>
                      <w:marBottom w:val="0"/>
                      <w:divBdr>
                        <w:top w:val="none" w:sz="0" w:space="0" w:color="auto"/>
                        <w:left w:val="none" w:sz="0" w:space="0" w:color="auto"/>
                        <w:bottom w:val="none" w:sz="0" w:space="0" w:color="auto"/>
                        <w:right w:val="none" w:sz="0" w:space="0" w:color="auto"/>
                      </w:divBdr>
                    </w:div>
                  </w:divsChild>
                </w:div>
                <w:div w:id="234559830">
                  <w:marLeft w:val="0"/>
                  <w:marRight w:val="0"/>
                  <w:marTop w:val="0"/>
                  <w:marBottom w:val="0"/>
                  <w:divBdr>
                    <w:top w:val="none" w:sz="0" w:space="0" w:color="auto"/>
                    <w:left w:val="none" w:sz="0" w:space="0" w:color="auto"/>
                    <w:bottom w:val="none" w:sz="0" w:space="0" w:color="auto"/>
                    <w:right w:val="none" w:sz="0" w:space="0" w:color="auto"/>
                  </w:divBdr>
                  <w:divsChild>
                    <w:div w:id="20280035">
                      <w:marLeft w:val="0"/>
                      <w:marRight w:val="0"/>
                      <w:marTop w:val="0"/>
                      <w:marBottom w:val="0"/>
                      <w:divBdr>
                        <w:top w:val="none" w:sz="0" w:space="0" w:color="auto"/>
                        <w:left w:val="none" w:sz="0" w:space="0" w:color="auto"/>
                        <w:bottom w:val="none" w:sz="0" w:space="0" w:color="auto"/>
                        <w:right w:val="none" w:sz="0" w:space="0" w:color="auto"/>
                      </w:divBdr>
                    </w:div>
                  </w:divsChild>
                </w:div>
                <w:div w:id="247883766">
                  <w:marLeft w:val="0"/>
                  <w:marRight w:val="0"/>
                  <w:marTop w:val="0"/>
                  <w:marBottom w:val="0"/>
                  <w:divBdr>
                    <w:top w:val="none" w:sz="0" w:space="0" w:color="auto"/>
                    <w:left w:val="none" w:sz="0" w:space="0" w:color="auto"/>
                    <w:bottom w:val="none" w:sz="0" w:space="0" w:color="auto"/>
                    <w:right w:val="none" w:sz="0" w:space="0" w:color="auto"/>
                  </w:divBdr>
                  <w:divsChild>
                    <w:div w:id="633481953">
                      <w:marLeft w:val="0"/>
                      <w:marRight w:val="0"/>
                      <w:marTop w:val="0"/>
                      <w:marBottom w:val="0"/>
                      <w:divBdr>
                        <w:top w:val="none" w:sz="0" w:space="0" w:color="auto"/>
                        <w:left w:val="none" w:sz="0" w:space="0" w:color="auto"/>
                        <w:bottom w:val="none" w:sz="0" w:space="0" w:color="auto"/>
                        <w:right w:val="none" w:sz="0" w:space="0" w:color="auto"/>
                      </w:divBdr>
                    </w:div>
                  </w:divsChild>
                </w:div>
                <w:div w:id="254944384">
                  <w:marLeft w:val="0"/>
                  <w:marRight w:val="0"/>
                  <w:marTop w:val="0"/>
                  <w:marBottom w:val="0"/>
                  <w:divBdr>
                    <w:top w:val="none" w:sz="0" w:space="0" w:color="auto"/>
                    <w:left w:val="none" w:sz="0" w:space="0" w:color="auto"/>
                    <w:bottom w:val="none" w:sz="0" w:space="0" w:color="auto"/>
                    <w:right w:val="none" w:sz="0" w:space="0" w:color="auto"/>
                  </w:divBdr>
                  <w:divsChild>
                    <w:div w:id="475923423">
                      <w:marLeft w:val="0"/>
                      <w:marRight w:val="0"/>
                      <w:marTop w:val="0"/>
                      <w:marBottom w:val="0"/>
                      <w:divBdr>
                        <w:top w:val="none" w:sz="0" w:space="0" w:color="auto"/>
                        <w:left w:val="none" w:sz="0" w:space="0" w:color="auto"/>
                        <w:bottom w:val="none" w:sz="0" w:space="0" w:color="auto"/>
                        <w:right w:val="none" w:sz="0" w:space="0" w:color="auto"/>
                      </w:divBdr>
                    </w:div>
                  </w:divsChild>
                </w:div>
                <w:div w:id="264191033">
                  <w:marLeft w:val="0"/>
                  <w:marRight w:val="0"/>
                  <w:marTop w:val="0"/>
                  <w:marBottom w:val="0"/>
                  <w:divBdr>
                    <w:top w:val="none" w:sz="0" w:space="0" w:color="auto"/>
                    <w:left w:val="none" w:sz="0" w:space="0" w:color="auto"/>
                    <w:bottom w:val="none" w:sz="0" w:space="0" w:color="auto"/>
                    <w:right w:val="none" w:sz="0" w:space="0" w:color="auto"/>
                  </w:divBdr>
                  <w:divsChild>
                    <w:div w:id="871528076">
                      <w:marLeft w:val="0"/>
                      <w:marRight w:val="0"/>
                      <w:marTop w:val="0"/>
                      <w:marBottom w:val="0"/>
                      <w:divBdr>
                        <w:top w:val="none" w:sz="0" w:space="0" w:color="auto"/>
                        <w:left w:val="none" w:sz="0" w:space="0" w:color="auto"/>
                        <w:bottom w:val="none" w:sz="0" w:space="0" w:color="auto"/>
                        <w:right w:val="none" w:sz="0" w:space="0" w:color="auto"/>
                      </w:divBdr>
                    </w:div>
                  </w:divsChild>
                </w:div>
                <w:div w:id="264504013">
                  <w:marLeft w:val="0"/>
                  <w:marRight w:val="0"/>
                  <w:marTop w:val="0"/>
                  <w:marBottom w:val="0"/>
                  <w:divBdr>
                    <w:top w:val="none" w:sz="0" w:space="0" w:color="auto"/>
                    <w:left w:val="none" w:sz="0" w:space="0" w:color="auto"/>
                    <w:bottom w:val="none" w:sz="0" w:space="0" w:color="auto"/>
                    <w:right w:val="none" w:sz="0" w:space="0" w:color="auto"/>
                  </w:divBdr>
                  <w:divsChild>
                    <w:div w:id="1991054541">
                      <w:marLeft w:val="0"/>
                      <w:marRight w:val="0"/>
                      <w:marTop w:val="0"/>
                      <w:marBottom w:val="0"/>
                      <w:divBdr>
                        <w:top w:val="none" w:sz="0" w:space="0" w:color="auto"/>
                        <w:left w:val="none" w:sz="0" w:space="0" w:color="auto"/>
                        <w:bottom w:val="none" w:sz="0" w:space="0" w:color="auto"/>
                        <w:right w:val="none" w:sz="0" w:space="0" w:color="auto"/>
                      </w:divBdr>
                    </w:div>
                  </w:divsChild>
                </w:div>
                <w:div w:id="264970927">
                  <w:marLeft w:val="0"/>
                  <w:marRight w:val="0"/>
                  <w:marTop w:val="0"/>
                  <w:marBottom w:val="0"/>
                  <w:divBdr>
                    <w:top w:val="none" w:sz="0" w:space="0" w:color="auto"/>
                    <w:left w:val="none" w:sz="0" w:space="0" w:color="auto"/>
                    <w:bottom w:val="none" w:sz="0" w:space="0" w:color="auto"/>
                    <w:right w:val="none" w:sz="0" w:space="0" w:color="auto"/>
                  </w:divBdr>
                  <w:divsChild>
                    <w:div w:id="228620013">
                      <w:marLeft w:val="0"/>
                      <w:marRight w:val="0"/>
                      <w:marTop w:val="0"/>
                      <w:marBottom w:val="0"/>
                      <w:divBdr>
                        <w:top w:val="none" w:sz="0" w:space="0" w:color="auto"/>
                        <w:left w:val="none" w:sz="0" w:space="0" w:color="auto"/>
                        <w:bottom w:val="none" w:sz="0" w:space="0" w:color="auto"/>
                        <w:right w:val="none" w:sz="0" w:space="0" w:color="auto"/>
                      </w:divBdr>
                    </w:div>
                  </w:divsChild>
                </w:div>
                <w:div w:id="268239341">
                  <w:marLeft w:val="0"/>
                  <w:marRight w:val="0"/>
                  <w:marTop w:val="0"/>
                  <w:marBottom w:val="0"/>
                  <w:divBdr>
                    <w:top w:val="none" w:sz="0" w:space="0" w:color="auto"/>
                    <w:left w:val="none" w:sz="0" w:space="0" w:color="auto"/>
                    <w:bottom w:val="none" w:sz="0" w:space="0" w:color="auto"/>
                    <w:right w:val="none" w:sz="0" w:space="0" w:color="auto"/>
                  </w:divBdr>
                  <w:divsChild>
                    <w:div w:id="1419249732">
                      <w:marLeft w:val="0"/>
                      <w:marRight w:val="0"/>
                      <w:marTop w:val="0"/>
                      <w:marBottom w:val="0"/>
                      <w:divBdr>
                        <w:top w:val="none" w:sz="0" w:space="0" w:color="auto"/>
                        <w:left w:val="none" w:sz="0" w:space="0" w:color="auto"/>
                        <w:bottom w:val="none" w:sz="0" w:space="0" w:color="auto"/>
                        <w:right w:val="none" w:sz="0" w:space="0" w:color="auto"/>
                      </w:divBdr>
                    </w:div>
                  </w:divsChild>
                </w:div>
                <w:div w:id="290328732">
                  <w:marLeft w:val="0"/>
                  <w:marRight w:val="0"/>
                  <w:marTop w:val="0"/>
                  <w:marBottom w:val="0"/>
                  <w:divBdr>
                    <w:top w:val="none" w:sz="0" w:space="0" w:color="auto"/>
                    <w:left w:val="none" w:sz="0" w:space="0" w:color="auto"/>
                    <w:bottom w:val="none" w:sz="0" w:space="0" w:color="auto"/>
                    <w:right w:val="none" w:sz="0" w:space="0" w:color="auto"/>
                  </w:divBdr>
                  <w:divsChild>
                    <w:div w:id="811219285">
                      <w:marLeft w:val="0"/>
                      <w:marRight w:val="0"/>
                      <w:marTop w:val="0"/>
                      <w:marBottom w:val="0"/>
                      <w:divBdr>
                        <w:top w:val="none" w:sz="0" w:space="0" w:color="auto"/>
                        <w:left w:val="none" w:sz="0" w:space="0" w:color="auto"/>
                        <w:bottom w:val="none" w:sz="0" w:space="0" w:color="auto"/>
                        <w:right w:val="none" w:sz="0" w:space="0" w:color="auto"/>
                      </w:divBdr>
                    </w:div>
                  </w:divsChild>
                </w:div>
                <w:div w:id="312023554">
                  <w:marLeft w:val="0"/>
                  <w:marRight w:val="0"/>
                  <w:marTop w:val="0"/>
                  <w:marBottom w:val="0"/>
                  <w:divBdr>
                    <w:top w:val="none" w:sz="0" w:space="0" w:color="auto"/>
                    <w:left w:val="none" w:sz="0" w:space="0" w:color="auto"/>
                    <w:bottom w:val="none" w:sz="0" w:space="0" w:color="auto"/>
                    <w:right w:val="none" w:sz="0" w:space="0" w:color="auto"/>
                  </w:divBdr>
                  <w:divsChild>
                    <w:div w:id="153958761">
                      <w:marLeft w:val="0"/>
                      <w:marRight w:val="0"/>
                      <w:marTop w:val="0"/>
                      <w:marBottom w:val="0"/>
                      <w:divBdr>
                        <w:top w:val="none" w:sz="0" w:space="0" w:color="auto"/>
                        <w:left w:val="none" w:sz="0" w:space="0" w:color="auto"/>
                        <w:bottom w:val="none" w:sz="0" w:space="0" w:color="auto"/>
                        <w:right w:val="none" w:sz="0" w:space="0" w:color="auto"/>
                      </w:divBdr>
                    </w:div>
                  </w:divsChild>
                </w:div>
                <w:div w:id="315185729">
                  <w:marLeft w:val="0"/>
                  <w:marRight w:val="0"/>
                  <w:marTop w:val="0"/>
                  <w:marBottom w:val="0"/>
                  <w:divBdr>
                    <w:top w:val="none" w:sz="0" w:space="0" w:color="auto"/>
                    <w:left w:val="none" w:sz="0" w:space="0" w:color="auto"/>
                    <w:bottom w:val="none" w:sz="0" w:space="0" w:color="auto"/>
                    <w:right w:val="none" w:sz="0" w:space="0" w:color="auto"/>
                  </w:divBdr>
                  <w:divsChild>
                    <w:div w:id="475344946">
                      <w:marLeft w:val="0"/>
                      <w:marRight w:val="0"/>
                      <w:marTop w:val="0"/>
                      <w:marBottom w:val="0"/>
                      <w:divBdr>
                        <w:top w:val="none" w:sz="0" w:space="0" w:color="auto"/>
                        <w:left w:val="none" w:sz="0" w:space="0" w:color="auto"/>
                        <w:bottom w:val="none" w:sz="0" w:space="0" w:color="auto"/>
                        <w:right w:val="none" w:sz="0" w:space="0" w:color="auto"/>
                      </w:divBdr>
                    </w:div>
                  </w:divsChild>
                </w:div>
                <w:div w:id="323708800">
                  <w:marLeft w:val="0"/>
                  <w:marRight w:val="0"/>
                  <w:marTop w:val="0"/>
                  <w:marBottom w:val="0"/>
                  <w:divBdr>
                    <w:top w:val="none" w:sz="0" w:space="0" w:color="auto"/>
                    <w:left w:val="none" w:sz="0" w:space="0" w:color="auto"/>
                    <w:bottom w:val="none" w:sz="0" w:space="0" w:color="auto"/>
                    <w:right w:val="none" w:sz="0" w:space="0" w:color="auto"/>
                  </w:divBdr>
                  <w:divsChild>
                    <w:div w:id="1116367563">
                      <w:marLeft w:val="0"/>
                      <w:marRight w:val="0"/>
                      <w:marTop w:val="0"/>
                      <w:marBottom w:val="0"/>
                      <w:divBdr>
                        <w:top w:val="none" w:sz="0" w:space="0" w:color="auto"/>
                        <w:left w:val="none" w:sz="0" w:space="0" w:color="auto"/>
                        <w:bottom w:val="none" w:sz="0" w:space="0" w:color="auto"/>
                        <w:right w:val="none" w:sz="0" w:space="0" w:color="auto"/>
                      </w:divBdr>
                    </w:div>
                  </w:divsChild>
                </w:div>
                <w:div w:id="329144171">
                  <w:marLeft w:val="0"/>
                  <w:marRight w:val="0"/>
                  <w:marTop w:val="0"/>
                  <w:marBottom w:val="0"/>
                  <w:divBdr>
                    <w:top w:val="none" w:sz="0" w:space="0" w:color="auto"/>
                    <w:left w:val="none" w:sz="0" w:space="0" w:color="auto"/>
                    <w:bottom w:val="none" w:sz="0" w:space="0" w:color="auto"/>
                    <w:right w:val="none" w:sz="0" w:space="0" w:color="auto"/>
                  </w:divBdr>
                  <w:divsChild>
                    <w:div w:id="318509438">
                      <w:marLeft w:val="0"/>
                      <w:marRight w:val="0"/>
                      <w:marTop w:val="0"/>
                      <w:marBottom w:val="0"/>
                      <w:divBdr>
                        <w:top w:val="none" w:sz="0" w:space="0" w:color="auto"/>
                        <w:left w:val="none" w:sz="0" w:space="0" w:color="auto"/>
                        <w:bottom w:val="none" w:sz="0" w:space="0" w:color="auto"/>
                        <w:right w:val="none" w:sz="0" w:space="0" w:color="auto"/>
                      </w:divBdr>
                    </w:div>
                  </w:divsChild>
                </w:div>
                <w:div w:id="339359412">
                  <w:marLeft w:val="0"/>
                  <w:marRight w:val="0"/>
                  <w:marTop w:val="0"/>
                  <w:marBottom w:val="0"/>
                  <w:divBdr>
                    <w:top w:val="none" w:sz="0" w:space="0" w:color="auto"/>
                    <w:left w:val="none" w:sz="0" w:space="0" w:color="auto"/>
                    <w:bottom w:val="none" w:sz="0" w:space="0" w:color="auto"/>
                    <w:right w:val="none" w:sz="0" w:space="0" w:color="auto"/>
                  </w:divBdr>
                  <w:divsChild>
                    <w:div w:id="1296988506">
                      <w:marLeft w:val="0"/>
                      <w:marRight w:val="0"/>
                      <w:marTop w:val="0"/>
                      <w:marBottom w:val="0"/>
                      <w:divBdr>
                        <w:top w:val="none" w:sz="0" w:space="0" w:color="auto"/>
                        <w:left w:val="none" w:sz="0" w:space="0" w:color="auto"/>
                        <w:bottom w:val="none" w:sz="0" w:space="0" w:color="auto"/>
                        <w:right w:val="none" w:sz="0" w:space="0" w:color="auto"/>
                      </w:divBdr>
                    </w:div>
                  </w:divsChild>
                </w:div>
                <w:div w:id="354229074">
                  <w:marLeft w:val="0"/>
                  <w:marRight w:val="0"/>
                  <w:marTop w:val="0"/>
                  <w:marBottom w:val="0"/>
                  <w:divBdr>
                    <w:top w:val="none" w:sz="0" w:space="0" w:color="auto"/>
                    <w:left w:val="none" w:sz="0" w:space="0" w:color="auto"/>
                    <w:bottom w:val="none" w:sz="0" w:space="0" w:color="auto"/>
                    <w:right w:val="none" w:sz="0" w:space="0" w:color="auto"/>
                  </w:divBdr>
                  <w:divsChild>
                    <w:div w:id="909854212">
                      <w:marLeft w:val="0"/>
                      <w:marRight w:val="0"/>
                      <w:marTop w:val="0"/>
                      <w:marBottom w:val="0"/>
                      <w:divBdr>
                        <w:top w:val="none" w:sz="0" w:space="0" w:color="auto"/>
                        <w:left w:val="none" w:sz="0" w:space="0" w:color="auto"/>
                        <w:bottom w:val="none" w:sz="0" w:space="0" w:color="auto"/>
                        <w:right w:val="none" w:sz="0" w:space="0" w:color="auto"/>
                      </w:divBdr>
                    </w:div>
                  </w:divsChild>
                </w:div>
                <w:div w:id="399015849">
                  <w:marLeft w:val="0"/>
                  <w:marRight w:val="0"/>
                  <w:marTop w:val="0"/>
                  <w:marBottom w:val="0"/>
                  <w:divBdr>
                    <w:top w:val="none" w:sz="0" w:space="0" w:color="auto"/>
                    <w:left w:val="none" w:sz="0" w:space="0" w:color="auto"/>
                    <w:bottom w:val="none" w:sz="0" w:space="0" w:color="auto"/>
                    <w:right w:val="none" w:sz="0" w:space="0" w:color="auto"/>
                  </w:divBdr>
                  <w:divsChild>
                    <w:div w:id="31854113">
                      <w:marLeft w:val="0"/>
                      <w:marRight w:val="0"/>
                      <w:marTop w:val="0"/>
                      <w:marBottom w:val="0"/>
                      <w:divBdr>
                        <w:top w:val="none" w:sz="0" w:space="0" w:color="auto"/>
                        <w:left w:val="none" w:sz="0" w:space="0" w:color="auto"/>
                        <w:bottom w:val="none" w:sz="0" w:space="0" w:color="auto"/>
                        <w:right w:val="none" w:sz="0" w:space="0" w:color="auto"/>
                      </w:divBdr>
                    </w:div>
                  </w:divsChild>
                </w:div>
                <w:div w:id="399837940">
                  <w:marLeft w:val="0"/>
                  <w:marRight w:val="0"/>
                  <w:marTop w:val="0"/>
                  <w:marBottom w:val="0"/>
                  <w:divBdr>
                    <w:top w:val="none" w:sz="0" w:space="0" w:color="auto"/>
                    <w:left w:val="none" w:sz="0" w:space="0" w:color="auto"/>
                    <w:bottom w:val="none" w:sz="0" w:space="0" w:color="auto"/>
                    <w:right w:val="none" w:sz="0" w:space="0" w:color="auto"/>
                  </w:divBdr>
                  <w:divsChild>
                    <w:div w:id="394665443">
                      <w:marLeft w:val="0"/>
                      <w:marRight w:val="0"/>
                      <w:marTop w:val="0"/>
                      <w:marBottom w:val="0"/>
                      <w:divBdr>
                        <w:top w:val="none" w:sz="0" w:space="0" w:color="auto"/>
                        <w:left w:val="none" w:sz="0" w:space="0" w:color="auto"/>
                        <w:bottom w:val="none" w:sz="0" w:space="0" w:color="auto"/>
                        <w:right w:val="none" w:sz="0" w:space="0" w:color="auto"/>
                      </w:divBdr>
                    </w:div>
                  </w:divsChild>
                </w:div>
                <w:div w:id="401828145">
                  <w:marLeft w:val="0"/>
                  <w:marRight w:val="0"/>
                  <w:marTop w:val="0"/>
                  <w:marBottom w:val="0"/>
                  <w:divBdr>
                    <w:top w:val="none" w:sz="0" w:space="0" w:color="auto"/>
                    <w:left w:val="none" w:sz="0" w:space="0" w:color="auto"/>
                    <w:bottom w:val="none" w:sz="0" w:space="0" w:color="auto"/>
                    <w:right w:val="none" w:sz="0" w:space="0" w:color="auto"/>
                  </w:divBdr>
                  <w:divsChild>
                    <w:div w:id="1143931361">
                      <w:marLeft w:val="0"/>
                      <w:marRight w:val="0"/>
                      <w:marTop w:val="0"/>
                      <w:marBottom w:val="0"/>
                      <w:divBdr>
                        <w:top w:val="none" w:sz="0" w:space="0" w:color="auto"/>
                        <w:left w:val="none" w:sz="0" w:space="0" w:color="auto"/>
                        <w:bottom w:val="none" w:sz="0" w:space="0" w:color="auto"/>
                        <w:right w:val="none" w:sz="0" w:space="0" w:color="auto"/>
                      </w:divBdr>
                    </w:div>
                  </w:divsChild>
                </w:div>
                <w:div w:id="408387056">
                  <w:marLeft w:val="0"/>
                  <w:marRight w:val="0"/>
                  <w:marTop w:val="0"/>
                  <w:marBottom w:val="0"/>
                  <w:divBdr>
                    <w:top w:val="none" w:sz="0" w:space="0" w:color="auto"/>
                    <w:left w:val="none" w:sz="0" w:space="0" w:color="auto"/>
                    <w:bottom w:val="none" w:sz="0" w:space="0" w:color="auto"/>
                    <w:right w:val="none" w:sz="0" w:space="0" w:color="auto"/>
                  </w:divBdr>
                  <w:divsChild>
                    <w:div w:id="2014411301">
                      <w:marLeft w:val="0"/>
                      <w:marRight w:val="0"/>
                      <w:marTop w:val="0"/>
                      <w:marBottom w:val="0"/>
                      <w:divBdr>
                        <w:top w:val="none" w:sz="0" w:space="0" w:color="auto"/>
                        <w:left w:val="none" w:sz="0" w:space="0" w:color="auto"/>
                        <w:bottom w:val="none" w:sz="0" w:space="0" w:color="auto"/>
                        <w:right w:val="none" w:sz="0" w:space="0" w:color="auto"/>
                      </w:divBdr>
                    </w:div>
                  </w:divsChild>
                </w:div>
                <w:div w:id="408622460">
                  <w:marLeft w:val="0"/>
                  <w:marRight w:val="0"/>
                  <w:marTop w:val="0"/>
                  <w:marBottom w:val="0"/>
                  <w:divBdr>
                    <w:top w:val="none" w:sz="0" w:space="0" w:color="auto"/>
                    <w:left w:val="none" w:sz="0" w:space="0" w:color="auto"/>
                    <w:bottom w:val="none" w:sz="0" w:space="0" w:color="auto"/>
                    <w:right w:val="none" w:sz="0" w:space="0" w:color="auto"/>
                  </w:divBdr>
                  <w:divsChild>
                    <w:div w:id="118842469">
                      <w:marLeft w:val="0"/>
                      <w:marRight w:val="0"/>
                      <w:marTop w:val="0"/>
                      <w:marBottom w:val="0"/>
                      <w:divBdr>
                        <w:top w:val="none" w:sz="0" w:space="0" w:color="auto"/>
                        <w:left w:val="none" w:sz="0" w:space="0" w:color="auto"/>
                        <w:bottom w:val="none" w:sz="0" w:space="0" w:color="auto"/>
                        <w:right w:val="none" w:sz="0" w:space="0" w:color="auto"/>
                      </w:divBdr>
                    </w:div>
                  </w:divsChild>
                </w:div>
                <w:div w:id="433719076">
                  <w:marLeft w:val="0"/>
                  <w:marRight w:val="0"/>
                  <w:marTop w:val="0"/>
                  <w:marBottom w:val="0"/>
                  <w:divBdr>
                    <w:top w:val="none" w:sz="0" w:space="0" w:color="auto"/>
                    <w:left w:val="none" w:sz="0" w:space="0" w:color="auto"/>
                    <w:bottom w:val="none" w:sz="0" w:space="0" w:color="auto"/>
                    <w:right w:val="none" w:sz="0" w:space="0" w:color="auto"/>
                  </w:divBdr>
                  <w:divsChild>
                    <w:div w:id="1916863389">
                      <w:marLeft w:val="0"/>
                      <w:marRight w:val="0"/>
                      <w:marTop w:val="0"/>
                      <w:marBottom w:val="0"/>
                      <w:divBdr>
                        <w:top w:val="none" w:sz="0" w:space="0" w:color="auto"/>
                        <w:left w:val="none" w:sz="0" w:space="0" w:color="auto"/>
                        <w:bottom w:val="none" w:sz="0" w:space="0" w:color="auto"/>
                        <w:right w:val="none" w:sz="0" w:space="0" w:color="auto"/>
                      </w:divBdr>
                    </w:div>
                  </w:divsChild>
                </w:div>
                <w:div w:id="460270998">
                  <w:marLeft w:val="0"/>
                  <w:marRight w:val="0"/>
                  <w:marTop w:val="0"/>
                  <w:marBottom w:val="0"/>
                  <w:divBdr>
                    <w:top w:val="none" w:sz="0" w:space="0" w:color="auto"/>
                    <w:left w:val="none" w:sz="0" w:space="0" w:color="auto"/>
                    <w:bottom w:val="none" w:sz="0" w:space="0" w:color="auto"/>
                    <w:right w:val="none" w:sz="0" w:space="0" w:color="auto"/>
                  </w:divBdr>
                  <w:divsChild>
                    <w:div w:id="372275005">
                      <w:marLeft w:val="0"/>
                      <w:marRight w:val="0"/>
                      <w:marTop w:val="0"/>
                      <w:marBottom w:val="0"/>
                      <w:divBdr>
                        <w:top w:val="none" w:sz="0" w:space="0" w:color="auto"/>
                        <w:left w:val="none" w:sz="0" w:space="0" w:color="auto"/>
                        <w:bottom w:val="none" w:sz="0" w:space="0" w:color="auto"/>
                        <w:right w:val="none" w:sz="0" w:space="0" w:color="auto"/>
                      </w:divBdr>
                    </w:div>
                  </w:divsChild>
                </w:div>
                <w:div w:id="466171157">
                  <w:marLeft w:val="0"/>
                  <w:marRight w:val="0"/>
                  <w:marTop w:val="0"/>
                  <w:marBottom w:val="0"/>
                  <w:divBdr>
                    <w:top w:val="none" w:sz="0" w:space="0" w:color="auto"/>
                    <w:left w:val="none" w:sz="0" w:space="0" w:color="auto"/>
                    <w:bottom w:val="none" w:sz="0" w:space="0" w:color="auto"/>
                    <w:right w:val="none" w:sz="0" w:space="0" w:color="auto"/>
                  </w:divBdr>
                  <w:divsChild>
                    <w:div w:id="712310858">
                      <w:marLeft w:val="0"/>
                      <w:marRight w:val="0"/>
                      <w:marTop w:val="0"/>
                      <w:marBottom w:val="0"/>
                      <w:divBdr>
                        <w:top w:val="none" w:sz="0" w:space="0" w:color="auto"/>
                        <w:left w:val="none" w:sz="0" w:space="0" w:color="auto"/>
                        <w:bottom w:val="none" w:sz="0" w:space="0" w:color="auto"/>
                        <w:right w:val="none" w:sz="0" w:space="0" w:color="auto"/>
                      </w:divBdr>
                    </w:div>
                  </w:divsChild>
                </w:div>
                <w:div w:id="476342120">
                  <w:marLeft w:val="0"/>
                  <w:marRight w:val="0"/>
                  <w:marTop w:val="0"/>
                  <w:marBottom w:val="0"/>
                  <w:divBdr>
                    <w:top w:val="none" w:sz="0" w:space="0" w:color="auto"/>
                    <w:left w:val="none" w:sz="0" w:space="0" w:color="auto"/>
                    <w:bottom w:val="none" w:sz="0" w:space="0" w:color="auto"/>
                    <w:right w:val="none" w:sz="0" w:space="0" w:color="auto"/>
                  </w:divBdr>
                  <w:divsChild>
                    <w:div w:id="2125078574">
                      <w:marLeft w:val="0"/>
                      <w:marRight w:val="0"/>
                      <w:marTop w:val="0"/>
                      <w:marBottom w:val="0"/>
                      <w:divBdr>
                        <w:top w:val="none" w:sz="0" w:space="0" w:color="auto"/>
                        <w:left w:val="none" w:sz="0" w:space="0" w:color="auto"/>
                        <w:bottom w:val="none" w:sz="0" w:space="0" w:color="auto"/>
                        <w:right w:val="none" w:sz="0" w:space="0" w:color="auto"/>
                      </w:divBdr>
                    </w:div>
                  </w:divsChild>
                </w:div>
                <w:div w:id="508451626">
                  <w:marLeft w:val="0"/>
                  <w:marRight w:val="0"/>
                  <w:marTop w:val="0"/>
                  <w:marBottom w:val="0"/>
                  <w:divBdr>
                    <w:top w:val="none" w:sz="0" w:space="0" w:color="auto"/>
                    <w:left w:val="none" w:sz="0" w:space="0" w:color="auto"/>
                    <w:bottom w:val="none" w:sz="0" w:space="0" w:color="auto"/>
                    <w:right w:val="none" w:sz="0" w:space="0" w:color="auto"/>
                  </w:divBdr>
                  <w:divsChild>
                    <w:div w:id="2112041167">
                      <w:marLeft w:val="0"/>
                      <w:marRight w:val="0"/>
                      <w:marTop w:val="0"/>
                      <w:marBottom w:val="0"/>
                      <w:divBdr>
                        <w:top w:val="none" w:sz="0" w:space="0" w:color="auto"/>
                        <w:left w:val="none" w:sz="0" w:space="0" w:color="auto"/>
                        <w:bottom w:val="none" w:sz="0" w:space="0" w:color="auto"/>
                        <w:right w:val="none" w:sz="0" w:space="0" w:color="auto"/>
                      </w:divBdr>
                    </w:div>
                  </w:divsChild>
                </w:div>
                <w:div w:id="509878351">
                  <w:marLeft w:val="0"/>
                  <w:marRight w:val="0"/>
                  <w:marTop w:val="0"/>
                  <w:marBottom w:val="0"/>
                  <w:divBdr>
                    <w:top w:val="none" w:sz="0" w:space="0" w:color="auto"/>
                    <w:left w:val="none" w:sz="0" w:space="0" w:color="auto"/>
                    <w:bottom w:val="none" w:sz="0" w:space="0" w:color="auto"/>
                    <w:right w:val="none" w:sz="0" w:space="0" w:color="auto"/>
                  </w:divBdr>
                  <w:divsChild>
                    <w:div w:id="520779104">
                      <w:marLeft w:val="0"/>
                      <w:marRight w:val="0"/>
                      <w:marTop w:val="0"/>
                      <w:marBottom w:val="0"/>
                      <w:divBdr>
                        <w:top w:val="none" w:sz="0" w:space="0" w:color="auto"/>
                        <w:left w:val="none" w:sz="0" w:space="0" w:color="auto"/>
                        <w:bottom w:val="none" w:sz="0" w:space="0" w:color="auto"/>
                        <w:right w:val="none" w:sz="0" w:space="0" w:color="auto"/>
                      </w:divBdr>
                    </w:div>
                  </w:divsChild>
                </w:div>
                <w:div w:id="521822087">
                  <w:marLeft w:val="0"/>
                  <w:marRight w:val="0"/>
                  <w:marTop w:val="0"/>
                  <w:marBottom w:val="0"/>
                  <w:divBdr>
                    <w:top w:val="none" w:sz="0" w:space="0" w:color="auto"/>
                    <w:left w:val="none" w:sz="0" w:space="0" w:color="auto"/>
                    <w:bottom w:val="none" w:sz="0" w:space="0" w:color="auto"/>
                    <w:right w:val="none" w:sz="0" w:space="0" w:color="auto"/>
                  </w:divBdr>
                  <w:divsChild>
                    <w:div w:id="814683675">
                      <w:marLeft w:val="0"/>
                      <w:marRight w:val="0"/>
                      <w:marTop w:val="0"/>
                      <w:marBottom w:val="0"/>
                      <w:divBdr>
                        <w:top w:val="none" w:sz="0" w:space="0" w:color="auto"/>
                        <w:left w:val="none" w:sz="0" w:space="0" w:color="auto"/>
                        <w:bottom w:val="none" w:sz="0" w:space="0" w:color="auto"/>
                        <w:right w:val="none" w:sz="0" w:space="0" w:color="auto"/>
                      </w:divBdr>
                    </w:div>
                  </w:divsChild>
                </w:div>
                <w:div w:id="536549655">
                  <w:marLeft w:val="0"/>
                  <w:marRight w:val="0"/>
                  <w:marTop w:val="0"/>
                  <w:marBottom w:val="0"/>
                  <w:divBdr>
                    <w:top w:val="none" w:sz="0" w:space="0" w:color="auto"/>
                    <w:left w:val="none" w:sz="0" w:space="0" w:color="auto"/>
                    <w:bottom w:val="none" w:sz="0" w:space="0" w:color="auto"/>
                    <w:right w:val="none" w:sz="0" w:space="0" w:color="auto"/>
                  </w:divBdr>
                  <w:divsChild>
                    <w:div w:id="435752548">
                      <w:marLeft w:val="0"/>
                      <w:marRight w:val="0"/>
                      <w:marTop w:val="0"/>
                      <w:marBottom w:val="0"/>
                      <w:divBdr>
                        <w:top w:val="none" w:sz="0" w:space="0" w:color="auto"/>
                        <w:left w:val="none" w:sz="0" w:space="0" w:color="auto"/>
                        <w:bottom w:val="none" w:sz="0" w:space="0" w:color="auto"/>
                        <w:right w:val="none" w:sz="0" w:space="0" w:color="auto"/>
                      </w:divBdr>
                    </w:div>
                  </w:divsChild>
                </w:div>
                <w:div w:id="546991415">
                  <w:marLeft w:val="0"/>
                  <w:marRight w:val="0"/>
                  <w:marTop w:val="0"/>
                  <w:marBottom w:val="0"/>
                  <w:divBdr>
                    <w:top w:val="none" w:sz="0" w:space="0" w:color="auto"/>
                    <w:left w:val="none" w:sz="0" w:space="0" w:color="auto"/>
                    <w:bottom w:val="none" w:sz="0" w:space="0" w:color="auto"/>
                    <w:right w:val="none" w:sz="0" w:space="0" w:color="auto"/>
                  </w:divBdr>
                  <w:divsChild>
                    <w:div w:id="1210067675">
                      <w:marLeft w:val="0"/>
                      <w:marRight w:val="0"/>
                      <w:marTop w:val="0"/>
                      <w:marBottom w:val="0"/>
                      <w:divBdr>
                        <w:top w:val="none" w:sz="0" w:space="0" w:color="auto"/>
                        <w:left w:val="none" w:sz="0" w:space="0" w:color="auto"/>
                        <w:bottom w:val="none" w:sz="0" w:space="0" w:color="auto"/>
                        <w:right w:val="none" w:sz="0" w:space="0" w:color="auto"/>
                      </w:divBdr>
                    </w:div>
                  </w:divsChild>
                </w:div>
                <w:div w:id="555043799">
                  <w:marLeft w:val="0"/>
                  <w:marRight w:val="0"/>
                  <w:marTop w:val="0"/>
                  <w:marBottom w:val="0"/>
                  <w:divBdr>
                    <w:top w:val="none" w:sz="0" w:space="0" w:color="auto"/>
                    <w:left w:val="none" w:sz="0" w:space="0" w:color="auto"/>
                    <w:bottom w:val="none" w:sz="0" w:space="0" w:color="auto"/>
                    <w:right w:val="none" w:sz="0" w:space="0" w:color="auto"/>
                  </w:divBdr>
                  <w:divsChild>
                    <w:div w:id="453183072">
                      <w:marLeft w:val="0"/>
                      <w:marRight w:val="0"/>
                      <w:marTop w:val="0"/>
                      <w:marBottom w:val="0"/>
                      <w:divBdr>
                        <w:top w:val="none" w:sz="0" w:space="0" w:color="auto"/>
                        <w:left w:val="none" w:sz="0" w:space="0" w:color="auto"/>
                        <w:bottom w:val="none" w:sz="0" w:space="0" w:color="auto"/>
                        <w:right w:val="none" w:sz="0" w:space="0" w:color="auto"/>
                      </w:divBdr>
                    </w:div>
                  </w:divsChild>
                </w:div>
                <w:div w:id="570585285">
                  <w:marLeft w:val="0"/>
                  <w:marRight w:val="0"/>
                  <w:marTop w:val="0"/>
                  <w:marBottom w:val="0"/>
                  <w:divBdr>
                    <w:top w:val="none" w:sz="0" w:space="0" w:color="auto"/>
                    <w:left w:val="none" w:sz="0" w:space="0" w:color="auto"/>
                    <w:bottom w:val="none" w:sz="0" w:space="0" w:color="auto"/>
                    <w:right w:val="none" w:sz="0" w:space="0" w:color="auto"/>
                  </w:divBdr>
                  <w:divsChild>
                    <w:div w:id="1854951634">
                      <w:marLeft w:val="0"/>
                      <w:marRight w:val="0"/>
                      <w:marTop w:val="0"/>
                      <w:marBottom w:val="0"/>
                      <w:divBdr>
                        <w:top w:val="none" w:sz="0" w:space="0" w:color="auto"/>
                        <w:left w:val="none" w:sz="0" w:space="0" w:color="auto"/>
                        <w:bottom w:val="none" w:sz="0" w:space="0" w:color="auto"/>
                        <w:right w:val="none" w:sz="0" w:space="0" w:color="auto"/>
                      </w:divBdr>
                    </w:div>
                  </w:divsChild>
                </w:div>
                <w:div w:id="575674544">
                  <w:marLeft w:val="0"/>
                  <w:marRight w:val="0"/>
                  <w:marTop w:val="0"/>
                  <w:marBottom w:val="0"/>
                  <w:divBdr>
                    <w:top w:val="none" w:sz="0" w:space="0" w:color="auto"/>
                    <w:left w:val="none" w:sz="0" w:space="0" w:color="auto"/>
                    <w:bottom w:val="none" w:sz="0" w:space="0" w:color="auto"/>
                    <w:right w:val="none" w:sz="0" w:space="0" w:color="auto"/>
                  </w:divBdr>
                  <w:divsChild>
                    <w:div w:id="1842088051">
                      <w:marLeft w:val="0"/>
                      <w:marRight w:val="0"/>
                      <w:marTop w:val="0"/>
                      <w:marBottom w:val="0"/>
                      <w:divBdr>
                        <w:top w:val="none" w:sz="0" w:space="0" w:color="auto"/>
                        <w:left w:val="none" w:sz="0" w:space="0" w:color="auto"/>
                        <w:bottom w:val="none" w:sz="0" w:space="0" w:color="auto"/>
                        <w:right w:val="none" w:sz="0" w:space="0" w:color="auto"/>
                      </w:divBdr>
                    </w:div>
                  </w:divsChild>
                </w:div>
                <w:div w:id="583415957">
                  <w:marLeft w:val="0"/>
                  <w:marRight w:val="0"/>
                  <w:marTop w:val="0"/>
                  <w:marBottom w:val="0"/>
                  <w:divBdr>
                    <w:top w:val="none" w:sz="0" w:space="0" w:color="auto"/>
                    <w:left w:val="none" w:sz="0" w:space="0" w:color="auto"/>
                    <w:bottom w:val="none" w:sz="0" w:space="0" w:color="auto"/>
                    <w:right w:val="none" w:sz="0" w:space="0" w:color="auto"/>
                  </w:divBdr>
                  <w:divsChild>
                    <w:div w:id="576594076">
                      <w:marLeft w:val="0"/>
                      <w:marRight w:val="0"/>
                      <w:marTop w:val="0"/>
                      <w:marBottom w:val="0"/>
                      <w:divBdr>
                        <w:top w:val="none" w:sz="0" w:space="0" w:color="auto"/>
                        <w:left w:val="none" w:sz="0" w:space="0" w:color="auto"/>
                        <w:bottom w:val="none" w:sz="0" w:space="0" w:color="auto"/>
                        <w:right w:val="none" w:sz="0" w:space="0" w:color="auto"/>
                      </w:divBdr>
                    </w:div>
                  </w:divsChild>
                </w:div>
                <w:div w:id="602342087">
                  <w:marLeft w:val="0"/>
                  <w:marRight w:val="0"/>
                  <w:marTop w:val="0"/>
                  <w:marBottom w:val="0"/>
                  <w:divBdr>
                    <w:top w:val="none" w:sz="0" w:space="0" w:color="auto"/>
                    <w:left w:val="none" w:sz="0" w:space="0" w:color="auto"/>
                    <w:bottom w:val="none" w:sz="0" w:space="0" w:color="auto"/>
                    <w:right w:val="none" w:sz="0" w:space="0" w:color="auto"/>
                  </w:divBdr>
                  <w:divsChild>
                    <w:div w:id="335695461">
                      <w:marLeft w:val="0"/>
                      <w:marRight w:val="0"/>
                      <w:marTop w:val="0"/>
                      <w:marBottom w:val="0"/>
                      <w:divBdr>
                        <w:top w:val="none" w:sz="0" w:space="0" w:color="auto"/>
                        <w:left w:val="none" w:sz="0" w:space="0" w:color="auto"/>
                        <w:bottom w:val="none" w:sz="0" w:space="0" w:color="auto"/>
                        <w:right w:val="none" w:sz="0" w:space="0" w:color="auto"/>
                      </w:divBdr>
                    </w:div>
                  </w:divsChild>
                </w:div>
                <w:div w:id="613024377">
                  <w:marLeft w:val="0"/>
                  <w:marRight w:val="0"/>
                  <w:marTop w:val="0"/>
                  <w:marBottom w:val="0"/>
                  <w:divBdr>
                    <w:top w:val="none" w:sz="0" w:space="0" w:color="auto"/>
                    <w:left w:val="none" w:sz="0" w:space="0" w:color="auto"/>
                    <w:bottom w:val="none" w:sz="0" w:space="0" w:color="auto"/>
                    <w:right w:val="none" w:sz="0" w:space="0" w:color="auto"/>
                  </w:divBdr>
                  <w:divsChild>
                    <w:div w:id="133834502">
                      <w:marLeft w:val="0"/>
                      <w:marRight w:val="0"/>
                      <w:marTop w:val="0"/>
                      <w:marBottom w:val="0"/>
                      <w:divBdr>
                        <w:top w:val="none" w:sz="0" w:space="0" w:color="auto"/>
                        <w:left w:val="none" w:sz="0" w:space="0" w:color="auto"/>
                        <w:bottom w:val="none" w:sz="0" w:space="0" w:color="auto"/>
                        <w:right w:val="none" w:sz="0" w:space="0" w:color="auto"/>
                      </w:divBdr>
                    </w:div>
                  </w:divsChild>
                </w:div>
                <w:div w:id="620114348">
                  <w:marLeft w:val="0"/>
                  <w:marRight w:val="0"/>
                  <w:marTop w:val="0"/>
                  <w:marBottom w:val="0"/>
                  <w:divBdr>
                    <w:top w:val="none" w:sz="0" w:space="0" w:color="auto"/>
                    <w:left w:val="none" w:sz="0" w:space="0" w:color="auto"/>
                    <w:bottom w:val="none" w:sz="0" w:space="0" w:color="auto"/>
                    <w:right w:val="none" w:sz="0" w:space="0" w:color="auto"/>
                  </w:divBdr>
                  <w:divsChild>
                    <w:div w:id="522597160">
                      <w:marLeft w:val="0"/>
                      <w:marRight w:val="0"/>
                      <w:marTop w:val="0"/>
                      <w:marBottom w:val="0"/>
                      <w:divBdr>
                        <w:top w:val="none" w:sz="0" w:space="0" w:color="auto"/>
                        <w:left w:val="none" w:sz="0" w:space="0" w:color="auto"/>
                        <w:bottom w:val="none" w:sz="0" w:space="0" w:color="auto"/>
                        <w:right w:val="none" w:sz="0" w:space="0" w:color="auto"/>
                      </w:divBdr>
                    </w:div>
                  </w:divsChild>
                </w:div>
                <w:div w:id="661546962">
                  <w:marLeft w:val="0"/>
                  <w:marRight w:val="0"/>
                  <w:marTop w:val="0"/>
                  <w:marBottom w:val="0"/>
                  <w:divBdr>
                    <w:top w:val="none" w:sz="0" w:space="0" w:color="auto"/>
                    <w:left w:val="none" w:sz="0" w:space="0" w:color="auto"/>
                    <w:bottom w:val="none" w:sz="0" w:space="0" w:color="auto"/>
                    <w:right w:val="none" w:sz="0" w:space="0" w:color="auto"/>
                  </w:divBdr>
                  <w:divsChild>
                    <w:div w:id="1187520905">
                      <w:marLeft w:val="0"/>
                      <w:marRight w:val="0"/>
                      <w:marTop w:val="0"/>
                      <w:marBottom w:val="0"/>
                      <w:divBdr>
                        <w:top w:val="none" w:sz="0" w:space="0" w:color="auto"/>
                        <w:left w:val="none" w:sz="0" w:space="0" w:color="auto"/>
                        <w:bottom w:val="none" w:sz="0" w:space="0" w:color="auto"/>
                        <w:right w:val="none" w:sz="0" w:space="0" w:color="auto"/>
                      </w:divBdr>
                    </w:div>
                  </w:divsChild>
                </w:div>
                <w:div w:id="662124774">
                  <w:marLeft w:val="0"/>
                  <w:marRight w:val="0"/>
                  <w:marTop w:val="0"/>
                  <w:marBottom w:val="0"/>
                  <w:divBdr>
                    <w:top w:val="none" w:sz="0" w:space="0" w:color="auto"/>
                    <w:left w:val="none" w:sz="0" w:space="0" w:color="auto"/>
                    <w:bottom w:val="none" w:sz="0" w:space="0" w:color="auto"/>
                    <w:right w:val="none" w:sz="0" w:space="0" w:color="auto"/>
                  </w:divBdr>
                  <w:divsChild>
                    <w:div w:id="564485171">
                      <w:marLeft w:val="0"/>
                      <w:marRight w:val="0"/>
                      <w:marTop w:val="0"/>
                      <w:marBottom w:val="0"/>
                      <w:divBdr>
                        <w:top w:val="none" w:sz="0" w:space="0" w:color="auto"/>
                        <w:left w:val="none" w:sz="0" w:space="0" w:color="auto"/>
                        <w:bottom w:val="none" w:sz="0" w:space="0" w:color="auto"/>
                        <w:right w:val="none" w:sz="0" w:space="0" w:color="auto"/>
                      </w:divBdr>
                    </w:div>
                  </w:divsChild>
                </w:div>
                <w:div w:id="690228501">
                  <w:marLeft w:val="0"/>
                  <w:marRight w:val="0"/>
                  <w:marTop w:val="0"/>
                  <w:marBottom w:val="0"/>
                  <w:divBdr>
                    <w:top w:val="none" w:sz="0" w:space="0" w:color="auto"/>
                    <w:left w:val="none" w:sz="0" w:space="0" w:color="auto"/>
                    <w:bottom w:val="none" w:sz="0" w:space="0" w:color="auto"/>
                    <w:right w:val="none" w:sz="0" w:space="0" w:color="auto"/>
                  </w:divBdr>
                  <w:divsChild>
                    <w:div w:id="430584760">
                      <w:marLeft w:val="0"/>
                      <w:marRight w:val="0"/>
                      <w:marTop w:val="0"/>
                      <w:marBottom w:val="0"/>
                      <w:divBdr>
                        <w:top w:val="none" w:sz="0" w:space="0" w:color="auto"/>
                        <w:left w:val="none" w:sz="0" w:space="0" w:color="auto"/>
                        <w:bottom w:val="none" w:sz="0" w:space="0" w:color="auto"/>
                        <w:right w:val="none" w:sz="0" w:space="0" w:color="auto"/>
                      </w:divBdr>
                    </w:div>
                  </w:divsChild>
                </w:div>
                <w:div w:id="691415230">
                  <w:marLeft w:val="0"/>
                  <w:marRight w:val="0"/>
                  <w:marTop w:val="0"/>
                  <w:marBottom w:val="0"/>
                  <w:divBdr>
                    <w:top w:val="none" w:sz="0" w:space="0" w:color="auto"/>
                    <w:left w:val="none" w:sz="0" w:space="0" w:color="auto"/>
                    <w:bottom w:val="none" w:sz="0" w:space="0" w:color="auto"/>
                    <w:right w:val="none" w:sz="0" w:space="0" w:color="auto"/>
                  </w:divBdr>
                  <w:divsChild>
                    <w:div w:id="1147554936">
                      <w:marLeft w:val="0"/>
                      <w:marRight w:val="0"/>
                      <w:marTop w:val="0"/>
                      <w:marBottom w:val="0"/>
                      <w:divBdr>
                        <w:top w:val="none" w:sz="0" w:space="0" w:color="auto"/>
                        <w:left w:val="none" w:sz="0" w:space="0" w:color="auto"/>
                        <w:bottom w:val="none" w:sz="0" w:space="0" w:color="auto"/>
                        <w:right w:val="none" w:sz="0" w:space="0" w:color="auto"/>
                      </w:divBdr>
                    </w:div>
                  </w:divsChild>
                </w:div>
                <w:div w:id="702874589">
                  <w:marLeft w:val="0"/>
                  <w:marRight w:val="0"/>
                  <w:marTop w:val="0"/>
                  <w:marBottom w:val="0"/>
                  <w:divBdr>
                    <w:top w:val="none" w:sz="0" w:space="0" w:color="auto"/>
                    <w:left w:val="none" w:sz="0" w:space="0" w:color="auto"/>
                    <w:bottom w:val="none" w:sz="0" w:space="0" w:color="auto"/>
                    <w:right w:val="none" w:sz="0" w:space="0" w:color="auto"/>
                  </w:divBdr>
                  <w:divsChild>
                    <w:div w:id="1978021739">
                      <w:marLeft w:val="0"/>
                      <w:marRight w:val="0"/>
                      <w:marTop w:val="0"/>
                      <w:marBottom w:val="0"/>
                      <w:divBdr>
                        <w:top w:val="none" w:sz="0" w:space="0" w:color="auto"/>
                        <w:left w:val="none" w:sz="0" w:space="0" w:color="auto"/>
                        <w:bottom w:val="none" w:sz="0" w:space="0" w:color="auto"/>
                        <w:right w:val="none" w:sz="0" w:space="0" w:color="auto"/>
                      </w:divBdr>
                    </w:div>
                  </w:divsChild>
                </w:div>
                <w:div w:id="731579779">
                  <w:marLeft w:val="0"/>
                  <w:marRight w:val="0"/>
                  <w:marTop w:val="0"/>
                  <w:marBottom w:val="0"/>
                  <w:divBdr>
                    <w:top w:val="none" w:sz="0" w:space="0" w:color="auto"/>
                    <w:left w:val="none" w:sz="0" w:space="0" w:color="auto"/>
                    <w:bottom w:val="none" w:sz="0" w:space="0" w:color="auto"/>
                    <w:right w:val="none" w:sz="0" w:space="0" w:color="auto"/>
                  </w:divBdr>
                  <w:divsChild>
                    <w:div w:id="1688166815">
                      <w:marLeft w:val="0"/>
                      <w:marRight w:val="0"/>
                      <w:marTop w:val="0"/>
                      <w:marBottom w:val="0"/>
                      <w:divBdr>
                        <w:top w:val="none" w:sz="0" w:space="0" w:color="auto"/>
                        <w:left w:val="none" w:sz="0" w:space="0" w:color="auto"/>
                        <w:bottom w:val="none" w:sz="0" w:space="0" w:color="auto"/>
                        <w:right w:val="none" w:sz="0" w:space="0" w:color="auto"/>
                      </w:divBdr>
                    </w:div>
                  </w:divsChild>
                </w:div>
                <w:div w:id="745152007">
                  <w:marLeft w:val="0"/>
                  <w:marRight w:val="0"/>
                  <w:marTop w:val="0"/>
                  <w:marBottom w:val="0"/>
                  <w:divBdr>
                    <w:top w:val="none" w:sz="0" w:space="0" w:color="auto"/>
                    <w:left w:val="none" w:sz="0" w:space="0" w:color="auto"/>
                    <w:bottom w:val="none" w:sz="0" w:space="0" w:color="auto"/>
                    <w:right w:val="none" w:sz="0" w:space="0" w:color="auto"/>
                  </w:divBdr>
                  <w:divsChild>
                    <w:div w:id="178012169">
                      <w:marLeft w:val="0"/>
                      <w:marRight w:val="0"/>
                      <w:marTop w:val="0"/>
                      <w:marBottom w:val="0"/>
                      <w:divBdr>
                        <w:top w:val="none" w:sz="0" w:space="0" w:color="auto"/>
                        <w:left w:val="none" w:sz="0" w:space="0" w:color="auto"/>
                        <w:bottom w:val="none" w:sz="0" w:space="0" w:color="auto"/>
                        <w:right w:val="none" w:sz="0" w:space="0" w:color="auto"/>
                      </w:divBdr>
                    </w:div>
                  </w:divsChild>
                </w:div>
                <w:div w:id="766387154">
                  <w:marLeft w:val="0"/>
                  <w:marRight w:val="0"/>
                  <w:marTop w:val="0"/>
                  <w:marBottom w:val="0"/>
                  <w:divBdr>
                    <w:top w:val="none" w:sz="0" w:space="0" w:color="auto"/>
                    <w:left w:val="none" w:sz="0" w:space="0" w:color="auto"/>
                    <w:bottom w:val="none" w:sz="0" w:space="0" w:color="auto"/>
                    <w:right w:val="none" w:sz="0" w:space="0" w:color="auto"/>
                  </w:divBdr>
                  <w:divsChild>
                    <w:div w:id="622885761">
                      <w:marLeft w:val="0"/>
                      <w:marRight w:val="0"/>
                      <w:marTop w:val="0"/>
                      <w:marBottom w:val="0"/>
                      <w:divBdr>
                        <w:top w:val="none" w:sz="0" w:space="0" w:color="auto"/>
                        <w:left w:val="none" w:sz="0" w:space="0" w:color="auto"/>
                        <w:bottom w:val="none" w:sz="0" w:space="0" w:color="auto"/>
                        <w:right w:val="none" w:sz="0" w:space="0" w:color="auto"/>
                      </w:divBdr>
                    </w:div>
                  </w:divsChild>
                </w:div>
                <w:div w:id="772670644">
                  <w:marLeft w:val="0"/>
                  <w:marRight w:val="0"/>
                  <w:marTop w:val="0"/>
                  <w:marBottom w:val="0"/>
                  <w:divBdr>
                    <w:top w:val="none" w:sz="0" w:space="0" w:color="auto"/>
                    <w:left w:val="none" w:sz="0" w:space="0" w:color="auto"/>
                    <w:bottom w:val="none" w:sz="0" w:space="0" w:color="auto"/>
                    <w:right w:val="none" w:sz="0" w:space="0" w:color="auto"/>
                  </w:divBdr>
                  <w:divsChild>
                    <w:div w:id="2069959929">
                      <w:marLeft w:val="0"/>
                      <w:marRight w:val="0"/>
                      <w:marTop w:val="0"/>
                      <w:marBottom w:val="0"/>
                      <w:divBdr>
                        <w:top w:val="none" w:sz="0" w:space="0" w:color="auto"/>
                        <w:left w:val="none" w:sz="0" w:space="0" w:color="auto"/>
                        <w:bottom w:val="none" w:sz="0" w:space="0" w:color="auto"/>
                        <w:right w:val="none" w:sz="0" w:space="0" w:color="auto"/>
                      </w:divBdr>
                    </w:div>
                  </w:divsChild>
                </w:div>
                <w:div w:id="791900737">
                  <w:marLeft w:val="0"/>
                  <w:marRight w:val="0"/>
                  <w:marTop w:val="0"/>
                  <w:marBottom w:val="0"/>
                  <w:divBdr>
                    <w:top w:val="none" w:sz="0" w:space="0" w:color="auto"/>
                    <w:left w:val="none" w:sz="0" w:space="0" w:color="auto"/>
                    <w:bottom w:val="none" w:sz="0" w:space="0" w:color="auto"/>
                    <w:right w:val="none" w:sz="0" w:space="0" w:color="auto"/>
                  </w:divBdr>
                  <w:divsChild>
                    <w:div w:id="1128746151">
                      <w:marLeft w:val="0"/>
                      <w:marRight w:val="0"/>
                      <w:marTop w:val="0"/>
                      <w:marBottom w:val="0"/>
                      <w:divBdr>
                        <w:top w:val="none" w:sz="0" w:space="0" w:color="auto"/>
                        <w:left w:val="none" w:sz="0" w:space="0" w:color="auto"/>
                        <w:bottom w:val="none" w:sz="0" w:space="0" w:color="auto"/>
                        <w:right w:val="none" w:sz="0" w:space="0" w:color="auto"/>
                      </w:divBdr>
                    </w:div>
                  </w:divsChild>
                </w:div>
                <w:div w:id="792871690">
                  <w:marLeft w:val="0"/>
                  <w:marRight w:val="0"/>
                  <w:marTop w:val="0"/>
                  <w:marBottom w:val="0"/>
                  <w:divBdr>
                    <w:top w:val="none" w:sz="0" w:space="0" w:color="auto"/>
                    <w:left w:val="none" w:sz="0" w:space="0" w:color="auto"/>
                    <w:bottom w:val="none" w:sz="0" w:space="0" w:color="auto"/>
                    <w:right w:val="none" w:sz="0" w:space="0" w:color="auto"/>
                  </w:divBdr>
                  <w:divsChild>
                    <w:div w:id="599333477">
                      <w:marLeft w:val="0"/>
                      <w:marRight w:val="0"/>
                      <w:marTop w:val="0"/>
                      <w:marBottom w:val="0"/>
                      <w:divBdr>
                        <w:top w:val="none" w:sz="0" w:space="0" w:color="auto"/>
                        <w:left w:val="none" w:sz="0" w:space="0" w:color="auto"/>
                        <w:bottom w:val="none" w:sz="0" w:space="0" w:color="auto"/>
                        <w:right w:val="none" w:sz="0" w:space="0" w:color="auto"/>
                      </w:divBdr>
                    </w:div>
                  </w:divsChild>
                </w:div>
                <w:div w:id="819006098">
                  <w:marLeft w:val="0"/>
                  <w:marRight w:val="0"/>
                  <w:marTop w:val="0"/>
                  <w:marBottom w:val="0"/>
                  <w:divBdr>
                    <w:top w:val="none" w:sz="0" w:space="0" w:color="auto"/>
                    <w:left w:val="none" w:sz="0" w:space="0" w:color="auto"/>
                    <w:bottom w:val="none" w:sz="0" w:space="0" w:color="auto"/>
                    <w:right w:val="none" w:sz="0" w:space="0" w:color="auto"/>
                  </w:divBdr>
                  <w:divsChild>
                    <w:div w:id="523520039">
                      <w:marLeft w:val="0"/>
                      <w:marRight w:val="0"/>
                      <w:marTop w:val="0"/>
                      <w:marBottom w:val="0"/>
                      <w:divBdr>
                        <w:top w:val="none" w:sz="0" w:space="0" w:color="auto"/>
                        <w:left w:val="none" w:sz="0" w:space="0" w:color="auto"/>
                        <w:bottom w:val="none" w:sz="0" w:space="0" w:color="auto"/>
                        <w:right w:val="none" w:sz="0" w:space="0" w:color="auto"/>
                      </w:divBdr>
                    </w:div>
                  </w:divsChild>
                </w:div>
                <w:div w:id="834221750">
                  <w:marLeft w:val="0"/>
                  <w:marRight w:val="0"/>
                  <w:marTop w:val="0"/>
                  <w:marBottom w:val="0"/>
                  <w:divBdr>
                    <w:top w:val="none" w:sz="0" w:space="0" w:color="auto"/>
                    <w:left w:val="none" w:sz="0" w:space="0" w:color="auto"/>
                    <w:bottom w:val="none" w:sz="0" w:space="0" w:color="auto"/>
                    <w:right w:val="none" w:sz="0" w:space="0" w:color="auto"/>
                  </w:divBdr>
                  <w:divsChild>
                    <w:div w:id="481850774">
                      <w:marLeft w:val="0"/>
                      <w:marRight w:val="0"/>
                      <w:marTop w:val="0"/>
                      <w:marBottom w:val="0"/>
                      <w:divBdr>
                        <w:top w:val="none" w:sz="0" w:space="0" w:color="auto"/>
                        <w:left w:val="none" w:sz="0" w:space="0" w:color="auto"/>
                        <w:bottom w:val="none" w:sz="0" w:space="0" w:color="auto"/>
                        <w:right w:val="none" w:sz="0" w:space="0" w:color="auto"/>
                      </w:divBdr>
                    </w:div>
                  </w:divsChild>
                </w:div>
                <w:div w:id="842672858">
                  <w:marLeft w:val="0"/>
                  <w:marRight w:val="0"/>
                  <w:marTop w:val="0"/>
                  <w:marBottom w:val="0"/>
                  <w:divBdr>
                    <w:top w:val="none" w:sz="0" w:space="0" w:color="auto"/>
                    <w:left w:val="none" w:sz="0" w:space="0" w:color="auto"/>
                    <w:bottom w:val="none" w:sz="0" w:space="0" w:color="auto"/>
                    <w:right w:val="none" w:sz="0" w:space="0" w:color="auto"/>
                  </w:divBdr>
                  <w:divsChild>
                    <w:div w:id="2039315199">
                      <w:marLeft w:val="0"/>
                      <w:marRight w:val="0"/>
                      <w:marTop w:val="0"/>
                      <w:marBottom w:val="0"/>
                      <w:divBdr>
                        <w:top w:val="none" w:sz="0" w:space="0" w:color="auto"/>
                        <w:left w:val="none" w:sz="0" w:space="0" w:color="auto"/>
                        <w:bottom w:val="none" w:sz="0" w:space="0" w:color="auto"/>
                        <w:right w:val="none" w:sz="0" w:space="0" w:color="auto"/>
                      </w:divBdr>
                    </w:div>
                  </w:divsChild>
                </w:div>
                <w:div w:id="845098572">
                  <w:marLeft w:val="0"/>
                  <w:marRight w:val="0"/>
                  <w:marTop w:val="0"/>
                  <w:marBottom w:val="0"/>
                  <w:divBdr>
                    <w:top w:val="none" w:sz="0" w:space="0" w:color="auto"/>
                    <w:left w:val="none" w:sz="0" w:space="0" w:color="auto"/>
                    <w:bottom w:val="none" w:sz="0" w:space="0" w:color="auto"/>
                    <w:right w:val="none" w:sz="0" w:space="0" w:color="auto"/>
                  </w:divBdr>
                  <w:divsChild>
                    <w:div w:id="1167400536">
                      <w:marLeft w:val="0"/>
                      <w:marRight w:val="0"/>
                      <w:marTop w:val="0"/>
                      <w:marBottom w:val="0"/>
                      <w:divBdr>
                        <w:top w:val="none" w:sz="0" w:space="0" w:color="auto"/>
                        <w:left w:val="none" w:sz="0" w:space="0" w:color="auto"/>
                        <w:bottom w:val="none" w:sz="0" w:space="0" w:color="auto"/>
                        <w:right w:val="none" w:sz="0" w:space="0" w:color="auto"/>
                      </w:divBdr>
                    </w:div>
                  </w:divsChild>
                </w:div>
                <w:div w:id="880090040">
                  <w:marLeft w:val="0"/>
                  <w:marRight w:val="0"/>
                  <w:marTop w:val="0"/>
                  <w:marBottom w:val="0"/>
                  <w:divBdr>
                    <w:top w:val="none" w:sz="0" w:space="0" w:color="auto"/>
                    <w:left w:val="none" w:sz="0" w:space="0" w:color="auto"/>
                    <w:bottom w:val="none" w:sz="0" w:space="0" w:color="auto"/>
                    <w:right w:val="none" w:sz="0" w:space="0" w:color="auto"/>
                  </w:divBdr>
                  <w:divsChild>
                    <w:div w:id="193812524">
                      <w:marLeft w:val="0"/>
                      <w:marRight w:val="0"/>
                      <w:marTop w:val="0"/>
                      <w:marBottom w:val="0"/>
                      <w:divBdr>
                        <w:top w:val="none" w:sz="0" w:space="0" w:color="auto"/>
                        <w:left w:val="none" w:sz="0" w:space="0" w:color="auto"/>
                        <w:bottom w:val="none" w:sz="0" w:space="0" w:color="auto"/>
                        <w:right w:val="none" w:sz="0" w:space="0" w:color="auto"/>
                      </w:divBdr>
                    </w:div>
                  </w:divsChild>
                </w:div>
                <w:div w:id="880090279">
                  <w:marLeft w:val="0"/>
                  <w:marRight w:val="0"/>
                  <w:marTop w:val="0"/>
                  <w:marBottom w:val="0"/>
                  <w:divBdr>
                    <w:top w:val="none" w:sz="0" w:space="0" w:color="auto"/>
                    <w:left w:val="none" w:sz="0" w:space="0" w:color="auto"/>
                    <w:bottom w:val="none" w:sz="0" w:space="0" w:color="auto"/>
                    <w:right w:val="none" w:sz="0" w:space="0" w:color="auto"/>
                  </w:divBdr>
                  <w:divsChild>
                    <w:div w:id="1715961302">
                      <w:marLeft w:val="0"/>
                      <w:marRight w:val="0"/>
                      <w:marTop w:val="0"/>
                      <w:marBottom w:val="0"/>
                      <w:divBdr>
                        <w:top w:val="none" w:sz="0" w:space="0" w:color="auto"/>
                        <w:left w:val="none" w:sz="0" w:space="0" w:color="auto"/>
                        <w:bottom w:val="none" w:sz="0" w:space="0" w:color="auto"/>
                        <w:right w:val="none" w:sz="0" w:space="0" w:color="auto"/>
                      </w:divBdr>
                    </w:div>
                  </w:divsChild>
                </w:div>
                <w:div w:id="884412852">
                  <w:marLeft w:val="0"/>
                  <w:marRight w:val="0"/>
                  <w:marTop w:val="0"/>
                  <w:marBottom w:val="0"/>
                  <w:divBdr>
                    <w:top w:val="none" w:sz="0" w:space="0" w:color="auto"/>
                    <w:left w:val="none" w:sz="0" w:space="0" w:color="auto"/>
                    <w:bottom w:val="none" w:sz="0" w:space="0" w:color="auto"/>
                    <w:right w:val="none" w:sz="0" w:space="0" w:color="auto"/>
                  </w:divBdr>
                  <w:divsChild>
                    <w:div w:id="1354066576">
                      <w:marLeft w:val="0"/>
                      <w:marRight w:val="0"/>
                      <w:marTop w:val="0"/>
                      <w:marBottom w:val="0"/>
                      <w:divBdr>
                        <w:top w:val="none" w:sz="0" w:space="0" w:color="auto"/>
                        <w:left w:val="none" w:sz="0" w:space="0" w:color="auto"/>
                        <w:bottom w:val="none" w:sz="0" w:space="0" w:color="auto"/>
                        <w:right w:val="none" w:sz="0" w:space="0" w:color="auto"/>
                      </w:divBdr>
                    </w:div>
                  </w:divsChild>
                </w:div>
                <w:div w:id="884636267">
                  <w:marLeft w:val="0"/>
                  <w:marRight w:val="0"/>
                  <w:marTop w:val="0"/>
                  <w:marBottom w:val="0"/>
                  <w:divBdr>
                    <w:top w:val="none" w:sz="0" w:space="0" w:color="auto"/>
                    <w:left w:val="none" w:sz="0" w:space="0" w:color="auto"/>
                    <w:bottom w:val="none" w:sz="0" w:space="0" w:color="auto"/>
                    <w:right w:val="none" w:sz="0" w:space="0" w:color="auto"/>
                  </w:divBdr>
                  <w:divsChild>
                    <w:div w:id="546836639">
                      <w:marLeft w:val="0"/>
                      <w:marRight w:val="0"/>
                      <w:marTop w:val="0"/>
                      <w:marBottom w:val="0"/>
                      <w:divBdr>
                        <w:top w:val="none" w:sz="0" w:space="0" w:color="auto"/>
                        <w:left w:val="none" w:sz="0" w:space="0" w:color="auto"/>
                        <w:bottom w:val="none" w:sz="0" w:space="0" w:color="auto"/>
                        <w:right w:val="none" w:sz="0" w:space="0" w:color="auto"/>
                      </w:divBdr>
                    </w:div>
                  </w:divsChild>
                </w:div>
                <w:div w:id="911963100">
                  <w:marLeft w:val="0"/>
                  <w:marRight w:val="0"/>
                  <w:marTop w:val="0"/>
                  <w:marBottom w:val="0"/>
                  <w:divBdr>
                    <w:top w:val="none" w:sz="0" w:space="0" w:color="auto"/>
                    <w:left w:val="none" w:sz="0" w:space="0" w:color="auto"/>
                    <w:bottom w:val="none" w:sz="0" w:space="0" w:color="auto"/>
                    <w:right w:val="none" w:sz="0" w:space="0" w:color="auto"/>
                  </w:divBdr>
                  <w:divsChild>
                    <w:div w:id="454060344">
                      <w:marLeft w:val="0"/>
                      <w:marRight w:val="0"/>
                      <w:marTop w:val="0"/>
                      <w:marBottom w:val="0"/>
                      <w:divBdr>
                        <w:top w:val="none" w:sz="0" w:space="0" w:color="auto"/>
                        <w:left w:val="none" w:sz="0" w:space="0" w:color="auto"/>
                        <w:bottom w:val="none" w:sz="0" w:space="0" w:color="auto"/>
                        <w:right w:val="none" w:sz="0" w:space="0" w:color="auto"/>
                      </w:divBdr>
                    </w:div>
                  </w:divsChild>
                </w:div>
                <w:div w:id="923298934">
                  <w:marLeft w:val="0"/>
                  <w:marRight w:val="0"/>
                  <w:marTop w:val="0"/>
                  <w:marBottom w:val="0"/>
                  <w:divBdr>
                    <w:top w:val="none" w:sz="0" w:space="0" w:color="auto"/>
                    <w:left w:val="none" w:sz="0" w:space="0" w:color="auto"/>
                    <w:bottom w:val="none" w:sz="0" w:space="0" w:color="auto"/>
                    <w:right w:val="none" w:sz="0" w:space="0" w:color="auto"/>
                  </w:divBdr>
                  <w:divsChild>
                    <w:div w:id="1176117278">
                      <w:marLeft w:val="0"/>
                      <w:marRight w:val="0"/>
                      <w:marTop w:val="0"/>
                      <w:marBottom w:val="0"/>
                      <w:divBdr>
                        <w:top w:val="none" w:sz="0" w:space="0" w:color="auto"/>
                        <w:left w:val="none" w:sz="0" w:space="0" w:color="auto"/>
                        <w:bottom w:val="none" w:sz="0" w:space="0" w:color="auto"/>
                        <w:right w:val="none" w:sz="0" w:space="0" w:color="auto"/>
                      </w:divBdr>
                    </w:div>
                  </w:divsChild>
                </w:div>
                <w:div w:id="924268917">
                  <w:marLeft w:val="0"/>
                  <w:marRight w:val="0"/>
                  <w:marTop w:val="0"/>
                  <w:marBottom w:val="0"/>
                  <w:divBdr>
                    <w:top w:val="none" w:sz="0" w:space="0" w:color="auto"/>
                    <w:left w:val="none" w:sz="0" w:space="0" w:color="auto"/>
                    <w:bottom w:val="none" w:sz="0" w:space="0" w:color="auto"/>
                    <w:right w:val="none" w:sz="0" w:space="0" w:color="auto"/>
                  </w:divBdr>
                  <w:divsChild>
                    <w:div w:id="411200955">
                      <w:marLeft w:val="0"/>
                      <w:marRight w:val="0"/>
                      <w:marTop w:val="0"/>
                      <w:marBottom w:val="0"/>
                      <w:divBdr>
                        <w:top w:val="none" w:sz="0" w:space="0" w:color="auto"/>
                        <w:left w:val="none" w:sz="0" w:space="0" w:color="auto"/>
                        <w:bottom w:val="none" w:sz="0" w:space="0" w:color="auto"/>
                        <w:right w:val="none" w:sz="0" w:space="0" w:color="auto"/>
                      </w:divBdr>
                    </w:div>
                  </w:divsChild>
                </w:div>
                <w:div w:id="953250048">
                  <w:marLeft w:val="0"/>
                  <w:marRight w:val="0"/>
                  <w:marTop w:val="0"/>
                  <w:marBottom w:val="0"/>
                  <w:divBdr>
                    <w:top w:val="none" w:sz="0" w:space="0" w:color="auto"/>
                    <w:left w:val="none" w:sz="0" w:space="0" w:color="auto"/>
                    <w:bottom w:val="none" w:sz="0" w:space="0" w:color="auto"/>
                    <w:right w:val="none" w:sz="0" w:space="0" w:color="auto"/>
                  </w:divBdr>
                  <w:divsChild>
                    <w:div w:id="1766727173">
                      <w:marLeft w:val="0"/>
                      <w:marRight w:val="0"/>
                      <w:marTop w:val="0"/>
                      <w:marBottom w:val="0"/>
                      <w:divBdr>
                        <w:top w:val="none" w:sz="0" w:space="0" w:color="auto"/>
                        <w:left w:val="none" w:sz="0" w:space="0" w:color="auto"/>
                        <w:bottom w:val="none" w:sz="0" w:space="0" w:color="auto"/>
                        <w:right w:val="none" w:sz="0" w:space="0" w:color="auto"/>
                      </w:divBdr>
                    </w:div>
                  </w:divsChild>
                </w:div>
                <w:div w:id="957492791">
                  <w:marLeft w:val="0"/>
                  <w:marRight w:val="0"/>
                  <w:marTop w:val="0"/>
                  <w:marBottom w:val="0"/>
                  <w:divBdr>
                    <w:top w:val="none" w:sz="0" w:space="0" w:color="auto"/>
                    <w:left w:val="none" w:sz="0" w:space="0" w:color="auto"/>
                    <w:bottom w:val="none" w:sz="0" w:space="0" w:color="auto"/>
                    <w:right w:val="none" w:sz="0" w:space="0" w:color="auto"/>
                  </w:divBdr>
                  <w:divsChild>
                    <w:div w:id="57021549">
                      <w:marLeft w:val="0"/>
                      <w:marRight w:val="0"/>
                      <w:marTop w:val="0"/>
                      <w:marBottom w:val="0"/>
                      <w:divBdr>
                        <w:top w:val="none" w:sz="0" w:space="0" w:color="auto"/>
                        <w:left w:val="none" w:sz="0" w:space="0" w:color="auto"/>
                        <w:bottom w:val="none" w:sz="0" w:space="0" w:color="auto"/>
                        <w:right w:val="none" w:sz="0" w:space="0" w:color="auto"/>
                      </w:divBdr>
                    </w:div>
                  </w:divsChild>
                </w:div>
                <w:div w:id="961348953">
                  <w:marLeft w:val="0"/>
                  <w:marRight w:val="0"/>
                  <w:marTop w:val="0"/>
                  <w:marBottom w:val="0"/>
                  <w:divBdr>
                    <w:top w:val="none" w:sz="0" w:space="0" w:color="auto"/>
                    <w:left w:val="none" w:sz="0" w:space="0" w:color="auto"/>
                    <w:bottom w:val="none" w:sz="0" w:space="0" w:color="auto"/>
                    <w:right w:val="none" w:sz="0" w:space="0" w:color="auto"/>
                  </w:divBdr>
                  <w:divsChild>
                    <w:div w:id="1623338899">
                      <w:marLeft w:val="0"/>
                      <w:marRight w:val="0"/>
                      <w:marTop w:val="0"/>
                      <w:marBottom w:val="0"/>
                      <w:divBdr>
                        <w:top w:val="none" w:sz="0" w:space="0" w:color="auto"/>
                        <w:left w:val="none" w:sz="0" w:space="0" w:color="auto"/>
                        <w:bottom w:val="none" w:sz="0" w:space="0" w:color="auto"/>
                        <w:right w:val="none" w:sz="0" w:space="0" w:color="auto"/>
                      </w:divBdr>
                    </w:div>
                  </w:divsChild>
                </w:div>
                <w:div w:id="987788817">
                  <w:marLeft w:val="0"/>
                  <w:marRight w:val="0"/>
                  <w:marTop w:val="0"/>
                  <w:marBottom w:val="0"/>
                  <w:divBdr>
                    <w:top w:val="none" w:sz="0" w:space="0" w:color="auto"/>
                    <w:left w:val="none" w:sz="0" w:space="0" w:color="auto"/>
                    <w:bottom w:val="none" w:sz="0" w:space="0" w:color="auto"/>
                    <w:right w:val="none" w:sz="0" w:space="0" w:color="auto"/>
                  </w:divBdr>
                  <w:divsChild>
                    <w:div w:id="1792505452">
                      <w:marLeft w:val="0"/>
                      <w:marRight w:val="0"/>
                      <w:marTop w:val="0"/>
                      <w:marBottom w:val="0"/>
                      <w:divBdr>
                        <w:top w:val="none" w:sz="0" w:space="0" w:color="auto"/>
                        <w:left w:val="none" w:sz="0" w:space="0" w:color="auto"/>
                        <w:bottom w:val="none" w:sz="0" w:space="0" w:color="auto"/>
                        <w:right w:val="none" w:sz="0" w:space="0" w:color="auto"/>
                      </w:divBdr>
                    </w:div>
                  </w:divsChild>
                </w:div>
                <w:div w:id="1016077129">
                  <w:marLeft w:val="0"/>
                  <w:marRight w:val="0"/>
                  <w:marTop w:val="0"/>
                  <w:marBottom w:val="0"/>
                  <w:divBdr>
                    <w:top w:val="none" w:sz="0" w:space="0" w:color="auto"/>
                    <w:left w:val="none" w:sz="0" w:space="0" w:color="auto"/>
                    <w:bottom w:val="none" w:sz="0" w:space="0" w:color="auto"/>
                    <w:right w:val="none" w:sz="0" w:space="0" w:color="auto"/>
                  </w:divBdr>
                  <w:divsChild>
                    <w:div w:id="1629235341">
                      <w:marLeft w:val="0"/>
                      <w:marRight w:val="0"/>
                      <w:marTop w:val="0"/>
                      <w:marBottom w:val="0"/>
                      <w:divBdr>
                        <w:top w:val="none" w:sz="0" w:space="0" w:color="auto"/>
                        <w:left w:val="none" w:sz="0" w:space="0" w:color="auto"/>
                        <w:bottom w:val="none" w:sz="0" w:space="0" w:color="auto"/>
                        <w:right w:val="none" w:sz="0" w:space="0" w:color="auto"/>
                      </w:divBdr>
                    </w:div>
                  </w:divsChild>
                </w:div>
                <w:div w:id="1027873428">
                  <w:marLeft w:val="0"/>
                  <w:marRight w:val="0"/>
                  <w:marTop w:val="0"/>
                  <w:marBottom w:val="0"/>
                  <w:divBdr>
                    <w:top w:val="none" w:sz="0" w:space="0" w:color="auto"/>
                    <w:left w:val="none" w:sz="0" w:space="0" w:color="auto"/>
                    <w:bottom w:val="none" w:sz="0" w:space="0" w:color="auto"/>
                    <w:right w:val="none" w:sz="0" w:space="0" w:color="auto"/>
                  </w:divBdr>
                  <w:divsChild>
                    <w:div w:id="1335524419">
                      <w:marLeft w:val="0"/>
                      <w:marRight w:val="0"/>
                      <w:marTop w:val="0"/>
                      <w:marBottom w:val="0"/>
                      <w:divBdr>
                        <w:top w:val="none" w:sz="0" w:space="0" w:color="auto"/>
                        <w:left w:val="none" w:sz="0" w:space="0" w:color="auto"/>
                        <w:bottom w:val="none" w:sz="0" w:space="0" w:color="auto"/>
                        <w:right w:val="none" w:sz="0" w:space="0" w:color="auto"/>
                      </w:divBdr>
                    </w:div>
                  </w:divsChild>
                </w:div>
                <w:div w:id="1043673866">
                  <w:marLeft w:val="0"/>
                  <w:marRight w:val="0"/>
                  <w:marTop w:val="0"/>
                  <w:marBottom w:val="0"/>
                  <w:divBdr>
                    <w:top w:val="none" w:sz="0" w:space="0" w:color="auto"/>
                    <w:left w:val="none" w:sz="0" w:space="0" w:color="auto"/>
                    <w:bottom w:val="none" w:sz="0" w:space="0" w:color="auto"/>
                    <w:right w:val="none" w:sz="0" w:space="0" w:color="auto"/>
                  </w:divBdr>
                  <w:divsChild>
                    <w:div w:id="441188710">
                      <w:marLeft w:val="0"/>
                      <w:marRight w:val="0"/>
                      <w:marTop w:val="0"/>
                      <w:marBottom w:val="0"/>
                      <w:divBdr>
                        <w:top w:val="none" w:sz="0" w:space="0" w:color="auto"/>
                        <w:left w:val="none" w:sz="0" w:space="0" w:color="auto"/>
                        <w:bottom w:val="none" w:sz="0" w:space="0" w:color="auto"/>
                        <w:right w:val="none" w:sz="0" w:space="0" w:color="auto"/>
                      </w:divBdr>
                    </w:div>
                  </w:divsChild>
                </w:div>
                <w:div w:id="1048148538">
                  <w:marLeft w:val="0"/>
                  <w:marRight w:val="0"/>
                  <w:marTop w:val="0"/>
                  <w:marBottom w:val="0"/>
                  <w:divBdr>
                    <w:top w:val="none" w:sz="0" w:space="0" w:color="auto"/>
                    <w:left w:val="none" w:sz="0" w:space="0" w:color="auto"/>
                    <w:bottom w:val="none" w:sz="0" w:space="0" w:color="auto"/>
                    <w:right w:val="none" w:sz="0" w:space="0" w:color="auto"/>
                  </w:divBdr>
                  <w:divsChild>
                    <w:div w:id="997616899">
                      <w:marLeft w:val="0"/>
                      <w:marRight w:val="0"/>
                      <w:marTop w:val="0"/>
                      <w:marBottom w:val="0"/>
                      <w:divBdr>
                        <w:top w:val="none" w:sz="0" w:space="0" w:color="auto"/>
                        <w:left w:val="none" w:sz="0" w:space="0" w:color="auto"/>
                        <w:bottom w:val="none" w:sz="0" w:space="0" w:color="auto"/>
                        <w:right w:val="none" w:sz="0" w:space="0" w:color="auto"/>
                      </w:divBdr>
                    </w:div>
                  </w:divsChild>
                </w:div>
                <w:div w:id="1054622616">
                  <w:marLeft w:val="0"/>
                  <w:marRight w:val="0"/>
                  <w:marTop w:val="0"/>
                  <w:marBottom w:val="0"/>
                  <w:divBdr>
                    <w:top w:val="none" w:sz="0" w:space="0" w:color="auto"/>
                    <w:left w:val="none" w:sz="0" w:space="0" w:color="auto"/>
                    <w:bottom w:val="none" w:sz="0" w:space="0" w:color="auto"/>
                    <w:right w:val="none" w:sz="0" w:space="0" w:color="auto"/>
                  </w:divBdr>
                  <w:divsChild>
                    <w:div w:id="1292326493">
                      <w:marLeft w:val="0"/>
                      <w:marRight w:val="0"/>
                      <w:marTop w:val="0"/>
                      <w:marBottom w:val="0"/>
                      <w:divBdr>
                        <w:top w:val="none" w:sz="0" w:space="0" w:color="auto"/>
                        <w:left w:val="none" w:sz="0" w:space="0" w:color="auto"/>
                        <w:bottom w:val="none" w:sz="0" w:space="0" w:color="auto"/>
                        <w:right w:val="none" w:sz="0" w:space="0" w:color="auto"/>
                      </w:divBdr>
                    </w:div>
                  </w:divsChild>
                </w:div>
                <w:div w:id="1057124045">
                  <w:marLeft w:val="0"/>
                  <w:marRight w:val="0"/>
                  <w:marTop w:val="0"/>
                  <w:marBottom w:val="0"/>
                  <w:divBdr>
                    <w:top w:val="none" w:sz="0" w:space="0" w:color="auto"/>
                    <w:left w:val="none" w:sz="0" w:space="0" w:color="auto"/>
                    <w:bottom w:val="none" w:sz="0" w:space="0" w:color="auto"/>
                    <w:right w:val="none" w:sz="0" w:space="0" w:color="auto"/>
                  </w:divBdr>
                  <w:divsChild>
                    <w:div w:id="1872913363">
                      <w:marLeft w:val="0"/>
                      <w:marRight w:val="0"/>
                      <w:marTop w:val="0"/>
                      <w:marBottom w:val="0"/>
                      <w:divBdr>
                        <w:top w:val="none" w:sz="0" w:space="0" w:color="auto"/>
                        <w:left w:val="none" w:sz="0" w:space="0" w:color="auto"/>
                        <w:bottom w:val="none" w:sz="0" w:space="0" w:color="auto"/>
                        <w:right w:val="none" w:sz="0" w:space="0" w:color="auto"/>
                      </w:divBdr>
                    </w:div>
                  </w:divsChild>
                </w:div>
                <w:div w:id="1058745456">
                  <w:marLeft w:val="0"/>
                  <w:marRight w:val="0"/>
                  <w:marTop w:val="0"/>
                  <w:marBottom w:val="0"/>
                  <w:divBdr>
                    <w:top w:val="none" w:sz="0" w:space="0" w:color="auto"/>
                    <w:left w:val="none" w:sz="0" w:space="0" w:color="auto"/>
                    <w:bottom w:val="none" w:sz="0" w:space="0" w:color="auto"/>
                    <w:right w:val="none" w:sz="0" w:space="0" w:color="auto"/>
                  </w:divBdr>
                  <w:divsChild>
                    <w:div w:id="37318725">
                      <w:marLeft w:val="0"/>
                      <w:marRight w:val="0"/>
                      <w:marTop w:val="0"/>
                      <w:marBottom w:val="0"/>
                      <w:divBdr>
                        <w:top w:val="none" w:sz="0" w:space="0" w:color="auto"/>
                        <w:left w:val="none" w:sz="0" w:space="0" w:color="auto"/>
                        <w:bottom w:val="none" w:sz="0" w:space="0" w:color="auto"/>
                        <w:right w:val="none" w:sz="0" w:space="0" w:color="auto"/>
                      </w:divBdr>
                    </w:div>
                  </w:divsChild>
                </w:div>
                <w:div w:id="1069768173">
                  <w:marLeft w:val="0"/>
                  <w:marRight w:val="0"/>
                  <w:marTop w:val="0"/>
                  <w:marBottom w:val="0"/>
                  <w:divBdr>
                    <w:top w:val="none" w:sz="0" w:space="0" w:color="auto"/>
                    <w:left w:val="none" w:sz="0" w:space="0" w:color="auto"/>
                    <w:bottom w:val="none" w:sz="0" w:space="0" w:color="auto"/>
                    <w:right w:val="none" w:sz="0" w:space="0" w:color="auto"/>
                  </w:divBdr>
                  <w:divsChild>
                    <w:div w:id="1642416792">
                      <w:marLeft w:val="0"/>
                      <w:marRight w:val="0"/>
                      <w:marTop w:val="0"/>
                      <w:marBottom w:val="0"/>
                      <w:divBdr>
                        <w:top w:val="none" w:sz="0" w:space="0" w:color="auto"/>
                        <w:left w:val="none" w:sz="0" w:space="0" w:color="auto"/>
                        <w:bottom w:val="none" w:sz="0" w:space="0" w:color="auto"/>
                        <w:right w:val="none" w:sz="0" w:space="0" w:color="auto"/>
                      </w:divBdr>
                    </w:div>
                  </w:divsChild>
                </w:div>
                <w:div w:id="1085614607">
                  <w:marLeft w:val="0"/>
                  <w:marRight w:val="0"/>
                  <w:marTop w:val="0"/>
                  <w:marBottom w:val="0"/>
                  <w:divBdr>
                    <w:top w:val="none" w:sz="0" w:space="0" w:color="auto"/>
                    <w:left w:val="none" w:sz="0" w:space="0" w:color="auto"/>
                    <w:bottom w:val="none" w:sz="0" w:space="0" w:color="auto"/>
                    <w:right w:val="none" w:sz="0" w:space="0" w:color="auto"/>
                  </w:divBdr>
                  <w:divsChild>
                    <w:div w:id="1697922931">
                      <w:marLeft w:val="0"/>
                      <w:marRight w:val="0"/>
                      <w:marTop w:val="0"/>
                      <w:marBottom w:val="0"/>
                      <w:divBdr>
                        <w:top w:val="none" w:sz="0" w:space="0" w:color="auto"/>
                        <w:left w:val="none" w:sz="0" w:space="0" w:color="auto"/>
                        <w:bottom w:val="none" w:sz="0" w:space="0" w:color="auto"/>
                        <w:right w:val="none" w:sz="0" w:space="0" w:color="auto"/>
                      </w:divBdr>
                    </w:div>
                  </w:divsChild>
                </w:div>
                <w:div w:id="1115558016">
                  <w:marLeft w:val="0"/>
                  <w:marRight w:val="0"/>
                  <w:marTop w:val="0"/>
                  <w:marBottom w:val="0"/>
                  <w:divBdr>
                    <w:top w:val="none" w:sz="0" w:space="0" w:color="auto"/>
                    <w:left w:val="none" w:sz="0" w:space="0" w:color="auto"/>
                    <w:bottom w:val="none" w:sz="0" w:space="0" w:color="auto"/>
                    <w:right w:val="none" w:sz="0" w:space="0" w:color="auto"/>
                  </w:divBdr>
                  <w:divsChild>
                    <w:div w:id="2004114447">
                      <w:marLeft w:val="0"/>
                      <w:marRight w:val="0"/>
                      <w:marTop w:val="0"/>
                      <w:marBottom w:val="0"/>
                      <w:divBdr>
                        <w:top w:val="none" w:sz="0" w:space="0" w:color="auto"/>
                        <w:left w:val="none" w:sz="0" w:space="0" w:color="auto"/>
                        <w:bottom w:val="none" w:sz="0" w:space="0" w:color="auto"/>
                        <w:right w:val="none" w:sz="0" w:space="0" w:color="auto"/>
                      </w:divBdr>
                    </w:div>
                  </w:divsChild>
                </w:div>
                <w:div w:id="1157108634">
                  <w:marLeft w:val="0"/>
                  <w:marRight w:val="0"/>
                  <w:marTop w:val="0"/>
                  <w:marBottom w:val="0"/>
                  <w:divBdr>
                    <w:top w:val="none" w:sz="0" w:space="0" w:color="auto"/>
                    <w:left w:val="none" w:sz="0" w:space="0" w:color="auto"/>
                    <w:bottom w:val="none" w:sz="0" w:space="0" w:color="auto"/>
                    <w:right w:val="none" w:sz="0" w:space="0" w:color="auto"/>
                  </w:divBdr>
                  <w:divsChild>
                    <w:div w:id="198399624">
                      <w:marLeft w:val="0"/>
                      <w:marRight w:val="0"/>
                      <w:marTop w:val="0"/>
                      <w:marBottom w:val="0"/>
                      <w:divBdr>
                        <w:top w:val="none" w:sz="0" w:space="0" w:color="auto"/>
                        <w:left w:val="none" w:sz="0" w:space="0" w:color="auto"/>
                        <w:bottom w:val="none" w:sz="0" w:space="0" w:color="auto"/>
                        <w:right w:val="none" w:sz="0" w:space="0" w:color="auto"/>
                      </w:divBdr>
                    </w:div>
                  </w:divsChild>
                </w:div>
                <w:div w:id="1157696386">
                  <w:marLeft w:val="0"/>
                  <w:marRight w:val="0"/>
                  <w:marTop w:val="0"/>
                  <w:marBottom w:val="0"/>
                  <w:divBdr>
                    <w:top w:val="none" w:sz="0" w:space="0" w:color="auto"/>
                    <w:left w:val="none" w:sz="0" w:space="0" w:color="auto"/>
                    <w:bottom w:val="none" w:sz="0" w:space="0" w:color="auto"/>
                    <w:right w:val="none" w:sz="0" w:space="0" w:color="auto"/>
                  </w:divBdr>
                  <w:divsChild>
                    <w:div w:id="1656252895">
                      <w:marLeft w:val="0"/>
                      <w:marRight w:val="0"/>
                      <w:marTop w:val="0"/>
                      <w:marBottom w:val="0"/>
                      <w:divBdr>
                        <w:top w:val="none" w:sz="0" w:space="0" w:color="auto"/>
                        <w:left w:val="none" w:sz="0" w:space="0" w:color="auto"/>
                        <w:bottom w:val="none" w:sz="0" w:space="0" w:color="auto"/>
                        <w:right w:val="none" w:sz="0" w:space="0" w:color="auto"/>
                      </w:divBdr>
                    </w:div>
                  </w:divsChild>
                </w:div>
                <w:div w:id="1163013611">
                  <w:marLeft w:val="0"/>
                  <w:marRight w:val="0"/>
                  <w:marTop w:val="0"/>
                  <w:marBottom w:val="0"/>
                  <w:divBdr>
                    <w:top w:val="none" w:sz="0" w:space="0" w:color="auto"/>
                    <w:left w:val="none" w:sz="0" w:space="0" w:color="auto"/>
                    <w:bottom w:val="none" w:sz="0" w:space="0" w:color="auto"/>
                    <w:right w:val="none" w:sz="0" w:space="0" w:color="auto"/>
                  </w:divBdr>
                  <w:divsChild>
                    <w:div w:id="2032024959">
                      <w:marLeft w:val="0"/>
                      <w:marRight w:val="0"/>
                      <w:marTop w:val="0"/>
                      <w:marBottom w:val="0"/>
                      <w:divBdr>
                        <w:top w:val="none" w:sz="0" w:space="0" w:color="auto"/>
                        <w:left w:val="none" w:sz="0" w:space="0" w:color="auto"/>
                        <w:bottom w:val="none" w:sz="0" w:space="0" w:color="auto"/>
                        <w:right w:val="none" w:sz="0" w:space="0" w:color="auto"/>
                      </w:divBdr>
                    </w:div>
                  </w:divsChild>
                </w:div>
                <w:div w:id="1163349041">
                  <w:marLeft w:val="0"/>
                  <w:marRight w:val="0"/>
                  <w:marTop w:val="0"/>
                  <w:marBottom w:val="0"/>
                  <w:divBdr>
                    <w:top w:val="none" w:sz="0" w:space="0" w:color="auto"/>
                    <w:left w:val="none" w:sz="0" w:space="0" w:color="auto"/>
                    <w:bottom w:val="none" w:sz="0" w:space="0" w:color="auto"/>
                    <w:right w:val="none" w:sz="0" w:space="0" w:color="auto"/>
                  </w:divBdr>
                  <w:divsChild>
                    <w:div w:id="82921582">
                      <w:marLeft w:val="0"/>
                      <w:marRight w:val="0"/>
                      <w:marTop w:val="0"/>
                      <w:marBottom w:val="0"/>
                      <w:divBdr>
                        <w:top w:val="none" w:sz="0" w:space="0" w:color="auto"/>
                        <w:left w:val="none" w:sz="0" w:space="0" w:color="auto"/>
                        <w:bottom w:val="none" w:sz="0" w:space="0" w:color="auto"/>
                        <w:right w:val="none" w:sz="0" w:space="0" w:color="auto"/>
                      </w:divBdr>
                    </w:div>
                  </w:divsChild>
                </w:div>
                <w:div w:id="1198080089">
                  <w:marLeft w:val="0"/>
                  <w:marRight w:val="0"/>
                  <w:marTop w:val="0"/>
                  <w:marBottom w:val="0"/>
                  <w:divBdr>
                    <w:top w:val="none" w:sz="0" w:space="0" w:color="auto"/>
                    <w:left w:val="none" w:sz="0" w:space="0" w:color="auto"/>
                    <w:bottom w:val="none" w:sz="0" w:space="0" w:color="auto"/>
                    <w:right w:val="none" w:sz="0" w:space="0" w:color="auto"/>
                  </w:divBdr>
                  <w:divsChild>
                    <w:div w:id="1118716551">
                      <w:marLeft w:val="0"/>
                      <w:marRight w:val="0"/>
                      <w:marTop w:val="0"/>
                      <w:marBottom w:val="0"/>
                      <w:divBdr>
                        <w:top w:val="none" w:sz="0" w:space="0" w:color="auto"/>
                        <w:left w:val="none" w:sz="0" w:space="0" w:color="auto"/>
                        <w:bottom w:val="none" w:sz="0" w:space="0" w:color="auto"/>
                        <w:right w:val="none" w:sz="0" w:space="0" w:color="auto"/>
                      </w:divBdr>
                    </w:div>
                  </w:divsChild>
                </w:div>
                <w:div w:id="1198811704">
                  <w:marLeft w:val="0"/>
                  <w:marRight w:val="0"/>
                  <w:marTop w:val="0"/>
                  <w:marBottom w:val="0"/>
                  <w:divBdr>
                    <w:top w:val="none" w:sz="0" w:space="0" w:color="auto"/>
                    <w:left w:val="none" w:sz="0" w:space="0" w:color="auto"/>
                    <w:bottom w:val="none" w:sz="0" w:space="0" w:color="auto"/>
                    <w:right w:val="none" w:sz="0" w:space="0" w:color="auto"/>
                  </w:divBdr>
                  <w:divsChild>
                    <w:div w:id="693699970">
                      <w:marLeft w:val="0"/>
                      <w:marRight w:val="0"/>
                      <w:marTop w:val="0"/>
                      <w:marBottom w:val="0"/>
                      <w:divBdr>
                        <w:top w:val="none" w:sz="0" w:space="0" w:color="auto"/>
                        <w:left w:val="none" w:sz="0" w:space="0" w:color="auto"/>
                        <w:bottom w:val="none" w:sz="0" w:space="0" w:color="auto"/>
                        <w:right w:val="none" w:sz="0" w:space="0" w:color="auto"/>
                      </w:divBdr>
                    </w:div>
                  </w:divsChild>
                </w:div>
                <w:div w:id="1269654086">
                  <w:marLeft w:val="0"/>
                  <w:marRight w:val="0"/>
                  <w:marTop w:val="0"/>
                  <w:marBottom w:val="0"/>
                  <w:divBdr>
                    <w:top w:val="none" w:sz="0" w:space="0" w:color="auto"/>
                    <w:left w:val="none" w:sz="0" w:space="0" w:color="auto"/>
                    <w:bottom w:val="none" w:sz="0" w:space="0" w:color="auto"/>
                    <w:right w:val="none" w:sz="0" w:space="0" w:color="auto"/>
                  </w:divBdr>
                  <w:divsChild>
                    <w:div w:id="591209660">
                      <w:marLeft w:val="0"/>
                      <w:marRight w:val="0"/>
                      <w:marTop w:val="0"/>
                      <w:marBottom w:val="0"/>
                      <w:divBdr>
                        <w:top w:val="none" w:sz="0" w:space="0" w:color="auto"/>
                        <w:left w:val="none" w:sz="0" w:space="0" w:color="auto"/>
                        <w:bottom w:val="none" w:sz="0" w:space="0" w:color="auto"/>
                        <w:right w:val="none" w:sz="0" w:space="0" w:color="auto"/>
                      </w:divBdr>
                    </w:div>
                  </w:divsChild>
                </w:div>
                <w:div w:id="1276018336">
                  <w:marLeft w:val="0"/>
                  <w:marRight w:val="0"/>
                  <w:marTop w:val="0"/>
                  <w:marBottom w:val="0"/>
                  <w:divBdr>
                    <w:top w:val="none" w:sz="0" w:space="0" w:color="auto"/>
                    <w:left w:val="none" w:sz="0" w:space="0" w:color="auto"/>
                    <w:bottom w:val="none" w:sz="0" w:space="0" w:color="auto"/>
                    <w:right w:val="none" w:sz="0" w:space="0" w:color="auto"/>
                  </w:divBdr>
                  <w:divsChild>
                    <w:div w:id="2141680543">
                      <w:marLeft w:val="0"/>
                      <w:marRight w:val="0"/>
                      <w:marTop w:val="0"/>
                      <w:marBottom w:val="0"/>
                      <w:divBdr>
                        <w:top w:val="none" w:sz="0" w:space="0" w:color="auto"/>
                        <w:left w:val="none" w:sz="0" w:space="0" w:color="auto"/>
                        <w:bottom w:val="none" w:sz="0" w:space="0" w:color="auto"/>
                        <w:right w:val="none" w:sz="0" w:space="0" w:color="auto"/>
                      </w:divBdr>
                    </w:div>
                  </w:divsChild>
                </w:div>
                <w:div w:id="1297416805">
                  <w:marLeft w:val="0"/>
                  <w:marRight w:val="0"/>
                  <w:marTop w:val="0"/>
                  <w:marBottom w:val="0"/>
                  <w:divBdr>
                    <w:top w:val="none" w:sz="0" w:space="0" w:color="auto"/>
                    <w:left w:val="none" w:sz="0" w:space="0" w:color="auto"/>
                    <w:bottom w:val="none" w:sz="0" w:space="0" w:color="auto"/>
                    <w:right w:val="none" w:sz="0" w:space="0" w:color="auto"/>
                  </w:divBdr>
                  <w:divsChild>
                    <w:div w:id="826554427">
                      <w:marLeft w:val="0"/>
                      <w:marRight w:val="0"/>
                      <w:marTop w:val="0"/>
                      <w:marBottom w:val="0"/>
                      <w:divBdr>
                        <w:top w:val="none" w:sz="0" w:space="0" w:color="auto"/>
                        <w:left w:val="none" w:sz="0" w:space="0" w:color="auto"/>
                        <w:bottom w:val="none" w:sz="0" w:space="0" w:color="auto"/>
                        <w:right w:val="none" w:sz="0" w:space="0" w:color="auto"/>
                      </w:divBdr>
                    </w:div>
                  </w:divsChild>
                </w:div>
                <w:div w:id="1357579648">
                  <w:marLeft w:val="0"/>
                  <w:marRight w:val="0"/>
                  <w:marTop w:val="0"/>
                  <w:marBottom w:val="0"/>
                  <w:divBdr>
                    <w:top w:val="none" w:sz="0" w:space="0" w:color="auto"/>
                    <w:left w:val="none" w:sz="0" w:space="0" w:color="auto"/>
                    <w:bottom w:val="none" w:sz="0" w:space="0" w:color="auto"/>
                    <w:right w:val="none" w:sz="0" w:space="0" w:color="auto"/>
                  </w:divBdr>
                  <w:divsChild>
                    <w:div w:id="642462712">
                      <w:marLeft w:val="0"/>
                      <w:marRight w:val="0"/>
                      <w:marTop w:val="0"/>
                      <w:marBottom w:val="0"/>
                      <w:divBdr>
                        <w:top w:val="none" w:sz="0" w:space="0" w:color="auto"/>
                        <w:left w:val="none" w:sz="0" w:space="0" w:color="auto"/>
                        <w:bottom w:val="none" w:sz="0" w:space="0" w:color="auto"/>
                        <w:right w:val="none" w:sz="0" w:space="0" w:color="auto"/>
                      </w:divBdr>
                    </w:div>
                  </w:divsChild>
                </w:div>
                <w:div w:id="1404570315">
                  <w:marLeft w:val="0"/>
                  <w:marRight w:val="0"/>
                  <w:marTop w:val="0"/>
                  <w:marBottom w:val="0"/>
                  <w:divBdr>
                    <w:top w:val="none" w:sz="0" w:space="0" w:color="auto"/>
                    <w:left w:val="none" w:sz="0" w:space="0" w:color="auto"/>
                    <w:bottom w:val="none" w:sz="0" w:space="0" w:color="auto"/>
                    <w:right w:val="none" w:sz="0" w:space="0" w:color="auto"/>
                  </w:divBdr>
                  <w:divsChild>
                    <w:div w:id="1288047472">
                      <w:marLeft w:val="0"/>
                      <w:marRight w:val="0"/>
                      <w:marTop w:val="0"/>
                      <w:marBottom w:val="0"/>
                      <w:divBdr>
                        <w:top w:val="none" w:sz="0" w:space="0" w:color="auto"/>
                        <w:left w:val="none" w:sz="0" w:space="0" w:color="auto"/>
                        <w:bottom w:val="none" w:sz="0" w:space="0" w:color="auto"/>
                        <w:right w:val="none" w:sz="0" w:space="0" w:color="auto"/>
                      </w:divBdr>
                    </w:div>
                  </w:divsChild>
                </w:div>
                <w:div w:id="1413309491">
                  <w:marLeft w:val="0"/>
                  <w:marRight w:val="0"/>
                  <w:marTop w:val="0"/>
                  <w:marBottom w:val="0"/>
                  <w:divBdr>
                    <w:top w:val="none" w:sz="0" w:space="0" w:color="auto"/>
                    <w:left w:val="none" w:sz="0" w:space="0" w:color="auto"/>
                    <w:bottom w:val="none" w:sz="0" w:space="0" w:color="auto"/>
                    <w:right w:val="none" w:sz="0" w:space="0" w:color="auto"/>
                  </w:divBdr>
                  <w:divsChild>
                    <w:div w:id="1875658639">
                      <w:marLeft w:val="0"/>
                      <w:marRight w:val="0"/>
                      <w:marTop w:val="0"/>
                      <w:marBottom w:val="0"/>
                      <w:divBdr>
                        <w:top w:val="none" w:sz="0" w:space="0" w:color="auto"/>
                        <w:left w:val="none" w:sz="0" w:space="0" w:color="auto"/>
                        <w:bottom w:val="none" w:sz="0" w:space="0" w:color="auto"/>
                        <w:right w:val="none" w:sz="0" w:space="0" w:color="auto"/>
                      </w:divBdr>
                    </w:div>
                  </w:divsChild>
                </w:div>
                <w:div w:id="1426459707">
                  <w:marLeft w:val="0"/>
                  <w:marRight w:val="0"/>
                  <w:marTop w:val="0"/>
                  <w:marBottom w:val="0"/>
                  <w:divBdr>
                    <w:top w:val="none" w:sz="0" w:space="0" w:color="auto"/>
                    <w:left w:val="none" w:sz="0" w:space="0" w:color="auto"/>
                    <w:bottom w:val="none" w:sz="0" w:space="0" w:color="auto"/>
                    <w:right w:val="none" w:sz="0" w:space="0" w:color="auto"/>
                  </w:divBdr>
                  <w:divsChild>
                    <w:div w:id="1848908864">
                      <w:marLeft w:val="0"/>
                      <w:marRight w:val="0"/>
                      <w:marTop w:val="0"/>
                      <w:marBottom w:val="0"/>
                      <w:divBdr>
                        <w:top w:val="none" w:sz="0" w:space="0" w:color="auto"/>
                        <w:left w:val="none" w:sz="0" w:space="0" w:color="auto"/>
                        <w:bottom w:val="none" w:sz="0" w:space="0" w:color="auto"/>
                        <w:right w:val="none" w:sz="0" w:space="0" w:color="auto"/>
                      </w:divBdr>
                    </w:div>
                  </w:divsChild>
                </w:div>
                <w:div w:id="1450587196">
                  <w:marLeft w:val="0"/>
                  <w:marRight w:val="0"/>
                  <w:marTop w:val="0"/>
                  <w:marBottom w:val="0"/>
                  <w:divBdr>
                    <w:top w:val="none" w:sz="0" w:space="0" w:color="auto"/>
                    <w:left w:val="none" w:sz="0" w:space="0" w:color="auto"/>
                    <w:bottom w:val="none" w:sz="0" w:space="0" w:color="auto"/>
                    <w:right w:val="none" w:sz="0" w:space="0" w:color="auto"/>
                  </w:divBdr>
                  <w:divsChild>
                    <w:div w:id="1938248705">
                      <w:marLeft w:val="0"/>
                      <w:marRight w:val="0"/>
                      <w:marTop w:val="0"/>
                      <w:marBottom w:val="0"/>
                      <w:divBdr>
                        <w:top w:val="none" w:sz="0" w:space="0" w:color="auto"/>
                        <w:left w:val="none" w:sz="0" w:space="0" w:color="auto"/>
                        <w:bottom w:val="none" w:sz="0" w:space="0" w:color="auto"/>
                        <w:right w:val="none" w:sz="0" w:space="0" w:color="auto"/>
                      </w:divBdr>
                    </w:div>
                  </w:divsChild>
                </w:div>
                <w:div w:id="1499883743">
                  <w:marLeft w:val="0"/>
                  <w:marRight w:val="0"/>
                  <w:marTop w:val="0"/>
                  <w:marBottom w:val="0"/>
                  <w:divBdr>
                    <w:top w:val="none" w:sz="0" w:space="0" w:color="auto"/>
                    <w:left w:val="none" w:sz="0" w:space="0" w:color="auto"/>
                    <w:bottom w:val="none" w:sz="0" w:space="0" w:color="auto"/>
                    <w:right w:val="none" w:sz="0" w:space="0" w:color="auto"/>
                  </w:divBdr>
                  <w:divsChild>
                    <w:div w:id="213543469">
                      <w:marLeft w:val="0"/>
                      <w:marRight w:val="0"/>
                      <w:marTop w:val="0"/>
                      <w:marBottom w:val="0"/>
                      <w:divBdr>
                        <w:top w:val="none" w:sz="0" w:space="0" w:color="auto"/>
                        <w:left w:val="none" w:sz="0" w:space="0" w:color="auto"/>
                        <w:bottom w:val="none" w:sz="0" w:space="0" w:color="auto"/>
                        <w:right w:val="none" w:sz="0" w:space="0" w:color="auto"/>
                      </w:divBdr>
                    </w:div>
                  </w:divsChild>
                </w:div>
                <w:div w:id="1502428261">
                  <w:marLeft w:val="0"/>
                  <w:marRight w:val="0"/>
                  <w:marTop w:val="0"/>
                  <w:marBottom w:val="0"/>
                  <w:divBdr>
                    <w:top w:val="none" w:sz="0" w:space="0" w:color="auto"/>
                    <w:left w:val="none" w:sz="0" w:space="0" w:color="auto"/>
                    <w:bottom w:val="none" w:sz="0" w:space="0" w:color="auto"/>
                    <w:right w:val="none" w:sz="0" w:space="0" w:color="auto"/>
                  </w:divBdr>
                  <w:divsChild>
                    <w:div w:id="207685615">
                      <w:marLeft w:val="0"/>
                      <w:marRight w:val="0"/>
                      <w:marTop w:val="0"/>
                      <w:marBottom w:val="0"/>
                      <w:divBdr>
                        <w:top w:val="none" w:sz="0" w:space="0" w:color="auto"/>
                        <w:left w:val="none" w:sz="0" w:space="0" w:color="auto"/>
                        <w:bottom w:val="none" w:sz="0" w:space="0" w:color="auto"/>
                        <w:right w:val="none" w:sz="0" w:space="0" w:color="auto"/>
                      </w:divBdr>
                    </w:div>
                  </w:divsChild>
                </w:div>
                <w:div w:id="1583106199">
                  <w:marLeft w:val="0"/>
                  <w:marRight w:val="0"/>
                  <w:marTop w:val="0"/>
                  <w:marBottom w:val="0"/>
                  <w:divBdr>
                    <w:top w:val="none" w:sz="0" w:space="0" w:color="auto"/>
                    <w:left w:val="none" w:sz="0" w:space="0" w:color="auto"/>
                    <w:bottom w:val="none" w:sz="0" w:space="0" w:color="auto"/>
                    <w:right w:val="none" w:sz="0" w:space="0" w:color="auto"/>
                  </w:divBdr>
                  <w:divsChild>
                    <w:div w:id="543953777">
                      <w:marLeft w:val="0"/>
                      <w:marRight w:val="0"/>
                      <w:marTop w:val="0"/>
                      <w:marBottom w:val="0"/>
                      <w:divBdr>
                        <w:top w:val="none" w:sz="0" w:space="0" w:color="auto"/>
                        <w:left w:val="none" w:sz="0" w:space="0" w:color="auto"/>
                        <w:bottom w:val="none" w:sz="0" w:space="0" w:color="auto"/>
                        <w:right w:val="none" w:sz="0" w:space="0" w:color="auto"/>
                      </w:divBdr>
                    </w:div>
                  </w:divsChild>
                </w:div>
                <w:div w:id="1597396162">
                  <w:marLeft w:val="0"/>
                  <w:marRight w:val="0"/>
                  <w:marTop w:val="0"/>
                  <w:marBottom w:val="0"/>
                  <w:divBdr>
                    <w:top w:val="none" w:sz="0" w:space="0" w:color="auto"/>
                    <w:left w:val="none" w:sz="0" w:space="0" w:color="auto"/>
                    <w:bottom w:val="none" w:sz="0" w:space="0" w:color="auto"/>
                    <w:right w:val="none" w:sz="0" w:space="0" w:color="auto"/>
                  </w:divBdr>
                  <w:divsChild>
                    <w:div w:id="77212017">
                      <w:marLeft w:val="0"/>
                      <w:marRight w:val="0"/>
                      <w:marTop w:val="0"/>
                      <w:marBottom w:val="0"/>
                      <w:divBdr>
                        <w:top w:val="none" w:sz="0" w:space="0" w:color="auto"/>
                        <w:left w:val="none" w:sz="0" w:space="0" w:color="auto"/>
                        <w:bottom w:val="none" w:sz="0" w:space="0" w:color="auto"/>
                        <w:right w:val="none" w:sz="0" w:space="0" w:color="auto"/>
                      </w:divBdr>
                    </w:div>
                  </w:divsChild>
                </w:div>
                <w:div w:id="1609851287">
                  <w:marLeft w:val="0"/>
                  <w:marRight w:val="0"/>
                  <w:marTop w:val="0"/>
                  <w:marBottom w:val="0"/>
                  <w:divBdr>
                    <w:top w:val="none" w:sz="0" w:space="0" w:color="auto"/>
                    <w:left w:val="none" w:sz="0" w:space="0" w:color="auto"/>
                    <w:bottom w:val="none" w:sz="0" w:space="0" w:color="auto"/>
                    <w:right w:val="none" w:sz="0" w:space="0" w:color="auto"/>
                  </w:divBdr>
                  <w:divsChild>
                    <w:div w:id="549153735">
                      <w:marLeft w:val="0"/>
                      <w:marRight w:val="0"/>
                      <w:marTop w:val="0"/>
                      <w:marBottom w:val="0"/>
                      <w:divBdr>
                        <w:top w:val="none" w:sz="0" w:space="0" w:color="auto"/>
                        <w:left w:val="none" w:sz="0" w:space="0" w:color="auto"/>
                        <w:bottom w:val="none" w:sz="0" w:space="0" w:color="auto"/>
                        <w:right w:val="none" w:sz="0" w:space="0" w:color="auto"/>
                      </w:divBdr>
                    </w:div>
                  </w:divsChild>
                </w:div>
                <w:div w:id="1617059426">
                  <w:marLeft w:val="0"/>
                  <w:marRight w:val="0"/>
                  <w:marTop w:val="0"/>
                  <w:marBottom w:val="0"/>
                  <w:divBdr>
                    <w:top w:val="none" w:sz="0" w:space="0" w:color="auto"/>
                    <w:left w:val="none" w:sz="0" w:space="0" w:color="auto"/>
                    <w:bottom w:val="none" w:sz="0" w:space="0" w:color="auto"/>
                    <w:right w:val="none" w:sz="0" w:space="0" w:color="auto"/>
                  </w:divBdr>
                  <w:divsChild>
                    <w:div w:id="1291789240">
                      <w:marLeft w:val="0"/>
                      <w:marRight w:val="0"/>
                      <w:marTop w:val="0"/>
                      <w:marBottom w:val="0"/>
                      <w:divBdr>
                        <w:top w:val="none" w:sz="0" w:space="0" w:color="auto"/>
                        <w:left w:val="none" w:sz="0" w:space="0" w:color="auto"/>
                        <w:bottom w:val="none" w:sz="0" w:space="0" w:color="auto"/>
                        <w:right w:val="none" w:sz="0" w:space="0" w:color="auto"/>
                      </w:divBdr>
                    </w:div>
                  </w:divsChild>
                </w:div>
                <w:div w:id="1636906094">
                  <w:marLeft w:val="0"/>
                  <w:marRight w:val="0"/>
                  <w:marTop w:val="0"/>
                  <w:marBottom w:val="0"/>
                  <w:divBdr>
                    <w:top w:val="none" w:sz="0" w:space="0" w:color="auto"/>
                    <w:left w:val="none" w:sz="0" w:space="0" w:color="auto"/>
                    <w:bottom w:val="none" w:sz="0" w:space="0" w:color="auto"/>
                    <w:right w:val="none" w:sz="0" w:space="0" w:color="auto"/>
                  </w:divBdr>
                  <w:divsChild>
                    <w:div w:id="1634754185">
                      <w:marLeft w:val="0"/>
                      <w:marRight w:val="0"/>
                      <w:marTop w:val="0"/>
                      <w:marBottom w:val="0"/>
                      <w:divBdr>
                        <w:top w:val="none" w:sz="0" w:space="0" w:color="auto"/>
                        <w:left w:val="none" w:sz="0" w:space="0" w:color="auto"/>
                        <w:bottom w:val="none" w:sz="0" w:space="0" w:color="auto"/>
                        <w:right w:val="none" w:sz="0" w:space="0" w:color="auto"/>
                      </w:divBdr>
                    </w:div>
                  </w:divsChild>
                </w:div>
                <w:div w:id="1670325960">
                  <w:marLeft w:val="0"/>
                  <w:marRight w:val="0"/>
                  <w:marTop w:val="0"/>
                  <w:marBottom w:val="0"/>
                  <w:divBdr>
                    <w:top w:val="none" w:sz="0" w:space="0" w:color="auto"/>
                    <w:left w:val="none" w:sz="0" w:space="0" w:color="auto"/>
                    <w:bottom w:val="none" w:sz="0" w:space="0" w:color="auto"/>
                    <w:right w:val="none" w:sz="0" w:space="0" w:color="auto"/>
                  </w:divBdr>
                  <w:divsChild>
                    <w:div w:id="1590190826">
                      <w:marLeft w:val="0"/>
                      <w:marRight w:val="0"/>
                      <w:marTop w:val="0"/>
                      <w:marBottom w:val="0"/>
                      <w:divBdr>
                        <w:top w:val="none" w:sz="0" w:space="0" w:color="auto"/>
                        <w:left w:val="none" w:sz="0" w:space="0" w:color="auto"/>
                        <w:bottom w:val="none" w:sz="0" w:space="0" w:color="auto"/>
                        <w:right w:val="none" w:sz="0" w:space="0" w:color="auto"/>
                      </w:divBdr>
                    </w:div>
                  </w:divsChild>
                </w:div>
                <w:div w:id="1702700821">
                  <w:marLeft w:val="0"/>
                  <w:marRight w:val="0"/>
                  <w:marTop w:val="0"/>
                  <w:marBottom w:val="0"/>
                  <w:divBdr>
                    <w:top w:val="none" w:sz="0" w:space="0" w:color="auto"/>
                    <w:left w:val="none" w:sz="0" w:space="0" w:color="auto"/>
                    <w:bottom w:val="none" w:sz="0" w:space="0" w:color="auto"/>
                    <w:right w:val="none" w:sz="0" w:space="0" w:color="auto"/>
                  </w:divBdr>
                  <w:divsChild>
                    <w:div w:id="124128877">
                      <w:marLeft w:val="0"/>
                      <w:marRight w:val="0"/>
                      <w:marTop w:val="0"/>
                      <w:marBottom w:val="0"/>
                      <w:divBdr>
                        <w:top w:val="none" w:sz="0" w:space="0" w:color="auto"/>
                        <w:left w:val="none" w:sz="0" w:space="0" w:color="auto"/>
                        <w:bottom w:val="none" w:sz="0" w:space="0" w:color="auto"/>
                        <w:right w:val="none" w:sz="0" w:space="0" w:color="auto"/>
                      </w:divBdr>
                    </w:div>
                  </w:divsChild>
                </w:div>
                <w:div w:id="1706977254">
                  <w:marLeft w:val="0"/>
                  <w:marRight w:val="0"/>
                  <w:marTop w:val="0"/>
                  <w:marBottom w:val="0"/>
                  <w:divBdr>
                    <w:top w:val="none" w:sz="0" w:space="0" w:color="auto"/>
                    <w:left w:val="none" w:sz="0" w:space="0" w:color="auto"/>
                    <w:bottom w:val="none" w:sz="0" w:space="0" w:color="auto"/>
                    <w:right w:val="none" w:sz="0" w:space="0" w:color="auto"/>
                  </w:divBdr>
                  <w:divsChild>
                    <w:div w:id="219831999">
                      <w:marLeft w:val="0"/>
                      <w:marRight w:val="0"/>
                      <w:marTop w:val="0"/>
                      <w:marBottom w:val="0"/>
                      <w:divBdr>
                        <w:top w:val="none" w:sz="0" w:space="0" w:color="auto"/>
                        <w:left w:val="none" w:sz="0" w:space="0" w:color="auto"/>
                        <w:bottom w:val="none" w:sz="0" w:space="0" w:color="auto"/>
                        <w:right w:val="none" w:sz="0" w:space="0" w:color="auto"/>
                      </w:divBdr>
                    </w:div>
                  </w:divsChild>
                </w:div>
                <w:div w:id="1712219423">
                  <w:marLeft w:val="0"/>
                  <w:marRight w:val="0"/>
                  <w:marTop w:val="0"/>
                  <w:marBottom w:val="0"/>
                  <w:divBdr>
                    <w:top w:val="none" w:sz="0" w:space="0" w:color="auto"/>
                    <w:left w:val="none" w:sz="0" w:space="0" w:color="auto"/>
                    <w:bottom w:val="none" w:sz="0" w:space="0" w:color="auto"/>
                    <w:right w:val="none" w:sz="0" w:space="0" w:color="auto"/>
                  </w:divBdr>
                  <w:divsChild>
                    <w:div w:id="464932879">
                      <w:marLeft w:val="0"/>
                      <w:marRight w:val="0"/>
                      <w:marTop w:val="0"/>
                      <w:marBottom w:val="0"/>
                      <w:divBdr>
                        <w:top w:val="none" w:sz="0" w:space="0" w:color="auto"/>
                        <w:left w:val="none" w:sz="0" w:space="0" w:color="auto"/>
                        <w:bottom w:val="none" w:sz="0" w:space="0" w:color="auto"/>
                        <w:right w:val="none" w:sz="0" w:space="0" w:color="auto"/>
                      </w:divBdr>
                    </w:div>
                  </w:divsChild>
                </w:div>
                <w:div w:id="1718888981">
                  <w:marLeft w:val="0"/>
                  <w:marRight w:val="0"/>
                  <w:marTop w:val="0"/>
                  <w:marBottom w:val="0"/>
                  <w:divBdr>
                    <w:top w:val="none" w:sz="0" w:space="0" w:color="auto"/>
                    <w:left w:val="none" w:sz="0" w:space="0" w:color="auto"/>
                    <w:bottom w:val="none" w:sz="0" w:space="0" w:color="auto"/>
                    <w:right w:val="none" w:sz="0" w:space="0" w:color="auto"/>
                  </w:divBdr>
                  <w:divsChild>
                    <w:div w:id="721516331">
                      <w:marLeft w:val="0"/>
                      <w:marRight w:val="0"/>
                      <w:marTop w:val="0"/>
                      <w:marBottom w:val="0"/>
                      <w:divBdr>
                        <w:top w:val="none" w:sz="0" w:space="0" w:color="auto"/>
                        <w:left w:val="none" w:sz="0" w:space="0" w:color="auto"/>
                        <w:bottom w:val="none" w:sz="0" w:space="0" w:color="auto"/>
                        <w:right w:val="none" w:sz="0" w:space="0" w:color="auto"/>
                      </w:divBdr>
                    </w:div>
                  </w:divsChild>
                </w:div>
                <w:div w:id="1727872125">
                  <w:marLeft w:val="0"/>
                  <w:marRight w:val="0"/>
                  <w:marTop w:val="0"/>
                  <w:marBottom w:val="0"/>
                  <w:divBdr>
                    <w:top w:val="none" w:sz="0" w:space="0" w:color="auto"/>
                    <w:left w:val="none" w:sz="0" w:space="0" w:color="auto"/>
                    <w:bottom w:val="none" w:sz="0" w:space="0" w:color="auto"/>
                    <w:right w:val="none" w:sz="0" w:space="0" w:color="auto"/>
                  </w:divBdr>
                  <w:divsChild>
                    <w:div w:id="140008374">
                      <w:marLeft w:val="0"/>
                      <w:marRight w:val="0"/>
                      <w:marTop w:val="0"/>
                      <w:marBottom w:val="0"/>
                      <w:divBdr>
                        <w:top w:val="none" w:sz="0" w:space="0" w:color="auto"/>
                        <w:left w:val="none" w:sz="0" w:space="0" w:color="auto"/>
                        <w:bottom w:val="none" w:sz="0" w:space="0" w:color="auto"/>
                        <w:right w:val="none" w:sz="0" w:space="0" w:color="auto"/>
                      </w:divBdr>
                    </w:div>
                  </w:divsChild>
                </w:div>
                <w:div w:id="1730883330">
                  <w:marLeft w:val="0"/>
                  <w:marRight w:val="0"/>
                  <w:marTop w:val="0"/>
                  <w:marBottom w:val="0"/>
                  <w:divBdr>
                    <w:top w:val="none" w:sz="0" w:space="0" w:color="auto"/>
                    <w:left w:val="none" w:sz="0" w:space="0" w:color="auto"/>
                    <w:bottom w:val="none" w:sz="0" w:space="0" w:color="auto"/>
                    <w:right w:val="none" w:sz="0" w:space="0" w:color="auto"/>
                  </w:divBdr>
                  <w:divsChild>
                    <w:div w:id="997802592">
                      <w:marLeft w:val="0"/>
                      <w:marRight w:val="0"/>
                      <w:marTop w:val="0"/>
                      <w:marBottom w:val="0"/>
                      <w:divBdr>
                        <w:top w:val="none" w:sz="0" w:space="0" w:color="auto"/>
                        <w:left w:val="none" w:sz="0" w:space="0" w:color="auto"/>
                        <w:bottom w:val="none" w:sz="0" w:space="0" w:color="auto"/>
                        <w:right w:val="none" w:sz="0" w:space="0" w:color="auto"/>
                      </w:divBdr>
                    </w:div>
                  </w:divsChild>
                </w:div>
                <w:div w:id="1735002086">
                  <w:marLeft w:val="0"/>
                  <w:marRight w:val="0"/>
                  <w:marTop w:val="0"/>
                  <w:marBottom w:val="0"/>
                  <w:divBdr>
                    <w:top w:val="none" w:sz="0" w:space="0" w:color="auto"/>
                    <w:left w:val="none" w:sz="0" w:space="0" w:color="auto"/>
                    <w:bottom w:val="none" w:sz="0" w:space="0" w:color="auto"/>
                    <w:right w:val="none" w:sz="0" w:space="0" w:color="auto"/>
                  </w:divBdr>
                  <w:divsChild>
                    <w:div w:id="393897196">
                      <w:marLeft w:val="0"/>
                      <w:marRight w:val="0"/>
                      <w:marTop w:val="0"/>
                      <w:marBottom w:val="0"/>
                      <w:divBdr>
                        <w:top w:val="none" w:sz="0" w:space="0" w:color="auto"/>
                        <w:left w:val="none" w:sz="0" w:space="0" w:color="auto"/>
                        <w:bottom w:val="none" w:sz="0" w:space="0" w:color="auto"/>
                        <w:right w:val="none" w:sz="0" w:space="0" w:color="auto"/>
                      </w:divBdr>
                    </w:div>
                  </w:divsChild>
                </w:div>
                <w:div w:id="1759861666">
                  <w:marLeft w:val="0"/>
                  <w:marRight w:val="0"/>
                  <w:marTop w:val="0"/>
                  <w:marBottom w:val="0"/>
                  <w:divBdr>
                    <w:top w:val="none" w:sz="0" w:space="0" w:color="auto"/>
                    <w:left w:val="none" w:sz="0" w:space="0" w:color="auto"/>
                    <w:bottom w:val="none" w:sz="0" w:space="0" w:color="auto"/>
                    <w:right w:val="none" w:sz="0" w:space="0" w:color="auto"/>
                  </w:divBdr>
                  <w:divsChild>
                    <w:div w:id="524754081">
                      <w:marLeft w:val="0"/>
                      <w:marRight w:val="0"/>
                      <w:marTop w:val="0"/>
                      <w:marBottom w:val="0"/>
                      <w:divBdr>
                        <w:top w:val="none" w:sz="0" w:space="0" w:color="auto"/>
                        <w:left w:val="none" w:sz="0" w:space="0" w:color="auto"/>
                        <w:bottom w:val="none" w:sz="0" w:space="0" w:color="auto"/>
                        <w:right w:val="none" w:sz="0" w:space="0" w:color="auto"/>
                      </w:divBdr>
                    </w:div>
                  </w:divsChild>
                </w:div>
                <w:div w:id="1801150512">
                  <w:marLeft w:val="0"/>
                  <w:marRight w:val="0"/>
                  <w:marTop w:val="0"/>
                  <w:marBottom w:val="0"/>
                  <w:divBdr>
                    <w:top w:val="none" w:sz="0" w:space="0" w:color="auto"/>
                    <w:left w:val="none" w:sz="0" w:space="0" w:color="auto"/>
                    <w:bottom w:val="none" w:sz="0" w:space="0" w:color="auto"/>
                    <w:right w:val="none" w:sz="0" w:space="0" w:color="auto"/>
                  </w:divBdr>
                  <w:divsChild>
                    <w:div w:id="157306528">
                      <w:marLeft w:val="0"/>
                      <w:marRight w:val="0"/>
                      <w:marTop w:val="0"/>
                      <w:marBottom w:val="0"/>
                      <w:divBdr>
                        <w:top w:val="none" w:sz="0" w:space="0" w:color="auto"/>
                        <w:left w:val="none" w:sz="0" w:space="0" w:color="auto"/>
                        <w:bottom w:val="none" w:sz="0" w:space="0" w:color="auto"/>
                        <w:right w:val="none" w:sz="0" w:space="0" w:color="auto"/>
                      </w:divBdr>
                    </w:div>
                  </w:divsChild>
                </w:div>
                <w:div w:id="1807355745">
                  <w:marLeft w:val="0"/>
                  <w:marRight w:val="0"/>
                  <w:marTop w:val="0"/>
                  <w:marBottom w:val="0"/>
                  <w:divBdr>
                    <w:top w:val="none" w:sz="0" w:space="0" w:color="auto"/>
                    <w:left w:val="none" w:sz="0" w:space="0" w:color="auto"/>
                    <w:bottom w:val="none" w:sz="0" w:space="0" w:color="auto"/>
                    <w:right w:val="none" w:sz="0" w:space="0" w:color="auto"/>
                  </w:divBdr>
                  <w:divsChild>
                    <w:div w:id="1453404446">
                      <w:marLeft w:val="0"/>
                      <w:marRight w:val="0"/>
                      <w:marTop w:val="0"/>
                      <w:marBottom w:val="0"/>
                      <w:divBdr>
                        <w:top w:val="none" w:sz="0" w:space="0" w:color="auto"/>
                        <w:left w:val="none" w:sz="0" w:space="0" w:color="auto"/>
                        <w:bottom w:val="none" w:sz="0" w:space="0" w:color="auto"/>
                        <w:right w:val="none" w:sz="0" w:space="0" w:color="auto"/>
                      </w:divBdr>
                    </w:div>
                  </w:divsChild>
                </w:div>
                <w:div w:id="1830487756">
                  <w:marLeft w:val="0"/>
                  <w:marRight w:val="0"/>
                  <w:marTop w:val="0"/>
                  <w:marBottom w:val="0"/>
                  <w:divBdr>
                    <w:top w:val="none" w:sz="0" w:space="0" w:color="auto"/>
                    <w:left w:val="none" w:sz="0" w:space="0" w:color="auto"/>
                    <w:bottom w:val="none" w:sz="0" w:space="0" w:color="auto"/>
                    <w:right w:val="none" w:sz="0" w:space="0" w:color="auto"/>
                  </w:divBdr>
                  <w:divsChild>
                    <w:div w:id="1264655144">
                      <w:marLeft w:val="0"/>
                      <w:marRight w:val="0"/>
                      <w:marTop w:val="0"/>
                      <w:marBottom w:val="0"/>
                      <w:divBdr>
                        <w:top w:val="none" w:sz="0" w:space="0" w:color="auto"/>
                        <w:left w:val="none" w:sz="0" w:space="0" w:color="auto"/>
                        <w:bottom w:val="none" w:sz="0" w:space="0" w:color="auto"/>
                        <w:right w:val="none" w:sz="0" w:space="0" w:color="auto"/>
                      </w:divBdr>
                    </w:div>
                  </w:divsChild>
                </w:div>
                <w:div w:id="1890150000">
                  <w:marLeft w:val="0"/>
                  <w:marRight w:val="0"/>
                  <w:marTop w:val="0"/>
                  <w:marBottom w:val="0"/>
                  <w:divBdr>
                    <w:top w:val="none" w:sz="0" w:space="0" w:color="auto"/>
                    <w:left w:val="none" w:sz="0" w:space="0" w:color="auto"/>
                    <w:bottom w:val="none" w:sz="0" w:space="0" w:color="auto"/>
                    <w:right w:val="none" w:sz="0" w:space="0" w:color="auto"/>
                  </w:divBdr>
                  <w:divsChild>
                    <w:div w:id="2116439158">
                      <w:marLeft w:val="0"/>
                      <w:marRight w:val="0"/>
                      <w:marTop w:val="0"/>
                      <w:marBottom w:val="0"/>
                      <w:divBdr>
                        <w:top w:val="none" w:sz="0" w:space="0" w:color="auto"/>
                        <w:left w:val="none" w:sz="0" w:space="0" w:color="auto"/>
                        <w:bottom w:val="none" w:sz="0" w:space="0" w:color="auto"/>
                        <w:right w:val="none" w:sz="0" w:space="0" w:color="auto"/>
                      </w:divBdr>
                    </w:div>
                  </w:divsChild>
                </w:div>
                <w:div w:id="1917393729">
                  <w:marLeft w:val="0"/>
                  <w:marRight w:val="0"/>
                  <w:marTop w:val="0"/>
                  <w:marBottom w:val="0"/>
                  <w:divBdr>
                    <w:top w:val="none" w:sz="0" w:space="0" w:color="auto"/>
                    <w:left w:val="none" w:sz="0" w:space="0" w:color="auto"/>
                    <w:bottom w:val="none" w:sz="0" w:space="0" w:color="auto"/>
                    <w:right w:val="none" w:sz="0" w:space="0" w:color="auto"/>
                  </w:divBdr>
                  <w:divsChild>
                    <w:div w:id="1995791593">
                      <w:marLeft w:val="0"/>
                      <w:marRight w:val="0"/>
                      <w:marTop w:val="0"/>
                      <w:marBottom w:val="0"/>
                      <w:divBdr>
                        <w:top w:val="none" w:sz="0" w:space="0" w:color="auto"/>
                        <w:left w:val="none" w:sz="0" w:space="0" w:color="auto"/>
                        <w:bottom w:val="none" w:sz="0" w:space="0" w:color="auto"/>
                        <w:right w:val="none" w:sz="0" w:space="0" w:color="auto"/>
                      </w:divBdr>
                    </w:div>
                  </w:divsChild>
                </w:div>
                <w:div w:id="1937442863">
                  <w:marLeft w:val="0"/>
                  <w:marRight w:val="0"/>
                  <w:marTop w:val="0"/>
                  <w:marBottom w:val="0"/>
                  <w:divBdr>
                    <w:top w:val="none" w:sz="0" w:space="0" w:color="auto"/>
                    <w:left w:val="none" w:sz="0" w:space="0" w:color="auto"/>
                    <w:bottom w:val="none" w:sz="0" w:space="0" w:color="auto"/>
                    <w:right w:val="none" w:sz="0" w:space="0" w:color="auto"/>
                  </w:divBdr>
                  <w:divsChild>
                    <w:div w:id="1421221242">
                      <w:marLeft w:val="0"/>
                      <w:marRight w:val="0"/>
                      <w:marTop w:val="0"/>
                      <w:marBottom w:val="0"/>
                      <w:divBdr>
                        <w:top w:val="none" w:sz="0" w:space="0" w:color="auto"/>
                        <w:left w:val="none" w:sz="0" w:space="0" w:color="auto"/>
                        <w:bottom w:val="none" w:sz="0" w:space="0" w:color="auto"/>
                        <w:right w:val="none" w:sz="0" w:space="0" w:color="auto"/>
                      </w:divBdr>
                    </w:div>
                  </w:divsChild>
                </w:div>
                <w:div w:id="2019261515">
                  <w:marLeft w:val="0"/>
                  <w:marRight w:val="0"/>
                  <w:marTop w:val="0"/>
                  <w:marBottom w:val="0"/>
                  <w:divBdr>
                    <w:top w:val="none" w:sz="0" w:space="0" w:color="auto"/>
                    <w:left w:val="none" w:sz="0" w:space="0" w:color="auto"/>
                    <w:bottom w:val="none" w:sz="0" w:space="0" w:color="auto"/>
                    <w:right w:val="none" w:sz="0" w:space="0" w:color="auto"/>
                  </w:divBdr>
                  <w:divsChild>
                    <w:div w:id="21981638">
                      <w:marLeft w:val="0"/>
                      <w:marRight w:val="0"/>
                      <w:marTop w:val="0"/>
                      <w:marBottom w:val="0"/>
                      <w:divBdr>
                        <w:top w:val="none" w:sz="0" w:space="0" w:color="auto"/>
                        <w:left w:val="none" w:sz="0" w:space="0" w:color="auto"/>
                        <w:bottom w:val="none" w:sz="0" w:space="0" w:color="auto"/>
                        <w:right w:val="none" w:sz="0" w:space="0" w:color="auto"/>
                      </w:divBdr>
                    </w:div>
                  </w:divsChild>
                </w:div>
                <w:div w:id="2021813881">
                  <w:marLeft w:val="0"/>
                  <w:marRight w:val="0"/>
                  <w:marTop w:val="0"/>
                  <w:marBottom w:val="0"/>
                  <w:divBdr>
                    <w:top w:val="none" w:sz="0" w:space="0" w:color="auto"/>
                    <w:left w:val="none" w:sz="0" w:space="0" w:color="auto"/>
                    <w:bottom w:val="none" w:sz="0" w:space="0" w:color="auto"/>
                    <w:right w:val="none" w:sz="0" w:space="0" w:color="auto"/>
                  </w:divBdr>
                  <w:divsChild>
                    <w:div w:id="1092431945">
                      <w:marLeft w:val="0"/>
                      <w:marRight w:val="0"/>
                      <w:marTop w:val="0"/>
                      <w:marBottom w:val="0"/>
                      <w:divBdr>
                        <w:top w:val="none" w:sz="0" w:space="0" w:color="auto"/>
                        <w:left w:val="none" w:sz="0" w:space="0" w:color="auto"/>
                        <w:bottom w:val="none" w:sz="0" w:space="0" w:color="auto"/>
                        <w:right w:val="none" w:sz="0" w:space="0" w:color="auto"/>
                      </w:divBdr>
                    </w:div>
                  </w:divsChild>
                </w:div>
                <w:div w:id="2022006261">
                  <w:marLeft w:val="0"/>
                  <w:marRight w:val="0"/>
                  <w:marTop w:val="0"/>
                  <w:marBottom w:val="0"/>
                  <w:divBdr>
                    <w:top w:val="none" w:sz="0" w:space="0" w:color="auto"/>
                    <w:left w:val="none" w:sz="0" w:space="0" w:color="auto"/>
                    <w:bottom w:val="none" w:sz="0" w:space="0" w:color="auto"/>
                    <w:right w:val="none" w:sz="0" w:space="0" w:color="auto"/>
                  </w:divBdr>
                  <w:divsChild>
                    <w:div w:id="9576854">
                      <w:marLeft w:val="0"/>
                      <w:marRight w:val="0"/>
                      <w:marTop w:val="0"/>
                      <w:marBottom w:val="0"/>
                      <w:divBdr>
                        <w:top w:val="none" w:sz="0" w:space="0" w:color="auto"/>
                        <w:left w:val="none" w:sz="0" w:space="0" w:color="auto"/>
                        <w:bottom w:val="none" w:sz="0" w:space="0" w:color="auto"/>
                        <w:right w:val="none" w:sz="0" w:space="0" w:color="auto"/>
                      </w:divBdr>
                    </w:div>
                  </w:divsChild>
                </w:div>
                <w:div w:id="2041861123">
                  <w:marLeft w:val="0"/>
                  <w:marRight w:val="0"/>
                  <w:marTop w:val="0"/>
                  <w:marBottom w:val="0"/>
                  <w:divBdr>
                    <w:top w:val="none" w:sz="0" w:space="0" w:color="auto"/>
                    <w:left w:val="none" w:sz="0" w:space="0" w:color="auto"/>
                    <w:bottom w:val="none" w:sz="0" w:space="0" w:color="auto"/>
                    <w:right w:val="none" w:sz="0" w:space="0" w:color="auto"/>
                  </w:divBdr>
                  <w:divsChild>
                    <w:div w:id="531723385">
                      <w:marLeft w:val="0"/>
                      <w:marRight w:val="0"/>
                      <w:marTop w:val="0"/>
                      <w:marBottom w:val="0"/>
                      <w:divBdr>
                        <w:top w:val="none" w:sz="0" w:space="0" w:color="auto"/>
                        <w:left w:val="none" w:sz="0" w:space="0" w:color="auto"/>
                        <w:bottom w:val="none" w:sz="0" w:space="0" w:color="auto"/>
                        <w:right w:val="none" w:sz="0" w:space="0" w:color="auto"/>
                      </w:divBdr>
                    </w:div>
                  </w:divsChild>
                </w:div>
                <w:div w:id="2087070768">
                  <w:marLeft w:val="0"/>
                  <w:marRight w:val="0"/>
                  <w:marTop w:val="0"/>
                  <w:marBottom w:val="0"/>
                  <w:divBdr>
                    <w:top w:val="none" w:sz="0" w:space="0" w:color="auto"/>
                    <w:left w:val="none" w:sz="0" w:space="0" w:color="auto"/>
                    <w:bottom w:val="none" w:sz="0" w:space="0" w:color="auto"/>
                    <w:right w:val="none" w:sz="0" w:space="0" w:color="auto"/>
                  </w:divBdr>
                  <w:divsChild>
                    <w:div w:id="1510172048">
                      <w:marLeft w:val="0"/>
                      <w:marRight w:val="0"/>
                      <w:marTop w:val="0"/>
                      <w:marBottom w:val="0"/>
                      <w:divBdr>
                        <w:top w:val="none" w:sz="0" w:space="0" w:color="auto"/>
                        <w:left w:val="none" w:sz="0" w:space="0" w:color="auto"/>
                        <w:bottom w:val="none" w:sz="0" w:space="0" w:color="auto"/>
                        <w:right w:val="none" w:sz="0" w:space="0" w:color="auto"/>
                      </w:divBdr>
                    </w:div>
                  </w:divsChild>
                </w:div>
                <w:div w:id="2105954106">
                  <w:marLeft w:val="0"/>
                  <w:marRight w:val="0"/>
                  <w:marTop w:val="0"/>
                  <w:marBottom w:val="0"/>
                  <w:divBdr>
                    <w:top w:val="none" w:sz="0" w:space="0" w:color="auto"/>
                    <w:left w:val="none" w:sz="0" w:space="0" w:color="auto"/>
                    <w:bottom w:val="none" w:sz="0" w:space="0" w:color="auto"/>
                    <w:right w:val="none" w:sz="0" w:space="0" w:color="auto"/>
                  </w:divBdr>
                  <w:divsChild>
                    <w:div w:id="1357924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319600">
          <w:marLeft w:val="0"/>
          <w:marRight w:val="0"/>
          <w:marTop w:val="0"/>
          <w:marBottom w:val="0"/>
          <w:divBdr>
            <w:top w:val="none" w:sz="0" w:space="0" w:color="auto"/>
            <w:left w:val="none" w:sz="0" w:space="0" w:color="auto"/>
            <w:bottom w:val="none" w:sz="0" w:space="0" w:color="auto"/>
            <w:right w:val="none" w:sz="0" w:space="0" w:color="auto"/>
          </w:divBdr>
          <w:divsChild>
            <w:div w:id="958997168">
              <w:marLeft w:val="-75"/>
              <w:marRight w:val="0"/>
              <w:marTop w:val="30"/>
              <w:marBottom w:val="30"/>
              <w:divBdr>
                <w:top w:val="none" w:sz="0" w:space="0" w:color="auto"/>
                <w:left w:val="none" w:sz="0" w:space="0" w:color="auto"/>
                <w:bottom w:val="none" w:sz="0" w:space="0" w:color="auto"/>
                <w:right w:val="none" w:sz="0" w:space="0" w:color="auto"/>
              </w:divBdr>
              <w:divsChild>
                <w:div w:id="41833549">
                  <w:marLeft w:val="0"/>
                  <w:marRight w:val="0"/>
                  <w:marTop w:val="0"/>
                  <w:marBottom w:val="0"/>
                  <w:divBdr>
                    <w:top w:val="none" w:sz="0" w:space="0" w:color="auto"/>
                    <w:left w:val="none" w:sz="0" w:space="0" w:color="auto"/>
                    <w:bottom w:val="none" w:sz="0" w:space="0" w:color="auto"/>
                    <w:right w:val="none" w:sz="0" w:space="0" w:color="auto"/>
                  </w:divBdr>
                  <w:divsChild>
                    <w:div w:id="2005929588">
                      <w:marLeft w:val="0"/>
                      <w:marRight w:val="0"/>
                      <w:marTop w:val="0"/>
                      <w:marBottom w:val="0"/>
                      <w:divBdr>
                        <w:top w:val="none" w:sz="0" w:space="0" w:color="auto"/>
                        <w:left w:val="none" w:sz="0" w:space="0" w:color="auto"/>
                        <w:bottom w:val="none" w:sz="0" w:space="0" w:color="auto"/>
                        <w:right w:val="none" w:sz="0" w:space="0" w:color="auto"/>
                      </w:divBdr>
                    </w:div>
                  </w:divsChild>
                </w:div>
                <w:div w:id="85275672">
                  <w:marLeft w:val="0"/>
                  <w:marRight w:val="0"/>
                  <w:marTop w:val="0"/>
                  <w:marBottom w:val="0"/>
                  <w:divBdr>
                    <w:top w:val="none" w:sz="0" w:space="0" w:color="auto"/>
                    <w:left w:val="none" w:sz="0" w:space="0" w:color="auto"/>
                    <w:bottom w:val="none" w:sz="0" w:space="0" w:color="auto"/>
                    <w:right w:val="none" w:sz="0" w:space="0" w:color="auto"/>
                  </w:divBdr>
                  <w:divsChild>
                    <w:div w:id="1272855997">
                      <w:marLeft w:val="0"/>
                      <w:marRight w:val="0"/>
                      <w:marTop w:val="0"/>
                      <w:marBottom w:val="0"/>
                      <w:divBdr>
                        <w:top w:val="none" w:sz="0" w:space="0" w:color="auto"/>
                        <w:left w:val="none" w:sz="0" w:space="0" w:color="auto"/>
                        <w:bottom w:val="none" w:sz="0" w:space="0" w:color="auto"/>
                        <w:right w:val="none" w:sz="0" w:space="0" w:color="auto"/>
                      </w:divBdr>
                    </w:div>
                  </w:divsChild>
                </w:div>
                <w:div w:id="93064407">
                  <w:marLeft w:val="0"/>
                  <w:marRight w:val="0"/>
                  <w:marTop w:val="0"/>
                  <w:marBottom w:val="0"/>
                  <w:divBdr>
                    <w:top w:val="none" w:sz="0" w:space="0" w:color="auto"/>
                    <w:left w:val="none" w:sz="0" w:space="0" w:color="auto"/>
                    <w:bottom w:val="none" w:sz="0" w:space="0" w:color="auto"/>
                    <w:right w:val="none" w:sz="0" w:space="0" w:color="auto"/>
                  </w:divBdr>
                  <w:divsChild>
                    <w:div w:id="1961453549">
                      <w:marLeft w:val="0"/>
                      <w:marRight w:val="0"/>
                      <w:marTop w:val="0"/>
                      <w:marBottom w:val="0"/>
                      <w:divBdr>
                        <w:top w:val="none" w:sz="0" w:space="0" w:color="auto"/>
                        <w:left w:val="none" w:sz="0" w:space="0" w:color="auto"/>
                        <w:bottom w:val="none" w:sz="0" w:space="0" w:color="auto"/>
                        <w:right w:val="none" w:sz="0" w:space="0" w:color="auto"/>
                      </w:divBdr>
                    </w:div>
                  </w:divsChild>
                </w:div>
                <w:div w:id="98910008">
                  <w:marLeft w:val="0"/>
                  <w:marRight w:val="0"/>
                  <w:marTop w:val="0"/>
                  <w:marBottom w:val="0"/>
                  <w:divBdr>
                    <w:top w:val="none" w:sz="0" w:space="0" w:color="auto"/>
                    <w:left w:val="none" w:sz="0" w:space="0" w:color="auto"/>
                    <w:bottom w:val="none" w:sz="0" w:space="0" w:color="auto"/>
                    <w:right w:val="none" w:sz="0" w:space="0" w:color="auto"/>
                  </w:divBdr>
                  <w:divsChild>
                    <w:div w:id="1950237180">
                      <w:marLeft w:val="0"/>
                      <w:marRight w:val="0"/>
                      <w:marTop w:val="0"/>
                      <w:marBottom w:val="0"/>
                      <w:divBdr>
                        <w:top w:val="none" w:sz="0" w:space="0" w:color="auto"/>
                        <w:left w:val="none" w:sz="0" w:space="0" w:color="auto"/>
                        <w:bottom w:val="none" w:sz="0" w:space="0" w:color="auto"/>
                        <w:right w:val="none" w:sz="0" w:space="0" w:color="auto"/>
                      </w:divBdr>
                    </w:div>
                  </w:divsChild>
                </w:div>
                <w:div w:id="147946600">
                  <w:marLeft w:val="0"/>
                  <w:marRight w:val="0"/>
                  <w:marTop w:val="0"/>
                  <w:marBottom w:val="0"/>
                  <w:divBdr>
                    <w:top w:val="none" w:sz="0" w:space="0" w:color="auto"/>
                    <w:left w:val="none" w:sz="0" w:space="0" w:color="auto"/>
                    <w:bottom w:val="none" w:sz="0" w:space="0" w:color="auto"/>
                    <w:right w:val="none" w:sz="0" w:space="0" w:color="auto"/>
                  </w:divBdr>
                  <w:divsChild>
                    <w:div w:id="1832986593">
                      <w:marLeft w:val="0"/>
                      <w:marRight w:val="0"/>
                      <w:marTop w:val="0"/>
                      <w:marBottom w:val="0"/>
                      <w:divBdr>
                        <w:top w:val="none" w:sz="0" w:space="0" w:color="auto"/>
                        <w:left w:val="none" w:sz="0" w:space="0" w:color="auto"/>
                        <w:bottom w:val="none" w:sz="0" w:space="0" w:color="auto"/>
                        <w:right w:val="none" w:sz="0" w:space="0" w:color="auto"/>
                      </w:divBdr>
                    </w:div>
                  </w:divsChild>
                </w:div>
                <w:div w:id="155386413">
                  <w:marLeft w:val="0"/>
                  <w:marRight w:val="0"/>
                  <w:marTop w:val="0"/>
                  <w:marBottom w:val="0"/>
                  <w:divBdr>
                    <w:top w:val="none" w:sz="0" w:space="0" w:color="auto"/>
                    <w:left w:val="none" w:sz="0" w:space="0" w:color="auto"/>
                    <w:bottom w:val="none" w:sz="0" w:space="0" w:color="auto"/>
                    <w:right w:val="none" w:sz="0" w:space="0" w:color="auto"/>
                  </w:divBdr>
                  <w:divsChild>
                    <w:div w:id="38631936">
                      <w:marLeft w:val="0"/>
                      <w:marRight w:val="0"/>
                      <w:marTop w:val="0"/>
                      <w:marBottom w:val="0"/>
                      <w:divBdr>
                        <w:top w:val="none" w:sz="0" w:space="0" w:color="auto"/>
                        <w:left w:val="none" w:sz="0" w:space="0" w:color="auto"/>
                        <w:bottom w:val="none" w:sz="0" w:space="0" w:color="auto"/>
                        <w:right w:val="none" w:sz="0" w:space="0" w:color="auto"/>
                      </w:divBdr>
                    </w:div>
                  </w:divsChild>
                </w:div>
                <w:div w:id="168569469">
                  <w:marLeft w:val="0"/>
                  <w:marRight w:val="0"/>
                  <w:marTop w:val="0"/>
                  <w:marBottom w:val="0"/>
                  <w:divBdr>
                    <w:top w:val="none" w:sz="0" w:space="0" w:color="auto"/>
                    <w:left w:val="none" w:sz="0" w:space="0" w:color="auto"/>
                    <w:bottom w:val="none" w:sz="0" w:space="0" w:color="auto"/>
                    <w:right w:val="none" w:sz="0" w:space="0" w:color="auto"/>
                  </w:divBdr>
                  <w:divsChild>
                    <w:div w:id="1602833557">
                      <w:marLeft w:val="0"/>
                      <w:marRight w:val="0"/>
                      <w:marTop w:val="0"/>
                      <w:marBottom w:val="0"/>
                      <w:divBdr>
                        <w:top w:val="none" w:sz="0" w:space="0" w:color="auto"/>
                        <w:left w:val="none" w:sz="0" w:space="0" w:color="auto"/>
                        <w:bottom w:val="none" w:sz="0" w:space="0" w:color="auto"/>
                        <w:right w:val="none" w:sz="0" w:space="0" w:color="auto"/>
                      </w:divBdr>
                    </w:div>
                  </w:divsChild>
                </w:div>
                <w:div w:id="169222486">
                  <w:marLeft w:val="0"/>
                  <w:marRight w:val="0"/>
                  <w:marTop w:val="0"/>
                  <w:marBottom w:val="0"/>
                  <w:divBdr>
                    <w:top w:val="none" w:sz="0" w:space="0" w:color="auto"/>
                    <w:left w:val="none" w:sz="0" w:space="0" w:color="auto"/>
                    <w:bottom w:val="none" w:sz="0" w:space="0" w:color="auto"/>
                    <w:right w:val="none" w:sz="0" w:space="0" w:color="auto"/>
                  </w:divBdr>
                  <w:divsChild>
                    <w:div w:id="486744630">
                      <w:marLeft w:val="0"/>
                      <w:marRight w:val="0"/>
                      <w:marTop w:val="0"/>
                      <w:marBottom w:val="0"/>
                      <w:divBdr>
                        <w:top w:val="none" w:sz="0" w:space="0" w:color="auto"/>
                        <w:left w:val="none" w:sz="0" w:space="0" w:color="auto"/>
                        <w:bottom w:val="none" w:sz="0" w:space="0" w:color="auto"/>
                        <w:right w:val="none" w:sz="0" w:space="0" w:color="auto"/>
                      </w:divBdr>
                    </w:div>
                  </w:divsChild>
                </w:div>
                <w:div w:id="175582407">
                  <w:marLeft w:val="0"/>
                  <w:marRight w:val="0"/>
                  <w:marTop w:val="0"/>
                  <w:marBottom w:val="0"/>
                  <w:divBdr>
                    <w:top w:val="none" w:sz="0" w:space="0" w:color="auto"/>
                    <w:left w:val="none" w:sz="0" w:space="0" w:color="auto"/>
                    <w:bottom w:val="none" w:sz="0" w:space="0" w:color="auto"/>
                    <w:right w:val="none" w:sz="0" w:space="0" w:color="auto"/>
                  </w:divBdr>
                  <w:divsChild>
                    <w:div w:id="1043946109">
                      <w:marLeft w:val="0"/>
                      <w:marRight w:val="0"/>
                      <w:marTop w:val="0"/>
                      <w:marBottom w:val="0"/>
                      <w:divBdr>
                        <w:top w:val="none" w:sz="0" w:space="0" w:color="auto"/>
                        <w:left w:val="none" w:sz="0" w:space="0" w:color="auto"/>
                        <w:bottom w:val="none" w:sz="0" w:space="0" w:color="auto"/>
                        <w:right w:val="none" w:sz="0" w:space="0" w:color="auto"/>
                      </w:divBdr>
                    </w:div>
                  </w:divsChild>
                </w:div>
                <w:div w:id="186408717">
                  <w:marLeft w:val="0"/>
                  <w:marRight w:val="0"/>
                  <w:marTop w:val="0"/>
                  <w:marBottom w:val="0"/>
                  <w:divBdr>
                    <w:top w:val="none" w:sz="0" w:space="0" w:color="auto"/>
                    <w:left w:val="none" w:sz="0" w:space="0" w:color="auto"/>
                    <w:bottom w:val="none" w:sz="0" w:space="0" w:color="auto"/>
                    <w:right w:val="none" w:sz="0" w:space="0" w:color="auto"/>
                  </w:divBdr>
                  <w:divsChild>
                    <w:div w:id="1623608826">
                      <w:marLeft w:val="0"/>
                      <w:marRight w:val="0"/>
                      <w:marTop w:val="0"/>
                      <w:marBottom w:val="0"/>
                      <w:divBdr>
                        <w:top w:val="none" w:sz="0" w:space="0" w:color="auto"/>
                        <w:left w:val="none" w:sz="0" w:space="0" w:color="auto"/>
                        <w:bottom w:val="none" w:sz="0" w:space="0" w:color="auto"/>
                        <w:right w:val="none" w:sz="0" w:space="0" w:color="auto"/>
                      </w:divBdr>
                    </w:div>
                  </w:divsChild>
                </w:div>
                <w:div w:id="190995406">
                  <w:marLeft w:val="0"/>
                  <w:marRight w:val="0"/>
                  <w:marTop w:val="0"/>
                  <w:marBottom w:val="0"/>
                  <w:divBdr>
                    <w:top w:val="none" w:sz="0" w:space="0" w:color="auto"/>
                    <w:left w:val="none" w:sz="0" w:space="0" w:color="auto"/>
                    <w:bottom w:val="none" w:sz="0" w:space="0" w:color="auto"/>
                    <w:right w:val="none" w:sz="0" w:space="0" w:color="auto"/>
                  </w:divBdr>
                  <w:divsChild>
                    <w:div w:id="48964234">
                      <w:marLeft w:val="0"/>
                      <w:marRight w:val="0"/>
                      <w:marTop w:val="0"/>
                      <w:marBottom w:val="0"/>
                      <w:divBdr>
                        <w:top w:val="none" w:sz="0" w:space="0" w:color="auto"/>
                        <w:left w:val="none" w:sz="0" w:space="0" w:color="auto"/>
                        <w:bottom w:val="none" w:sz="0" w:space="0" w:color="auto"/>
                        <w:right w:val="none" w:sz="0" w:space="0" w:color="auto"/>
                      </w:divBdr>
                    </w:div>
                  </w:divsChild>
                </w:div>
                <w:div w:id="201137933">
                  <w:marLeft w:val="0"/>
                  <w:marRight w:val="0"/>
                  <w:marTop w:val="0"/>
                  <w:marBottom w:val="0"/>
                  <w:divBdr>
                    <w:top w:val="none" w:sz="0" w:space="0" w:color="auto"/>
                    <w:left w:val="none" w:sz="0" w:space="0" w:color="auto"/>
                    <w:bottom w:val="none" w:sz="0" w:space="0" w:color="auto"/>
                    <w:right w:val="none" w:sz="0" w:space="0" w:color="auto"/>
                  </w:divBdr>
                  <w:divsChild>
                    <w:div w:id="1271084236">
                      <w:marLeft w:val="0"/>
                      <w:marRight w:val="0"/>
                      <w:marTop w:val="0"/>
                      <w:marBottom w:val="0"/>
                      <w:divBdr>
                        <w:top w:val="none" w:sz="0" w:space="0" w:color="auto"/>
                        <w:left w:val="none" w:sz="0" w:space="0" w:color="auto"/>
                        <w:bottom w:val="none" w:sz="0" w:space="0" w:color="auto"/>
                        <w:right w:val="none" w:sz="0" w:space="0" w:color="auto"/>
                      </w:divBdr>
                    </w:div>
                  </w:divsChild>
                </w:div>
                <w:div w:id="235214269">
                  <w:marLeft w:val="0"/>
                  <w:marRight w:val="0"/>
                  <w:marTop w:val="0"/>
                  <w:marBottom w:val="0"/>
                  <w:divBdr>
                    <w:top w:val="none" w:sz="0" w:space="0" w:color="auto"/>
                    <w:left w:val="none" w:sz="0" w:space="0" w:color="auto"/>
                    <w:bottom w:val="none" w:sz="0" w:space="0" w:color="auto"/>
                    <w:right w:val="none" w:sz="0" w:space="0" w:color="auto"/>
                  </w:divBdr>
                  <w:divsChild>
                    <w:div w:id="826172176">
                      <w:marLeft w:val="0"/>
                      <w:marRight w:val="0"/>
                      <w:marTop w:val="0"/>
                      <w:marBottom w:val="0"/>
                      <w:divBdr>
                        <w:top w:val="none" w:sz="0" w:space="0" w:color="auto"/>
                        <w:left w:val="none" w:sz="0" w:space="0" w:color="auto"/>
                        <w:bottom w:val="none" w:sz="0" w:space="0" w:color="auto"/>
                        <w:right w:val="none" w:sz="0" w:space="0" w:color="auto"/>
                      </w:divBdr>
                    </w:div>
                  </w:divsChild>
                </w:div>
                <w:div w:id="259722390">
                  <w:marLeft w:val="0"/>
                  <w:marRight w:val="0"/>
                  <w:marTop w:val="0"/>
                  <w:marBottom w:val="0"/>
                  <w:divBdr>
                    <w:top w:val="none" w:sz="0" w:space="0" w:color="auto"/>
                    <w:left w:val="none" w:sz="0" w:space="0" w:color="auto"/>
                    <w:bottom w:val="none" w:sz="0" w:space="0" w:color="auto"/>
                    <w:right w:val="none" w:sz="0" w:space="0" w:color="auto"/>
                  </w:divBdr>
                  <w:divsChild>
                    <w:div w:id="274291859">
                      <w:marLeft w:val="0"/>
                      <w:marRight w:val="0"/>
                      <w:marTop w:val="0"/>
                      <w:marBottom w:val="0"/>
                      <w:divBdr>
                        <w:top w:val="none" w:sz="0" w:space="0" w:color="auto"/>
                        <w:left w:val="none" w:sz="0" w:space="0" w:color="auto"/>
                        <w:bottom w:val="none" w:sz="0" w:space="0" w:color="auto"/>
                        <w:right w:val="none" w:sz="0" w:space="0" w:color="auto"/>
                      </w:divBdr>
                    </w:div>
                  </w:divsChild>
                </w:div>
                <w:div w:id="263072015">
                  <w:marLeft w:val="0"/>
                  <w:marRight w:val="0"/>
                  <w:marTop w:val="0"/>
                  <w:marBottom w:val="0"/>
                  <w:divBdr>
                    <w:top w:val="none" w:sz="0" w:space="0" w:color="auto"/>
                    <w:left w:val="none" w:sz="0" w:space="0" w:color="auto"/>
                    <w:bottom w:val="none" w:sz="0" w:space="0" w:color="auto"/>
                    <w:right w:val="none" w:sz="0" w:space="0" w:color="auto"/>
                  </w:divBdr>
                  <w:divsChild>
                    <w:div w:id="113256688">
                      <w:marLeft w:val="0"/>
                      <w:marRight w:val="0"/>
                      <w:marTop w:val="0"/>
                      <w:marBottom w:val="0"/>
                      <w:divBdr>
                        <w:top w:val="none" w:sz="0" w:space="0" w:color="auto"/>
                        <w:left w:val="none" w:sz="0" w:space="0" w:color="auto"/>
                        <w:bottom w:val="none" w:sz="0" w:space="0" w:color="auto"/>
                        <w:right w:val="none" w:sz="0" w:space="0" w:color="auto"/>
                      </w:divBdr>
                    </w:div>
                  </w:divsChild>
                </w:div>
                <w:div w:id="283778044">
                  <w:marLeft w:val="0"/>
                  <w:marRight w:val="0"/>
                  <w:marTop w:val="0"/>
                  <w:marBottom w:val="0"/>
                  <w:divBdr>
                    <w:top w:val="none" w:sz="0" w:space="0" w:color="auto"/>
                    <w:left w:val="none" w:sz="0" w:space="0" w:color="auto"/>
                    <w:bottom w:val="none" w:sz="0" w:space="0" w:color="auto"/>
                    <w:right w:val="none" w:sz="0" w:space="0" w:color="auto"/>
                  </w:divBdr>
                  <w:divsChild>
                    <w:div w:id="1924289859">
                      <w:marLeft w:val="0"/>
                      <w:marRight w:val="0"/>
                      <w:marTop w:val="0"/>
                      <w:marBottom w:val="0"/>
                      <w:divBdr>
                        <w:top w:val="none" w:sz="0" w:space="0" w:color="auto"/>
                        <w:left w:val="none" w:sz="0" w:space="0" w:color="auto"/>
                        <w:bottom w:val="none" w:sz="0" w:space="0" w:color="auto"/>
                        <w:right w:val="none" w:sz="0" w:space="0" w:color="auto"/>
                      </w:divBdr>
                    </w:div>
                  </w:divsChild>
                </w:div>
                <w:div w:id="288437903">
                  <w:marLeft w:val="0"/>
                  <w:marRight w:val="0"/>
                  <w:marTop w:val="0"/>
                  <w:marBottom w:val="0"/>
                  <w:divBdr>
                    <w:top w:val="none" w:sz="0" w:space="0" w:color="auto"/>
                    <w:left w:val="none" w:sz="0" w:space="0" w:color="auto"/>
                    <w:bottom w:val="none" w:sz="0" w:space="0" w:color="auto"/>
                    <w:right w:val="none" w:sz="0" w:space="0" w:color="auto"/>
                  </w:divBdr>
                  <w:divsChild>
                    <w:div w:id="301428194">
                      <w:marLeft w:val="0"/>
                      <w:marRight w:val="0"/>
                      <w:marTop w:val="0"/>
                      <w:marBottom w:val="0"/>
                      <w:divBdr>
                        <w:top w:val="none" w:sz="0" w:space="0" w:color="auto"/>
                        <w:left w:val="none" w:sz="0" w:space="0" w:color="auto"/>
                        <w:bottom w:val="none" w:sz="0" w:space="0" w:color="auto"/>
                        <w:right w:val="none" w:sz="0" w:space="0" w:color="auto"/>
                      </w:divBdr>
                    </w:div>
                  </w:divsChild>
                </w:div>
                <w:div w:id="289752294">
                  <w:marLeft w:val="0"/>
                  <w:marRight w:val="0"/>
                  <w:marTop w:val="0"/>
                  <w:marBottom w:val="0"/>
                  <w:divBdr>
                    <w:top w:val="none" w:sz="0" w:space="0" w:color="auto"/>
                    <w:left w:val="none" w:sz="0" w:space="0" w:color="auto"/>
                    <w:bottom w:val="none" w:sz="0" w:space="0" w:color="auto"/>
                    <w:right w:val="none" w:sz="0" w:space="0" w:color="auto"/>
                  </w:divBdr>
                  <w:divsChild>
                    <w:div w:id="1065223579">
                      <w:marLeft w:val="0"/>
                      <w:marRight w:val="0"/>
                      <w:marTop w:val="0"/>
                      <w:marBottom w:val="0"/>
                      <w:divBdr>
                        <w:top w:val="none" w:sz="0" w:space="0" w:color="auto"/>
                        <w:left w:val="none" w:sz="0" w:space="0" w:color="auto"/>
                        <w:bottom w:val="none" w:sz="0" w:space="0" w:color="auto"/>
                        <w:right w:val="none" w:sz="0" w:space="0" w:color="auto"/>
                      </w:divBdr>
                    </w:div>
                  </w:divsChild>
                </w:div>
                <w:div w:id="315107459">
                  <w:marLeft w:val="0"/>
                  <w:marRight w:val="0"/>
                  <w:marTop w:val="0"/>
                  <w:marBottom w:val="0"/>
                  <w:divBdr>
                    <w:top w:val="none" w:sz="0" w:space="0" w:color="auto"/>
                    <w:left w:val="none" w:sz="0" w:space="0" w:color="auto"/>
                    <w:bottom w:val="none" w:sz="0" w:space="0" w:color="auto"/>
                    <w:right w:val="none" w:sz="0" w:space="0" w:color="auto"/>
                  </w:divBdr>
                  <w:divsChild>
                    <w:div w:id="459998629">
                      <w:marLeft w:val="0"/>
                      <w:marRight w:val="0"/>
                      <w:marTop w:val="0"/>
                      <w:marBottom w:val="0"/>
                      <w:divBdr>
                        <w:top w:val="none" w:sz="0" w:space="0" w:color="auto"/>
                        <w:left w:val="none" w:sz="0" w:space="0" w:color="auto"/>
                        <w:bottom w:val="none" w:sz="0" w:space="0" w:color="auto"/>
                        <w:right w:val="none" w:sz="0" w:space="0" w:color="auto"/>
                      </w:divBdr>
                    </w:div>
                  </w:divsChild>
                </w:div>
                <w:div w:id="322972097">
                  <w:marLeft w:val="0"/>
                  <w:marRight w:val="0"/>
                  <w:marTop w:val="0"/>
                  <w:marBottom w:val="0"/>
                  <w:divBdr>
                    <w:top w:val="none" w:sz="0" w:space="0" w:color="auto"/>
                    <w:left w:val="none" w:sz="0" w:space="0" w:color="auto"/>
                    <w:bottom w:val="none" w:sz="0" w:space="0" w:color="auto"/>
                    <w:right w:val="none" w:sz="0" w:space="0" w:color="auto"/>
                  </w:divBdr>
                  <w:divsChild>
                    <w:div w:id="876503761">
                      <w:marLeft w:val="0"/>
                      <w:marRight w:val="0"/>
                      <w:marTop w:val="0"/>
                      <w:marBottom w:val="0"/>
                      <w:divBdr>
                        <w:top w:val="none" w:sz="0" w:space="0" w:color="auto"/>
                        <w:left w:val="none" w:sz="0" w:space="0" w:color="auto"/>
                        <w:bottom w:val="none" w:sz="0" w:space="0" w:color="auto"/>
                        <w:right w:val="none" w:sz="0" w:space="0" w:color="auto"/>
                      </w:divBdr>
                    </w:div>
                  </w:divsChild>
                </w:div>
                <w:div w:id="330261374">
                  <w:marLeft w:val="0"/>
                  <w:marRight w:val="0"/>
                  <w:marTop w:val="0"/>
                  <w:marBottom w:val="0"/>
                  <w:divBdr>
                    <w:top w:val="none" w:sz="0" w:space="0" w:color="auto"/>
                    <w:left w:val="none" w:sz="0" w:space="0" w:color="auto"/>
                    <w:bottom w:val="none" w:sz="0" w:space="0" w:color="auto"/>
                    <w:right w:val="none" w:sz="0" w:space="0" w:color="auto"/>
                  </w:divBdr>
                  <w:divsChild>
                    <w:div w:id="1369842341">
                      <w:marLeft w:val="0"/>
                      <w:marRight w:val="0"/>
                      <w:marTop w:val="0"/>
                      <w:marBottom w:val="0"/>
                      <w:divBdr>
                        <w:top w:val="none" w:sz="0" w:space="0" w:color="auto"/>
                        <w:left w:val="none" w:sz="0" w:space="0" w:color="auto"/>
                        <w:bottom w:val="none" w:sz="0" w:space="0" w:color="auto"/>
                        <w:right w:val="none" w:sz="0" w:space="0" w:color="auto"/>
                      </w:divBdr>
                    </w:div>
                  </w:divsChild>
                </w:div>
                <w:div w:id="367726858">
                  <w:marLeft w:val="0"/>
                  <w:marRight w:val="0"/>
                  <w:marTop w:val="0"/>
                  <w:marBottom w:val="0"/>
                  <w:divBdr>
                    <w:top w:val="none" w:sz="0" w:space="0" w:color="auto"/>
                    <w:left w:val="none" w:sz="0" w:space="0" w:color="auto"/>
                    <w:bottom w:val="none" w:sz="0" w:space="0" w:color="auto"/>
                    <w:right w:val="none" w:sz="0" w:space="0" w:color="auto"/>
                  </w:divBdr>
                  <w:divsChild>
                    <w:div w:id="606697457">
                      <w:marLeft w:val="0"/>
                      <w:marRight w:val="0"/>
                      <w:marTop w:val="0"/>
                      <w:marBottom w:val="0"/>
                      <w:divBdr>
                        <w:top w:val="none" w:sz="0" w:space="0" w:color="auto"/>
                        <w:left w:val="none" w:sz="0" w:space="0" w:color="auto"/>
                        <w:bottom w:val="none" w:sz="0" w:space="0" w:color="auto"/>
                        <w:right w:val="none" w:sz="0" w:space="0" w:color="auto"/>
                      </w:divBdr>
                    </w:div>
                  </w:divsChild>
                </w:div>
                <w:div w:id="376052550">
                  <w:marLeft w:val="0"/>
                  <w:marRight w:val="0"/>
                  <w:marTop w:val="0"/>
                  <w:marBottom w:val="0"/>
                  <w:divBdr>
                    <w:top w:val="none" w:sz="0" w:space="0" w:color="auto"/>
                    <w:left w:val="none" w:sz="0" w:space="0" w:color="auto"/>
                    <w:bottom w:val="none" w:sz="0" w:space="0" w:color="auto"/>
                    <w:right w:val="none" w:sz="0" w:space="0" w:color="auto"/>
                  </w:divBdr>
                  <w:divsChild>
                    <w:div w:id="1465581752">
                      <w:marLeft w:val="0"/>
                      <w:marRight w:val="0"/>
                      <w:marTop w:val="0"/>
                      <w:marBottom w:val="0"/>
                      <w:divBdr>
                        <w:top w:val="none" w:sz="0" w:space="0" w:color="auto"/>
                        <w:left w:val="none" w:sz="0" w:space="0" w:color="auto"/>
                        <w:bottom w:val="none" w:sz="0" w:space="0" w:color="auto"/>
                        <w:right w:val="none" w:sz="0" w:space="0" w:color="auto"/>
                      </w:divBdr>
                    </w:div>
                  </w:divsChild>
                </w:div>
                <w:div w:id="380400982">
                  <w:marLeft w:val="0"/>
                  <w:marRight w:val="0"/>
                  <w:marTop w:val="0"/>
                  <w:marBottom w:val="0"/>
                  <w:divBdr>
                    <w:top w:val="none" w:sz="0" w:space="0" w:color="auto"/>
                    <w:left w:val="none" w:sz="0" w:space="0" w:color="auto"/>
                    <w:bottom w:val="none" w:sz="0" w:space="0" w:color="auto"/>
                    <w:right w:val="none" w:sz="0" w:space="0" w:color="auto"/>
                  </w:divBdr>
                  <w:divsChild>
                    <w:div w:id="2076270316">
                      <w:marLeft w:val="0"/>
                      <w:marRight w:val="0"/>
                      <w:marTop w:val="0"/>
                      <w:marBottom w:val="0"/>
                      <w:divBdr>
                        <w:top w:val="none" w:sz="0" w:space="0" w:color="auto"/>
                        <w:left w:val="none" w:sz="0" w:space="0" w:color="auto"/>
                        <w:bottom w:val="none" w:sz="0" w:space="0" w:color="auto"/>
                        <w:right w:val="none" w:sz="0" w:space="0" w:color="auto"/>
                      </w:divBdr>
                    </w:div>
                  </w:divsChild>
                </w:div>
                <w:div w:id="417948135">
                  <w:marLeft w:val="0"/>
                  <w:marRight w:val="0"/>
                  <w:marTop w:val="0"/>
                  <w:marBottom w:val="0"/>
                  <w:divBdr>
                    <w:top w:val="none" w:sz="0" w:space="0" w:color="auto"/>
                    <w:left w:val="none" w:sz="0" w:space="0" w:color="auto"/>
                    <w:bottom w:val="none" w:sz="0" w:space="0" w:color="auto"/>
                    <w:right w:val="none" w:sz="0" w:space="0" w:color="auto"/>
                  </w:divBdr>
                  <w:divsChild>
                    <w:div w:id="753237925">
                      <w:marLeft w:val="0"/>
                      <w:marRight w:val="0"/>
                      <w:marTop w:val="0"/>
                      <w:marBottom w:val="0"/>
                      <w:divBdr>
                        <w:top w:val="none" w:sz="0" w:space="0" w:color="auto"/>
                        <w:left w:val="none" w:sz="0" w:space="0" w:color="auto"/>
                        <w:bottom w:val="none" w:sz="0" w:space="0" w:color="auto"/>
                        <w:right w:val="none" w:sz="0" w:space="0" w:color="auto"/>
                      </w:divBdr>
                    </w:div>
                  </w:divsChild>
                </w:div>
                <w:div w:id="434718235">
                  <w:marLeft w:val="0"/>
                  <w:marRight w:val="0"/>
                  <w:marTop w:val="0"/>
                  <w:marBottom w:val="0"/>
                  <w:divBdr>
                    <w:top w:val="none" w:sz="0" w:space="0" w:color="auto"/>
                    <w:left w:val="none" w:sz="0" w:space="0" w:color="auto"/>
                    <w:bottom w:val="none" w:sz="0" w:space="0" w:color="auto"/>
                    <w:right w:val="none" w:sz="0" w:space="0" w:color="auto"/>
                  </w:divBdr>
                  <w:divsChild>
                    <w:div w:id="1519270380">
                      <w:marLeft w:val="0"/>
                      <w:marRight w:val="0"/>
                      <w:marTop w:val="0"/>
                      <w:marBottom w:val="0"/>
                      <w:divBdr>
                        <w:top w:val="none" w:sz="0" w:space="0" w:color="auto"/>
                        <w:left w:val="none" w:sz="0" w:space="0" w:color="auto"/>
                        <w:bottom w:val="none" w:sz="0" w:space="0" w:color="auto"/>
                        <w:right w:val="none" w:sz="0" w:space="0" w:color="auto"/>
                      </w:divBdr>
                    </w:div>
                  </w:divsChild>
                </w:div>
                <w:div w:id="466164325">
                  <w:marLeft w:val="0"/>
                  <w:marRight w:val="0"/>
                  <w:marTop w:val="0"/>
                  <w:marBottom w:val="0"/>
                  <w:divBdr>
                    <w:top w:val="none" w:sz="0" w:space="0" w:color="auto"/>
                    <w:left w:val="none" w:sz="0" w:space="0" w:color="auto"/>
                    <w:bottom w:val="none" w:sz="0" w:space="0" w:color="auto"/>
                    <w:right w:val="none" w:sz="0" w:space="0" w:color="auto"/>
                  </w:divBdr>
                  <w:divsChild>
                    <w:div w:id="1429153135">
                      <w:marLeft w:val="0"/>
                      <w:marRight w:val="0"/>
                      <w:marTop w:val="0"/>
                      <w:marBottom w:val="0"/>
                      <w:divBdr>
                        <w:top w:val="none" w:sz="0" w:space="0" w:color="auto"/>
                        <w:left w:val="none" w:sz="0" w:space="0" w:color="auto"/>
                        <w:bottom w:val="none" w:sz="0" w:space="0" w:color="auto"/>
                        <w:right w:val="none" w:sz="0" w:space="0" w:color="auto"/>
                      </w:divBdr>
                    </w:div>
                  </w:divsChild>
                </w:div>
                <w:div w:id="475757402">
                  <w:marLeft w:val="0"/>
                  <w:marRight w:val="0"/>
                  <w:marTop w:val="0"/>
                  <w:marBottom w:val="0"/>
                  <w:divBdr>
                    <w:top w:val="none" w:sz="0" w:space="0" w:color="auto"/>
                    <w:left w:val="none" w:sz="0" w:space="0" w:color="auto"/>
                    <w:bottom w:val="none" w:sz="0" w:space="0" w:color="auto"/>
                    <w:right w:val="none" w:sz="0" w:space="0" w:color="auto"/>
                  </w:divBdr>
                  <w:divsChild>
                    <w:div w:id="2006584915">
                      <w:marLeft w:val="0"/>
                      <w:marRight w:val="0"/>
                      <w:marTop w:val="0"/>
                      <w:marBottom w:val="0"/>
                      <w:divBdr>
                        <w:top w:val="none" w:sz="0" w:space="0" w:color="auto"/>
                        <w:left w:val="none" w:sz="0" w:space="0" w:color="auto"/>
                        <w:bottom w:val="none" w:sz="0" w:space="0" w:color="auto"/>
                        <w:right w:val="none" w:sz="0" w:space="0" w:color="auto"/>
                      </w:divBdr>
                    </w:div>
                  </w:divsChild>
                </w:div>
                <w:div w:id="488252820">
                  <w:marLeft w:val="0"/>
                  <w:marRight w:val="0"/>
                  <w:marTop w:val="0"/>
                  <w:marBottom w:val="0"/>
                  <w:divBdr>
                    <w:top w:val="none" w:sz="0" w:space="0" w:color="auto"/>
                    <w:left w:val="none" w:sz="0" w:space="0" w:color="auto"/>
                    <w:bottom w:val="none" w:sz="0" w:space="0" w:color="auto"/>
                    <w:right w:val="none" w:sz="0" w:space="0" w:color="auto"/>
                  </w:divBdr>
                  <w:divsChild>
                    <w:div w:id="354353907">
                      <w:marLeft w:val="0"/>
                      <w:marRight w:val="0"/>
                      <w:marTop w:val="0"/>
                      <w:marBottom w:val="0"/>
                      <w:divBdr>
                        <w:top w:val="none" w:sz="0" w:space="0" w:color="auto"/>
                        <w:left w:val="none" w:sz="0" w:space="0" w:color="auto"/>
                        <w:bottom w:val="none" w:sz="0" w:space="0" w:color="auto"/>
                        <w:right w:val="none" w:sz="0" w:space="0" w:color="auto"/>
                      </w:divBdr>
                    </w:div>
                  </w:divsChild>
                </w:div>
                <w:div w:id="502743572">
                  <w:marLeft w:val="0"/>
                  <w:marRight w:val="0"/>
                  <w:marTop w:val="0"/>
                  <w:marBottom w:val="0"/>
                  <w:divBdr>
                    <w:top w:val="none" w:sz="0" w:space="0" w:color="auto"/>
                    <w:left w:val="none" w:sz="0" w:space="0" w:color="auto"/>
                    <w:bottom w:val="none" w:sz="0" w:space="0" w:color="auto"/>
                    <w:right w:val="none" w:sz="0" w:space="0" w:color="auto"/>
                  </w:divBdr>
                  <w:divsChild>
                    <w:div w:id="395472104">
                      <w:marLeft w:val="0"/>
                      <w:marRight w:val="0"/>
                      <w:marTop w:val="0"/>
                      <w:marBottom w:val="0"/>
                      <w:divBdr>
                        <w:top w:val="none" w:sz="0" w:space="0" w:color="auto"/>
                        <w:left w:val="none" w:sz="0" w:space="0" w:color="auto"/>
                        <w:bottom w:val="none" w:sz="0" w:space="0" w:color="auto"/>
                        <w:right w:val="none" w:sz="0" w:space="0" w:color="auto"/>
                      </w:divBdr>
                    </w:div>
                  </w:divsChild>
                </w:div>
                <w:div w:id="514883470">
                  <w:marLeft w:val="0"/>
                  <w:marRight w:val="0"/>
                  <w:marTop w:val="0"/>
                  <w:marBottom w:val="0"/>
                  <w:divBdr>
                    <w:top w:val="none" w:sz="0" w:space="0" w:color="auto"/>
                    <w:left w:val="none" w:sz="0" w:space="0" w:color="auto"/>
                    <w:bottom w:val="none" w:sz="0" w:space="0" w:color="auto"/>
                    <w:right w:val="none" w:sz="0" w:space="0" w:color="auto"/>
                  </w:divBdr>
                  <w:divsChild>
                    <w:div w:id="307979432">
                      <w:marLeft w:val="0"/>
                      <w:marRight w:val="0"/>
                      <w:marTop w:val="0"/>
                      <w:marBottom w:val="0"/>
                      <w:divBdr>
                        <w:top w:val="none" w:sz="0" w:space="0" w:color="auto"/>
                        <w:left w:val="none" w:sz="0" w:space="0" w:color="auto"/>
                        <w:bottom w:val="none" w:sz="0" w:space="0" w:color="auto"/>
                        <w:right w:val="none" w:sz="0" w:space="0" w:color="auto"/>
                      </w:divBdr>
                    </w:div>
                  </w:divsChild>
                </w:div>
                <w:div w:id="528377426">
                  <w:marLeft w:val="0"/>
                  <w:marRight w:val="0"/>
                  <w:marTop w:val="0"/>
                  <w:marBottom w:val="0"/>
                  <w:divBdr>
                    <w:top w:val="none" w:sz="0" w:space="0" w:color="auto"/>
                    <w:left w:val="none" w:sz="0" w:space="0" w:color="auto"/>
                    <w:bottom w:val="none" w:sz="0" w:space="0" w:color="auto"/>
                    <w:right w:val="none" w:sz="0" w:space="0" w:color="auto"/>
                  </w:divBdr>
                  <w:divsChild>
                    <w:div w:id="656764896">
                      <w:marLeft w:val="0"/>
                      <w:marRight w:val="0"/>
                      <w:marTop w:val="0"/>
                      <w:marBottom w:val="0"/>
                      <w:divBdr>
                        <w:top w:val="none" w:sz="0" w:space="0" w:color="auto"/>
                        <w:left w:val="none" w:sz="0" w:space="0" w:color="auto"/>
                        <w:bottom w:val="none" w:sz="0" w:space="0" w:color="auto"/>
                        <w:right w:val="none" w:sz="0" w:space="0" w:color="auto"/>
                      </w:divBdr>
                    </w:div>
                  </w:divsChild>
                </w:div>
                <w:div w:id="556667652">
                  <w:marLeft w:val="0"/>
                  <w:marRight w:val="0"/>
                  <w:marTop w:val="0"/>
                  <w:marBottom w:val="0"/>
                  <w:divBdr>
                    <w:top w:val="none" w:sz="0" w:space="0" w:color="auto"/>
                    <w:left w:val="none" w:sz="0" w:space="0" w:color="auto"/>
                    <w:bottom w:val="none" w:sz="0" w:space="0" w:color="auto"/>
                    <w:right w:val="none" w:sz="0" w:space="0" w:color="auto"/>
                  </w:divBdr>
                  <w:divsChild>
                    <w:div w:id="68969186">
                      <w:marLeft w:val="0"/>
                      <w:marRight w:val="0"/>
                      <w:marTop w:val="0"/>
                      <w:marBottom w:val="0"/>
                      <w:divBdr>
                        <w:top w:val="none" w:sz="0" w:space="0" w:color="auto"/>
                        <w:left w:val="none" w:sz="0" w:space="0" w:color="auto"/>
                        <w:bottom w:val="none" w:sz="0" w:space="0" w:color="auto"/>
                        <w:right w:val="none" w:sz="0" w:space="0" w:color="auto"/>
                      </w:divBdr>
                    </w:div>
                  </w:divsChild>
                </w:div>
                <w:div w:id="564029200">
                  <w:marLeft w:val="0"/>
                  <w:marRight w:val="0"/>
                  <w:marTop w:val="0"/>
                  <w:marBottom w:val="0"/>
                  <w:divBdr>
                    <w:top w:val="none" w:sz="0" w:space="0" w:color="auto"/>
                    <w:left w:val="none" w:sz="0" w:space="0" w:color="auto"/>
                    <w:bottom w:val="none" w:sz="0" w:space="0" w:color="auto"/>
                    <w:right w:val="none" w:sz="0" w:space="0" w:color="auto"/>
                  </w:divBdr>
                  <w:divsChild>
                    <w:div w:id="1557938241">
                      <w:marLeft w:val="0"/>
                      <w:marRight w:val="0"/>
                      <w:marTop w:val="0"/>
                      <w:marBottom w:val="0"/>
                      <w:divBdr>
                        <w:top w:val="none" w:sz="0" w:space="0" w:color="auto"/>
                        <w:left w:val="none" w:sz="0" w:space="0" w:color="auto"/>
                        <w:bottom w:val="none" w:sz="0" w:space="0" w:color="auto"/>
                        <w:right w:val="none" w:sz="0" w:space="0" w:color="auto"/>
                      </w:divBdr>
                    </w:div>
                  </w:divsChild>
                </w:div>
                <w:div w:id="609046240">
                  <w:marLeft w:val="0"/>
                  <w:marRight w:val="0"/>
                  <w:marTop w:val="0"/>
                  <w:marBottom w:val="0"/>
                  <w:divBdr>
                    <w:top w:val="none" w:sz="0" w:space="0" w:color="auto"/>
                    <w:left w:val="none" w:sz="0" w:space="0" w:color="auto"/>
                    <w:bottom w:val="none" w:sz="0" w:space="0" w:color="auto"/>
                    <w:right w:val="none" w:sz="0" w:space="0" w:color="auto"/>
                  </w:divBdr>
                  <w:divsChild>
                    <w:div w:id="1885213361">
                      <w:marLeft w:val="0"/>
                      <w:marRight w:val="0"/>
                      <w:marTop w:val="0"/>
                      <w:marBottom w:val="0"/>
                      <w:divBdr>
                        <w:top w:val="none" w:sz="0" w:space="0" w:color="auto"/>
                        <w:left w:val="none" w:sz="0" w:space="0" w:color="auto"/>
                        <w:bottom w:val="none" w:sz="0" w:space="0" w:color="auto"/>
                        <w:right w:val="none" w:sz="0" w:space="0" w:color="auto"/>
                      </w:divBdr>
                    </w:div>
                  </w:divsChild>
                </w:div>
                <w:div w:id="613446661">
                  <w:marLeft w:val="0"/>
                  <w:marRight w:val="0"/>
                  <w:marTop w:val="0"/>
                  <w:marBottom w:val="0"/>
                  <w:divBdr>
                    <w:top w:val="none" w:sz="0" w:space="0" w:color="auto"/>
                    <w:left w:val="none" w:sz="0" w:space="0" w:color="auto"/>
                    <w:bottom w:val="none" w:sz="0" w:space="0" w:color="auto"/>
                    <w:right w:val="none" w:sz="0" w:space="0" w:color="auto"/>
                  </w:divBdr>
                  <w:divsChild>
                    <w:div w:id="325519331">
                      <w:marLeft w:val="0"/>
                      <w:marRight w:val="0"/>
                      <w:marTop w:val="0"/>
                      <w:marBottom w:val="0"/>
                      <w:divBdr>
                        <w:top w:val="none" w:sz="0" w:space="0" w:color="auto"/>
                        <w:left w:val="none" w:sz="0" w:space="0" w:color="auto"/>
                        <w:bottom w:val="none" w:sz="0" w:space="0" w:color="auto"/>
                        <w:right w:val="none" w:sz="0" w:space="0" w:color="auto"/>
                      </w:divBdr>
                    </w:div>
                  </w:divsChild>
                </w:div>
                <w:div w:id="613832136">
                  <w:marLeft w:val="0"/>
                  <w:marRight w:val="0"/>
                  <w:marTop w:val="0"/>
                  <w:marBottom w:val="0"/>
                  <w:divBdr>
                    <w:top w:val="none" w:sz="0" w:space="0" w:color="auto"/>
                    <w:left w:val="none" w:sz="0" w:space="0" w:color="auto"/>
                    <w:bottom w:val="none" w:sz="0" w:space="0" w:color="auto"/>
                    <w:right w:val="none" w:sz="0" w:space="0" w:color="auto"/>
                  </w:divBdr>
                  <w:divsChild>
                    <w:div w:id="1978341555">
                      <w:marLeft w:val="0"/>
                      <w:marRight w:val="0"/>
                      <w:marTop w:val="0"/>
                      <w:marBottom w:val="0"/>
                      <w:divBdr>
                        <w:top w:val="none" w:sz="0" w:space="0" w:color="auto"/>
                        <w:left w:val="none" w:sz="0" w:space="0" w:color="auto"/>
                        <w:bottom w:val="none" w:sz="0" w:space="0" w:color="auto"/>
                        <w:right w:val="none" w:sz="0" w:space="0" w:color="auto"/>
                      </w:divBdr>
                    </w:div>
                  </w:divsChild>
                </w:div>
                <w:div w:id="621693853">
                  <w:marLeft w:val="0"/>
                  <w:marRight w:val="0"/>
                  <w:marTop w:val="0"/>
                  <w:marBottom w:val="0"/>
                  <w:divBdr>
                    <w:top w:val="none" w:sz="0" w:space="0" w:color="auto"/>
                    <w:left w:val="none" w:sz="0" w:space="0" w:color="auto"/>
                    <w:bottom w:val="none" w:sz="0" w:space="0" w:color="auto"/>
                    <w:right w:val="none" w:sz="0" w:space="0" w:color="auto"/>
                  </w:divBdr>
                  <w:divsChild>
                    <w:div w:id="1721703487">
                      <w:marLeft w:val="0"/>
                      <w:marRight w:val="0"/>
                      <w:marTop w:val="0"/>
                      <w:marBottom w:val="0"/>
                      <w:divBdr>
                        <w:top w:val="none" w:sz="0" w:space="0" w:color="auto"/>
                        <w:left w:val="none" w:sz="0" w:space="0" w:color="auto"/>
                        <w:bottom w:val="none" w:sz="0" w:space="0" w:color="auto"/>
                        <w:right w:val="none" w:sz="0" w:space="0" w:color="auto"/>
                      </w:divBdr>
                    </w:div>
                  </w:divsChild>
                </w:div>
                <w:div w:id="629896999">
                  <w:marLeft w:val="0"/>
                  <w:marRight w:val="0"/>
                  <w:marTop w:val="0"/>
                  <w:marBottom w:val="0"/>
                  <w:divBdr>
                    <w:top w:val="none" w:sz="0" w:space="0" w:color="auto"/>
                    <w:left w:val="none" w:sz="0" w:space="0" w:color="auto"/>
                    <w:bottom w:val="none" w:sz="0" w:space="0" w:color="auto"/>
                    <w:right w:val="none" w:sz="0" w:space="0" w:color="auto"/>
                  </w:divBdr>
                  <w:divsChild>
                    <w:div w:id="2077122578">
                      <w:marLeft w:val="0"/>
                      <w:marRight w:val="0"/>
                      <w:marTop w:val="0"/>
                      <w:marBottom w:val="0"/>
                      <w:divBdr>
                        <w:top w:val="none" w:sz="0" w:space="0" w:color="auto"/>
                        <w:left w:val="none" w:sz="0" w:space="0" w:color="auto"/>
                        <w:bottom w:val="none" w:sz="0" w:space="0" w:color="auto"/>
                        <w:right w:val="none" w:sz="0" w:space="0" w:color="auto"/>
                      </w:divBdr>
                    </w:div>
                  </w:divsChild>
                </w:div>
                <w:div w:id="671836768">
                  <w:marLeft w:val="0"/>
                  <w:marRight w:val="0"/>
                  <w:marTop w:val="0"/>
                  <w:marBottom w:val="0"/>
                  <w:divBdr>
                    <w:top w:val="none" w:sz="0" w:space="0" w:color="auto"/>
                    <w:left w:val="none" w:sz="0" w:space="0" w:color="auto"/>
                    <w:bottom w:val="none" w:sz="0" w:space="0" w:color="auto"/>
                    <w:right w:val="none" w:sz="0" w:space="0" w:color="auto"/>
                  </w:divBdr>
                  <w:divsChild>
                    <w:div w:id="1944069567">
                      <w:marLeft w:val="0"/>
                      <w:marRight w:val="0"/>
                      <w:marTop w:val="0"/>
                      <w:marBottom w:val="0"/>
                      <w:divBdr>
                        <w:top w:val="none" w:sz="0" w:space="0" w:color="auto"/>
                        <w:left w:val="none" w:sz="0" w:space="0" w:color="auto"/>
                        <w:bottom w:val="none" w:sz="0" w:space="0" w:color="auto"/>
                        <w:right w:val="none" w:sz="0" w:space="0" w:color="auto"/>
                      </w:divBdr>
                    </w:div>
                  </w:divsChild>
                </w:div>
                <w:div w:id="694231898">
                  <w:marLeft w:val="0"/>
                  <w:marRight w:val="0"/>
                  <w:marTop w:val="0"/>
                  <w:marBottom w:val="0"/>
                  <w:divBdr>
                    <w:top w:val="none" w:sz="0" w:space="0" w:color="auto"/>
                    <w:left w:val="none" w:sz="0" w:space="0" w:color="auto"/>
                    <w:bottom w:val="none" w:sz="0" w:space="0" w:color="auto"/>
                    <w:right w:val="none" w:sz="0" w:space="0" w:color="auto"/>
                  </w:divBdr>
                  <w:divsChild>
                    <w:div w:id="1274097768">
                      <w:marLeft w:val="0"/>
                      <w:marRight w:val="0"/>
                      <w:marTop w:val="0"/>
                      <w:marBottom w:val="0"/>
                      <w:divBdr>
                        <w:top w:val="none" w:sz="0" w:space="0" w:color="auto"/>
                        <w:left w:val="none" w:sz="0" w:space="0" w:color="auto"/>
                        <w:bottom w:val="none" w:sz="0" w:space="0" w:color="auto"/>
                        <w:right w:val="none" w:sz="0" w:space="0" w:color="auto"/>
                      </w:divBdr>
                    </w:div>
                  </w:divsChild>
                </w:div>
                <w:div w:id="706182135">
                  <w:marLeft w:val="0"/>
                  <w:marRight w:val="0"/>
                  <w:marTop w:val="0"/>
                  <w:marBottom w:val="0"/>
                  <w:divBdr>
                    <w:top w:val="none" w:sz="0" w:space="0" w:color="auto"/>
                    <w:left w:val="none" w:sz="0" w:space="0" w:color="auto"/>
                    <w:bottom w:val="none" w:sz="0" w:space="0" w:color="auto"/>
                    <w:right w:val="none" w:sz="0" w:space="0" w:color="auto"/>
                  </w:divBdr>
                  <w:divsChild>
                    <w:div w:id="552277862">
                      <w:marLeft w:val="0"/>
                      <w:marRight w:val="0"/>
                      <w:marTop w:val="0"/>
                      <w:marBottom w:val="0"/>
                      <w:divBdr>
                        <w:top w:val="none" w:sz="0" w:space="0" w:color="auto"/>
                        <w:left w:val="none" w:sz="0" w:space="0" w:color="auto"/>
                        <w:bottom w:val="none" w:sz="0" w:space="0" w:color="auto"/>
                        <w:right w:val="none" w:sz="0" w:space="0" w:color="auto"/>
                      </w:divBdr>
                    </w:div>
                  </w:divsChild>
                </w:div>
                <w:div w:id="777023878">
                  <w:marLeft w:val="0"/>
                  <w:marRight w:val="0"/>
                  <w:marTop w:val="0"/>
                  <w:marBottom w:val="0"/>
                  <w:divBdr>
                    <w:top w:val="none" w:sz="0" w:space="0" w:color="auto"/>
                    <w:left w:val="none" w:sz="0" w:space="0" w:color="auto"/>
                    <w:bottom w:val="none" w:sz="0" w:space="0" w:color="auto"/>
                    <w:right w:val="none" w:sz="0" w:space="0" w:color="auto"/>
                  </w:divBdr>
                  <w:divsChild>
                    <w:div w:id="573589620">
                      <w:marLeft w:val="0"/>
                      <w:marRight w:val="0"/>
                      <w:marTop w:val="0"/>
                      <w:marBottom w:val="0"/>
                      <w:divBdr>
                        <w:top w:val="none" w:sz="0" w:space="0" w:color="auto"/>
                        <w:left w:val="none" w:sz="0" w:space="0" w:color="auto"/>
                        <w:bottom w:val="none" w:sz="0" w:space="0" w:color="auto"/>
                        <w:right w:val="none" w:sz="0" w:space="0" w:color="auto"/>
                      </w:divBdr>
                    </w:div>
                  </w:divsChild>
                </w:div>
                <w:div w:id="785546543">
                  <w:marLeft w:val="0"/>
                  <w:marRight w:val="0"/>
                  <w:marTop w:val="0"/>
                  <w:marBottom w:val="0"/>
                  <w:divBdr>
                    <w:top w:val="none" w:sz="0" w:space="0" w:color="auto"/>
                    <w:left w:val="none" w:sz="0" w:space="0" w:color="auto"/>
                    <w:bottom w:val="none" w:sz="0" w:space="0" w:color="auto"/>
                    <w:right w:val="none" w:sz="0" w:space="0" w:color="auto"/>
                  </w:divBdr>
                  <w:divsChild>
                    <w:div w:id="1930699419">
                      <w:marLeft w:val="0"/>
                      <w:marRight w:val="0"/>
                      <w:marTop w:val="0"/>
                      <w:marBottom w:val="0"/>
                      <w:divBdr>
                        <w:top w:val="none" w:sz="0" w:space="0" w:color="auto"/>
                        <w:left w:val="none" w:sz="0" w:space="0" w:color="auto"/>
                        <w:bottom w:val="none" w:sz="0" w:space="0" w:color="auto"/>
                        <w:right w:val="none" w:sz="0" w:space="0" w:color="auto"/>
                      </w:divBdr>
                    </w:div>
                  </w:divsChild>
                </w:div>
                <w:div w:id="804858067">
                  <w:marLeft w:val="0"/>
                  <w:marRight w:val="0"/>
                  <w:marTop w:val="0"/>
                  <w:marBottom w:val="0"/>
                  <w:divBdr>
                    <w:top w:val="none" w:sz="0" w:space="0" w:color="auto"/>
                    <w:left w:val="none" w:sz="0" w:space="0" w:color="auto"/>
                    <w:bottom w:val="none" w:sz="0" w:space="0" w:color="auto"/>
                    <w:right w:val="none" w:sz="0" w:space="0" w:color="auto"/>
                  </w:divBdr>
                  <w:divsChild>
                    <w:div w:id="1185755381">
                      <w:marLeft w:val="0"/>
                      <w:marRight w:val="0"/>
                      <w:marTop w:val="0"/>
                      <w:marBottom w:val="0"/>
                      <w:divBdr>
                        <w:top w:val="none" w:sz="0" w:space="0" w:color="auto"/>
                        <w:left w:val="none" w:sz="0" w:space="0" w:color="auto"/>
                        <w:bottom w:val="none" w:sz="0" w:space="0" w:color="auto"/>
                        <w:right w:val="none" w:sz="0" w:space="0" w:color="auto"/>
                      </w:divBdr>
                    </w:div>
                  </w:divsChild>
                </w:div>
                <w:div w:id="814881261">
                  <w:marLeft w:val="0"/>
                  <w:marRight w:val="0"/>
                  <w:marTop w:val="0"/>
                  <w:marBottom w:val="0"/>
                  <w:divBdr>
                    <w:top w:val="none" w:sz="0" w:space="0" w:color="auto"/>
                    <w:left w:val="none" w:sz="0" w:space="0" w:color="auto"/>
                    <w:bottom w:val="none" w:sz="0" w:space="0" w:color="auto"/>
                    <w:right w:val="none" w:sz="0" w:space="0" w:color="auto"/>
                  </w:divBdr>
                  <w:divsChild>
                    <w:div w:id="322663286">
                      <w:marLeft w:val="0"/>
                      <w:marRight w:val="0"/>
                      <w:marTop w:val="0"/>
                      <w:marBottom w:val="0"/>
                      <w:divBdr>
                        <w:top w:val="none" w:sz="0" w:space="0" w:color="auto"/>
                        <w:left w:val="none" w:sz="0" w:space="0" w:color="auto"/>
                        <w:bottom w:val="none" w:sz="0" w:space="0" w:color="auto"/>
                        <w:right w:val="none" w:sz="0" w:space="0" w:color="auto"/>
                      </w:divBdr>
                    </w:div>
                  </w:divsChild>
                </w:div>
                <w:div w:id="815102537">
                  <w:marLeft w:val="0"/>
                  <w:marRight w:val="0"/>
                  <w:marTop w:val="0"/>
                  <w:marBottom w:val="0"/>
                  <w:divBdr>
                    <w:top w:val="none" w:sz="0" w:space="0" w:color="auto"/>
                    <w:left w:val="none" w:sz="0" w:space="0" w:color="auto"/>
                    <w:bottom w:val="none" w:sz="0" w:space="0" w:color="auto"/>
                    <w:right w:val="none" w:sz="0" w:space="0" w:color="auto"/>
                  </w:divBdr>
                  <w:divsChild>
                    <w:div w:id="1857425560">
                      <w:marLeft w:val="0"/>
                      <w:marRight w:val="0"/>
                      <w:marTop w:val="0"/>
                      <w:marBottom w:val="0"/>
                      <w:divBdr>
                        <w:top w:val="none" w:sz="0" w:space="0" w:color="auto"/>
                        <w:left w:val="none" w:sz="0" w:space="0" w:color="auto"/>
                        <w:bottom w:val="none" w:sz="0" w:space="0" w:color="auto"/>
                        <w:right w:val="none" w:sz="0" w:space="0" w:color="auto"/>
                      </w:divBdr>
                    </w:div>
                  </w:divsChild>
                </w:div>
                <w:div w:id="876741326">
                  <w:marLeft w:val="0"/>
                  <w:marRight w:val="0"/>
                  <w:marTop w:val="0"/>
                  <w:marBottom w:val="0"/>
                  <w:divBdr>
                    <w:top w:val="none" w:sz="0" w:space="0" w:color="auto"/>
                    <w:left w:val="none" w:sz="0" w:space="0" w:color="auto"/>
                    <w:bottom w:val="none" w:sz="0" w:space="0" w:color="auto"/>
                    <w:right w:val="none" w:sz="0" w:space="0" w:color="auto"/>
                  </w:divBdr>
                  <w:divsChild>
                    <w:div w:id="1628318701">
                      <w:marLeft w:val="0"/>
                      <w:marRight w:val="0"/>
                      <w:marTop w:val="0"/>
                      <w:marBottom w:val="0"/>
                      <w:divBdr>
                        <w:top w:val="none" w:sz="0" w:space="0" w:color="auto"/>
                        <w:left w:val="none" w:sz="0" w:space="0" w:color="auto"/>
                        <w:bottom w:val="none" w:sz="0" w:space="0" w:color="auto"/>
                        <w:right w:val="none" w:sz="0" w:space="0" w:color="auto"/>
                      </w:divBdr>
                    </w:div>
                  </w:divsChild>
                </w:div>
                <w:div w:id="910042295">
                  <w:marLeft w:val="0"/>
                  <w:marRight w:val="0"/>
                  <w:marTop w:val="0"/>
                  <w:marBottom w:val="0"/>
                  <w:divBdr>
                    <w:top w:val="none" w:sz="0" w:space="0" w:color="auto"/>
                    <w:left w:val="none" w:sz="0" w:space="0" w:color="auto"/>
                    <w:bottom w:val="none" w:sz="0" w:space="0" w:color="auto"/>
                    <w:right w:val="none" w:sz="0" w:space="0" w:color="auto"/>
                  </w:divBdr>
                  <w:divsChild>
                    <w:div w:id="294719607">
                      <w:marLeft w:val="0"/>
                      <w:marRight w:val="0"/>
                      <w:marTop w:val="0"/>
                      <w:marBottom w:val="0"/>
                      <w:divBdr>
                        <w:top w:val="none" w:sz="0" w:space="0" w:color="auto"/>
                        <w:left w:val="none" w:sz="0" w:space="0" w:color="auto"/>
                        <w:bottom w:val="none" w:sz="0" w:space="0" w:color="auto"/>
                        <w:right w:val="none" w:sz="0" w:space="0" w:color="auto"/>
                      </w:divBdr>
                    </w:div>
                  </w:divsChild>
                </w:div>
                <w:div w:id="982463634">
                  <w:marLeft w:val="0"/>
                  <w:marRight w:val="0"/>
                  <w:marTop w:val="0"/>
                  <w:marBottom w:val="0"/>
                  <w:divBdr>
                    <w:top w:val="none" w:sz="0" w:space="0" w:color="auto"/>
                    <w:left w:val="none" w:sz="0" w:space="0" w:color="auto"/>
                    <w:bottom w:val="none" w:sz="0" w:space="0" w:color="auto"/>
                    <w:right w:val="none" w:sz="0" w:space="0" w:color="auto"/>
                  </w:divBdr>
                  <w:divsChild>
                    <w:div w:id="1844002795">
                      <w:marLeft w:val="0"/>
                      <w:marRight w:val="0"/>
                      <w:marTop w:val="0"/>
                      <w:marBottom w:val="0"/>
                      <w:divBdr>
                        <w:top w:val="none" w:sz="0" w:space="0" w:color="auto"/>
                        <w:left w:val="none" w:sz="0" w:space="0" w:color="auto"/>
                        <w:bottom w:val="none" w:sz="0" w:space="0" w:color="auto"/>
                        <w:right w:val="none" w:sz="0" w:space="0" w:color="auto"/>
                      </w:divBdr>
                    </w:div>
                  </w:divsChild>
                </w:div>
                <w:div w:id="984357766">
                  <w:marLeft w:val="0"/>
                  <w:marRight w:val="0"/>
                  <w:marTop w:val="0"/>
                  <w:marBottom w:val="0"/>
                  <w:divBdr>
                    <w:top w:val="none" w:sz="0" w:space="0" w:color="auto"/>
                    <w:left w:val="none" w:sz="0" w:space="0" w:color="auto"/>
                    <w:bottom w:val="none" w:sz="0" w:space="0" w:color="auto"/>
                    <w:right w:val="none" w:sz="0" w:space="0" w:color="auto"/>
                  </w:divBdr>
                  <w:divsChild>
                    <w:div w:id="1870410717">
                      <w:marLeft w:val="0"/>
                      <w:marRight w:val="0"/>
                      <w:marTop w:val="0"/>
                      <w:marBottom w:val="0"/>
                      <w:divBdr>
                        <w:top w:val="none" w:sz="0" w:space="0" w:color="auto"/>
                        <w:left w:val="none" w:sz="0" w:space="0" w:color="auto"/>
                        <w:bottom w:val="none" w:sz="0" w:space="0" w:color="auto"/>
                        <w:right w:val="none" w:sz="0" w:space="0" w:color="auto"/>
                      </w:divBdr>
                    </w:div>
                  </w:divsChild>
                </w:div>
                <w:div w:id="991830584">
                  <w:marLeft w:val="0"/>
                  <w:marRight w:val="0"/>
                  <w:marTop w:val="0"/>
                  <w:marBottom w:val="0"/>
                  <w:divBdr>
                    <w:top w:val="none" w:sz="0" w:space="0" w:color="auto"/>
                    <w:left w:val="none" w:sz="0" w:space="0" w:color="auto"/>
                    <w:bottom w:val="none" w:sz="0" w:space="0" w:color="auto"/>
                    <w:right w:val="none" w:sz="0" w:space="0" w:color="auto"/>
                  </w:divBdr>
                  <w:divsChild>
                    <w:div w:id="1082292724">
                      <w:marLeft w:val="0"/>
                      <w:marRight w:val="0"/>
                      <w:marTop w:val="0"/>
                      <w:marBottom w:val="0"/>
                      <w:divBdr>
                        <w:top w:val="none" w:sz="0" w:space="0" w:color="auto"/>
                        <w:left w:val="none" w:sz="0" w:space="0" w:color="auto"/>
                        <w:bottom w:val="none" w:sz="0" w:space="0" w:color="auto"/>
                        <w:right w:val="none" w:sz="0" w:space="0" w:color="auto"/>
                      </w:divBdr>
                    </w:div>
                  </w:divsChild>
                </w:div>
                <w:div w:id="991955749">
                  <w:marLeft w:val="0"/>
                  <w:marRight w:val="0"/>
                  <w:marTop w:val="0"/>
                  <w:marBottom w:val="0"/>
                  <w:divBdr>
                    <w:top w:val="none" w:sz="0" w:space="0" w:color="auto"/>
                    <w:left w:val="none" w:sz="0" w:space="0" w:color="auto"/>
                    <w:bottom w:val="none" w:sz="0" w:space="0" w:color="auto"/>
                    <w:right w:val="none" w:sz="0" w:space="0" w:color="auto"/>
                  </w:divBdr>
                  <w:divsChild>
                    <w:div w:id="245195020">
                      <w:marLeft w:val="0"/>
                      <w:marRight w:val="0"/>
                      <w:marTop w:val="0"/>
                      <w:marBottom w:val="0"/>
                      <w:divBdr>
                        <w:top w:val="none" w:sz="0" w:space="0" w:color="auto"/>
                        <w:left w:val="none" w:sz="0" w:space="0" w:color="auto"/>
                        <w:bottom w:val="none" w:sz="0" w:space="0" w:color="auto"/>
                        <w:right w:val="none" w:sz="0" w:space="0" w:color="auto"/>
                      </w:divBdr>
                    </w:div>
                  </w:divsChild>
                </w:div>
                <w:div w:id="1016930762">
                  <w:marLeft w:val="0"/>
                  <w:marRight w:val="0"/>
                  <w:marTop w:val="0"/>
                  <w:marBottom w:val="0"/>
                  <w:divBdr>
                    <w:top w:val="none" w:sz="0" w:space="0" w:color="auto"/>
                    <w:left w:val="none" w:sz="0" w:space="0" w:color="auto"/>
                    <w:bottom w:val="none" w:sz="0" w:space="0" w:color="auto"/>
                    <w:right w:val="none" w:sz="0" w:space="0" w:color="auto"/>
                  </w:divBdr>
                  <w:divsChild>
                    <w:div w:id="112988022">
                      <w:marLeft w:val="0"/>
                      <w:marRight w:val="0"/>
                      <w:marTop w:val="0"/>
                      <w:marBottom w:val="0"/>
                      <w:divBdr>
                        <w:top w:val="none" w:sz="0" w:space="0" w:color="auto"/>
                        <w:left w:val="none" w:sz="0" w:space="0" w:color="auto"/>
                        <w:bottom w:val="none" w:sz="0" w:space="0" w:color="auto"/>
                        <w:right w:val="none" w:sz="0" w:space="0" w:color="auto"/>
                      </w:divBdr>
                    </w:div>
                  </w:divsChild>
                </w:div>
                <w:div w:id="1037579789">
                  <w:marLeft w:val="0"/>
                  <w:marRight w:val="0"/>
                  <w:marTop w:val="0"/>
                  <w:marBottom w:val="0"/>
                  <w:divBdr>
                    <w:top w:val="none" w:sz="0" w:space="0" w:color="auto"/>
                    <w:left w:val="none" w:sz="0" w:space="0" w:color="auto"/>
                    <w:bottom w:val="none" w:sz="0" w:space="0" w:color="auto"/>
                    <w:right w:val="none" w:sz="0" w:space="0" w:color="auto"/>
                  </w:divBdr>
                  <w:divsChild>
                    <w:div w:id="1326055659">
                      <w:marLeft w:val="0"/>
                      <w:marRight w:val="0"/>
                      <w:marTop w:val="0"/>
                      <w:marBottom w:val="0"/>
                      <w:divBdr>
                        <w:top w:val="none" w:sz="0" w:space="0" w:color="auto"/>
                        <w:left w:val="none" w:sz="0" w:space="0" w:color="auto"/>
                        <w:bottom w:val="none" w:sz="0" w:space="0" w:color="auto"/>
                        <w:right w:val="none" w:sz="0" w:space="0" w:color="auto"/>
                      </w:divBdr>
                    </w:div>
                  </w:divsChild>
                </w:div>
                <w:div w:id="1051541675">
                  <w:marLeft w:val="0"/>
                  <w:marRight w:val="0"/>
                  <w:marTop w:val="0"/>
                  <w:marBottom w:val="0"/>
                  <w:divBdr>
                    <w:top w:val="none" w:sz="0" w:space="0" w:color="auto"/>
                    <w:left w:val="none" w:sz="0" w:space="0" w:color="auto"/>
                    <w:bottom w:val="none" w:sz="0" w:space="0" w:color="auto"/>
                    <w:right w:val="none" w:sz="0" w:space="0" w:color="auto"/>
                  </w:divBdr>
                  <w:divsChild>
                    <w:div w:id="492374835">
                      <w:marLeft w:val="0"/>
                      <w:marRight w:val="0"/>
                      <w:marTop w:val="0"/>
                      <w:marBottom w:val="0"/>
                      <w:divBdr>
                        <w:top w:val="none" w:sz="0" w:space="0" w:color="auto"/>
                        <w:left w:val="none" w:sz="0" w:space="0" w:color="auto"/>
                        <w:bottom w:val="none" w:sz="0" w:space="0" w:color="auto"/>
                        <w:right w:val="none" w:sz="0" w:space="0" w:color="auto"/>
                      </w:divBdr>
                    </w:div>
                  </w:divsChild>
                </w:div>
                <w:div w:id="1052660306">
                  <w:marLeft w:val="0"/>
                  <w:marRight w:val="0"/>
                  <w:marTop w:val="0"/>
                  <w:marBottom w:val="0"/>
                  <w:divBdr>
                    <w:top w:val="none" w:sz="0" w:space="0" w:color="auto"/>
                    <w:left w:val="none" w:sz="0" w:space="0" w:color="auto"/>
                    <w:bottom w:val="none" w:sz="0" w:space="0" w:color="auto"/>
                    <w:right w:val="none" w:sz="0" w:space="0" w:color="auto"/>
                  </w:divBdr>
                  <w:divsChild>
                    <w:div w:id="670791483">
                      <w:marLeft w:val="0"/>
                      <w:marRight w:val="0"/>
                      <w:marTop w:val="0"/>
                      <w:marBottom w:val="0"/>
                      <w:divBdr>
                        <w:top w:val="none" w:sz="0" w:space="0" w:color="auto"/>
                        <w:left w:val="none" w:sz="0" w:space="0" w:color="auto"/>
                        <w:bottom w:val="none" w:sz="0" w:space="0" w:color="auto"/>
                        <w:right w:val="none" w:sz="0" w:space="0" w:color="auto"/>
                      </w:divBdr>
                    </w:div>
                  </w:divsChild>
                </w:div>
                <w:div w:id="1115712466">
                  <w:marLeft w:val="0"/>
                  <w:marRight w:val="0"/>
                  <w:marTop w:val="0"/>
                  <w:marBottom w:val="0"/>
                  <w:divBdr>
                    <w:top w:val="none" w:sz="0" w:space="0" w:color="auto"/>
                    <w:left w:val="none" w:sz="0" w:space="0" w:color="auto"/>
                    <w:bottom w:val="none" w:sz="0" w:space="0" w:color="auto"/>
                    <w:right w:val="none" w:sz="0" w:space="0" w:color="auto"/>
                  </w:divBdr>
                  <w:divsChild>
                    <w:div w:id="577596061">
                      <w:marLeft w:val="0"/>
                      <w:marRight w:val="0"/>
                      <w:marTop w:val="0"/>
                      <w:marBottom w:val="0"/>
                      <w:divBdr>
                        <w:top w:val="none" w:sz="0" w:space="0" w:color="auto"/>
                        <w:left w:val="none" w:sz="0" w:space="0" w:color="auto"/>
                        <w:bottom w:val="none" w:sz="0" w:space="0" w:color="auto"/>
                        <w:right w:val="none" w:sz="0" w:space="0" w:color="auto"/>
                      </w:divBdr>
                    </w:div>
                  </w:divsChild>
                </w:div>
                <w:div w:id="1171070710">
                  <w:marLeft w:val="0"/>
                  <w:marRight w:val="0"/>
                  <w:marTop w:val="0"/>
                  <w:marBottom w:val="0"/>
                  <w:divBdr>
                    <w:top w:val="none" w:sz="0" w:space="0" w:color="auto"/>
                    <w:left w:val="none" w:sz="0" w:space="0" w:color="auto"/>
                    <w:bottom w:val="none" w:sz="0" w:space="0" w:color="auto"/>
                    <w:right w:val="none" w:sz="0" w:space="0" w:color="auto"/>
                  </w:divBdr>
                  <w:divsChild>
                    <w:div w:id="953485047">
                      <w:marLeft w:val="0"/>
                      <w:marRight w:val="0"/>
                      <w:marTop w:val="0"/>
                      <w:marBottom w:val="0"/>
                      <w:divBdr>
                        <w:top w:val="none" w:sz="0" w:space="0" w:color="auto"/>
                        <w:left w:val="none" w:sz="0" w:space="0" w:color="auto"/>
                        <w:bottom w:val="none" w:sz="0" w:space="0" w:color="auto"/>
                        <w:right w:val="none" w:sz="0" w:space="0" w:color="auto"/>
                      </w:divBdr>
                    </w:div>
                  </w:divsChild>
                </w:div>
                <w:div w:id="1177882865">
                  <w:marLeft w:val="0"/>
                  <w:marRight w:val="0"/>
                  <w:marTop w:val="0"/>
                  <w:marBottom w:val="0"/>
                  <w:divBdr>
                    <w:top w:val="none" w:sz="0" w:space="0" w:color="auto"/>
                    <w:left w:val="none" w:sz="0" w:space="0" w:color="auto"/>
                    <w:bottom w:val="none" w:sz="0" w:space="0" w:color="auto"/>
                    <w:right w:val="none" w:sz="0" w:space="0" w:color="auto"/>
                  </w:divBdr>
                  <w:divsChild>
                    <w:div w:id="1469590886">
                      <w:marLeft w:val="0"/>
                      <w:marRight w:val="0"/>
                      <w:marTop w:val="0"/>
                      <w:marBottom w:val="0"/>
                      <w:divBdr>
                        <w:top w:val="none" w:sz="0" w:space="0" w:color="auto"/>
                        <w:left w:val="none" w:sz="0" w:space="0" w:color="auto"/>
                        <w:bottom w:val="none" w:sz="0" w:space="0" w:color="auto"/>
                        <w:right w:val="none" w:sz="0" w:space="0" w:color="auto"/>
                      </w:divBdr>
                    </w:div>
                  </w:divsChild>
                </w:div>
                <w:div w:id="1180319336">
                  <w:marLeft w:val="0"/>
                  <w:marRight w:val="0"/>
                  <w:marTop w:val="0"/>
                  <w:marBottom w:val="0"/>
                  <w:divBdr>
                    <w:top w:val="none" w:sz="0" w:space="0" w:color="auto"/>
                    <w:left w:val="none" w:sz="0" w:space="0" w:color="auto"/>
                    <w:bottom w:val="none" w:sz="0" w:space="0" w:color="auto"/>
                    <w:right w:val="none" w:sz="0" w:space="0" w:color="auto"/>
                  </w:divBdr>
                  <w:divsChild>
                    <w:div w:id="6834690">
                      <w:marLeft w:val="0"/>
                      <w:marRight w:val="0"/>
                      <w:marTop w:val="0"/>
                      <w:marBottom w:val="0"/>
                      <w:divBdr>
                        <w:top w:val="none" w:sz="0" w:space="0" w:color="auto"/>
                        <w:left w:val="none" w:sz="0" w:space="0" w:color="auto"/>
                        <w:bottom w:val="none" w:sz="0" w:space="0" w:color="auto"/>
                        <w:right w:val="none" w:sz="0" w:space="0" w:color="auto"/>
                      </w:divBdr>
                    </w:div>
                  </w:divsChild>
                </w:div>
                <w:div w:id="1203977526">
                  <w:marLeft w:val="0"/>
                  <w:marRight w:val="0"/>
                  <w:marTop w:val="0"/>
                  <w:marBottom w:val="0"/>
                  <w:divBdr>
                    <w:top w:val="none" w:sz="0" w:space="0" w:color="auto"/>
                    <w:left w:val="none" w:sz="0" w:space="0" w:color="auto"/>
                    <w:bottom w:val="none" w:sz="0" w:space="0" w:color="auto"/>
                    <w:right w:val="none" w:sz="0" w:space="0" w:color="auto"/>
                  </w:divBdr>
                  <w:divsChild>
                    <w:div w:id="1912425749">
                      <w:marLeft w:val="0"/>
                      <w:marRight w:val="0"/>
                      <w:marTop w:val="0"/>
                      <w:marBottom w:val="0"/>
                      <w:divBdr>
                        <w:top w:val="none" w:sz="0" w:space="0" w:color="auto"/>
                        <w:left w:val="none" w:sz="0" w:space="0" w:color="auto"/>
                        <w:bottom w:val="none" w:sz="0" w:space="0" w:color="auto"/>
                        <w:right w:val="none" w:sz="0" w:space="0" w:color="auto"/>
                      </w:divBdr>
                    </w:div>
                  </w:divsChild>
                </w:div>
                <w:div w:id="1209489424">
                  <w:marLeft w:val="0"/>
                  <w:marRight w:val="0"/>
                  <w:marTop w:val="0"/>
                  <w:marBottom w:val="0"/>
                  <w:divBdr>
                    <w:top w:val="none" w:sz="0" w:space="0" w:color="auto"/>
                    <w:left w:val="none" w:sz="0" w:space="0" w:color="auto"/>
                    <w:bottom w:val="none" w:sz="0" w:space="0" w:color="auto"/>
                    <w:right w:val="none" w:sz="0" w:space="0" w:color="auto"/>
                  </w:divBdr>
                  <w:divsChild>
                    <w:div w:id="1395932126">
                      <w:marLeft w:val="0"/>
                      <w:marRight w:val="0"/>
                      <w:marTop w:val="0"/>
                      <w:marBottom w:val="0"/>
                      <w:divBdr>
                        <w:top w:val="none" w:sz="0" w:space="0" w:color="auto"/>
                        <w:left w:val="none" w:sz="0" w:space="0" w:color="auto"/>
                        <w:bottom w:val="none" w:sz="0" w:space="0" w:color="auto"/>
                        <w:right w:val="none" w:sz="0" w:space="0" w:color="auto"/>
                      </w:divBdr>
                    </w:div>
                  </w:divsChild>
                </w:div>
                <w:div w:id="1229221938">
                  <w:marLeft w:val="0"/>
                  <w:marRight w:val="0"/>
                  <w:marTop w:val="0"/>
                  <w:marBottom w:val="0"/>
                  <w:divBdr>
                    <w:top w:val="none" w:sz="0" w:space="0" w:color="auto"/>
                    <w:left w:val="none" w:sz="0" w:space="0" w:color="auto"/>
                    <w:bottom w:val="none" w:sz="0" w:space="0" w:color="auto"/>
                    <w:right w:val="none" w:sz="0" w:space="0" w:color="auto"/>
                  </w:divBdr>
                  <w:divsChild>
                    <w:div w:id="451436512">
                      <w:marLeft w:val="0"/>
                      <w:marRight w:val="0"/>
                      <w:marTop w:val="0"/>
                      <w:marBottom w:val="0"/>
                      <w:divBdr>
                        <w:top w:val="none" w:sz="0" w:space="0" w:color="auto"/>
                        <w:left w:val="none" w:sz="0" w:space="0" w:color="auto"/>
                        <w:bottom w:val="none" w:sz="0" w:space="0" w:color="auto"/>
                        <w:right w:val="none" w:sz="0" w:space="0" w:color="auto"/>
                      </w:divBdr>
                    </w:div>
                  </w:divsChild>
                </w:div>
                <w:div w:id="1235237655">
                  <w:marLeft w:val="0"/>
                  <w:marRight w:val="0"/>
                  <w:marTop w:val="0"/>
                  <w:marBottom w:val="0"/>
                  <w:divBdr>
                    <w:top w:val="none" w:sz="0" w:space="0" w:color="auto"/>
                    <w:left w:val="none" w:sz="0" w:space="0" w:color="auto"/>
                    <w:bottom w:val="none" w:sz="0" w:space="0" w:color="auto"/>
                    <w:right w:val="none" w:sz="0" w:space="0" w:color="auto"/>
                  </w:divBdr>
                  <w:divsChild>
                    <w:div w:id="1469515408">
                      <w:marLeft w:val="0"/>
                      <w:marRight w:val="0"/>
                      <w:marTop w:val="0"/>
                      <w:marBottom w:val="0"/>
                      <w:divBdr>
                        <w:top w:val="none" w:sz="0" w:space="0" w:color="auto"/>
                        <w:left w:val="none" w:sz="0" w:space="0" w:color="auto"/>
                        <w:bottom w:val="none" w:sz="0" w:space="0" w:color="auto"/>
                        <w:right w:val="none" w:sz="0" w:space="0" w:color="auto"/>
                      </w:divBdr>
                    </w:div>
                  </w:divsChild>
                </w:div>
                <w:div w:id="1254050795">
                  <w:marLeft w:val="0"/>
                  <w:marRight w:val="0"/>
                  <w:marTop w:val="0"/>
                  <w:marBottom w:val="0"/>
                  <w:divBdr>
                    <w:top w:val="none" w:sz="0" w:space="0" w:color="auto"/>
                    <w:left w:val="none" w:sz="0" w:space="0" w:color="auto"/>
                    <w:bottom w:val="none" w:sz="0" w:space="0" w:color="auto"/>
                    <w:right w:val="none" w:sz="0" w:space="0" w:color="auto"/>
                  </w:divBdr>
                  <w:divsChild>
                    <w:div w:id="723480315">
                      <w:marLeft w:val="0"/>
                      <w:marRight w:val="0"/>
                      <w:marTop w:val="0"/>
                      <w:marBottom w:val="0"/>
                      <w:divBdr>
                        <w:top w:val="none" w:sz="0" w:space="0" w:color="auto"/>
                        <w:left w:val="none" w:sz="0" w:space="0" w:color="auto"/>
                        <w:bottom w:val="none" w:sz="0" w:space="0" w:color="auto"/>
                        <w:right w:val="none" w:sz="0" w:space="0" w:color="auto"/>
                      </w:divBdr>
                    </w:div>
                  </w:divsChild>
                </w:div>
                <w:div w:id="1257127817">
                  <w:marLeft w:val="0"/>
                  <w:marRight w:val="0"/>
                  <w:marTop w:val="0"/>
                  <w:marBottom w:val="0"/>
                  <w:divBdr>
                    <w:top w:val="none" w:sz="0" w:space="0" w:color="auto"/>
                    <w:left w:val="none" w:sz="0" w:space="0" w:color="auto"/>
                    <w:bottom w:val="none" w:sz="0" w:space="0" w:color="auto"/>
                    <w:right w:val="none" w:sz="0" w:space="0" w:color="auto"/>
                  </w:divBdr>
                  <w:divsChild>
                    <w:div w:id="1900558735">
                      <w:marLeft w:val="0"/>
                      <w:marRight w:val="0"/>
                      <w:marTop w:val="0"/>
                      <w:marBottom w:val="0"/>
                      <w:divBdr>
                        <w:top w:val="none" w:sz="0" w:space="0" w:color="auto"/>
                        <w:left w:val="none" w:sz="0" w:space="0" w:color="auto"/>
                        <w:bottom w:val="none" w:sz="0" w:space="0" w:color="auto"/>
                        <w:right w:val="none" w:sz="0" w:space="0" w:color="auto"/>
                      </w:divBdr>
                    </w:div>
                  </w:divsChild>
                </w:div>
                <w:div w:id="1258755222">
                  <w:marLeft w:val="0"/>
                  <w:marRight w:val="0"/>
                  <w:marTop w:val="0"/>
                  <w:marBottom w:val="0"/>
                  <w:divBdr>
                    <w:top w:val="none" w:sz="0" w:space="0" w:color="auto"/>
                    <w:left w:val="none" w:sz="0" w:space="0" w:color="auto"/>
                    <w:bottom w:val="none" w:sz="0" w:space="0" w:color="auto"/>
                    <w:right w:val="none" w:sz="0" w:space="0" w:color="auto"/>
                  </w:divBdr>
                  <w:divsChild>
                    <w:div w:id="1804618766">
                      <w:marLeft w:val="0"/>
                      <w:marRight w:val="0"/>
                      <w:marTop w:val="0"/>
                      <w:marBottom w:val="0"/>
                      <w:divBdr>
                        <w:top w:val="none" w:sz="0" w:space="0" w:color="auto"/>
                        <w:left w:val="none" w:sz="0" w:space="0" w:color="auto"/>
                        <w:bottom w:val="none" w:sz="0" w:space="0" w:color="auto"/>
                        <w:right w:val="none" w:sz="0" w:space="0" w:color="auto"/>
                      </w:divBdr>
                    </w:div>
                  </w:divsChild>
                </w:div>
                <w:div w:id="1279721554">
                  <w:marLeft w:val="0"/>
                  <w:marRight w:val="0"/>
                  <w:marTop w:val="0"/>
                  <w:marBottom w:val="0"/>
                  <w:divBdr>
                    <w:top w:val="none" w:sz="0" w:space="0" w:color="auto"/>
                    <w:left w:val="none" w:sz="0" w:space="0" w:color="auto"/>
                    <w:bottom w:val="none" w:sz="0" w:space="0" w:color="auto"/>
                    <w:right w:val="none" w:sz="0" w:space="0" w:color="auto"/>
                  </w:divBdr>
                  <w:divsChild>
                    <w:div w:id="822235961">
                      <w:marLeft w:val="0"/>
                      <w:marRight w:val="0"/>
                      <w:marTop w:val="0"/>
                      <w:marBottom w:val="0"/>
                      <w:divBdr>
                        <w:top w:val="none" w:sz="0" w:space="0" w:color="auto"/>
                        <w:left w:val="none" w:sz="0" w:space="0" w:color="auto"/>
                        <w:bottom w:val="none" w:sz="0" w:space="0" w:color="auto"/>
                        <w:right w:val="none" w:sz="0" w:space="0" w:color="auto"/>
                      </w:divBdr>
                    </w:div>
                  </w:divsChild>
                </w:div>
                <w:div w:id="1295065286">
                  <w:marLeft w:val="0"/>
                  <w:marRight w:val="0"/>
                  <w:marTop w:val="0"/>
                  <w:marBottom w:val="0"/>
                  <w:divBdr>
                    <w:top w:val="none" w:sz="0" w:space="0" w:color="auto"/>
                    <w:left w:val="none" w:sz="0" w:space="0" w:color="auto"/>
                    <w:bottom w:val="none" w:sz="0" w:space="0" w:color="auto"/>
                    <w:right w:val="none" w:sz="0" w:space="0" w:color="auto"/>
                  </w:divBdr>
                  <w:divsChild>
                    <w:div w:id="430317212">
                      <w:marLeft w:val="0"/>
                      <w:marRight w:val="0"/>
                      <w:marTop w:val="0"/>
                      <w:marBottom w:val="0"/>
                      <w:divBdr>
                        <w:top w:val="none" w:sz="0" w:space="0" w:color="auto"/>
                        <w:left w:val="none" w:sz="0" w:space="0" w:color="auto"/>
                        <w:bottom w:val="none" w:sz="0" w:space="0" w:color="auto"/>
                        <w:right w:val="none" w:sz="0" w:space="0" w:color="auto"/>
                      </w:divBdr>
                    </w:div>
                  </w:divsChild>
                </w:div>
                <w:div w:id="1296059923">
                  <w:marLeft w:val="0"/>
                  <w:marRight w:val="0"/>
                  <w:marTop w:val="0"/>
                  <w:marBottom w:val="0"/>
                  <w:divBdr>
                    <w:top w:val="none" w:sz="0" w:space="0" w:color="auto"/>
                    <w:left w:val="none" w:sz="0" w:space="0" w:color="auto"/>
                    <w:bottom w:val="none" w:sz="0" w:space="0" w:color="auto"/>
                    <w:right w:val="none" w:sz="0" w:space="0" w:color="auto"/>
                  </w:divBdr>
                  <w:divsChild>
                    <w:div w:id="336231998">
                      <w:marLeft w:val="0"/>
                      <w:marRight w:val="0"/>
                      <w:marTop w:val="0"/>
                      <w:marBottom w:val="0"/>
                      <w:divBdr>
                        <w:top w:val="none" w:sz="0" w:space="0" w:color="auto"/>
                        <w:left w:val="none" w:sz="0" w:space="0" w:color="auto"/>
                        <w:bottom w:val="none" w:sz="0" w:space="0" w:color="auto"/>
                        <w:right w:val="none" w:sz="0" w:space="0" w:color="auto"/>
                      </w:divBdr>
                    </w:div>
                  </w:divsChild>
                </w:div>
                <w:div w:id="1301887341">
                  <w:marLeft w:val="0"/>
                  <w:marRight w:val="0"/>
                  <w:marTop w:val="0"/>
                  <w:marBottom w:val="0"/>
                  <w:divBdr>
                    <w:top w:val="none" w:sz="0" w:space="0" w:color="auto"/>
                    <w:left w:val="none" w:sz="0" w:space="0" w:color="auto"/>
                    <w:bottom w:val="none" w:sz="0" w:space="0" w:color="auto"/>
                    <w:right w:val="none" w:sz="0" w:space="0" w:color="auto"/>
                  </w:divBdr>
                  <w:divsChild>
                    <w:div w:id="3754214">
                      <w:marLeft w:val="0"/>
                      <w:marRight w:val="0"/>
                      <w:marTop w:val="0"/>
                      <w:marBottom w:val="0"/>
                      <w:divBdr>
                        <w:top w:val="none" w:sz="0" w:space="0" w:color="auto"/>
                        <w:left w:val="none" w:sz="0" w:space="0" w:color="auto"/>
                        <w:bottom w:val="none" w:sz="0" w:space="0" w:color="auto"/>
                        <w:right w:val="none" w:sz="0" w:space="0" w:color="auto"/>
                      </w:divBdr>
                    </w:div>
                  </w:divsChild>
                </w:div>
                <w:div w:id="1306154846">
                  <w:marLeft w:val="0"/>
                  <w:marRight w:val="0"/>
                  <w:marTop w:val="0"/>
                  <w:marBottom w:val="0"/>
                  <w:divBdr>
                    <w:top w:val="none" w:sz="0" w:space="0" w:color="auto"/>
                    <w:left w:val="none" w:sz="0" w:space="0" w:color="auto"/>
                    <w:bottom w:val="none" w:sz="0" w:space="0" w:color="auto"/>
                    <w:right w:val="none" w:sz="0" w:space="0" w:color="auto"/>
                  </w:divBdr>
                  <w:divsChild>
                    <w:div w:id="1906380149">
                      <w:marLeft w:val="0"/>
                      <w:marRight w:val="0"/>
                      <w:marTop w:val="0"/>
                      <w:marBottom w:val="0"/>
                      <w:divBdr>
                        <w:top w:val="none" w:sz="0" w:space="0" w:color="auto"/>
                        <w:left w:val="none" w:sz="0" w:space="0" w:color="auto"/>
                        <w:bottom w:val="none" w:sz="0" w:space="0" w:color="auto"/>
                        <w:right w:val="none" w:sz="0" w:space="0" w:color="auto"/>
                      </w:divBdr>
                    </w:div>
                  </w:divsChild>
                </w:div>
                <w:div w:id="1307198087">
                  <w:marLeft w:val="0"/>
                  <w:marRight w:val="0"/>
                  <w:marTop w:val="0"/>
                  <w:marBottom w:val="0"/>
                  <w:divBdr>
                    <w:top w:val="none" w:sz="0" w:space="0" w:color="auto"/>
                    <w:left w:val="none" w:sz="0" w:space="0" w:color="auto"/>
                    <w:bottom w:val="none" w:sz="0" w:space="0" w:color="auto"/>
                    <w:right w:val="none" w:sz="0" w:space="0" w:color="auto"/>
                  </w:divBdr>
                  <w:divsChild>
                    <w:div w:id="260335005">
                      <w:marLeft w:val="0"/>
                      <w:marRight w:val="0"/>
                      <w:marTop w:val="0"/>
                      <w:marBottom w:val="0"/>
                      <w:divBdr>
                        <w:top w:val="none" w:sz="0" w:space="0" w:color="auto"/>
                        <w:left w:val="none" w:sz="0" w:space="0" w:color="auto"/>
                        <w:bottom w:val="none" w:sz="0" w:space="0" w:color="auto"/>
                        <w:right w:val="none" w:sz="0" w:space="0" w:color="auto"/>
                      </w:divBdr>
                    </w:div>
                  </w:divsChild>
                </w:div>
                <w:div w:id="1321545841">
                  <w:marLeft w:val="0"/>
                  <w:marRight w:val="0"/>
                  <w:marTop w:val="0"/>
                  <w:marBottom w:val="0"/>
                  <w:divBdr>
                    <w:top w:val="none" w:sz="0" w:space="0" w:color="auto"/>
                    <w:left w:val="none" w:sz="0" w:space="0" w:color="auto"/>
                    <w:bottom w:val="none" w:sz="0" w:space="0" w:color="auto"/>
                    <w:right w:val="none" w:sz="0" w:space="0" w:color="auto"/>
                  </w:divBdr>
                  <w:divsChild>
                    <w:div w:id="1080636051">
                      <w:marLeft w:val="0"/>
                      <w:marRight w:val="0"/>
                      <w:marTop w:val="0"/>
                      <w:marBottom w:val="0"/>
                      <w:divBdr>
                        <w:top w:val="none" w:sz="0" w:space="0" w:color="auto"/>
                        <w:left w:val="none" w:sz="0" w:space="0" w:color="auto"/>
                        <w:bottom w:val="none" w:sz="0" w:space="0" w:color="auto"/>
                        <w:right w:val="none" w:sz="0" w:space="0" w:color="auto"/>
                      </w:divBdr>
                    </w:div>
                  </w:divsChild>
                </w:div>
                <w:div w:id="1342707907">
                  <w:marLeft w:val="0"/>
                  <w:marRight w:val="0"/>
                  <w:marTop w:val="0"/>
                  <w:marBottom w:val="0"/>
                  <w:divBdr>
                    <w:top w:val="none" w:sz="0" w:space="0" w:color="auto"/>
                    <w:left w:val="none" w:sz="0" w:space="0" w:color="auto"/>
                    <w:bottom w:val="none" w:sz="0" w:space="0" w:color="auto"/>
                    <w:right w:val="none" w:sz="0" w:space="0" w:color="auto"/>
                  </w:divBdr>
                  <w:divsChild>
                    <w:div w:id="194932045">
                      <w:marLeft w:val="0"/>
                      <w:marRight w:val="0"/>
                      <w:marTop w:val="0"/>
                      <w:marBottom w:val="0"/>
                      <w:divBdr>
                        <w:top w:val="none" w:sz="0" w:space="0" w:color="auto"/>
                        <w:left w:val="none" w:sz="0" w:space="0" w:color="auto"/>
                        <w:bottom w:val="none" w:sz="0" w:space="0" w:color="auto"/>
                        <w:right w:val="none" w:sz="0" w:space="0" w:color="auto"/>
                      </w:divBdr>
                    </w:div>
                  </w:divsChild>
                </w:div>
                <w:div w:id="1369792540">
                  <w:marLeft w:val="0"/>
                  <w:marRight w:val="0"/>
                  <w:marTop w:val="0"/>
                  <w:marBottom w:val="0"/>
                  <w:divBdr>
                    <w:top w:val="none" w:sz="0" w:space="0" w:color="auto"/>
                    <w:left w:val="none" w:sz="0" w:space="0" w:color="auto"/>
                    <w:bottom w:val="none" w:sz="0" w:space="0" w:color="auto"/>
                    <w:right w:val="none" w:sz="0" w:space="0" w:color="auto"/>
                  </w:divBdr>
                  <w:divsChild>
                    <w:div w:id="60493016">
                      <w:marLeft w:val="0"/>
                      <w:marRight w:val="0"/>
                      <w:marTop w:val="0"/>
                      <w:marBottom w:val="0"/>
                      <w:divBdr>
                        <w:top w:val="none" w:sz="0" w:space="0" w:color="auto"/>
                        <w:left w:val="none" w:sz="0" w:space="0" w:color="auto"/>
                        <w:bottom w:val="none" w:sz="0" w:space="0" w:color="auto"/>
                        <w:right w:val="none" w:sz="0" w:space="0" w:color="auto"/>
                      </w:divBdr>
                    </w:div>
                  </w:divsChild>
                </w:div>
                <w:div w:id="1386292349">
                  <w:marLeft w:val="0"/>
                  <w:marRight w:val="0"/>
                  <w:marTop w:val="0"/>
                  <w:marBottom w:val="0"/>
                  <w:divBdr>
                    <w:top w:val="none" w:sz="0" w:space="0" w:color="auto"/>
                    <w:left w:val="none" w:sz="0" w:space="0" w:color="auto"/>
                    <w:bottom w:val="none" w:sz="0" w:space="0" w:color="auto"/>
                    <w:right w:val="none" w:sz="0" w:space="0" w:color="auto"/>
                  </w:divBdr>
                  <w:divsChild>
                    <w:div w:id="101917757">
                      <w:marLeft w:val="0"/>
                      <w:marRight w:val="0"/>
                      <w:marTop w:val="0"/>
                      <w:marBottom w:val="0"/>
                      <w:divBdr>
                        <w:top w:val="none" w:sz="0" w:space="0" w:color="auto"/>
                        <w:left w:val="none" w:sz="0" w:space="0" w:color="auto"/>
                        <w:bottom w:val="none" w:sz="0" w:space="0" w:color="auto"/>
                        <w:right w:val="none" w:sz="0" w:space="0" w:color="auto"/>
                      </w:divBdr>
                    </w:div>
                  </w:divsChild>
                </w:div>
                <w:div w:id="1410349029">
                  <w:marLeft w:val="0"/>
                  <w:marRight w:val="0"/>
                  <w:marTop w:val="0"/>
                  <w:marBottom w:val="0"/>
                  <w:divBdr>
                    <w:top w:val="none" w:sz="0" w:space="0" w:color="auto"/>
                    <w:left w:val="none" w:sz="0" w:space="0" w:color="auto"/>
                    <w:bottom w:val="none" w:sz="0" w:space="0" w:color="auto"/>
                    <w:right w:val="none" w:sz="0" w:space="0" w:color="auto"/>
                  </w:divBdr>
                  <w:divsChild>
                    <w:div w:id="529605847">
                      <w:marLeft w:val="0"/>
                      <w:marRight w:val="0"/>
                      <w:marTop w:val="0"/>
                      <w:marBottom w:val="0"/>
                      <w:divBdr>
                        <w:top w:val="none" w:sz="0" w:space="0" w:color="auto"/>
                        <w:left w:val="none" w:sz="0" w:space="0" w:color="auto"/>
                        <w:bottom w:val="none" w:sz="0" w:space="0" w:color="auto"/>
                        <w:right w:val="none" w:sz="0" w:space="0" w:color="auto"/>
                      </w:divBdr>
                    </w:div>
                  </w:divsChild>
                </w:div>
                <w:div w:id="1410469918">
                  <w:marLeft w:val="0"/>
                  <w:marRight w:val="0"/>
                  <w:marTop w:val="0"/>
                  <w:marBottom w:val="0"/>
                  <w:divBdr>
                    <w:top w:val="none" w:sz="0" w:space="0" w:color="auto"/>
                    <w:left w:val="none" w:sz="0" w:space="0" w:color="auto"/>
                    <w:bottom w:val="none" w:sz="0" w:space="0" w:color="auto"/>
                    <w:right w:val="none" w:sz="0" w:space="0" w:color="auto"/>
                  </w:divBdr>
                  <w:divsChild>
                    <w:div w:id="1310944216">
                      <w:marLeft w:val="0"/>
                      <w:marRight w:val="0"/>
                      <w:marTop w:val="0"/>
                      <w:marBottom w:val="0"/>
                      <w:divBdr>
                        <w:top w:val="none" w:sz="0" w:space="0" w:color="auto"/>
                        <w:left w:val="none" w:sz="0" w:space="0" w:color="auto"/>
                        <w:bottom w:val="none" w:sz="0" w:space="0" w:color="auto"/>
                        <w:right w:val="none" w:sz="0" w:space="0" w:color="auto"/>
                      </w:divBdr>
                    </w:div>
                  </w:divsChild>
                </w:div>
                <w:div w:id="1411196931">
                  <w:marLeft w:val="0"/>
                  <w:marRight w:val="0"/>
                  <w:marTop w:val="0"/>
                  <w:marBottom w:val="0"/>
                  <w:divBdr>
                    <w:top w:val="none" w:sz="0" w:space="0" w:color="auto"/>
                    <w:left w:val="none" w:sz="0" w:space="0" w:color="auto"/>
                    <w:bottom w:val="none" w:sz="0" w:space="0" w:color="auto"/>
                    <w:right w:val="none" w:sz="0" w:space="0" w:color="auto"/>
                  </w:divBdr>
                  <w:divsChild>
                    <w:div w:id="1887066080">
                      <w:marLeft w:val="0"/>
                      <w:marRight w:val="0"/>
                      <w:marTop w:val="0"/>
                      <w:marBottom w:val="0"/>
                      <w:divBdr>
                        <w:top w:val="none" w:sz="0" w:space="0" w:color="auto"/>
                        <w:left w:val="none" w:sz="0" w:space="0" w:color="auto"/>
                        <w:bottom w:val="none" w:sz="0" w:space="0" w:color="auto"/>
                        <w:right w:val="none" w:sz="0" w:space="0" w:color="auto"/>
                      </w:divBdr>
                    </w:div>
                  </w:divsChild>
                </w:div>
                <w:div w:id="1419214707">
                  <w:marLeft w:val="0"/>
                  <w:marRight w:val="0"/>
                  <w:marTop w:val="0"/>
                  <w:marBottom w:val="0"/>
                  <w:divBdr>
                    <w:top w:val="none" w:sz="0" w:space="0" w:color="auto"/>
                    <w:left w:val="none" w:sz="0" w:space="0" w:color="auto"/>
                    <w:bottom w:val="none" w:sz="0" w:space="0" w:color="auto"/>
                    <w:right w:val="none" w:sz="0" w:space="0" w:color="auto"/>
                  </w:divBdr>
                  <w:divsChild>
                    <w:div w:id="175003389">
                      <w:marLeft w:val="0"/>
                      <w:marRight w:val="0"/>
                      <w:marTop w:val="0"/>
                      <w:marBottom w:val="0"/>
                      <w:divBdr>
                        <w:top w:val="none" w:sz="0" w:space="0" w:color="auto"/>
                        <w:left w:val="none" w:sz="0" w:space="0" w:color="auto"/>
                        <w:bottom w:val="none" w:sz="0" w:space="0" w:color="auto"/>
                        <w:right w:val="none" w:sz="0" w:space="0" w:color="auto"/>
                      </w:divBdr>
                    </w:div>
                  </w:divsChild>
                </w:div>
                <w:div w:id="1428114579">
                  <w:marLeft w:val="0"/>
                  <w:marRight w:val="0"/>
                  <w:marTop w:val="0"/>
                  <w:marBottom w:val="0"/>
                  <w:divBdr>
                    <w:top w:val="none" w:sz="0" w:space="0" w:color="auto"/>
                    <w:left w:val="none" w:sz="0" w:space="0" w:color="auto"/>
                    <w:bottom w:val="none" w:sz="0" w:space="0" w:color="auto"/>
                    <w:right w:val="none" w:sz="0" w:space="0" w:color="auto"/>
                  </w:divBdr>
                  <w:divsChild>
                    <w:div w:id="1378234624">
                      <w:marLeft w:val="0"/>
                      <w:marRight w:val="0"/>
                      <w:marTop w:val="0"/>
                      <w:marBottom w:val="0"/>
                      <w:divBdr>
                        <w:top w:val="none" w:sz="0" w:space="0" w:color="auto"/>
                        <w:left w:val="none" w:sz="0" w:space="0" w:color="auto"/>
                        <w:bottom w:val="none" w:sz="0" w:space="0" w:color="auto"/>
                        <w:right w:val="none" w:sz="0" w:space="0" w:color="auto"/>
                      </w:divBdr>
                    </w:div>
                  </w:divsChild>
                </w:div>
                <w:div w:id="1429543441">
                  <w:marLeft w:val="0"/>
                  <w:marRight w:val="0"/>
                  <w:marTop w:val="0"/>
                  <w:marBottom w:val="0"/>
                  <w:divBdr>
                    <w:top w:val="none" w:sz="0" w:space="0" w:color="auto"/>
                    <w:left w:val="none" w:sz="0" w:space="0" w:color="auto"/>
                    <w:bottom w:val="none" w:sz="0" w:space="0" w:color="auto"/>
                    <w:right w:val="none" w:sz="0" w:space="0" w:color="auto"/>
                  </w:divBdr>
                  <w:divsChild>
                    <w:div w:id="1577059030">
                      <w:marLeft w:val="0"/>
                      <w:marRight w:val="0"/>
                      <w:marTop w:val="0"/>
                      <w:marBottom w:val="0"/>
                      <w:divBdr>
                        <w:top w:val="none" w:sz="0" w:space="0" w:color="auto"/>
                        <w:left w:val="none" w:sz="0" w:space="0" w:color="auto"/>
                        <w:bottom w:val="none" w:sz="0" w:space="0" w:color="auto"/>
                        <w:right w:val="none" w:sz="0" w:space="0" w:color="auto"/>
                      </w:divBdr>
                    </w:div>
                  </w:divsChild>
                </w:div>
                <w:div w:id="1431971449">
                  <w:marLeft w:val="0"/>
                  <w:marRight w:val="0"/>
                  <w:marTop w:val="0"/>
                  <w:marBottom w:val="0"/>
                  <w:divBdr>
                    <w:top w:val="none" w:sz="0" w:space="0" w:color="auto"/>
                    <w:left w:val="none" w:sz="0" w:space="0" w:color="auto"/>
                    <w:bottom w:val="none" w:sz="0" w:space="0" w:color="auto"/>
                    <w:right w:val="none" w:sz="0" w:space="0" w:color="auto"/>
                  </w:divBdr>
                  <w:divsChild>
                    <w:div w:id="1981491288">
                      <w:marLeft w:val="0"/>
                      <w:marRight w:val="0"/>
                      <w:marTop w:val="0"/>
                      <w:marBottom w:val="0"/>
                      <w:divBdr>
                        <w:top w:val="none" w:sz="0" w:space="0" w:color="auto"/>
                        <w:left w:val="none" w:sz="0" w:space="0" w:color="auto"/>
                        <w:bottom w:val="none" w:sz="0" w:space="0" w:color="auto"/>
                        <w:right w:val="none" w:sz="0" w:space="0" w:color="auto"/>
                      </w:divBdr>
                    </w:div>
                  </w:divsChild>
                </w:div>
                <w:div w:id="1443572401">
                  <w:marLeft w:val="0"/>
                  <w:marRight w:val="0"/>
                  <w:marTop w:val="0"/>
                  <w:marBottom w:val="0"/>
                  <w:divBdr>
                    <w:top w:val="none" w:sz="0" w:space="0" w:color="auto"/>
                    <w:left w:val="none" w:sz="0" w:space="0" w:color="auto"/>
                    <w:bottom w:val="none" w:sz="0" w:space="0" w:color="auto"/>
                    <w:right w:val="none" w:sz="0" w:space="0" w:color="auto"/>
                  </w:divBdr>
                  <w:divsChild>
                    <w:div w:id="121659721">
                      <w:marLeft w:val="0"/>
                      <w:marRight w:val="0"/>
                      <w:marTop w:val="0"/>
                      <w:marBottom w:val="0"/>
                      <w:divBdr>
                        <w:top w:val="none" w:sz="0" w:space="0" w:color="auto"/>
                        <w:left w:val="none" w:sz="0" w:space="0" w:color="auto"/>
                        <w:bottom w:val="none" w:sz="0" w:space="0" w:color="auto"/>
                        <w:right w:val="none" w:sz="0" w:space="0" w:color="auto"/>
                      </w:divBdr>
                    </w:div>
                  </w:divsChild>
                </w:div>
                <w:div w:id="1454665892">
                  <w:marLeft w:val="0"/>
                  <w:marRight w:val="0"/>
                  <w:marTop w:val="0"/>
                  <w:marBottom w:val="0"/>
                  <w:divBdr>
                    <w:top w:val="none" w:sz="0" w:space="0" w:color="auto"/>
                    <w:left w:val="none" w:sz="0" w:space="0" w:color="auto"/>
                    <w:bottom w:val="none" w:sz="0" w:space="0" w:color="auto"/>
                    <w:right w:val="none" w:sz="0" w:space="0" w:color="auto"/>
                  </w:divBdr>
                  <w:divsChild>
                    <w:div w:id="1720666890">
                      <w:marLeft w:val="0"/>
                      <w:marRight w:val="0"/>
                      <w:marTop w:val="0"/>
                      <w:marBottom w:val="0"/>
                      <w:divBdr>
                        <w:top w:val="none" w:sz="0" w:space="0" w:color="auto"/>
                        <w:left w:val="none" w:sz="0" w:space="0" w:color="auto"/>
                        <w:bottom w:val="none" w:sz="0" w:space="0" w:color="auto"/>
                        <w:right w:val="none" w:sz="0" w:space="0" w:color="auto"/>
                      </w:divBdr>
                    </w:div>
                  </w:divsChild>
                </w:div>
                <w:div w:id="1463570512">
                  <w:marLeft w:val="0"/>
                  <w:marRight w:val="0"/>
                  <w:marTop w:val="0"/>
                  <w:marBottom w:val="0"/>
                  <w:divBdr>
                    <w:top w:val="none" w:sz="0" w:space="0" w:color="auto"/>
                    <w:left w:val="none" w:sz="0" w:space="0" w:color="auto"/>
                    <w:bottom w:val="none" w:sz="0" w:space="0" w:color="auto"/>
                    <w:right w:val="none" w:sz="0" w:space="0" w:color="auto"/>
                  </w:divBdr>
                  <w:divsChild>
                    <w:div w:id="895356888">
                      <w:marLeft w:val="0"/>
                      <w:marRight w:val="0"/>
                      <w:marTop w:val="0"/>
                      <w:marBottom w:val="0"/>
                      <w:divBdr>
                        <w:top w:val="none" w:sz="0" w:space="0" w:color="auto"/>
                        <w:left w:val="none" w:sz="0" w:space="0" w:color="auto"/>
                        <w:bottom w:val="none" w:sz="0" w:space="0" w:color="auto"/>
                        <w:right w:val="none" w:sz="0" w:space="0" w:color="auto"/>
                      </w:divBdr>
                    </w:div>
                  </w:divsChild>
                </w:div>
                <w:div w:id="1479807307">
                  <w:marLeft w:val="0"/>
                  <w:marRight w:val="0"/>
                  <w:marTop w:val="0"/>
                  <w:marBottom w:val="0"/>
                  <w:divBdr>
                    <w:top w:val="none" w:sz="0" w:space="0" w:color="auto"/>
                    <w:left w:val="none" w:sz="0" w:space="0" w:color="auto"/>
                    <w:bottom w:val="none" w:sz="0" w:space="0" w:color="auto"/>
                    <w:right w:val="none" w:sz="0" w:space="0" w:color="auto"/>
                  </w:divBdr>
                  <w:divsChild>
                    <w:div w:id="1438983533">
                      <w:marLeft w:val="0"/>
                      <w:marRight w:val="0"/>
                      <w:marTop w:val="0"/>
                      <w:marBottom w:val="0"/>
                      <w:divBdr>
                        <w:top w:val="none" w:sz="0" w:space="0" w:color="auto"/>
                        <w:left w:val="none" w:sz="0" w:space="0" w:color="auto"/>
                        <w:bottom w:val="none" w:sz="0" w:space="0" w:color="auto"/>
                        <w:right w:val="none" w:sz="0" w:space="0" w:color="auto"/>
                      </w:divBdr>
                    </w:div>
                  </w:divsChild>
                </w:div>
                <w:div w:id="1512143951">
                  <w:marLeft w:val="0"/>
                  <w:marRight w:val="0"/>
                  <w:marTop w:val="0"/>
                  <w:marBottom w:val="0"/>
                  <w:divBdr>
                    <w:top w:val="none" w:sz="0" w:space="0" w:color="auto"/>
                    <w:left w:val="none" w:sz="0" w:space="0" w:color="auto"/>
                    <w:bottom w:val="none" w:sz="0" w:space="0" w:color="auto"/>
                    <w:right w:val="none" w:sz="0" w:space="0" w:color="auto"/>
                  </w:divBdr>
                  <w:divsChild>
                    <w:div w:id="956376996">
                      <w:marLeft w:val="0"/>
                      <w:marRight w:val="0"/>
                      <w:marTop w:val="0"/>
                      <w:marBottom w:val="0"/>
                      <w:divBdr>
                        <w:top w:val="none" w:sz="0" w:space="0" w:color="auto"/>
                        <w:left w:val="none" w:sz="0" w:space="0" w:color="auto"/>
                        <w:bottom w:val="none" w:sz="0" w:space="0" w:color="auto"/>
                        <w:right w:val="none" w:sz="0" w:space="0" w:color="auto"/>
                      </w:divBdr>
                    </w:div>
                  </w:divsChild>
                </w:div>
                <w:div w:id="1520972267">
                  <w:marLeft w:val="0"/>
                  <w:marRight w:val="0"/>
                  <w:marTop w:val="0"/>
                  <w:marBottom w:val="0"/>
                  <w:divBdr>
                    <w:top w:val="none" w:sz="0" w:space="0" w:color="auto"/>
                    <w:left w:val="none" w:sz="0" w:space="0" w:color="auto"/>
                    <w:bottom w:val="none" w:sz="0" w:space="0" w:color="auto"/>
                    <w:right w:val="none" w:sz="0" w:space="0" w:color="auto"/>
                  </w:divBdr>
                  <w:divsChild>
                    <w:div w:id="1427267016">
                      <w:marLeft w:val="0"/>
                      <w:marRight w:val="0"/>
                      <w:marTop w:val="0"/>
                      <w:marBottom w:val="0"/>
                      <w:divBdr>
                        <w:top w:val="none" w:sz="0" w:space="0" w:color="auto"/>
                        <w:left w:val="none" w:sz="0" w:space="0" w:color="auto"/>
                        <w:bottom w:val="none" w:sz="0" w:space="0" w:color="auto"/>
                        <w:right w:val="none" w:sz="0" w:space="0" w:color="auto"/>
                      </w:divBdr>
                    </w:div>
                  </w:divsChild>
                </w:div>
                <w:div w:id="1526863653">
                  <w:marLeft w:val="0"/>
                  <w:marRight w:val="0"/>
                  <w:marTop w:val="0"/>
                  <w:marBottom w:val="0"/>
                  <w:divBdr>
                    <w:top w:val="none" w:sz="0" w:space="0" w:color="auto"/>
                    <w:left w:val="none" w:sz="0" w:space="0" w:color="auto"/>
                    <w:bottom w:val="none" w:sz="0" w:space="0" w:color="auto"/>
                    <w:right w:val="none" w:sz="0" w:space="0" w:color="auto"/>
                  </w:divBdr>
                  <w:divsChild>
                    <w:div w:id="1986276257">
                      <w:marLeft w:val="0"/>
                      <w:marRight w:val="0"/>
                      <w:marTop w:val="0"/>
                      <w:marBottom w:val="0"/>
                      <w:divBdr>
                        <w:top w:val="none" w:sz="0" w:space="0" w:color="auto"/>
                        <w:left w:val="none" w:sz="0" w:space="0" w:color="auto"/>
                        <w:bottom w:val="none" w:sz="0" w:space="0" w:color="auto"/>
                        <w:right w:val="none" w:sz="0" w:space="0" w:color="auto"/>
                      </w:divBdr>
                    </w:div>
                  </w:divsChild>
                </w:div>
                <w:div w:id="1537235479">
                  <w:marLeft w:val="0"/>
                  <w:marRight w:val="0"/>
                  <w:marTop w:val="0"/>
                  <w:marBottom w:val="0"/>
                  <w:divBdr>
                    <w:top w:val="none" w:sz="0" w:space="0" w:color="auto"/>
                    <w:left w:val="none" w:sz="0" w:space="0" w:color="auto"/>
                    <w:bottom w:val="none" w:sz="0" w:space="0" w:color="auto"/>
                    <w:right w:val="none" w:sz="0" w:space="0" w:color="auto"/>
                  </w:divBdr>
                  <w:divsChild>
                    <w:div w:id="774248735">
                      <w:marLeft w:val="0"/>
                      <w:marRight w:val="0"/>
                      <w:marTop w:val="0"/>
                      <w:marBottom w:val="0"/>
                      <w:divBdr>
                        <w:top w:val="none" w:sz="0" w:space="0" w:color="auto"/>
                        <w:left w:val="none" w:sz="0" w:space="0" w:color="auto"/>
                        <w:bottom w:val="none" w:sz="0" w:space="0" w:color="auto"/>
                        <w:right w:val="none" w:sz="0" w:space="0" w:color="auto"/>
                      </w:divBdr>
                    </w:div>
                  </w:divsChild>
                </w:div>
                <w:div w:id="1540125313">
                  <w:marLeft w:val="0"/>
                  <w:marRight w:val="0"/>
                  <w:marTop w:val="0"/>
                  <w:marBottom w:val="0"/>
                  <w:divBdr>
                    <w:top w:val="none" w:sz="0" w:space="0" w:color="auto"/>
                    <w:left w:val="none" w:sz="0" w:space="0" w:color="auto"/>
                    <w:bottom w:val="none" w:sz="0" w:space="0" w:color="auto"/>
                    <w:right w:val="none" w:sz="0" w:space="0" w:color="auto"/>
                  </w:divBdr>
                  <w:divsChild>
                    <w:div w:id="628128332">
                      <w:marLeft w:val="0"/>
                      <w:marRight w:val="0"/>
                      <w:marTop w:val="0"/>
                      <w:marBottom w:val="0"/>
                      <w:divBdr>
                        <w:top w:val="none" w:sz="0" w:space="0" w:color="auto"/>
                        <w:left w:val="none" w:sz="0" w:space="0" w:color="auto"/>
                        <w:bottom w:val="none" w:sz="0" w:space="0" w:color="auto"/>
                        <w:right w:val="none" w:sz="0" w:space="0" w:color="auto"/>
                      </w:divBdr>
                    </w:div>
                  </w:divsChild>
                </w:div>
                <w:div w:id="1555392716">
                  <w:marLeft w:val="0"/>
                  <w:marRight w:val="0"/>
                  <w:marTop w:val="0"/>
                  <w:marBottom w:val="0"/>
                  <w:divBdr>
                    <w:top w:val="none" w:sz="0" w:space="0" w:color="auto"/>
                    <w:left w:val="none" w:sz="0" w:space="0" w:color="auto"/>
                    <w:bottom w:val="none" w:sz="0" w:space="0" w:color="auto"/>
                    <w:right w:val="none" w:sz="0" w:space="0" w:color="auto"/>
                  </w:divBdr>
                  <w:divsChild>
                    <w:div w:id="726999755">
                      <w:marLeft w:val="0"/>
                      <w:marRight w:val="0"/>
                      <w:marTop w:val="0"/>
                      <w:marBottom w:val="0"/>
                      <w:divBdr>
                        <w:top w:val="none" w:sz="0" w:space="0" w:color="auto"/>
                        <w:left w:val="none" w:sz="0" w:space="0" w:color="auto"/>
                        <w:bottom w:val="none" w:sz="0" w:space="0" w:color="auto"/>
                        <w:right w:val="none" w:sz="0" w:space="0" w:color="auto"/>
                      </w:divBdr>
                    </w:div>
                  </w:divsChild>
                </w:div>
                <w:div w:id="1557014135">
                  <w:marLeft w:val="0"/>
                  <w:marRight w:val="0"/>
                  <w:marTop w:val="0"/>
                  <w:marBottom w:val="0"/>
                  <w:divBdr>
                    <w:top w:val="none" w:sz="0" w:space="0" w:color="auto"/>
                    <w:left w:val="none" w:sz="0" w:space="0" w:color="auto"/>
                    <w:bottom w:val="none" w:sz="0" w:space="0" w:color="auto"/>
                    <w:right w:val="none" w:sz="0" w:space="0" w:color="auto"/>
                  </w:divBdr>
                  <w:divsChild>
                    <w:div w:id="1906068968">
                      <w:marLeft w:val="0"/>
                      <w:marRight w:val="0"/>
                      <w:marTop w:val="0"/>
                      <w:marBottom w:val="0"/>
                      <w:divBdr>
                        <w:top w:val="none" w:sz="0" w:space="0" w:color="auto"/>
                        <w:left w:val="none" w:sz="0" w:space="0" w:color="auto"/>
                        <w:bottom w:val="none" w:sz="0" w:space="0" w:color="auto"/>
                        <w:right w:val="none" w:sz="0" w:space="0" w:color="auto"/>
                      </w:divBdr>
                    </w:div>
                  </w:divsChild>
                </w:div>
                <w:div w:id="1575701302">
                  <w:marLeft w:val="0"/>
                  <w:marRight w:val="0"/>
                  <w:marTop w:val="0"/>
                  <w:marBottom w:val="0"/>
                  <w:divBdr>
                    <w:top w:val="none" w:sz="0" w:space="0" w:color="auto"/>
                    <w:left w:val="none" w:sz="0" w:space="0" w:color="auto"/>
                    <w:bottom w:val="none" w:sz="0" w:space="0" w:color="auto"/>
                    <w:right w:val="none" w:sz="0" w:space="0" w:color="auto"/>
                  </w:divBdr>
                  <w:divsChild>
                    <w:div w:id="362021927">
                      <w:marLeft w:val="0"/>
                      <w:marRight w:val="0"/>
                      <w:marTop w:val="0"/>
                      <w:marBottom w:val="0"/>
                      <w:divBdr>
                        <w:top w:val="none" w:sz="0" w:space="0" w:color="auto"/>
                        <w:left w:val="none" w:sz="0" w:space="0" w:color="auto"/>
                        <w:bottom w:val="none" w:sz="0" w:space="0" w:color="auto"/>
                        <w:right w:val="none" w:sz="0" w:space="0" w:color="auto"/>
                      </w:divBdr>
                    </w:div>
                  </w:divsChild>
                </w:div>
                <w:div w:id="1577714300">
                  <w:marLeft w:val="0"/>
                  <w:marRight w:val="0"/>
                  <w:marTop w:val="0"/>
                  <w:marBottom w:val="0"/>
                  <w:divBdr>
                    <w:top w:val="none" w:sz="0" w:space="0" w:color="auto"/>
                    <w:left w:val="none" w:sz="0" w:space="0" w:color="auto"/>
                    <w:bottom w:val="none" w:sz="0" w:space="0" w:color="auto"/>
                    <w:right w:val="none" w:sz="0" w:space="0" w:color="auto"/>
                  </w:divBdr>
                  <w:divsChild>
                    <w:div w:id="467288535">
                      <w:marLeft w:val="0"/>
                      <w:marRight w:val="0"/>
                      <w:marTop w:val="0"/>
                      <w:marBottom w:val="0"/>
                      <w:divBdr>
                        <w:top w:val="none" w:sz="0" w:space="0" w:color="auto"/>
                        <w:left w:val="none" w:sz="0" w:space="0" w:color="auto"/>
                        <w:bottom w:val="none" w:sz="0" w:space="0" w:color="auto"/>
                        <w:right w:val="none" w:sz="0" w:space="0" w:color="auto"/>
                      </w:divBdr>
                    </w:div>
                  </w:divsChild>
                </w:div>
                <w:div w:id="1583757520">
                  <w:marLeft w:val="0"/>
                  <w:marRight w:val="0"/>
                  <w:marTop w:val="0"/>
                  <w:marBottom w:val="0"/>
                  <w:divBdr>
                    <w:top w:val="none" w:sz="0" w:space="0" w:color="auto"/>
                    <w:left w:val="none" w:sz="0" w:space="0" w:color="auto"/>
                    <w:bottom w:val="none" w:sz="0" w:space="0" w:color="auto"/>
                    <w:right w:val="none" w:sz="0" w:space="0" w:color="auto"/>
                  </w:divBdr>
                  <w:divsChild>
                    <w:div w:id="1808889139">
                      <w:marLeft w:val="0"/>
                      <w:marRight w:val="0"/>
                      <w:marTop w:val="0"/>
                      <w:marBottom w:val="0"/>
                      <w:divBdr>
                        <w:top w:val="none" w:sz="0" w:space="0" w:color="auto"/>
                        <w:left w:val="none" w:sz="0" w:space="0" w:color="auto"/>
                        <w:bottom w:val="none" w:sz="0" w:space="0" w:color="auto"/>
                        <w:right w:val="none" w:sz="0" w:space="0" w:color="auto"/>
                      </w:divBdr>
                    </w:div>
                  </w:divsChild>
                </w:div>
                <w:div w:id="1632403120">
                  <w:marLeft w:val="0"/>
                  <w:marRight w:val="0"/>
                  <w:marTop w:val="0"/>
                  <w:marBottom w:val="0"/>
                  <w:divBdr>
                    <w:top w:val="none" w:sz="0" w:space="0" w:color="auto"/>
                    <w:left w:val="none" w:sz="0" w:space="0" w:color="auto"/>
                    <w:bottom w:val="none" w:sz="0" w:space="0" w:color="auto"/>
                    <w:right w:val="none" w:sz="0" w:space="0" w:color="auto"/>
                  </w:divBdr>
                  <w:divsChild>
                    <w:div w:id="460618389">
                      <w:marLeft w:val="0"/>
                      <w:marRight w:val="0"/>
                      <w:marTop w:val="0"/>
                      <w:marBottom w:val="0"/>
                      <w:divBdr>
                        <w:top w:val="none" w:sz="0" w:space="0" w:color="auto"/>
                        <w:left w:val="none" w:sz="0" w:space="0" w:color="auto"/>
                        <w:bottom w:val="none" w:sz="0" w:space="0" w:color="auto"/>
                        <w:right w:val="none" w:sz="0" w:space="0" w:color="auto"/>
                      </w:divBdr>
                    </w:div>
                  </w:divsChild>
                </w:div>
                <w:div w:id="1647664952">
                  <w:marLeft w:val="0"/>
                  <w:marRight w:val="0"/>
                  <w:marTop w:val="0"/>
                  <w:marBottom w:val="0"/>
                  <w:divBdr>
                    <w:top w:val="none" w:sz="0" w:space="0" w:color="auto"/>
                    <w:left w:val="none" w:sz="0" w:space="0" w:color="auto"/>
                    <w:bottom w:val="none" w:sz="0" w:space="0" w:color="auto"/>
                    <w:right w:val="none" w:sz="0" w:space="0" w:color="auto"/>
                  </w:divBdr>
                  <w:divsChild>
                    <w:div w:id="1853687377">
                      <w:marLeft w:val="0"/>
                      <w:marRight w:val="0"/>
                      <w:marTop w:val="0"/>
                      <w:marBottom w:val="0"/>
                      <w:divBdr>
                        <w:top w:val="none" w:sz="0" w:space="0" w:color="auto"/>
                        <w:left w:val="none" w:sz="0" w:space="0" w:color="auto"/>
                        <w:bottom w:val="none" w:sz="0" w:space="0" w:color="auto"/>
                        <w:right w:val="none" w:sz="0" w:space="0" w:color="auto"/>
                      </w:divBdr>
                    </w:div>
                  </w:divsChild>
                </w:div>
                <w:div w:id="1652753444">
                  <w:marLeft w:val="0"/>
                  <w:marRight w:val="0"/>
                  <w:marTop w:val="0"/>
                  <w:marBottom w:val="0"/>
                  <w:divBdr>
                    <w:top w:val="none" w:sz="0" w:space="0" w:color="auto"/>
                    <w:left w:val="none" w:sz="0" w:space="0" w:color="auto"/>
                    <w:bottom w:val="none" w:sz="0" w:space="0" w:color="auto"/>
                    <w:right w:val="none" w:sz="0" w:space="0" w:color="auto"/>
                  </w:divBdr>
                  <w:divsChild>
                    <w:div w:id="413088705">
                      <w:marLeft w:val="0"/>
                      <w:marRight w:val="0"/>
                      <w:marTop w:val="0"/>
                      <w:marBottom w:val="0"/>
                      <w:divBdr>
                        <w:top w:val="none" w:sz="0" w:space="0" w:color="auto"/>
                        <w:left w:val="none" w:sz="0" w:space="0" w:color="auto"/>
                        <w:bottom w:val="none" w:sz="0" w:space="0" w:color="auto"/>
                        <w:right w:val="none" w:sz="0" w:space="0" w:color="auto"/>
                      </w:divBdr>
                    </w:div>
                  </w:divsChild>
                </w:div>
                <w:div w:id="1658532117">
                  <w:marLeft w:val="0"/>
                  <w:marRight w:val="0"/>
                  <w:marTop w:val="0"/>
                  <w:marBottom w:val="0"/>
                  <w:divBdr>
                    <w:top w:val="none" w:sz="0" w:space="0" w:color="auto"/>
                    <w:left w:val="none" w:sz="0" w:space="0" w:color="auto"/>
                    <w:bottom w:val="none" w:sz="0" w:space="0" w:color="auto"/>
                    <w:right w:val="none" w:sz="0" w:space="0" w:color="auto"/>
                  </w:divBdr>
                  <w:divsChild>
                    <w:div w:id="969702441">
                      <w:marLeft w:val="0"/>
                      <w:marRight w:val="0"/>
                      <w:marTop w:val="0"/>
                      <w:marBottom w:val="0"/>
                      <w:divBdr>
                        <w:top w:val="none" w:sz="0" w:space="0" w:color="auto"/>
                        <w:left w:val="none" w:sz="0" w:space="0" w:color="auto"/>
                        <w:bottom w:val="none" w:sz="0" w:space="0" w:color="auto"/>
                        <w:right w:val="none" w:sz="0" w:space="0" w:color="auto"/>
                      </w:divBdr>
                    </w:div>
                  </w:divsChild>
                </w:div>
                <w:div w:id="1685668146">
                  <w:marLeft w:val="0"/>
                  <w:marRight w:val="0"/>
                  <w:marTop w:val="0"/>
                  <w:marBottom w:val="0"/>
                  <w:divBdr>
                    <w:top w:val="none" w:sz="0" w:space="0" w:color="auto"/>
                    <w:left w:val="none" w:sz="0" w:space="0" w:color="auto"/>
                    <w:bottom w:val="none" w:sz="0" w:space="0" w:color="auto"/>
                    <w:right w:val="none" w:sz="0" w:space="0" w:color="auto"/>
                  </w:divBdr>
                  <w:divsChild>
                    <w:div w:id="1173229825">
                      <w:marLeft w:val="0"/>
                      <w:marRight w:val="0"/>
                      <w:marTop w:val="0"/>
                      <w:marBottom w:val="0"/>
                      <w:divBdr>
                        <w:top w:val="none" w:sz="0" w:space="0" w:color="auto"/>
                        <w:left w:val="none" w:sz="0" w:space="0" w:color="auto"/>
                        <w:bottom w:val="none" w:sz="0" w:space="0" w:color="auto"/>
                        <w:right w:val="none" w:sz="0" w:space="0" w:color="auto"/>
                      </w:divBdr>
                    </w:div>
                  </w:divsChild>
                </w:div>
                <w:div w:id="1688481225">
                  <w:marLeft w:val="0"/>
                  <w:marRight w:val="0"/>
                  <w:marTop w:val="0"/>
                  <w:marBottom w:val="0"/>
                  <w:divBdr>
                    <w:top w:val="none" w:sz="0" w:space="0" w:color="auto"/>
                    <w:left w:val="none" w:sz="0" w:space="0" w:color="auto"/>
                    <w:bottom w:val="none" w:sz="0" w:space="0" w:color="auto"/>
                    <w:right w:val="none" w:sz="0" w:space="0" w:color="auto"/>
                  </w:divBdr>
                  <w:divsChild>
                    <w:div w:id="521940611">
                      <w:marLeft w:val="0"/>
                      <w:marRight w:val="0"/>
                      <w:marTop w:val="0"/>
                      <w:marBottom w:val="0"/>
                      <w:divBdr>
                        <w:top w:val="none" w:sz="0" w:space="0" w:color="auto"/>
                        <w:left w:val="none" w:sz="0" w:space="0" w:color="auto"/>
                        <w:bottom w:val="none" w:sz="0" w:space="0" w:color="auto"/>
                        <w:right w:val="none" w:sz="0" w:space="0" w:color="auto"/>
                      </w:divBdr>
                    </w:div>
                  </w:divsChild>
                </w:div>
                <w:div w:id="1690060562">
                  <w:marLeft w:val="0"/>
                  <w:marRight w:val="0"/>
                  <w:marTop w:val="0"/>
                  <w:marBottom w:val="0"/>
                  <w:divBdr>
                    <w:top w:val="none" w:sz="0" w:space="0" w:color="auto"/>
                    <w:left w:val="none" w:sz="0" w:space="0" w:color="auto"/>
                    <w:bottom w:val="none" w:sz="0" w:space="0" w:color="auto"/>
                    <w:right w:val="none" w:sz="0" w:space="0" w:color="auto"/>
                  </w:divBdr>
                  <w:divsChild>
                    <w:div w:id="1584802324">
                      <w:marLeft w:val="0"/>
                      <w:marRight w:val="0"/>
                      <w:marTop w:val="0"/>
                      <w:marBottom w:val="0"/>
                      <w:divBdr>
                        <w:top w:val="none" w:sz="0" w:space="0" w:color="auto"/>
                        <w:left w:val="none" w:sz="0" w:space="0" w:color="auto"/>
                        <w:bottom w:val="none" w:sz="0" w:space="0" w:color="auto"/>
                        <w:right w:val="none" w:sz="0" w:space="0" w:color="auto"/>
                      </w:divBdr>
                    </w:div>
                  </w:divsChild>
                </w:div>
                <w:div w:id="1693267332">
                  <w:marLeft w:val="0"/>
                  <w:marRight w:val="0"/>
                  <w:marTop w:val="0"/>
                  <w:marBottom w:val="0"/>
                  <w:divBdr>
                    <w:top w:val="none" w:sz="0" w:space="0" w:color="auto"/>
                    <w:left w:val="none" w:sz="0" w:space="0" w:color="auto"/>
                    <w:bottom w:val="none" w:sz="0" w:space="0" w:color="auto"/>
                    <w:right w:val="none" w:sz="0" w:space="0" w:color="auto"/>
                  </w:divBdr>
                  <w:divsChild>
                    <w:div w:id="1972591912">
                      <w:marLeft w:val="0"/>
                      <w:marRight w:val="0"/>
                      <w:marTop w:val="0"/>
                      <w:marBottom w:val="0"/>
                      <w:divBdr>
                        <w:top w:val="none" w:sz="0" w:space="0" w:color="auto"/>
                        <w:left w:val="none" w:sz="0" w:space="0" w:color="auto"/>
                        <w:bottom w:val="none" w:sz="0" w:space="0" w:color="auto"/>
                        <w:right w:val="none" w:sz="0" w:space="0" w:color="auto"/>
                      </w:divBdr>
                    </w:div>
                  </w:divsChild>
                </w:div>
                <w:div w:id="1693337812">
                  <w:marLeft w:val="0"/>
                  <w:marRight w:val="0"/>
                  <w:marTop w:val="0"/>
                  <w:marBottom w:val="0"/>
                  <w:divBdr>
                    <w:top w:val="none" w:sz="0" w:space="0" w:color="auto"/>
                    <w:left w:val="none" w:sz="0" w:space="0" w:color="auto"/>
                    <w:bottom w:val="none" w:sz="0" w:space="0" w:color="auto"/>
                    <w:right w:val="none" w:sz="0" w:space="0" w:color="auto"/>
                  </w:divBdr>
                  <w:divsChild>
                    <w:div w:id="1551258142">
                      <w:marLeft w:val="0"/>
                      <w:marRight w:val="0"/>
                      <w:marTop w:val="0"/>
                      <w:marBottom w:val="0"/>
                      <w:divBdr>
                        <w:top w:val="none" w:sz="0" w:space="0" w:color="auto"/>
                        <w:left w:val="none" w:sz="0" w:space="0" w:color="auto"/>
                        <w:bottom w:val="none" w:sz="0" w:space="0" w:color="auto"/>
                        <w:right w:val="none" w:sz="0" w:space="0" w:color="auto"/>
                      </w:divBdr>
                    </w:div>
                  </w:divsChild>
                </w:div>
                <w:div w:id="1711110063">
                  <w:marLeft w:val="0"/>
                  <w:marRight w:val="0"/>
                  <w:marTop w:val="0"/>
                  <w:marBottom w:val="0"/>
                  <w:divBdr>
                    <w:top w:val="none" w:sz="0" w:space="0" w:color="auto"/>
                    <w:left w:val="none" w:sz="0" w:space="0" w:color="auto"/>
                    <w:bottom w:val="none" w:sz="0" w:space="0" w:color="auto"/>
                    <w:right w:val="none" w:sz="0" w:space="0" w:color="auto"/>
                  </w:divBdr>
                  <w:divsChild>
                    <w:div w:id="93788528">
                      <w:marLeft w:val="0"/>
                      <w:marRight w:val="0"/>
                      <w:marTop w:val="0"/>
                      <w:marBottom w:val="0"/>
                      <w:divBdr>
                        <w:top w:val="none" w:sz="0" w:space="0" w:color="auto"/>
                        <w:left w:val="none" w:sz="0" w:space="0" w:color="auto"/>
                        <w:bottom w:val="none" w:sz="0" w:space="0" w:color="auto"/>
                        <w:right w:val="none" w:sz="0" w:space="0" w:color="auto"/>
                      </w:divBdr>
                    </w:div>
                  </w:divsChild>
                </w:div>
                <w:div w:id="1716546227">
                  <w:marLeft w:val="0"/>
                  <w:marRight w:val="0"/>
                  <w:marTop w:val="0"/>
                  <w:marBottom w:val="0"/>
                  <w:divBdr>
                    <w:top w:val="none" w:sz="0" w:space="0" w:color="auto"/>
                    <w:left w:val="none" w:sz="0" w:space="0" w:color="auto"/>
                    <w:bottom w:val="none" w:sz="0" w:space="0" w:color="auto"/>
                    <w:right w:val="none" w:sz="0" w:space="0" w:color="auto"/>
                  </w:divBdr>
                  <w:divsChild>
                    <w:div w:id="318726714">
                      <w:marLeft w:val="0"/>
                      <w:marRight w:val="0"/>
                      <w:marTop w:val="0"/>
                      <w:marBottom w:val="0"/>
                      <w:divBdr>
                        <w:top w:val="none" w:sz="0" w:space="0" w:color="auto"/>
                        <w:left w:val="none" w:sz="0" w:space="0" w:color="auto"/>
                        <w:bottom w:val="none" w:sz="0" w:space="0" w:color="auto"/>
                        <w:right w:val="none" w:sz="0" w:space="0" w:color="auto"/>
                      </w:divBdr>
                    </w:div>
                  </w:divsChild>
                </w:div>
                <w:div w:id="1717050778">
                  <w:marLeft w:val="0"/>
                  <w:marRight w:val="0"/>
                  <w:marTop w:val="0"/>
                  <w:marBottom w:val="0"/>
                  <w:divBdr>
                    <w:top w:val="none" w:sz="0" w:space="0" w:color="auto"/>
                    <w:left w:val="none" w:sz="0" w:space="0" w:color="auto"/>
                    <w:bottom w:val="none" w:sz="0" w:space="0" w:color="auto"/>
                    <w:right w:val="none" w:sz="0" w:space="0" w:color="auto"/>
                  </w:divBdr>
                  <w:divsChild>
                    <w:div w:id="1433823362">
                      <w:marLeft w:val="0"/>
                      <w:marRight w:val="0"/>
                      <w:marTop w:val="0"/>
                      <w:marBottom w:val="0"/>
                      <w:divBdr>
                        <w:top w:val="none" w:sz="0" w:space="0" w:color="auto"/>
                        <w:left w:val="none" w:sz="0" w:space="0" w:color="auto"/>
                        <w:bottom w:val="none" w:sz="0" w:space="0" w:color="auto"/>
                        <w:right w:val="none" w:sz="0" w:space="0" w:color="auto"/>
                      </w:divBdr>
                    </w:div>
                  </w:divsChild>
                </w:div>
                <w:div w:id="1720857159">
                  <w:marLeft w:val="0"/>
                  <w:marRight w:val="0"/>
                  <w:marTop w:val="0"/>
                  <w:marBottom w:val="0"/>
                  <w:divBdr>
                    <w:top w:val="none" w:sz="0" w:space="0" w:color="auto"/>
                    <w:left w:val="none" w:sz="0" w:space="0" w:color="auto"/>
                    <w:bottom w:val="none" w:sz="0" w:space="0" w:color="auto"/>
                    <w:right w:val="none" w:sz="0" w:space="0" w:color="auto"/>
                  </w:divBdr>
                  <w:divsChild>
                    <w:div w:id="1582904363">
                      <w:marLeft w:val="0"/>
                      <w:marRight w:val="0"/>
                      <w:marTop w:val="0"/>
                      <w:marBottom w:val="0"/>
                      <w:divBdr>
                        <w:top w:val="none" w:sz="0" w:space="0" w:color="auto"/>
                        <w:left w:val="none" w:sz="0" w:space="0" w:color="auto"/>
                        <w:bottom w:val="none" w:sz="0" w:space="0" w:color="auto"/>
                        <w:right w:val="none" w:sz="0" w:space="0" w:color="auto"/>
                      </w:divBdr>
                    </w:div>
                  </w:divsChild>
                </w:div>
                <w:div w:id="1726299263">
                  <w:marLeft w:val="0"/>
                  <w:marRight w:val="0"/>
                  <w:marTop w:val="0"/>
                  <w:marBottom w:val="0"/>
                  <w:divBdr>
                    <w:top w:val="none" w:sz="0" w:space="0" w:color="auto"/>
                    <w:left w:val="none" w:sz="0" w:space="0" w:color="auto"/>
                    <w:bottom w:val="none" w:sz="0" w:space="0" w:color="auto"/>
                    <w:right w:val="none" w:sz="0" w:space="0" w:color="auto"/>
                  </w:divBdr>
                  <w:divsChild>
                    <w:div w:id="90779921">
                      <w:marLeft w:val="0"/>
                      <w:marRight w:val="0"/>
                      <w:marTop w:val="0"/>
                      <w:marBottom w:val="0"/>
                      <w:divBdr>
                        <w:top w:val="none" w:sz="0" w:space="0" w:color="auto"/>
                        <w:left w:val="none" w:sz="0" w:space="0" w:color="auto"/>
                        <w:bottom w:val="none" w:sz="0" w:space="0" w:color="auto"/>
                        <w:right w:val="none" w:sz="0" w:space="0" w:color="auto"/>
                      </w:divBdr>
                    </w:div>
                  </w:divsChild>
                </w:div>
                <w:div w:id="1738236885">
                  <w:marLeft w:val="0"/>
                  <w:marRight w:val="0"/>
                  <w:marTop w:val="0"/>
                  <w:marBottom w:val="0"/>
                  <w:divBdr>
                    <w:top w:val="none" w:sz="0" w:space="0" w:color="auto"/>
                    <w:left w:val="none" w:sz="0" w:space="0" w:color="auto"/>
                    <w:bottom w:val="none" w:sz="0" w:space="0" w:color="auto"/>
                    <w:right w:val="none" w:sz="0" w:space="0" w:color="auto"/>
                  </w:divBdr>
                  <w:divsChild>
                    <w:div w:id="1527059633">
                      <w:marLeft w:val="0"/>
                      <w:marRight w:val="0"/>
                      <w:marTop w:val="0"/>
                      <w:marBottom w:val="0"/>
                      <w:divBdr>
                        <w:top w:val="none" w:sz="0" w:space="0" w:color="auto"/>
                        <w:left w:val="none" w:sz="0" w:space="0" w:color="auto"/>
                        <w:bottom w:val="none" w:sz="0" w:space="0" w:color="auto"/>
                        <w:right w:val="none" w:sz="0" w:space="0" w:color="auto"/>
                      </w:divBdr>
                    </w:div>
                  </w:divsChild>
                </w:div>
                <w:div w:id="1762145230">
                  <w:marLeft w:val="0"/>
                  <w:marRight w:val="0"/>
                  <w:marTop w:val="0"/>
                  <w:marBottom w:val="0"/>
                  <w:divBdr>
                    <w:top w:val="none" w:sz="0" w:space="0" w:color="auto"/>
                    <w:left w:val="none" w:sz="0" w:space="0" w:color="auto"/>
                    <w:bottom w:val="none" w:sz="0" w:space="0" w:color="auto"/>
                    <w:right w:val="none" w:sz="0" w:space="0" w:color="auto"/>
                  </w:divBdr>
                  <w:divsChild>
                    <w:div w:id="1185946765">
                      <w:marLeft w:val="0"/>
                      <w:marRight w:val="0"/>
                      <w:marTop w:val="0"/>
                      <w:marBottom w:val="0"/>
                      <w:divBdr>
                        <w:top w:val="none" w:sz="0" w:space="0" w:color="auto"/>
                        <w:left w:val="none" w:sz="0" w:space="0" w:color="auto"/>
                        <w:bottom w:val="none" w:sz="0" w:space="0" w:color="auto"/>
                        <w:right w:val="none" w:sz="0" w:space="0" w:color="auto"/>
                      </w:divBdr>
                    </w:div>
                  </w:divsChild>
                </w:div>
                <w:div w:id="1764648736">
                  <w:marLeft w:val="0"/>
                  <w:marRight w:val="0"/>
                  <w:marTop w:val="0"/>
                  <w:marBottom w:val="0"/>
                  <w:divBdr>
                    <w:top w:val="none" w:sz="0" w:space="0" w:color="auto"/>
                    <w:left w:val="none" w:sz="0" w:space="0" w:color="auto"/>
                    <w:bottom w:val="none" w:sz="0" w:space="0" w:color="auto"/>
                    <w:right w:val="none" w:sz="0" w:space="0" w:color="auto"/>
                  </w:divBdr>
                  <w:divsChild>
                    <w:div w:id="1966809984">
                      <w:marLeft w:val="0"/>
                      <w:marRight w:val="0"/>
                      <w:marTop w:val="0"/>
                      <w:marBottom w:val="0"/>
                      <w:divBdr>
                        <w:top w:val="none" w:sz="0" w:space="0" w:color="auto"/>
                        <w:left w:val="none" w:sz="0" w:space="0" w:color="auto"/>
                        <w:bottom w:val="none" w:sz="0" w:space="0" w:color="auto"/>
                        <w:right w:val="none" w:sz="0" w:space="0" w:color="auto"/>
                      </w:divBdr>
                    </w:div>
                  </w:divsChild>
                </w:div>
                <w:div w:id="1770197189">
                  <w:marLeft w:val="0"/>
                  <w:marRight w:val="0"/>
                  <w:marTop w:val="0"/>
                  <w:marBottom w:val="0"/>
                  <w:divBdr>
                    <w:top w:val="none" w:sz="0" w:space="0" w:color="auto"/>
                    <w:left w:val="none" w:sz="0" w:space="0" w:color="auto"/>
                    <w:bottom w:val="none" w:sz="0" w:space="0" w:color="auto"/>
                    <w:right w:val="none" w:sz="0" w:space="0" w:color="auto"/>
                  </w:divBdr>
                  <w:divsChild>
                    <w:div w:id="1677344678">
                      <w:marLeft w:val="0"/>
                      <w:marRight w:val="0"/>
                      <w:marTop w:val="0"/>
                      <w:marBottom w:val="0"/>
                      <w:divBdr>
                        <w:top w:val="none" w:sz="0" w:space="0" w:color="auto"/>
                        <w:left w:val="none" w:sz="0" w:space="0" w:color="auto"/>
                        <w:bottom w:val="none" w:sz="0" w:space="0" w:color="auto"/>
                        <w:right w:val="none" w:sz="0" w:space="0" w:color="auto"/>
                      </w:divBdr>
                    </w:div>
                  </w:divsChild>
                </w:div>
                <w:div w:id="1774209839">
                  <w:marLeft w:val="0"/>
                  <w:marRight w:val="0"/>
                  <w:marTop w:val="0"/>
                  <w:marBottom w:val="0"/>
                  <w:divBdr>
                    <w:top w:val="none" w:sz="0" w:space="0" w:color="auto"/>
                    <w:left w:val="none" w:sz="0" w:space="0" w:color="auto"/>
                    <w:bottom w:val="none" w:sz="0" w:space="0" w:color="auto"/>
                    <w:right w:val="none" w:sz="0" w:space="0" w:color="auto"/>
                  </w:divBdr>
                  <w:divsChild>
                    <w:div w:id="767387391">
                      <w:marLeft w:val="0"/>
                      <w:marRight w:val="0"/>
                      <w:marTop w:val="0"/>
                      <w:marBottom w:val="0"/>
                      <w:divBdr>
                        <w:top w:val="none" w:sz="0" w:space="0" w:color="auto"/>
                        <w:left w:val="none" w:sz="0" w:space="0" w:color="auto"/>
                        <w:bottom w:val="none" w:sz="0" w:space="0" w:color="auto"/>
                        <w:right w:val="none" w:sz="0" w:space="0" w:color="auto"/>
                      </w:divBdr>
                    </w:div>
                  </w:divsChild>
                </w:div>
                <w:div w:id="1807972463">
                  <w:marLeft w:val="0"/>
                  <w:marRight w:val="0"/>
                  <w:marTop w:val="0"/>
                  <w:marBottom w:val="0"/>
                  <w:divBdr>
                    <w:top w:val="none" w:sz="0" w:space="0" w:color="auto"/>
                    <w:left w:val="none" w:sz="0" w:space="0" w:color="auto"/>
                    <w:bottom w:val="none" w:sz="0" w:space="0" w:color="auto"/>
                    <w:right w:val="none" w:sz="0" w:space="0" w:color="auto"/>
                  </w:divBdr>
                  <w:divsChild>
                    <w:div w:id="1665860044">
                      <w:marLeft w:val="0"/>
                      <w:marRight w:val="0"/>
                      <w:marTop w:val="0"/>
                      <w:marBottom w:val="0"/>
                      <w:divBdr>
                        <w:top w:val="none" w:sz="0" w:space="0" w:color="auto"/>
                        <w:left w:val="none" w:sz="0" w:space="0" w:color="auto"/>
                        <w:bottom w:val="none" w:sz="0" w:space="0" w:color="auto"/>
                        <w:right w:val="none" w:sz="0" w:space="0" w:color="auto"/>
                      </w:divBdr>
                    </w:div>
                  </w:divsChild>
                </w:div>
                <w:div w:id="1814758647">
                  <w:marLeft w:val="0"/>
                  <w:marRight w:val="0"/>
                  <w:marTop w:val="0"/>
                  <w:marBottom w:val="0"/>
                  <w:divBdr>
                    <w:top w:val="none" w:sz="0" w:space="0" w:color="auto"/>
                    <w:left w:val="none" w:sz="0" w:space="0" w:color="auto"/>
                    <w:bottom w:val="none" w:sz="0" w:space="0" w:color="auto"/>
                    <w:right w:val="none" w:sz="0" w:space="0" w:color="auto"/>
                  </w:divBdr>
                  <w:divsChild>
                    <w:div w:id="1066878493">
                      <w:marLeft w:val="0"/>
                      <w:marRight w:val="0"/>
                      <w:marTop w:val="0"/>
                      <w:marBottom w:val="0"/>
                      <w:divBdr>
                        <w:top w:val="none" w:sz="0" w:space="0" w:color="auto"/>
                        <w:left w:val="none" w:sz="0" w:space="0" w:color="auto"/>
                        <w:bottom w:val="none" w:sz="0" w:space="0" w:color="auto"/>
                        <w:right w:val="none" w:sz="0" w:space="0" w:color="auto"/>
                      </w:divBdr>
                    </w:div>
                  </w:divsChild>
                </w:div>
                <w:div w:id="1835409205">
                  <w:marLeft w:val="0"/>
                  <w:marRight w:val="0"/>
                  <w:marTop w:val="0"/>
                  <w:marBottom w:val="0"/>
                  <w:divBdr>
                    <w:top w:val="none" w:sz="0" w:space="0" w:color="auto"/>
                    <w:left w:val="none" w:sz="0" w:space="0" w:color="auto"/>
                    <w:bottom w:val="none" w:sz="0" w:space="0" w:color="auto"/>
                    <w:right w:val="none" w:sz="0" w:space="0" w:color="auto"/>
                  </w:divBdr>
                  <w:divsChild>
                    <w:div w:id="1901400081">
                      <w:marLeft w:val="0"/>
                      <w:marRight w:val="0"/>
                      <w:marTop w:val="0"/>
                      <w:marBottom w:val="0"/>
                      <w:divBdr>
                        <w:top w:val="none" w:sz="0" w:space="0" w:color="auto"/>
                        <w:left w:val="none" w:sz="0" w:space="0" w:color="auto"/>
                        <w:bottom w:val="none" w:sz="0" w:space="0" w:color="auto"/>
                        <w:right w:val="none" w:sz="0" w:space="0" w:color="auto"/>
                      </w:divBdr>
                    </w:div>
                  </w:divsChild>
                </w:div>
                <w:div w:id="1840193152">
                  <w:marLeft w:val="0"/>
                  <w:marRight w:val="0"/>
                  <w:marTop w:val="0"/>
                  <w:marBottom w:val="0"/>
                  <w:divBdr>
                    <w:top w:val="none" w:sz="0" w:space="0" w:color="auto"/>
                    <w:left w:val="none" w:sz="0" w:space="0" w:color="auto"/>
                    <w:bottom w:val="none" w:sz="0" w:space="0" w:color="auto"/>
                    <w:right w:val="none" w:sz="0" w:space="0" w:color="auto"/>
                  </w:divBdr>
                  <w:divsChild>
                    <w:div w:id="89593787">
                      <w:marLeft w:val="0"/>
                      <w:marRight w:val="0"/>
                      <w:marTop w:val="0"/>
                      <w:marBottom w:val="0"/>
                      <w:divBdr>
                        <w:top w:val="none" w:sz="0" w:space="0" w:color="auto"/>
                        <w:left w:val="none" w:sz="0" w:space="0" w:color="auto"/>
                        <w:bottom w:val="none" w:sz="0" w:space="0" w:color="auto"/>
                        <w:right w:val="none" w:sz="0" w:space="0" w:color="auto"/>
                      </w:divBdr>
                    </w:div>
                  </w:divsChild>
                </w:div>
                <w:div w:id="1845166498">
                  <w:marLeft w:val="0"/>
                  <w:marRight w:val="0"/>
                  <w:marTop w:val="0"/>
                  <w:marBottom w:val="0"/>
                  <w:divBdr>
                    <w:top w:val="none" w:sz="0" w:space="0" w:color="auto"/>
                    <w:left w:val="none" w:sz="0" w:space="0" w:color="auto"/>
                    <w:bottom w:val="none" w:sz="0" w:space="0" w:color="auto"/>
                    <w:right w:val="none" w:sz="0" w:space="0" w:color="auto"/>
                  </w:divBdr>
                  <w:divsChild>
                    <w:div w:id="920721683">
                      <w:marLeft w:val="0"/>
                      <w:marRight w:val="0"/>
                      <w:marTop w:val="0"/>
                      <w:marBottom w:val="0"/>
                      <w:divBdr>
                        <w:top w:val="none" w:sz="0" w:space="0" w:color="auto"/>
                        <w:left w:val="none" w:sz="0" w:space="0" w:color="auto"/>
                        <w:bottom w:val="none" w:sz="0" w:space="0" w:color="auto"/>
                        <w:right w:val="none" w:sz="0" w:space="0" w:color="auto"/>
                      </w:divBdr>
                    </w:div>
                  </w:divsChild>
                </w:div>
                <w:div w:id="1852256208">
                  <w:marLeft w:val="0"/>
                  <w:marRight w:val="0"/>
                  <w:marTop w:val="0"/>
                  <w:marBottom w:val="0"/>
                  <w:divBdr>
                    <w:top w:val="none" w:sz="0" w:space="0" w:color="auto"/>
                    <w:left w:val="none" w:sz="0" w:space="0" w:color="auto"/>
                    <w:bottom w:val="none" w:sz="0" w:space="0" w:color="auto"/>
                    <w:right w:val="none" w:sz="0" w:space="0" w:color="auto"/>
                  </w:divBdr>
                  <w:divsChild>
                    <w:div w:id="93210271">
                      <w:marLeft w:val="0"/>
                      <w:marRight w:val="0"/>
                      <w:marTop w:val="0"/>
                      <w:marBottom w:val="0"/>
                      <w:divBdr>
                        <w:top w:val="none" w:sz="0" w:space="0" w:color="auto"/>
                        <w:left w:val="none" w:sz="0" w:space="0" w:color="auto"/>
                        <w:bottom w:val="none" w:sz="0" w:space="0" w:color="auto"/>
                        <w:right w:val="none" w:sz="0" w:space="0" w:color="auto"/>
                      </w:divBdr>
                    </w:div>
                  </w:divsChild>
                </w:div>
                <w:div w:id="1855223113">
                  <w:marLeft w:val="0"/>
                  <w:marRight w:val="0"/>
                  <w:marTop w:val="0"/>
                  <w:marBottom w:val="0"/>
                  <w:divBdr>
                    <w:top w:val="none" w:sz="0" w:space="0" w:color="auto"/>
                    <w:left w:val="none" w:sz="0" w:space="0" w:color="auto"/>
                    <w:bottom w:val="none" w:sz="0" w:space="0" w:color="auto"/>
                    <w:right w:val="none" w:sz="0" w:space="0" w:color="auto"/>
                  </w:divBdr>
                  <w:divsChild>
                    <w:div w:id="141242861">
                      <w:marLeft w:val="0"/>
                      <w:marRight w:val="0"/>
                      <w:marTop w:val="0"/>
                      <w:marBottom w:val="0"/>
                      <w:divBdr>
                        <w:top w:val="none" w:sz="0" w:space="0" w:color="auto"/>
                        <w:left w:val="none" w:sz="0" w:space="0" w:color="auto"/>
                        <w:bottom w:val="none" w:sz="0" w:space="0" w:color="auto"/>
                        <w:right w:val="none" w:sz="0" w:space="0" w:color="auto"/>
                      </w:divBdr>
                    </w:div>
                  </w:divsChild>
                </w:div>
                <w:div w:id="1876891633">
                  <w:marLeft w:val="0"/>
                  <w:marRight w:val="0"/>
                  <w:marTop w:val="0"/>
                  <w:marBottom w:val="0"/>
                  <w:divBdr>
                    <w:top w:val="none" w:sz="0" w:space="0" w:color="auto"/>
                    <w:left w:val="none" w:sz="0" w:space="0" w:color="auto"/>
                    <w:bottom w:val="none" w:sz="0" w:space="0" w:color="auto"/>
                    <w:right w:val="none" w:sz="0" w:space="0" w:color="auto"/>
                  </w:divBdr>
                  <w:divsChild>
                    <w:div w:id="411122692">
                      <w:marLeft w:val="0"/>
                      <w:marRight w:val="0"/>
                      <w:marTop w:val="0"/>
                      <w:marBottom w:val="0"/>
                      <w:divBdr>
                        <w:top w:val="none" w:sz="0" w:space="0" w:color="auto"/>
                        <w:left w:val="none" w:sz="0" w:space="0" w:color="auto"/>
                        <w:bottom w:val="none" w:sz="0" w:space="0" w:color="auto"/>
                        <w:right w:val="none" w:sz="0" w:space="0" w:color="auto"/>
                      </w:divBdr>
                    </w:div>
                  </w:divsChild>
                </w:div>
                <w:div w:id="1910993304">
                  <w:marLeft w:val="0"/>
                  <w:marRight w:val="0"/>
                  <w:marTop w:val="0"/>
                  <w:marBottom w:val="0"/>
                  <w:divBdr>
                    <w:top w:val="none" w:sz="0" w:space="0" w:color="auto"/>
                    <w:left w:val="none" w:sz="0" w:space="0" w:color="auto"/>
                    <w:bottom w:val="none" w:sz="0" w:space="0" w:color="auto"/>
                    <w:right w:val="none" w:sz="0" w:space="0" w:color="auto"/>
                  </w:divBdr>
                  <w:divsChild>
                    <w:div w:id="2098095271">
                      <w:marLeft w:val="0"/>
                      <w:marRight w:val="0"/>
                      <w:marTop w:val="0"/>
                      <w:marBottom w:val="0"/>
                      <w:divBdr>
                        <w:top w:val="none" w:sz="0" w:space="0" w:color="auto"/>
                        <w:left w:val="none" w:sz="0" w:space="0" w:color="auto"/>
                        <w:bottom w:val="none" w:sz="0" w:space="0" w:color="auto"/>
                        <w:right w:val="none" w:sz="0" w:space="0" w:color="auto"/>
                      </w:divBdr>
                    </w:div>
                  </w:divsChild>
                </w:div>
                <w:div w:id="1912689697">
                  <w:marLeft w:val="0"/>
                  <w:marRight w:val="0"/>
                  <w:marTop w:val="0"/>
                  <w:marBottom w:val="0"/>
                  <w:divBdr>
                    <w:top w:val="none" w:sz="0" w:space="0" w:color="auto"/>
                    <w:left w:val="none" w:sz="0" w:space="0" w:color="auto"/>
                    <w:bottom w:val="none" w:sz="0" w:space="0" w:color="auto"/>
                    <w:right w:val="none" w:sz="0" w:space="0" w:color="auto"/>
                  </w:divBdr>
                  <w:divsChild>
                    <w:div w:id="1296989302">
                      <w:marLeft w:val="0"/>
                      <w:marRight w:val="0"/>
                      <w:marTop w:val="0"/>
                      <w:marBottom w:val="0"/>
                      <w:divBdr>
                        <w:top w:val="none" w:sz="0" w:space="0" w:color="auto"/>
                        <w:left w:val="none" w:sz="0" w:space="0" w:color="auto"/>
                        <w:bottom w:val="none" w:sz="0" w:space="0" w:color="auto"/>
                        <w:right w:val="none" w:sz="0" w:space="0" w:color="auto"/>
                      </w:divBdr>
                    </w:div>
                  </w:divsChild>
                </w:div>
                <w:div w:id="1915046497">
                  <w:marLeft w:val="0"/>
                  <w:marRight w:val="0"/>
                  <w:marTop w:val="0"/>
                  <w:marBottom w:val="0"/>
                  <w:divBdr>
                    <w:top w:val="none" w:sz="0" w:space="0" w:color="auto"/>
                    <w:left w:val="none" w:sz="0" w:space="0" w:color="auto"/>
                    <w:bottom w:val="none" w:sz="0" w:space="0" w:color="auto"/>
                    <w:right w:val="none" w:sz="0" w:space="0" w:color="auto"/>
                  </w:divBdr>
                  <w:divsChild>
                    <w:div w:id="1570188761">
                      <w:marLeft w:val="0"/>
                      <w:marRight w:val="0"/>
                      <w:marTop w:val="0"/>
                      <w:marBottom w:val="0"/>
                      <w:divBdr>
                        <w:top w:val="none" w:sz="0" w:space="0" w:color="auto"/>
                        <w:left w:val="none" w:sz="0" w:space="0" w:color="auto"/>
                        <w:bottom w:val="none" w:sz="0" w:space="0" w:color="auto"/>
                        <w:right w:val="none" w:sz="0" w:space="0" w:color="auto"/>
                      </w:divBdr>
                    </w:div>
                  </w:divsChild>
                </w:div>
                <w:div w:id="1927036790">
                  <w:marLeft w:val="0"/>
                  <w:marRight w:val="0"/>
                  <w:marTop w:val="0"/>
                  <w:marBottom w:val="0"/>
                  <w:divBdr>
                    <w:top w:val="none" w:sz="0" w:space="0" w:color="auto"/>
                    <w:left w:val="none" w:sz="0" w:space="0" w:color="auto"/>
                    <w:bottom w:val="none" w:sz="0" w:space="0" w:color="auto"/>
                    <w:right w:val="none" w:sz="0" w:space="0" w:color="auto"/>
                  </w:divBdr>
                  <w:divsChild>
                    <w:div w:id="595794492">
                      <w:marLeft w:val="0"/>
                      <w:marRight w:val="0"/>
                      <w:marTop w:val="0"/>
                      <w:marBottom w:val="0"/>
                      <w:divBdr>
                        <w:top w:val="none" w:sz="0" w:space="0" w:color="auto"/>
                        <w:left w:val="none" w:sz="0" w:space="0" w:color="auto"/>
                        <w:bottom w:val="none" w:sz="0" w:space="0" w:color="auto"/>
                        <w:right w:val="none" w:sz="0" w:space="0" w:color="auto"/>
                      </w:divBdr>
                    </w:div>
                  </w:divsChild>
                </w:div>
                <w:div w:id="1935437398">
                  <w:marLeft w:val="0"/>
                  <w:marRight w:val="0"/>
                  <w:marTop w:val="0"/>
                  <w:marBottom w:val="0"/>
                  <w:divBdr>
                    <w:top w:val="none" w:sz="0" w:space="0" w:color="auto"/>
                    <w:left w:val="none" w:sz="0" w:space="0" w:color="auto"/>
                    <w:bottom w:val="none" w:sz="0" w:space="0" w:color="auto"/>
                    <w:right w:val="none" w:sz="0" w:space="0" w:color="auto"/>
                  </w:divBdr>
                  <w:divsChild>
                    <w:div w:id="753475232">
                      <w:marLeft w:val="0"/>
                      <w:marRight w:val="0"/>
                      <w:marTop w:val="0"/>
                      <w:marBottom w:val="0"/>
                      <w:divBdr>
                        <w:top w:val="none" w:sz="0" w:space="0" w:color="auto"/>
                        <w:left w:val="none" w:sz="0" w:space="0" w:color="auto"/>
                        <w:bottom w:val="none" w:sz="0" w:space="0" w:color="auto"/>
                        <w:right w:val="none" w:sz="0" w:space="0" w:color="auto"/>
                      </w:divBdr>
                    </w:div>
                  </w:divsChild>
                </w:div>
                <w:div w:id="1959020019">
                  <w:marLeft w:val="0"/>
                  <w:marRight w:val="0"/>
                  <w:marTop w:val="0"/>
                  <w:marBottom w:val="0"/>
                  <w:divBdr>
                    <w:top w:val="none" w:sz="0" w:space="0" w:color="auto"/>
                    <w:left w:val="none" w:sz="0" w:space="0" w:color="auto"/>
                    <w:bottom w:val="none" w:sz="0" w:space="0" w:color="auto"/>
                    <w:right w:val="none" w:sz="0" w:space="0" w:color="auto"/>
                  </w:divBdr>
                  <w:divsChild>
                    <w:div w:id="361438173">
                      <w:marLeft w:val="0"/>
                      <w:marRight w:val="0"/>
                      <w:marTop w:val="0"/>
                      <w:marBottom w:val="0"/>
                      <w:divBdr>
                        <w:top w:val="none" w:sz="0" w:space="0" w:color="auto"/>
                        <w:left w:val="none" w:sz="0" w:space="0" w:color="auto"/>
                        <w:bottom w:val="none" w:sz="0" w:space="0" w:color="auto"/>
                        <w:right w:val="none" w:sz="0" w:space="0" w:color="auto"/>
                      </w:divBdr>
                    </w:div>
                  </w:divsChild>
                </w:div>
                <w:div w:id="1962806936">
                  <w:marLeft w:val="0"/>
                  <w:marRight w:val="0"/>
                  <w:marTop w:val="0"/>
                  <w:marBottom w:val="0"/>
                  <w:divBdr>
                    <w:top w:val="none" w:sz="0" w:space="0" w:color="auto"/>
                    <w:left w:val="none" w:sz="0" w:space="0" w:color="auto"/>
                    <w:bottom w:val="none" w:sz="0" w:space="0" w:color="auto"/>
                    <w:right w:val="none" w:sz="0" w:space="0" w:color="auto"/>
                  </w:divBdr>
                  <w:divsChild>
                    <w:div w:id="1466507960">
                      <w:marLeft w:val="0"/>
                      <w:marRight w:val="0"/>
                      <w:marTop w:val="0"/>
                      <w:marBottom w:val="0"/>
                      <w:divBdr>
                        <w:top w:val="none" w:sz="0" w:space="0" w:color="auto"/>
                        <w:left w:val="none" w:sz="0" w:space="0" w:color="auto"/>
                        <w:bottom w:val="none" w:sz="0" w:space="0" w:color="auto"/>
                        <w:right w:val="none" w:sz="0" w:space="0" w:color="auto"/>
                      </w:divBdr>
                    </w:div>
                  </w:divsChild>
                </w:div>
                <w:div w:id="1977299140">
                  <w:marLeft w:val="0"/>
                  <w:marRight w:val="0"/>
                  <w:marTop w:val="0"/>
                  <w:marBottom w:val="0"/>
                  <w:divBdr>
                    <w:top w:val="none" w:sz="0" w:space="0" w:color="auto"/>
                    <w:left w:val="none" w:sz="0" w:space="0" w:color="auto"/>
                    <w:bottom w:val="none" w:sz="0" w:space="0" w:color="auto"/>
                    <w:right w:val="none" w:sz="0" w:space="0" w:color="auto"/>
                  </w:divBdr>
                  <w:divsChild>
                    <w:div w:id="1986742357">
                      <w:marLeft w:val="0"/>
                      <w:marRight w:val="0"/>
                      <w:marTop w:val="0"/>
                      <w:marBottom w:val="0"/>
                      <w:divBdr>
                        <w:top w:val="none" w:sz="0" w:space="0" w:color="auto"/>
                        <w:left w:val="none" w:sz="0" w:space="0" w:color="auto"/>
                        <w:bottom w:val="none" w:sz="0" w:space="0" w:color="auto"/>
                        <w:right w:val="none" w:sz="0" w:space="0" w:color="auto"/>
                      </w:divBdr>
                    </w:div>
                  </w:divsChild>
                </w:div>
                <w:div w:id="1993286942">
                  <w:marLeft w:val="0"/>
                  <w:marRight w:val="0"/>
                  <w:marTop w:val="0"/>
                  <w:marBottom w:val="0"/>
                  <w:divBdr>
                    <w:top w:val="none" w:sz="0" w:space="0" w:color="auto"/>
                    <w:left w:val="none" w:sz="0" w:space="0" w:color="auto"/>
                    <w:bottom w:val="none" w:sz="0" w:space="0" w:color="auto"/>
                    <w:right w:val="none" w:sz="0" w:space="0" w:color="auto"/>
                  </w:divBdr>
                  <w:divsChild>
                    <w:div w:id="458307157">
                      <w:marLeft w:val="0"/>
                      <w:marRight w:val="0"/>
                      <w:marTop w:val="0"/>
                      <w:marBottom w:val="0"/>
                      <w:divBdr>
                        <w:top w:val="none" w:sz="0" w:space="0" w:color="auto"/>
                        <w:left w:val="none" w:sz="0" w:space="0" w:color="auto"/>
                        <w:bottom w:val="none" w:sz="0" w:space="0" w:color="auto"/>
                        <w:right w:val="none" w:sz="0" w:space="0" w:color="auto"/>
                      </w:divBdr>
                    </w:div>
                  </w:divsChild>
                </w:div>
                <w:div w:id="2004702642">
                  <w:marLeft w:val="0"/>
                  <w:marRight w:val="0"/>
                  <w:marTop w:val="0"/>
                  <w:marBottom w:val="0"/>
                  <w:divBdr>
                    <w:top w:val="none" w:sz="0" w:space="0" w:color="auto"/>
                    <w:left w:val="none" w:sz="0" w:space="0" w:color="auto"/>
                    <w:bottom w:val="none" w:sz="0" w:space="0" w:color="auto"/>
                    <w:right w:val="none" w:sz="0" w:space="0" w:color="auto"/>
                  </w:divBdr>
                  <w:divsChild>
                    <w:div w:id="303193611">
                      <w:marLeft w:val="0"/>
                      <w:marRight w:val="0"/>
                      <w:marTop w:val="0"/>
                      <w:marBottom w:val="0"/>
                      <w:divBdr>
                        <w:top w:val="none" w:sz="0" w:space="0" w:color="auto"/>
                        <w:left w:val="none" w:sz="0" w:space="0" w:color="auto"/>
                        <w:bottom w:val="none" w:sz="0" w:space="0" w:color="auto"/>
                        <w:right w:val="none" w:sz="0" w:space="0" w:color="auto"/>
                      </w:divBdr>
                    </w:div>
                  </w:divsChild>
                </w:div>
                <w:div w:id="2010207278">
                  <w:marLeft w:val="0"/>
                  <w:marRight w:val="0"/>
                  <w:marTop w:val="0"/>
                  <w:marBottom w:val="0"/>
                  <w:divBdr>
                    <w:top w:val="none" w:sz="0" w:space="0" w:color="auto"/>
                    <w:left w:val="none" w:sz="0" w:space="0" w:color="auto"/>
                    <w:bottom w:val="none" w:sz="0" w:space="0" w:color="auto"/>
                    <w:right w:val="none" w:sz="0" w:space="0" w:color="auto"/>
                  </w:divBdr>
                  <w:divsChild>
                    <w:div w:id="1688680895">
                      <w:marLeft w:val="0"/>
                      <w:marRight w:val="0"/>
                      <w:marTop w:val="0"/>
                      <w:marBottom w:val="0"/>
                      <w:divBdr>
                        <w:top w:val="none" w:sz="0" w:space="0" w:color="auto"/>
                        <w:left w:val="none" w:sz="0" w:space="0" w:color="auto"/>
                        <w:bottom w:val="none" w:sz="0" w:space="0" w:color="auto"/>
                        <w:right w:val="none" w:sz="0" w:space="0" w:color="auto"/>
                      </w:divBdr>
                    </w:div>
                  </w:divsChild>
                </w:div>
                <w:div w:id="2040232993">
                  <w:marLeft w:val="0"/>
                  <w:marRight w:val="0"/>
                  <w:marTop w:val="0"/>
                  <w:marBottom w:val="0"/>
                  <w:divBdr>
                    <w:top w:val="none" w:sz="0" w:space="0" w:color="auto"/>
                    <w:left w:val="none" w:sz="0" w:space="0" w:color="auto"/>
                    <w:bottom w:val="none" w:sz="0" w:space="0" w:color="auto"/>
                    <w:right w:val="none" w:sz="0" w:space="0" w:color="auto"/>
                  </w:divBdr>
                  <w:divsChild>
                    <w:div w:id="1008094517">
                      <w:marLeft w:val="0"/>
                      <w:marRight w:val="0"/>
                      <w:marTop w:val="0"/>
                      <w:marBottom w:val="0"/>
                      <w:divBdr>
                        <w:top w:val="none" w:sz="0" w:space="0" w:color="auto"/>
                        <w:left w:val="none" w:sz="0" w:space="0" w:color="auto"/>
                        <w:bottom w:val="none" w:sz="0" w:space="0" w:color="auto"/>
                        <w:right w:val="none" w:sz="0" w:space="0" w:color="auto"/>
                      </w:divBdr>
                    </w:div>
                  </w:divsChild>
                </w:div>
                <w:div w:id="2065566762">
                  <w:marLeft w:val="0"/>
                  <w:marRight w:val="0"/>
                  <w:marTop w:val="0"/>
                  <w:marBottom w:val="0"/>
                  <w:divBdr>
                    <w:top w:val="none" w:sz="0" w:space="0" w:color="auto"/>
                    <w:left w:val="none" w:sz="0" w:space="0" w:color="auto"/>
                    <w:bottom w:val="none" w:sz="0" w:space="0" w:color="auto"/>
                    <w:right w:val="none" w:sz="0" w:space="0" w:color="auto"/>
                  </w:divBdr>
                  <w:divsChild>
                    <w:div w:id="1987590725">
                      <w:marLeft w:val="0"/>
                      <w:marRight w:val="0"/>
                      <w:marTop w:val="0"/>
                      <w:marBottom w:val="0"/>
                      <w:divBdr>
                        <w:top w:val="none" w:sz="0" w:space="0" w:color="auto"/>
                        <w:left w:val="none" w:sz="0" w:space="0" w:color="auto"/>
                        <w:bottom w:val="none" w:sz="0" w:space="0" w:color="auto"/>
                        <w:right w:val="none" w:sz="0" w:space="0" w:color="auto"/>
                      </w:divBdr>
                    </w:div>
                  </w:divsChild>
                </w:div>
                <w:div w:id="2065908797">
                  <w:marLeft w:val="0"/>
                  <w:marRight w:val="0"/>
                  <w:marTop w:val="0"/>
                  <w:marBottom w:val="0"/>
                  <w:divBdr>
                    <w:top w:val="none" w:sz="0" w:space="0" w:color="auto"/>
                    <w:left w:val="none" w:sz="0" w:space="0" w:color="auto"/>
                    <w:bottom w:val="none" w:sz="0" w:space="0" w:color="auto"/>
                    <w:right w:val="none" w:sz="0" w:space="0" w:color="auto"/>
                  </w:divBdr>
                  <w:divsChild>
                    <w:div w:id="1030305936">
                      <w:marLeft w:val="0"/>
                      <w:marRight w:val="0"/>
                      <w:marTop w:val="0"/>
                      <w:marBottom w:val="0"/>
                      <w:divBdr>
                        <w:top w:val="none" w:sz="0" w:space="0" w:color="auto"/>
                        <w:left w:val="none" w:sz="0" w:space="0" w:color="auto"/>
                        <w:bottom w:val="none" w:sz="0" w:space="0" w:color="auto"/>
                        <w:right w:val="none" w:sz="0" w:space="0" w:color="auto"/>
                      </w:divBdr>
                    </w:div>
                  </w:divsChild>
                </w:div>
                <w:div w:id="2099448591">
                  <w:marLeft w:val="0"/>
                  <w:marRight w:val="0"/>
                  <w:marTop w:val="0"/>
                  <w:marBottom w:val="0"/>
                  <w:divBdr>
                    <w:top w:val="none" w:sz="0" w:space="0" w:color="auto"/>
                    <w:left w:val="none" w:sz="0" w:space="0" w:color="auto"/>
                    <w:bottom w:val="none" w:sz="0" w:space="0" w:color="auto"/>
                    <w:right w:val="none" w:sz="0" w:space="0" w:color="auto"/>
                  </w:divBdr>
                  <w:divsChild>
                    <w:div w:id="527183989">
                      <w:marLeft w:val="0"/>
                      <w:marRight w:val="0"/>
                      <w:marTop w:val="0"/>
                      <w:marBottom w:val="0"/>
                      <w:divBdr>
                        <w:top w:val="none" w:sz="0" w:space="0" w:color="auto"/>
                        <w:left w:val="none" w:sz="0" w:space="0" w:color="auto"/>
                        <w:bottom w:val="none" w:sz="0" w:space="0" w:color="auto"/>
                        <w:right w:val="none" w:sz="0" w:space="0" w:color="auto"/>
                      </w:divBdr>
                    </w:div>
                  </w:divsChild>
                </w:div>
                <w:div w:id="2107116976">
                  <w:marLeft w:val="0"/>
                  <w:marRight w:val="0"/>
                  <w:marTop w:val="0"/>
                  <w:marBottom w:val="0"/>
                  <w:divBdr>
                    <w:top w:val="none" w:sz="0" w:space="0" w:color="auto"/>
                    <w:left w:val="none" w:sz="0" w:space="0" w:color="auto"/>
                    <w:bottom w:val="none" w:sz="0" w:space="0" w:color="auto"/>
                    <w:right w:val="none" w:sz="0" w:space="0" w:color="auto"/>
                  </w:divBdr>
                  <w:divsChild>
                    <w:div w:id="650410292">
                      <w:marLeft w:val="0"/>
                      <w:marRight w:val="0"/>
                      <w:marTop w:val="0"/>
                      <w:marBottom w:val="0"/>
                      <w:divBdr>
                        <w:top w:val="none" w:sz="0" w:space="0" w:color="auto"/>
                        <w:left w:val="none" w:sz="0" w:space="0" w:color="auto"/>
                        <w:bottom w:val="none" w:sz="0" w:space="0" w:color="auto"/>
                        <w:right w:val="none" w:sz="0" w:space="0" w:color="auto"/>
                      </w:divBdr>
                    </w:div>
                  </w:divsChild>
                </w:div>
                <w:div w:id="2111004432">
                  <w:marLeft w:val="0"/>
                  <w:marRight w:val="0"/>
                  <w:marTop w:val="0"/>
                  <w:marBottom w:val="0"/>
                  <w:divBdr>
                    <w:top w:val="none" w:sz="0" w:space="0" w:color="auto"/>
                    <w:left w:val="none" w:sz="0" w:space="0" w:color="auto"/>
                    <w:bottom w:val="none" w:sz="0" w:space="0" w:color="auto"/>
                    <w:right w:val="none" w:sz="0" w:space="0" w:color="auto"/>
                  </w:divBdr>
                  <w:divsChild>
                    <w:div w:id="634606047">
                      <w:marLeft w:val="0"/>
                      <w:marRight w:val="0"/>
                      <w:marTop w:val="0"/>
                      <w:marBottom w:val="0"/>
                      <w:divBdr>
                        <w:top w:val="none" w:sz="0" w:space="0" w:color="auto"/>
                        <w:left w:val="none" w:sz="0" w:space="0" w:color="auto"/>
                        <w:bottom w:val="none" w:sz="0" w:space="0" w:color="auto"/>
                        <w:right w:val="none" w:sz="0" w:space="0" w:color="auto"/>
                      </w:divBdr>
                    </w:div>
                  </w:divsChild>
                </w:div>
                <w:div w:id="2112777939">
                  <w:marLeft w:val="0"/>
                  <w:marRight w:val="0"/>
                  <w:marTop w:val="0"/>
                  <w:marBottom w:val="0"/>
                  <w:divBdr>
                    <w:top w:val="none" w:sz="0" w:space="0" w:color="auto"/>
                    <w:left w:val="none" w:sz="0" w:space="0" w:color="auto"/>
                    <w:bottom w:val="none" w:sz="0" w:space="0" w:color="auto"/>
                    <w:right w:val="none" w:sz="0" w:space="0" w:color="auto"/>
                  </w:divBdr>
                  <w:divsChild>
                    <w:div w:id="1499955022">
                      <w:marLeft w:val="0"/>
                      <w:marRight w:val="0"/>
                      <w:marTop w:val="0"/>
                      <w:marBottom w:val="0"/>
                      <w:divBdr>
                        <w:top w:val="none" w:sz="0" w:space="0" w:color="auto"/>
                        <w:left w:val="none" w:sz="0" w:space="0" w:color="auto"/>
                        <w:bottom w:val="none" w:sz="0" w:space="0" w:color="auto"/>
                        <w:right w:val="none" w:sz="0" w:space="0" w:color="auto"/>
                      </w:divBdr>
                    </w:div>
                  </w:divsChild>
                </w:div>
                <w:div w:id="2127921076">
                  <w:marLeft w:val="0"/>
                  <w:marRight w:val="0"/>
                  <w:marTop w:val="0"/>
                  <w:marBottom w:val="0"/>
                  <w:divBdr>
                    <w:top w:val="none" w:sz="0" w:space="0" w:color="auto"/>
                    <w:left w:val="none" w:sz="0" w:space="0" w:color="auto"/>
                    <w:bottom w:val="none" w:sz="0" w:space="0" w:color="auto"/>
                    <w:right w:val="none" w:sz="0" w:space="0" w:color="auto"/>
                  </w:divBdr>
                  <w:divsChild>
                    <w:div w:id="14381447">
                      <w:marLeft w:val="0"/>
                      <w:marRight w:val="0"/>
                      <w:marTop w:val="0"/>
                      <w:marBottom w:val="0"/>
                      <w:divBdr>
                        <w:top w:val="none" w:sz="0" w:space="0" w:color="auto"/>
                        <w:left w:val="none" w:sz="0" w:space="0" w:color="auto"/>
                        <w:bottom w:val="none" w:sz="0" w:space="0" w:color="auto"/>
                        <w:right w:val="none" w:sz="0" w:space="0" w:color="auto"/>
                      </w:divBdr>
                    </w:div>
                  </w:divsChild>
                </w:div>
                <w:div w:id="2129935690">
                  <w:marLeft w:val="0"/>
                  <w:marRight w:val="0"/>
                  <w:marTop w:val="0"/>
                  <w:marBottom w:val="0"/>
                  <w:divBdr>
                    <w:top w:val="none" w:sz="0" w:space="0" w:color="auto"/>
                    <w:left w:val="none" w:sz="0" w:space="0" w:color="auto"/>
                    <w:bottom w:val="none" w:sz="0" w:space="0" w:color="auto"/>
                    <w:right w:val="none" w:sz="0" w:space="0" w:color="auto"/>
                  </w:divBdr>
                  <w:divsChild>
                    <w:div w:id="1448087306">
                      <w:marLeft w:val="0"/>
                      <w:marRight w:val="0"/>
                      <w:marTop w:val="0"/>
                      <w:marBottom w:val="0"/>
                      <w:divBdr>
                        <w:top w:val="none" w:sz="0" w:space="0" w:color="auto"/>
                        <w:left w:val="none" w:sz="0" w:space="0" w:color="auto"/>
                        <w:bottom w:val="none" w:sz="0" w:space="0" w:color="auto"/>
                        <w:right w:val="none" w:sz="0" w:space="0" w:color="auto"/>
                      </w:divBdr>
                    </w:div>
                  </w:divsChild>
                </w:div>
                <w:div w:id="2134592323">
                  <w:marLeft w:val="0"/>
                  <w:marRight w:val="0"/>
                  <w:marTop w:val="0"/>
                  <w:marBottom w:val="0"/>
                  <w:divBdr>
                    <w:top w:val="none" w:sz="0" w:space="0" w:color="auto"/>
                    <w:left w:val="none" w:sz="0" w:space="0" w:color="auto"/>
                    <w:bottom w:val="none" w:sz="0" w:space="0" w:color="auto"/>
                    <w:right w:val="none" w:sz="0" w:space="0" w:color="auto"/>
                  </w:divBdr>
                  <w:divsChild>
                    <w:div w:id="889613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162031">
          <w:marLeft w:val="0"/>
          <w:marRight w:val="0"/>
          <w:marTop w:val="0"/>
          <w:marBottom w:val="0"/>
          <w:divBdr>
            <w:top w:val="none" w:sz="0" w:space="0" w:color="auto"/>
            <w:left w:val="none" w:sz="0" w:space="0" w:color="auto"/>
            <w:bottom w:val="none" w:sz="0" w:space="0" w:color="auto"/>
            <w:right w:val="none" w:sz="0" w:space="0" w:color="auto"/>
          </w:divBdr>
        </w:div>
        <w:div w:id="1801260710">
          <w:marLeft w:val="0"/>
          <w:marRight w:val="0"/>
          <w:marTop w:val="0"/>
          <w:marBottom w:val="0"/>
          <w:divBdr>
            <w:top w:val="none" w:sz="0" w:space="0" w:color="auto"/>
            <w:left w:val="none" w:sz="0" w:space="0" w:color="auto"/>
            <w:bottom w:val="none" w:sz="0" w:space="0" w:color="auto"/>
            <w:right w:val="none" w:sz="0" w:space="0" w:color="auto"/>
          </w:divBdr>
        </w:div>
        <w:div w:id="1839804102">
          <w:marLeft w:val="0"/>
          <w:marRight w:val="0"/>
          <w:marTop w:val="0"/>
          <w:marBottom w:val="0"/>
          <w:divBdr>
            <w:top w:val="none" w:sz="0" w:space="0" w:color="auto"/>
            <w:left w:val="none" w:sz="0" w:space="0" w:color="auto"/>
            <w:bottom w:val="none" w:sz="0" w:space="0" w:color="auto"/>
            <w:right w:val="none" w:sz="0" w:space="0" w:color="auto"/>
          </w:divBdr>
        </w:div>
        <w:div w:id="1920871853">
          <w:marLeft w:val="0"/>
          <w:marRight w:val="0"/>
          <w:marTop w:val="0"/>
          <w:marBottom w:val="0"/>
          <w:divBdr>
            <w:top w:val="none" w:sz="0" w:space="0" w:color="auto"/>
            <w:left w:val="none" w:sz="0" w:space="0" w:color="auto"/>
            <w:bottom w:val="none" w:sz="0" w:space="0" w:color="auto"/>
            <w:right w:val="none" w:sz="0" w:space="0" w:color="auto"/>
          </w:divBdr>
        </w:div>
        <w:div w:id="2147238424">
          <w:marLeft w:val="0"/>
          <w:marRight w:val="0"/>
          <w:marTop w:val="0"/>
          <w:marBottom w:val="0"/>
          <w:divBdr>
            <w:top w:val="none" w:sz="0" w:space="0" w:color="auto"/>
            <w:left w:val="none" w:sz="0" w:space="0" w:color="auto"/>
            <w:bottom w:val="none" w:sz="0" w:space="0" w:color="auto"/>
            <w:right w:val="none" w:sz="0" w:space="0" w:color="auto"/>
          </w:divBdr>
        </w:div>
      </w:divsChild>
    </w:div>
    <w:div w:id="373430973">
      <w:bodyDiv w:val="1"/>
      <w:marLeft w:val="0"/>
      <w:marRight w:val="0"/>
      <w:marTop w:val="0"/>
      <w:marBottom w:val="0"/>
      <w:divBdr>
        <w:top w:val="none" w:sz="0" w:space="0" w:color="auto"/>
        <w:left w:val="none" w:sz="0" w:space="0" w:color="auto"/>
        <w:bottom w:val="none" w:sz="0" w:space="0" w:color="auto"/>
        <w:right w:val="none" w:sz="0" w:space="0" w:color="auto"/>
      </w:divBdr>
    </w:div>
    <w:div w:id="377705995">
      <w:bodyDiv w:val="1"/>
      <w:marLeft w:val="0"/>
      <w:marRight w:val="0"/>
      <w:marTop w:val="0"/>
      <w:marBottom w:val="0"/>
      <w:divBdr>
        <w:top w:val="none" w:sz="0" w:space="0" w:color="auto"/>
        <w:left w:val="none" w:sz="0" w:space="0" w:color="auto"/>
        <w:bottom w:val="none" w:sz="0" w:space="0" w:color="auto"/>
        <w:right w:val="none" w:sz="0" w:space="0" w:color="auto"/>
      </w:divBdr>
    </w:div>
    <w:div w:id="380788692">
      <w:bodyDiv w:val="1"/>
      <w:marLeft w:val="0"/>
      <w:marRight w:val="0"/>
      <w:marTop w:val="0"/>
      <w:marBottom w:val="0"/>
      <w:divBdr>
        <w:top w:val="none" w:sz="0" w:space="0" w:color="auto"/>
        <w:left w:val="none" w:sz="0" w:space="0" w:color="auto"/>
        <w:bottom w:val="none" w:sz="0" w:space="0" w:color="auto"/>
        <w:right w:val="none" w:sz="0" w:space="0" w:color="auto"/>
      </w:divBdr>
    </w:div>
    <w:div w:id="450974035">
      <w:bodyDiv w:val="1"/>
      <w:marLeft w:val="0"/>
      <w:marRight w:val="0"/>
      <w:marTop w:val="0"/>
      <w:marBottom w:val="0"/>
      <w:divBdr>
        <w:top w:val="none" w:sz="0" w:space="0" w:color="auto"/>
        <w:left w:val="none" w:sz="0" w:space="0" w:color="auto"/>
        <w:bottom w:val="none" w:sz="0" w:space="0" w:color="auto"/>
        <w:right w:val="none" w:sz="0" w:space="0" w:color="auto"/>
      </w:divBdr>
    </w:div>
    <w:div w:id="464350748">
      <w:bodyDiv w:val="1"/>
      <w:marLeft w:val="0"/>
      <w:marRight w:val="0"/>
      <w:marTop w:val="0"/>
      <w:marBottom w:val="0"/>
      <w:divBdr>
        <w:top w:val="none" w:sz="0" w:space="0" w:color="auto"/>
        <w:left w:val="none" w:sz="0" w:space="0" w:color="auto"/>
        <w:bottom w:val="none" w:sz="0" w:space="0" w:color="auto"/>
        <w:right w:val="none" w:sz="0" w:space="0" w:color="auto"/>
      </w:divBdr>
    </w:div>
    <w:div w:id="480804827">
      <w:bodyDiv w:val="1"/>
      <w:marLeft w:val="0"/>
      <w:marRight w:val="0"/>
      <w:marTop w:val="0"/>
      <w:marBottom w:val="0"/>
      <w:divBdr>
        <w:top w:val="none" w:sz="0" w:space="0" w:color="auto"/>
        <w:left w:val="none" w:sz="0" w:space="0" w:color="auto"/>
        <w:bottom w:val="none" w:sz="0" w:space="0" w:color="auto"/>
        <w:right w:val="none" w:sz="0" w:space="0" w:color="auto"/>
      </w:divBdr>
    </w:div>
    <w:div w:id="487327679">
      <w:bodyDiv w:val="1"/>
      <w:marLeft w:val="0"/>
      <w:marRight w:val="0"/>
      <w:marTop w:val="0"/>
      <w:marBottom w:val="0"/>
      <w:divBdr>
        <w:top w:val="none" w:sz="0" w:space="0" w:color="auto"/>
        <w:left w:val="none" w:sz="0" w:space="0" w:color="auto"/>
        <w:bottom w:val="none" w:sz="0" w:space="0" w:color="auto"/>
        <w:right w:val="none" w:sz="0" w:space="0" w:color="auto"/>
      </w:divBdr>
    </w:div>
    <w:div w:id="514422095">
      <w:bodyDiv w:val="1"/>
      <w:marLeft w:val="0"/>
      <w:marRight w:val="0"/>
      <w:marTop w:val="0"/>
      <w:marBottom w:val="0"/>
      <w:divBdr>
        <w:top w:val="none" w:sz="0" w:space="0" w:color="auto"/>
        <w:left w:val="none" w:sz="0" w:space="0" w:color="auto"/>
        <w:bottom w:val="none" w:sz="0" w:space="0" w:color="auto"/>
        <w:right w:val="none" w:sz="0" w:space="0" w:color="auto"/>
      </w:divBdr>
    </w:div>
    <w:div w:id="541526286">
      <w:bodyDiv w:val="1"/>
      <w:marLeft w:val="0"/>
      <w:marRight w:val="0"/>
      <w:marTop w:val="0"/>
      <w:marBottom w:val="0"/>
      <w:divBdr>
        <w:top w:val="none" w:sz="0" w:space="0" w:color="auto"/>
        <w:left w:val="none" w:sz="0" w:space="0" w:color="auto"/>
        <w:bottom w:val="none" w:sz="0" w:space="0" w:color="auto"/>
        <w:right w:val="none" w:sz="0" w:space="0" w:color="auto"/>
      </w:divBdr>
    </w:div>
    <w:div w:id="548103625">
      <w:bodyDiv w:val="1"/>
      <w:marLeft w:val="0"/>
      <w:marRight w:val="0"/>
      <w:marTop w:val="0"/>
      <w:marBottom w:val="0"/>
      <w:divBdr>
        <w:top w:val="none" w:sz="0" w:space="0" w:color="auto"/>
        <w:left w:val="none" w:sz="0" w:space="0" w:color="auto"/>
        <w:bottom w:val="none" w:sz="0" w:space="0" w:color="auto"/>
        <w:right w:val="none" w:sz="0" w:space="0" w:color="auto"/>
      </w:divBdr>
    </w:div>
    <w:div w:id="628129785">
      <w:bodyDiv w:val="1"/>
      <w:marLeft w:val="0"/>
      <w:marRight w:val="0"/>
      <w:marTop w:val="0"/>
      <w:marBottom w:val="0"/>
      <w:divBdr>
        <w:top w:val="none" w:sz="0" w:space="0" w:color="auto"/>
        <w:left w:val="none" w:sz="0" w:space="0" w:color="auto"/>
        <w:bottom w:val="none" w:sz="0" w:space="0" w:color="auto"/>
        <w:right w:val="none" w:sz="0" w:space="0" w:color="auto"/>
      </w:divBdr>
      <w:divsChild>
        <w:div w:id="1398045">
          <w:marLeft w:val="0"/>
          <w:marRight w:val="0"/>
          <w:marTop w:val="0"/>
          <w:marBottom w:val="0"/>
          <w:divBdr>
            <w:top w:val="none" w:sz="0" w:space="0" w:color="auto"/>
            <w:left w:val="none" w:sz="0" w:space="0" w:color="auto"/>
            <w:bottom w:val="none" w:sz="0" w:space="0" w:color="auto"/>
            <w:right w:val="none" w:sz="0" w:space="0" w:color="auto"/>
          </w:divBdr>
          <w:divsChild>
            <w:div w:id="1993872389">
              <w:marLeft w:val="0"/>
              <w:marRight w:val="0"/>
              <w:marTop w:val="0"/>
              <w:marBottom w:val="0"/>
              <w:divBdr>
                <w:top w:val="none" w:sz="0" w:space="0" w:color="auto"/>
                <w:left w:val="none" w:sz="0" w:space="0" w:color="auto"/>
                <w:bottom w:val="none" w:sz="0" w:space="0" w:color="auto"/>
                <w:right w:val="none" w:sz="0" w:space="0" w:color="auto"/>
              </w:divBdr>
            </w:div>
          </w:divsChild>
        </w:div>
        <w:div w:id="20321239">
          <w:marLeft w:val="0"/>
          <w:marRight w:val="0"/>
          <w:marTop w:val="0"/>
          <w:marBottom w:val="0"/>
          <w:divBdr>
            <w:top w:val="none" w:sz="0" w:space="0" w:color="auto"/>
            <w:left w:val="none" w:sz="0" w:space="0" w:color="auto"/>
            <w:bottom w:val="none" w:sz="0" w:space="0" w:color="auto"/>
            <w:right w:val="none" w:sz="0" w:space="0" w:color="auto"/>
          </w:divBdr>
          <w:divsChild>
            <w:div w:id="84959175">
              <w:marLeft w:val="0"/>
              <w:marRight w:val="0"/>
              <w:marTop w:val="0"/>
              <w:marBottom w:val="0"/>
              <w:divBdr>
                <w:top w:val="none" w:sz="0" w:space="0" w:color="auto"/>
                <w:left w:val="none" w:sz="0" w:space="0" w:color="auto"/>
                <w:bottom w:val="none" w:sz="0" w:space="0" w:color="auto"/>
                <w:right w:val="none" w:sz="0" w:space="0" w:color="auto"/>
              </w:divBdr>
            </w:div>
          </w:divsChild>
        </w:div>
        <w:div w:id="123040799">
          <w:marLeft w:val="0"/>
          <w:marRight w:val="0"/>
          <w:marTop w:val="0"/>
          <w:marBottom w:val="0"/>
          <w:divBdr>
            <w:top w:val="none" w:sz="0" w:space="0" w:color="auto"/>
            <w:left w:val="none" w:sz="0" w:space="0" w:color="auto"/>
            <w:bottom w:val="none" w:sz="0" w:space="0" w:color="auto"/>
            <w:right w:val="none" w:sz="0" w:space="0" w:color="auto"/>
          </w:divBdr>
          <w:divsChild>
            <w:div w:id="1816023159">
              <w:marLeft w:val="0"/>
              <w:marRight w:val="0"/>
              <w:marTop w:val="0"/>
              <w:marBottom w:val="0"/>
              <w:divBdr>
                <w:top w:val="none" w:sz="0" w:space="0" w:color="auto"/>
                <w:left w:val="none" w:sz="0" w:space="0" w:color="auto"/>
                <w:bottom w:val="none" w:sz="0" w:space="0" w:color="auto"/>
                <w:right w:val="none" w:sz="0" w:space="0" w:color="auto"/>
              </w:divBdr>
            </w:div>
          </w:divsChild>
        </w:div>
        <w:div w:id="136653905">
          <w:marLeft w:val="0"/>
          <w:marRight w:val="0"/>
          <w:marTop w:val="0"/>
          <w:marBottom w:val="0"/>
          <w:divBdr>
            <w:top w:val="none" w:sz="0" w:space="0" w:color="auto"/>
            <w:left w:val="none" w:sz="0" w:space="0" w:color="auto"/>
            <w:bottom w:val="none" w:sz="0" w:space="0" w:color="auto"/>
            <w:right w:val="none" w:sz="0" w:space="0" w:color="auto"/>
          </w:divBdr>
          <w:divsChild>
            <w:div w:id="2016376847">
              <w:marLeft w:val="0"/>
              <w:marRight w:val="0"/>
              <w:marTop w:val="0"/>
              <w:marBottom w:val="0"/>
              <w:divBdr>
                <w:top w:val="none" w:sz="0" w:space="0" w:color="auto"/>
                <w:left w:val="none" w:sz="0" w:space="0" w:color="auto"/>
                <w:bottom w:val="none" w:sz="0" w:space="0" w:color="auto"/>
                <w:right w:val="none" w:sz="0" w:space="0" w:color="auto"/>
              </w:divBdr>
            </w:div>
          </w:divsChild>
        </w:div>
        <w:div w:id="208076934">
          <w:marLeft w:val="0"/>
          <w:marRight w:val="0"/>
          <w:marTop w:val="0"/>
          <w:marBottom w:val="0"/>
          <w:divBdr>
            <w:top w:val="none" w:sz="0" w:space="0" w:color="auto"/>
            <w:left w:val="none" w:sz="0" w:space="0" w:color="auto"/>
            <w:bottom w:val="none" w:sz="0" w:space="0" w:color="auto"/>
            <w:right w:val="none" w:sz="0" w:space="0" w:color="auto"/>
          </w:divBdr>
          <w:divsChild>
            <w:div w:id="620499793">
              <w:marLeft w:val="0"/>
              <w:marRight w:val="0"/>
              <w:marTop w:val="0"/>
              <w:marBottom w:val="0"/>
              <w:divBdr>
                <w:top w:val="none" w:sz="0" w:space="0" w:color="auto"/>
                <w:left w:val="none" w:sz="0" w:space="0" w:color="auto"/>
                <w:bottom w:val="none" w:sz="0" w:space="0" w:color="auto"/>
                <w:right w:val="none" w:sz="0" w:space="0" w:color="auto"/>
              </w:divBdr>
            </w:div>
          </w:divsChild>
        </w:div>
        <w:div w:id="291061506">
          <w:marLeft w:val="0"/>
          <w:marRight w:val="0"/>
          <w:marTop w:val="0"/>
          <w:marBottom w:val="0"/>
          <w:divBdr>
            <w:top w:val="none" w:sz="0" w:space="0" w:color="auto"/>
            <w:left w:val="none" w:sz="0" w:space="0" w:color="auto"/>
            <w:bottom w:val="none" w:sz="0" w:space="0" w:color="auto"/>
            <w:right w:val="none" w:sz="0" w:space="0" w:color="auto"/>
          </w:divBdr>
          <w:divsChild>
            <w:div w:id="1205482500">
              <w:marLeft w:val="0"/>
              <w:marRight w:val="0"/>
              <w:marTop w:val="0"/>
              <w:marBottom w:val="0"/>
              <w:divBdr>
                <w:top w:val="none" w:sz="0" w:space="0" w:color="auto"/>
                <w:left w:val="none" w:sz="0" w:space="0" w:color="auto"/>
                <w:bottom w:val="none" w:sz="0" w:space="0" w:color="auto"/>
                <w:right w:val="none" w:sz="0" w:space="0" w:color="auto"/>
              </w:divBdr>
            </w:div>
          </w:divsChild>
        </w:div>
        <w:div w:id="336154504">
          <w:marLeft w:val="0"/>
          <w:marRight w:val="0"/>
          <w:marTop w:val="0"/>
          <w:marBottom w:val="0"/>
          <w:divBdr>
            <w:top w:val="none" w:sz="0" w:space="0" w:color="auto"/>
            <w:left w:val="none" w:sz="0" w:space="0" w:color="auto"/>
            <w:bottom w:val="none" w:sz="0" w:space="0" w:color="auto"/>
            <w:right w:val="none" w:sz="0" w:space="0" w:color="auto"/>
          </w:divBdr>
          <w:divsChild>
            <w:div w:id="1524978444">
              <w:marLeft w:val="0"/>
              <w:marRight w:val="0"/>
              <w:marTop w:val="0"/>
              <w:marBottom w:val="0"/>
              <w:divBdr>
                <w:top w:val="none" w:sz="0" w:space="0" w:color="auto"/>
                <w:left w:val="none" w:sz="0" w:space="0" w:color="auto"/>
                <w:bottom w:val="none" w:sz="0" w:space="0" w:color="auto"/>
                <w:right w:val="none" w:sz="0" w:space="0" w:color="auto"/>
              </w:divBdr>
            </w:div>
          </w:divsChild>
        </w:div>
        <w:div w:id="351494890">
          <w:marLeft w:val="0"/>
          <w:marRight w:val="0"/>
          <w:marTop w:val="0"/>
          <w:marBottom w:val="0"/>
          <w:divBdr>
            <w:top w:val="none" w:sz="0" w:space="0" w:color="auto"/>
            <w:left w:val="none" w:sz="0" w:space="0" w:color="auto"/>
            <w:bottom w:val="none" w:sz="0" w:space="0" w:color="auto"/>
            <w:right w:val="none" w:sz="0" w:space="0" w:color="auto"/>
          </w:divBdr>
          <w:divsChild>
            <w:div w:id="1536965236">
              <w:marLeft w:val="0"/>
              <w:marRight w:val="0"/>
              <w:marTop w:val="0"/>
              <w:marBottom w:val="0"/>
              <w:divBdr>
                <w:top w:val="none" w:sz="0" w:space="0" w:color="auto"/>
                <w:left w:val="none" w:sz="0" w:space="0" w:color="auto"/>
                <w:bottom w:val="none" w:sz="0" w:space="0" w:color="auto"/>
                <w:right w:val="none" w:sz="0" w:space="0" w:color="auto"/>
              </w:divBdr>
            </w:div>
          </w:divsChild>
        </w:div>
        <w:div w:id="377047888">
          <w:marLeft w:val="0"/>
          <w:marRight w:val="0"/>
          <w:marTop w:val="0"/>
          <w:marBottom w:val="0"/>
          <w:divBdr>
            <w:top w:val="none" w:sz="0" w:space="0" w:color="auto"/>
            <w:left w:val="none" w:sz="0" w:space="0" w:color="auto"/>
            <w:bottom w:val="none" w:sz="0" w:space="0" w:color="auto"/>
            <w:right w:val="none" w:sz="0" w:space="0" w:color="auto"/>
          </w:divBdr>
          <w:divsChild>
            <w:div w:id="702365607">
              <w:marLeft w:val="0"/>
              <w:marRight w:val="0"/>
              <w:marTop w:val="0"/>
              <w:marBottom w:val="0"/>
              <w:divBdr>
                <w:top w:val="none" w:sz="0" w:space="0" w:color="auto"/>
                <w:left w:val="none" w:sz="0" w:space="0" w:color="auto"/>
                <w:bottom w:val="none" w:sz="0" w:space="0" w:color="auto"/>
                <w:right w:val="none" w:sz="0" w:space="0" w:color="auto"/>
              </w:divBdr>
            </w:div>
          </w:divsChild>
        </w:div>
        <w:div w:id="407075570">
          <w:marLeft w:val="0"/>
          <w:marRight w:val="0"/>
          <w:marTop w:val="0"/>
          <w:marBottom w:val="0"/>
          <w:divBdr>
            <w:top w:val="none" w:sz="0" w:space="0" w:color="auto"/>
            <w:left w:val="none" w:sz="0" w:space="0" w:color="auto"/>
            <w:bottom w:val="none" w:sz="0" w:space="0" w:color="auto"/>
            <w:right w:val="none" w:sz="0" w:space="0" w:color="auto"/>
          </w:divBdr>
          <w:divsChild>
            <w:div w:id="623274929">
              <w:marLeft w:val="0"/>
              <w:marRight w:val="0"/>
              <w:marTop w:val="0"/>
              <w:marBottom w:val="0"/>
              <w:divBdr>
                <w:top w:val="none" w:sz="0" w:space="0" w:color="auto"/>
                <w:left w:val="none" w:sz="0" w:space="0" w:color="auto"/>
                <w:bottom w:val="none" w:sz="0" w:space="0" w:color="auto"/>
                <w:right w:val="none" w:sz="0" w:space="0" w:color="auto"/>
              </w:divBdr>
            </w:div>
          </w:divsChild>
        </w:div>
        <w:div w:id="617684884">
          <w:marLeft w:val="0"/>
          <w:marRight w:val="0"/>
          <w:marTop w:val="0"/>
          <w:marBottom w:val="0"/>
          <w:divBdr>
            <w:top w:val="none" w:sz="0" w:space="0" w:color="auto"/>
            <w:left w:val="none" w:sz="0" w:space="0" w:color="auto"/>
            <w:bottom w:val="none" w:sz="0" w:space="0" w:color="auto"/>
            <w:right w:val="none" w:sz="0" w:space="0" w:color="auto"/>
          </w:divBdr>
          <w:divsChild>
            <w:div w:id="1449003700">
              <w:marLeft w:val="0"/>
              <w:marRight w:val="0"/>
              <w:marTop w:val="0"/>
              <w:marBottom w:val="0"/>
              <w:divBdr>
                <w:top w:val="none" w:sz="0" w:space="0" w:color="auto"/>
                <w:left w:val="none" w:sz="0" w:space="0" w:color="auto"/>
                <w:bottom w:val="none" w:sz="0" w:space="0" w:color="auto"/>
                <w:right w:val="none" w:sz="0" w:space="0" w:color="auto"/>
              </w:divBdr>
            </w:div>
          </w:divsChild>
        </w:div>
        <w:div w:id="733240259">
          <w:marLeft w:val="0"/>
          <w:marRight w:val="0"/>
          <w:marTop w:val="0"/>
          <w:marBottom w:val="0"/>
          <w:divBdr>
            <w:top w:val="none" w:sz="0" w:space="0" w:color="auto"/>
            <w:left w:val="none" w:sz="0" w:space="0" w:color="auto"/>
            <w:bottom w:val="none" w:sz="0" w:space="0" w:color="auto"/>
            <w:right w:val="none" w:sz="0" w:space="0" w:color="auto"/>
          </w:divBdr>
          <w:divsChild>
            <w:div w:id="312104243">
              <w:marLeft w:val="0"/>
              <w:marRight w:val="0"/>
              <w:marTop w:val="0"/>
              <w:marBottom w:val="0"/>
              <w:divBdr>
                <w:top w:val="none" w:sz="0" w:space="0" w:color="auto"/>
                <w:left w:val="none" w:sz="0" w:space="0" w:color="auto"/>
                <w:bottom w:val="none" w:sz="0" w:space="0" w:color="auto"/>
                <w:right w:val="none" w:sz="0" w:space="0" w:color="auto"/>
              </w:divBdr>
            </w:div>
          </w:divsChild>
        </w:div>
        <w:div w:id="753937959">
          <w:marLeft w:val="0"/>
          <w:marRight w:val="0"/>
          <w:marTop w:val="0"/>
          <w:marBottom w:val="0"/>
          <w:divBdr>
            <w:top w:val="none" w:sz="0" w:space="0" w:color="auto"/>
            <w:left w:val="none" w:sz="0" w:space="0" w:color="auto"/>
            <w:bottom w:val="none" w:sz="0" w:space="0" w:color="auto"/>
            <w:right w:val="none" w:sz="0" w:space="0" w:color="auto"/>
          </w:divBdr>
          <w:divsChild>
            <w:div w:id="954092350">
              <w:marLeft w:val="0"/>
              <w:marRight w:val="0"/>
              <w:marTop w:val="0"/>
              <w:marBottom w:val="0"/>
              <w:divBdr>
                <w:top w:val="none" w:sz="0" w:space="0" w:color="auto"/>
                <w:left w:val="none" w:sz="0" w:space="0" w:color="auto"/>
                <w:bottom w:val="none" w:sz="0" w:space="0" w:color="auto"/>
                <w:right w:val="none" w:sz="0" w:space="0" w:color="auto"/>
              </w:divBdr>
            </w:div>
            <w:div w:id="1010524268">
              <w:marLeft w:val="0"/>
              <w:marRight w:val="0"/>
              <w:marTop w:val="0"/>
              <w:marBottom w:val="0"/>
              <w:divBdr>
                <w:top w:val="none" w:sz="0" w:space="0" w:color="auto"/>
                <w:left w:val="none" w:sz="0" w:space="0" w:color="auto"/>
                <w:bottom w:val="none" w:sz="0" w:space="0" w:color="auto"/>
                <w:right w:val="none" w:sz="0" w:space="0" w:color="auto"/>
              </w:divBdr>
            </w:div>
          </w:divsChild>
        </w:div>
        <w:div w:id="806894520">
          <w:marLeft w:val="0"/>
          <w:marRight w:val="0"/>
          <w:marTop w:val="0"/>
          <w:marBottom w:val="0"/>
          <w:divBdr>
            <w:top w:val="none" w:sz="0" w:space="0" w:color="auto"/>
            <w:left w:val="none" w:sz="0" w:space="0" w:color="auto"/>
            <w:bottom w:val="none" w:sz="0" w:space="0" w:color="auto"/>
            <w:right w:val="none" w:sz="0" w:space="0" w:color="auto"/>
          </w:divBdr>
          <w:divsChild>
            <w:div w:id="696085039">
              <w:marLeft w:val="0"/>
              <w:marRight w:val="0"/>
              <w:marTop w:val="0"/>
              <w:marBottom w:val="0"/>
              <w:divBdr>
                <w:top w:val="none" w:sz="0" w:space="0" w:color="auto"/>
                <w:left w:val="none" w:sz="0" w:space="0" w:color="auto"/>
                <w:bottom w:val="none" w:sz="0" w:space="0" w:color="auto"/>
                <w:right w:val="none" w:sz="0" w:space="0" w:color="auto"/>
              </w:divBdr>
            </w:div>
          </w:divsChild>
        </w:div>
        <w:div w:id="901906537">
          <w:marLeft w:val="0"/>
          <w:marRight w:val="0"/>
          <w:marTop w:val="0"/>
          <w:marBottom w:val="0"/>
          <w:divBdr>
            <w:top w:val="none" w:sz="0" w:space="0" w:color="auto"/>
            <w:left w:val="none" w:sz="0" w:space="0" w:color="auto"/>
            <w:bottom w:val="none" w:sz="0" w:space="0" w:color="auto"/>
            <w:right w:val="none" w:sz="0" w:space="0" w:color="auto"/>
          </w:divBdr>
          <w:divsChild>
            <w:div w:id="1603804020">
              <w:marLeft w:val="0"/>
              <w:marRight w:val="0"/>
              <w:marTop w:val="0"/>
              <w:marBottom w:val="0"/>
              <w:divBdr>
                <w:top w:val="none" w:sz="0" w:space="0" w:color="auto"/>
                <w:left w:val="none" w:sz="0" w:space="0" w:color="auto"/>
                <w:bottom w:val="none" w:sz="0" w:space="0" w:color="auto"/>
                <w:right w:val="none" w:sz="0" w:space="0" w:color="auto"/>
              </w:divBdr>
            </w:div>
          </w:divsChild>
        </w:div>
        <w:div w:id="960305865">
          <w:marLeft w:val="0"/>
          <w:marRight w:val="0"/>
          <w:marTop w:val="0"/>
          <w:marBottom w:val="0"/>
          <w:divBdr>
            <w:top w:val="none" w:sz="0" w:space="0" w:color="auto"/>
            <w:left w:val="none" w:sz="0" w:space="0" w:color="auto"/>
            <w:bottom w:val="none" w:sz="0" w:space="0" w:color="auto"/>
            <w:right w:val="none" w:sz="0" w:space="0" w:color="auto"/>
          </w:divBdr>
          <w:divsChild>
            <w:div w:id="2104108163">
              <w:marLeft w:val="0"/>
              <w:marRight w:val="0"/>
              <w:marTop w:val="0"/>
              <w:marBottom w:val="0"/>
              <w:divBdr>
                <w:top w:val="none" w:sz="0" w:space="0" w:color="auto"/>
                <w:left w:val="none" w:sz="0" w:space="0" w:color="auto"/>
                <w:bottom w:val="none" w:sz="0" w:space="0" w:color="auto"/>
                <w:right w:val="none" w:sz="0" w:space="0" w:color="auto"/>
              </w:divBdr>
            </w:div>
          </w:divsChild>
        </w:div>
        <w:div w:id="1027635741">
          <w:marLeft w:val="0"/>
          <w:marRight w:val="0"/>
          <w:marTop w:val="0"/>
          <w:marBottom w:val="0"/>
          <w:divBdr>
            <w:top w:val="none" w:sz="0" w:space="0" w:color="auto"/>
            <w:left w:val="none" w:sz="0" w:space="0" w:color="auto"/>
            <w:bottom w:val="none" w:sz="0" w:space="0" w:color="auto"/>
            <w:right w:val="none" w:sz="0" w:space="0" w:color="auto"/>
          </w:divBdr>
          <w:divsChild>
            <w:div w:id="817720519">
              <w:marLeft w:val="0"/>
              <w:marRight w:val="0"/>
              <w:marTop w:val="0"/>
              <w:marBottom w:val="0"/>
              <w:divBdr>
                <w:top w:val="none" w:sz="0" w:space="0" w:color="auto"/>
                <w:left w:val="none" w:sz="0" w:space="0" w:color="auto"/>
                <w:bottom w:val="none" w:sz="0" w:space="0" w:color="auto"/>
                <w:right w:val="none" w:sz="0" w:space="0" w:color="auto"/>
              </w:divBdr>
            </w:div>
          </w:divsChild>
        </w:div>
        <w:div w:id="1058044004">
          <w:marLeft w:val="0"/>
          <w:marRight w:val="0"/>
          <w:marTop w:val="0"/>
          <w:marBottom w:val="0"/>
          <w:divBdr>
            <w:top w:val="none" w:sz="0" w:space="0" w:color="auto"/>
            <w:left w:val="none" w:sz="0" w:space="0" w:color="auto"/>
            <w:bottom w:val="none" w:sz="0" w:space="0" w:color="auto"/>
            <w:right w:val="none" w:sz="0" w:space="0" w:color="auto"/>
          </w:divBdr>
          <w:divsChild>
            <w:div w:id="1748989772">
              <w:marLeft w:val="0"/>
              <w:marRight w:val="0"/>
              <w:marTop w:val="0"/>
              <w:marBottom w:val="0"/>
              <w:divBdr>
                <w:top w:val="none" w:sz="0" w:space="0" w:color="auto"/>
                <w:left w:val="none" w:sz="0" w:space="0" w:color="auto"/>
                <w:bottom w:val="none" w:sz="0" w:space="0" w:color="auto"/>
                <w:right w:val="none" w:sz="0" w:space="0" w:color="auto"/>
              </w:divBdr>
            </w:div>
          </w:divsChild>
        </w:div>
        <w:div w:id="1073890672">
          <w:marLeft w:val="0"/>
          <w:marRight w:val="0"/>
          <w:marTop w:val="0"/>
          <w:marBottom w:val="0"/>
          <w:divBdr>
            <w:top w:val="none" w:sz="0" w:space="0" w:color="auto"/>
            <w:left w:val="none" w:sz="0" w:space="0" w:color="auto"/>
            <w:bottom w:val="none" w:sz="0" w:space="0" w:color="auto"/>
            <w:right w:val="none" w:sz="0" w:space="0" w:color="auto"/>
          </w:divBdr>
          <w:divsChild>
            <w:div w:id="1414350171">
              <w:marLeft w:val="0"/>
              <w:marRight w:val="0"/>
              <w:marTop w:val="0"/>
              <w:marBottom w:val="0"/>
              <w:divBdr>
                <w:top w:val="none" w:sz="0" w:space="0" w:color="auto"/>
                <w:left w:val="none" w:sz="0" w:space="0" w:color="auto"/>
                <w:bottom w:val="none" w:sz="0" w:space="0" w:color="auto"/>
                <w:right w:val="none" w:sz="0" w:space="0" w:color="auto"/>
              </w:divBdr>
            </w:div>
          </w:divsChild>
        </w:div>
        <w:div w:id="1081756628">
          <w:marLeft w:val="0"/>
          <w:marRight w:val="0"/>
          <w:marTop w:val="0"/>
          <w:marBottom w:val="0"/>
          <w:divBdr>
            <w:top w:val="none" w:sz="0" w:space="0" w:color="auto"/>
            <w:left w:val="none" w:sz="0" w:space="0" w:color="auto"/>
            <w:bottom w:val="none" w:sz="0" w:space="0" w:color="auto"/>
            <w:right w:val="none" w:sz="0" w:space="0" w:color="auto"/>
          </w:divBdr>
          <w:divsChild>
            <w:div w:id="1519388050">
              <w:marLeft w:val="0"/>
              <w:marRight w:val="0"/>
              <w:marTop w:val="0"/>
              <w:marBottom w:val="0"/>
              <w:divBdr>
                <w:top w:val="none" w:sz="0" w:space="0" w:color="auto"/>
                <w:left w:val="none" w:sz="0" w:space="0" w:color="auto"/>
                <w:bottom w:val="none" w:sz="0" w:space="0" w:color="auto"/>
                <w:right w:val="none" w:sz="0" w:space="0" w:color="auto"/>
              </w:divBdr>
            </w:div>
          </w:divsChild>
        </w:div>
        <w:div w:id="1101224051">
          <w:marLeft w:val="0"/>
          <w:marRight w:val="0"/>
          <w:marTop w:val="0"/>
          <w:marBottom w:val="0"/>
          <w:divBdr>
            <w:top w:val="none" w:sz="0" w:space="0" w:color="auto"/>
            <w:left w:val="none" w:sz="0" w:space="0" w:color="auto"/>
            <w:bottom w:val="none" w:sz="0" w:space="0" w:color="auto"/>
            <w:right w:val="none" w:sz="0" w:space="0" w:color="auto"/>
          </w:divBdr>
          <w:divsChild>
            <w:div w:id="112557734">
              <w:marLeft w:val="0"/>
              <w:marRight w:val="0"/>
              <w:marTop w:val="0"/>
              <w:marBottom w:val="0"/>
              <w:divBdr>
                <w:top w:val="none" w:sz="0" w:space="0" w:color="auto"/>
                <w:left w:val="none" w:sz="0" w:space="0" w:color="auto"/>
                <w:bottom w:val="none" w:sz="0" w:space="0" w:color="auto"/>
                <w:right w:val="none" w:sz="0" w:space="0" w:color="auto"/>
              </w:divBdr>
            </w:div>
          </w:divsChild>
        </w:div>
        <w:div w:id="1187674115">
          <w:marLeft w:val="0"/>
          <w:marRight w:val="0"/>
          <w:marTop w:val="0"/>
          <w:marBottom w:val="0"/>
          <w:divBdr>
            <w:top w:val="none" w:sz="0" w:space="0" w:color="auto"/>
            <w:left w:val="none" w:sz="0" w:space="0" w:color="auto"/>
            <w:bottom w:val="none" w:sz="0" w:space="0" w:color="auto"/>
            <w:right w:val="none" w:sz="0" w:space="0" w:color="auto"/>
          </w:divBdr>
          <w:divsChild>
            <w:div w:id="1402868445">
              <w:marLeft w:val="0"/>
              <w:marRight w:val="0"/>
              <w:marTop w:val="0"/>
              <w:marBottom w:val="0"/>
              <w:divBdr>
                <w:top w:val="none" w:sz="0" w:space="0" w:color="auto"/>
                <w:left w:val="none" w:sz="0" w:space="0" w:color="auto"/>
                <w:bottom w:val="none" w:sz="0" w:space="0" w:color="auto"/>
                <w:right w:val="none" w:sz="0" w:space="0" w:color="auto"/>
              </w:divBdr>
            </w:div>
          </w:divsChild>
        </w:div>
        <w:div w:id="1204752325">
          <w:marLeft w:val="0"/>
          <w:marRight w:val="0"/>
          <w:marTop w:val="0"/>
          <w:marBottom w:val="0"/>
          <w:divBdr>
            <w:top w:val="none" w:sz="0" w:space="0" w:color="auto"/>
            <w:left w:val="none" w:sz="0" w:space="0" w:color="auto"/>
            <w:bottom w:val="none" w:sz="0" w:space="0" w:color="auto"/>
            <w:right w:val="none" w:sz="0" w:space="0" w:color="auto"/>
          </w:divBdr>
          <w:divsChild>
            <w:div w:id="530611941">
              <w:marLeft w:val="0"/>
              <w:marRight w:val="0"/>
              <w:marTop w:val="0"/>
              <w:marBottom w:val="0"/>
              <w:divBdr>
                <w:top w:val="none" w:sz="0" w:space="0" w:color="auto"/>
                <w:left w:val="none" w:sz="0" w:space="0" w:color="auto"/>
                <w:bottom w:val="none" w:sz="0" w:space="0" w:color="auto"/>
                <w:right w:val="none" w:sz="0" w:space="0" w:color="auto"/>
              </w:divBdr>
            </w:div>
          </w:divsChild>
        </w:div>
        <w:div w:id="1206258306">
          <w:marLeft w:val="0"/>
          <w:marRight w:val="0"/>
          <w:marTop w:val="0"/>
          <w:marBottom w:val="0"/>
          <w:divBdr>
            <w:top w:val="none" w:sz="0" w:space="0" w:color="auto"/>
            <w:left w:val="none" w:sz="0" w:space="0" w:color="auto"/>
            <w:bottom w:val="none" w:sz="0" w:space="0" w:color="auto"/>
            <w:right w:val="none" w:sz="0" w:space="0" w:color="auto"/>
          </w:divBdr>
          <w:divsChild>
            <w:div w:id="1316684989">
              <w:marLeft w:val="0"/>
              <w:marRight w:val="0"/>
              <w:marTop w:val="0"/>
              <w:marBottom w:val="0"/>
              <w:divBdr>
                <w:top w:val="none" w:sz="0" w:space="0" w:color="auto"/>
                <w:left w:val="none" w:sz="0" w:space="0" w:color="auto"/>
                <w:bottom w:val="none" w:sz="0" w:space="0" w:color="auto"/>
                <w:right w:val="none" w:sz="0" w:space="0" w:color="auto"/>
              </w:divBdr>
            </w:div>
          </w:divsChild>
        </w:div>
        <w:div w:id="1244559622">
          <w:marLeft w:val="0"/>
          <w:marRight w:val="0"/>
          <w:marTop w:val="0"/>
          <w:marBottom w:val="0"/>
          <w:divBdr>
            <w:top w:val="none" w:sz="0" w:space="0" w:color="auto"/>
            <w:left w:val="none" w:sz="0" w:space="0" w:color="auto"/>
            <w:bottom w:val="none" w:sz="0" w:space="0" w:color="auto"/>
            <w:right w:val="none" w:sz="0" w:space="0" w:color="auto"/>
          </w:divBdr>
          <w:divsChild>
            <w:div w:id="1121611399">
              <w:marLeft w:val="0"/>
              <w:marRight w:val="0"/>
              <w:marTop w:val="0"/>
              <w:marBottom w:val="0"/>
              <w:divBdr>
                <w:top w:val="none" w:sz="0" w:space="0" w:color="auto"/>
                <w:left w:val="none" w:sz="0" w:space="0" w:color="auto"/>
                <w:bottom w:val="none" w:sz="0" w:space="0" w:color="auto"/>
                <w:right w:val="none" w:sz="0" w:space="0" w:color="auto"/>
              </w:divBdr>
            </w:div>
          </w:divsChild>
        </w:div>
        <w:div w:id="1269047191">
          <w:marLeft w:val="0"/>
          <w:marRight w:val="0"/>
          <w:marTop w:val="0"/>
          <w:marBottom w:val="0"/>
          <w:divBdr>
            <w:top w:val="none" w:sz="0" w:space="0" w:color="auto"/>
            <w:left w:val="none" w:sz="0" w:space="0" w:color="auto"/>
            <w:bottom w:val="none" w:sz="0" w:space="0" w:color="auto"/>
            <w:right w:val="none" w:sz="0" w:space="0" w:color="auto"/>
          </w:divBdr>
          <w:divsChild>
            <w:div w:id="1443766520">
              <w:marLeft w:val="0"/>
              <w:marRight w:val="0"/>
              <w:marTop w:val="0"/>
              <w:marBottom w:val="0"/>
              <w:divBdr>
                <w:top w:val="none" w:sz="0" w:space="0" w:color="auto"/>
                <w:left w:val="none" w:sz="0" w:space="0" w:color="auto"/>
                <w:bottom w:val="none" w:sz="0" w:space="0" w:color="auto"/>
                <w:right w:val="none" w:sz="0" w:space="0" w:color="auto"/>
              </w:divBdr>
            </w:div>
          </w:divsChild>
        </w:div>
        <w:div w:id="1368407020">
          <w:marLeft w:val="0"/>
          <w:marRight w:val="0"/>
          <w:marTop w:val="0"/>
          <w:marBottom w:val="0"/>
          <w:divBdr>
            <w:top w:val="none" w:sz="0" w:space="0" w:color="auto"/>
            <w:left w:val="none" w:sz="0" w:space="0" w:color="auto"/>
            <w:bottom w:val="none" w:sz="0" w:space="0" w:color="auto"/>
            <w:right w:val="none" w:sz="0" w:space="0" w:color="auto"/>
          </w:divBdr>
          <w:divsChild>
            <w:div w:id="1001196884">
              <w:marLeft w:val="0"/>
              <w:marRight w:val="0"/>
              <w:marTop w:val="0"/>
              <w:marBottom w:val="0"/>
              <w:divBdr>
                <w:top w:val="none" w:sz="0" w:space="0" w:color="auto"/>
                <w:left w:val="none" w:sz="0" w:space="0" w:color="auto"/>
                <w:bottom w:val="none" w:sz="0" w:space="0" w:color="auto"/>
                <w:right w:val="none" w:sz="0" w:space="0" w:color="auto"/>
              </w:divBdr>
            </w:div>
          </w:divsChild>
        </w:div>
        <w:div w:id="1401750544">
          <w:marLeft w:val="0"/>
          <w:marRight w:val="0"/>
          <w:marTop w:val="0"/>
          <w:marBottom w:val="0"/>
          <w:divBdr>
            <w:top w:val="none" w:sz="0" w:space="0" w:color="auto"/>
            <w:left w:val="none" w:sz="0" w:space="0" w:color="auto"/>
            <w:bottom w:val="none" w:sz="0" w:space="0" w:color="auto"/>
            <w:right w:val="none" w:sz="0" w:space="0" w:color="auto"/>
          </w:divBdr>
          <w:divsChild>
            <w:div w:id="1427968634">
              <w:marLeft w:val="0"/>
              <w:marRight w:val="0"/>
              <w:marTop w:val="0"/>
              <w:marBottom w:val="0"/>
              <w:divBdr>
                <w:top w:val="none" w:sz="0" w:space="0" w:color="auto"/>
                <w:left w:val="none" w:sz="0" w:space="0" w:color="auto"/>
                <w:bottom w:val="none" w:sz="0" w:space="0" w:color="auto"/>
                <w:right w:val="none" w:sz="0" w:space="0" w:color="auto"/>
              </w:divBdr>
            </w:div>
          </w:divsChild>
        </w:div>
        <w:div w:id="1451777484">
          <w:marLeft w:val="0"/>
          <w:marRight w:val="0"/>
          <w:marTop w:val="0"/>
          <w:marBottom w:val="0"/>
          <w:divBdr>
            <w:top w:val="none" w:sz="0" w:space="0" w:color="auto"/>
            <w:left w:val="none" w:sz="0" w:space="0" w:color="auto"/>
            <w:bottom w:val="none" w:sz="0" w:space="0" w:color="auto"/>
            <w:right w:val="none" w:sz="0" w:space="0" w:color="auto"/>
          </w:divBdr>
          <w:divsChild>
            <w:div w:id="1630083750">
              <w:marLeft w:val="0"/>
              <w:marRight w:val="0"/>
              <w:marTop w:val="0"/>
              <w:marBottom w:val="0"/>
              <w:divBdr>
                <w:top w:val="none" w:sz="0" w:space="0" w:color="auto"/>
                <w:left w:val="none" w:sz="0" w:space="0" w:color="auto"/>
                <w:bottom w:val="none" w:sz="0" w:space="0" w:color="auto"/>
                <w:right w:val="none" w:sz="0" w:space="0" w:color="auto"/>
              </w:divBdr>
            </w:div>
          </w:divsChild>
        </w:div>
        <w:div w:id="1573154950">
          <w:marLeft w:val="0"/>
          <w:marRight w:val="0"/>
          <w:marTop w:val="0"/>
          <w:marBottom w:val="0"/>
          <w:divBdr>
            <w:top w:val="none" w:sz="0" w:space="0" w:color="auto"/>
            <w:left w:val="none" w:sz="0" w:space="0" w:color="auto"/>
            <w:bottom w:val="none" w:sz="0" w:space="0" w:color="auto"/>
            <w:right w:val="none" w:sz="0" w:space="0" w:color="auto"/>
          </w:divBdr>
          <w:divsChild>
            <w:div w:id="568349220">
              <w:marLeft w:val="0"/>
              <w:marRight w:val="0"/>
              <w:marTop w:val="0"/>
              <w:marBottom w:val="0"/>
              <w:divBdr>
                <w:top w:val="none" w:sz="0" w:space="0" w:color="auto"/>
                <w:left w:val="none" w:sz="0" w:space="0" w:color="auto"/>
                <w:bottom w:val="none" w:sz="0" w:space="0" w:color="auto"/>
                <w:right w:val="none" w:sz="0" w:space="0" w:color="auto"/>
              </w:divBdr>
            </w:div>
          </w:divsChild>
        </w:div>
        <w:div w:id="1685861143">
          <w:marLeft w:val="0"/>
          <w:marRight w:val="0"/>
          <w:marTop w:val="0"/>
          <w:marBottom w:val="0"/>
          <w:divBdr>
            <w:top w:val="none" w:sz="0" w:space="0" w:color="auto"/>
            <w:left w:val="none" w:sz="0" w:space="0" w:color="auto"/>
            <w:bottom w:val="none" w:sz="0" w:space="0" w:color="auto"/>
            <w:right w:val="none" w:sz="0" w:space="0" w:color="auto"/>
          </w:divBdr>
          <w:divsChild>
            <w:div w:id="1858930761">
              <w:marLeft w:val="0"/>
              <w:marRight w:val="0"/>
              <w:marTop w:val="0"/>
              <w:marBottom w:val="0"/>
              <w:divBdr>
                <w:top w:val="none" w:sz="0" w:space="0" w:color="auto"/>
                <w:left w:val="none" w:sz="0" w:space="0" w:color="auto"/>
                <w:bottom w:val="none" w:sz="0" w:space="0" w:color="auto"/>
                <w:right w:val="none" w:sz="0" w:space="0" w:color="auto"/>
              </w:divBdr>
            </w:div>
          </w:divsChild>
        </w:div>
        <w:div w:id="1707564668">
          <w:marLeft w:val="0"/>
          <w:marRight w:val="0"/>
          <w:marTop w:val="0"/>
          <w:marBottom w:val="0"/>
          <w:divBdr>
            <w:top w:val="none" w:sz="0" w:space="0" w:color="auto"/>
            <w:left w:val="none" w:sz="0" w:space="0" w:color="auto"/>
            <w:bottom w:val="none" w:sz="0" w:space="0" w:color="auto"/>
            <w:right w:val="none" w:sz="0" w:space="0" w:color="auto"/>
          </w:divBdr>
          <w:divsChild>
            <w:div w:id="713310295">
              <w:marLeft w:val="0"/>
              <w:marRight w:val="0"/>
              <w:marTop w:val="0"/>
              <w:marBottom w:val="0"/>
              <w:divBdr>
                <w:top w:val="none" w:sz="0" w:space="0" w:color="auto"/>
                <w:left w:val="none" w:sz="0" w:space="0" w:color="auto"/>
                <w:bottom w:val="none" w:sz="0" w:space="0" w:color="auto"/>
                <w:right w:val="none" w:sz="0" w:space="0" w:color="auto"/>
              </w:divBdr>
            </w:div>
          </w:divsChild>
        </w:div>
        <w:div w:id="1744376039">
          <w:marLeft w:val="0"/>
          <w:marRight w:val="0"/>
          <w:marTop w:val="0"/>
          <w:marBottom w:val="0"/>
          <w:divBdr>
            <w:top w:val="none" w:sz="0" w:space="0" w:color="auto"/>
            <w:left w:val="none" w:sz="0" w:space="0" w:color="auto"/>
            <w:bottom w:val="none" w:sz="0" w:space="0" w:color="auto"/>
            <w:right w:val="none" w:sz="0" w:space="0" w:color="auto"/>
          </w:divBdr>
          <w:divsChild>
            <w:div w:id="1685011263">
              <w:marLeft w:val="0"/>
              <w:marRight w:val="0"/>
              <w:marTop w:val="0"/>
              <w:marBottom w:val="0"/>
              <w:divBdr>
                <w:top w:val="none" w:sz="0" w:space="0" w:color="auto"/>
                <w:left w:val="none" w:sz="0" w:space="0" w:color="auto"/>
                <w:bottom w:val="none" w:sz="0" w:space="0" w:color="auto"/>
                <w:right w:val="none" w:sz="0" w:space="0" w:color="auto"/>
              </w:divBdr>
            </w:div>
          </w:divsChild>
        </w:div>
        <w:div w:id="1785418991">
          <w:marLeft w:val="0"/>
          <w:marRight w:val="0"/>
          <w:marTop w:val="0"/>
          <w:marBottom w:val="0"/>
          <w:divBdr>
            <w:top w:val="none" w:sz="0" w:space="0" w:color="auto"/>
            <w:left w:val="none" w:sz="0" w:space="0" w:color="auto"/>
            <w:bottom w:val="none" w:sz="0" w:space="0" w:color="auto"/>
            <w:right w:val="none" w:sz="0" w:space="0" w:color="auto"/>
          </w:divBdr>
          <w:divsChild>
            <w:div w:id="546333632">
              <w:marLeft w:val="0"/>
              <w:marRight w:val="0"/>
              <w:marTop w:val="0"/>
              <w:marBottom w:val="0"/>
              <w:divBdr>
                <w:top w:val="none" w:sz="0" w:space="0" w:color="auto"/>
                <w:left w:val="none" w:sz="0" w:space="0" w:color="auto"/>
                <w:bottom w:val="none" w:sz="0" w:space="0" w:color="auto"/>
                <w:right w:val="none" w:sz="0" w:space="0" w:color="auto"/>
              </w:divBdr>
            </w:div>
          </w:divsChild>
        </w:div>
        <w:div w:id="1811551225">
          <w:marLeft w:val="0"/>
          <w:marRight w:val="0"/>
          <w:marTop w:val="0"/>
          <w:marBottom w:val="0"/>
          <w:divBdr>
            <w:top w:val="none" w:sz="0" w:space="0" w:color="auto"/>
            <w:left w:val="none" w:sz="0" w:space="0" w:color="auto"/>
            <w:bottom w:val="none" w:sz="0" w:space="0" w:color="auto"/>
            <w:right w:val="none" w:sz="0" w:space="0" w:color="auto"/>
          </w:divBdr>
          <w:divsChild>
            <w:div w:id="522479286">
              <w:marLeft w:val="0"/>
              <w:marRight w:val="0"/>
              <w:marTop w:val="0"/>
              <w:marBottom w:val="0"/>
              <w:divBdr>
                <w:top w:val="none" w:sz="0" w:space="0" w:color="auto"/>
                <w:left w:val="none" w:sz="0" w:space="0" w:color="auto"/>
                <w:bottom w:val="none" w:sz="0" w:space="0" w:color="auto"/>
                <w:right w:val="none" w:sz="0" w:space="0" w:color="auto"/>
              </w:divBdr>
            </w:div>
          </w:divsChild>
        </w:div>
        <w:div w:id="2133596666">
          <w:marLeft w:val="0"/>
          <w:marRight w:val="0"/>
          <w:marTop w:val="0"/>
          <w:marBottom w:val="0"/>
          <w:divBdr>
            <w:top w:val="none" w:sz="0" w:space="0" w:color="auto"/>
            <w:left w:val="none" w:sz="0" w:space="0" w:color="auto"/>
            <w:bottom w:val="none" w:sz="0" w:space="0" w:color="auto"/>
            <w:right w:val="none" w:sz="0" w:space="0" w:color="auto"/>
          </w:divBdr>
          <w:divsChild>
            <w:div w:id="802846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2685044">
      <w:bodyDiv w:val="1"/>
      <w:marLeft w:val="0"/>
      <w:marRight w:val="0"/>
      <w:marTop w:val="0"/>
      <w:marBottom w:val="0"/>
      <w:divBdr>
        <w:top w:val="none" w:sz="0" w:space="0" w:color="auto"/>
        <w:left w:val="none" w:sz="0" w:space="0" w:color="auto"/>
        <w:bottom w:val="none" w:sz="0" w:space="0" w:color="auto"/>
        <w:right w:val="none" w:sz="0" w:space="0" w:color="auto"/>
      </w:divBdr>
      <w:divsChild>
        <w:div w:id="453906252">
          <w:marLeft w:val="0"/>
          <w:marRight w:val="0"/>
          <w:marTop w:val="0"/>
          <w:marBottom w:val="0"/>
          <w:divBdr>
            <w:top w:val="none" w:sz="0" w:space="0" w:color="auto"/>
            <w:left w:val="none" w:sz="0" w:space="0" w:color="auto"/>
            <w:bottom w:val="none" w:sz="0" w:space="0" w:color="auto"/>
            <w:right w:val="none" w:sz="0" w:space="0" w:color="auto"/>
          </w:divBdr>
        </w:div>
        <w:div w:id="731543538">
          <w:marLeft w:val="0"/>
          <w:marRight w:val="0"/>
          <w:marTop w:val="0"/>
          <w:marBottom w:val="0"/>
          <w:divBdr>
            <w:top w:val="none" w:sz="0" w:space="0" w:color="auto"/>
            <w:left w:val="none" w:sz="0" w:space="0" w:color="auto"/>
            <w:bottom w:val="none" w:sz="0" w:space="0" w:color="auto"/>
            <w:right w:val="none" w:sz="0" w:space="0" w:color="auto"/>
          </w:divBdr>
          <w:divsChild>
            <w:div w:id="2118408132">
              <w:marLeft w:val="0"/>
              <w:marRight w:val="0"/>
              <w:marTop w:val="30"/>
              <w:marBottom w:val="30"/>
              <w:divBdr>
                <w:top w:val="none" w:sz="0" w:space="0" w:color="auto"/>
                <w:left w:val="none" w:sz="0" w:space="0" w:color="auto"/>
                <w:bottom w:val="none" w:sz="0" w:space="0" w:color="auto"/>
                <w:right w:val="none" w:sz="0" w:space="0" w:color="auto"/>
              </w:divBdr>
              <w:divsChild>
                <w:div w:id="7949697">
                  <w:marLeft w:val="0"/>
                  <w:marRight w:val="0"/>
                  <w:marTop w:val="0"/>
                  <w:marBottom w:val="0"/>
                  <w:divBdr>
                    <w:top w:val="none" w:sz="0" w:space="0" w:color="auto"/>
                    <w:left w:val="none" w:sz="0" w:space="0" w:color="auto"/>
                    <w:bottom w:val="none" w:sz="0" w:space="0" w:color="auto"/>
                    <w:right w:val="none" w:sz="0" w:space="0" w:color="auto"/>
                  </w:divBdr>
                  <w:divsChild>
                    <w:div w:id="1913664345">
                      <w:marLeft w:val="0"/>
                      <w:marRight w:val="0"/>
                      <w:marTop w:val="0"/>
                      <w:marBottom w:val="0"/>
                      <w:divBdr>
                        <w:top w:val="none" w:sz="0" w:space="0" w:color="auto"/>
                        <w:left w:val="none" w:sz="0" w:space="0" w:color="auto"/>
                        <w:bottom w:val="none" w:sz="0" w:space="0" w:color="auto"/>
                        <w:right w:val="none" w:sz="0" w:space="0" w:color="auto"/>
                      </w:divBdr>
                    </w:div>
                  </w:divsChild>
                </w:div>
                <w:div w:id="18435890">
                  <w:marLeft w:val="0"/>
                  <w:marRight w:val="0"/>
                  <w:marTop w:val="0"/>
                  <w:marBottom w:val="0"/>
                  <w:divBdr>
                    <w:top w:val="none" w:sz="0" w:space="0" w:color="auto"/>
                    <w:left w:val="none" w:sz="0" w:space="0" w:color="auto"/>
                    <w:bottom w:val="none" w:sz="0" w:space="0" w:color="auto"/>
                    <w:right w:val="none" w:sz="0" w:space="0" w:color="auto"/>
                  </w:divBdr>
                  <w:divsChild>
                    <w:div w:id="67848350">
                      <w:marLeft w:val="0"/>
                      <w:marRight w:val="0"/>
                      <w:marTop w:val="0"/>
                      <w:marBottom w:val="0"/>
                      <w:divBdr>
                        <w:top w:val="none" w:sz="0" w:space="0" w:color="auto"/>
                        <w:left w:val="none" w:sz="0" w:space="0" w:color="auto"/>
                        <w:bottom w:val="none" w:sz="0" w:space="0" w:color="auto"/>
                        <w:right w:val="none" w:sz="0" w:space="0" w:color="auto"/>
                      </w:divBdr>
                    </w:div>
                  </w:divsChild>
                </w:div>
                <w:div w:id="26831247">
                  <w:marLeft w:val="0"/>
                  <w:marRight w:val="0"/>
                  <w:marTop w:val="0"/>
                  <w:marBottom w:val="0"/>
                  <w:divBdr>
                    <w:top w:val="none" w:sz="0" w:space="0" w:color="auto"/>
                    <w:left w:val="none" w:sz="0" w:space="0" w:color="auto"/>
                    <w:bottom w:val="none" w:sz="0" w:space="0" w:color="auto"/>
                    <w:right w:val="none" w:sz="0" w:space="0" w:color="auto"/>
                  </w:divBdr>
                  <w:divsChild>
                    <w:div w:id="612395849">
                      <w:marLeft w:val="0"/>
                      <w:marRight w:val="0"/>
                      <w:marTop w:val="0"/>
                      <w:marBottom w:val="0"/>
                      <w:divBdr>
                        <w:top w:val="none" w:sz="0" w:space="0" w:color="auto"/>
                        <w:left w:val="none" w:sz="0" w:space="0" w:color="auto"/>
                        <w:bottom w:val="none" w:sz="0" w:space="0" w:color="auto"/>
                        <w:right w:val="none" w:sz="0" w:space="0" w:color="auto"/>
                      </w:divBdr>
                    </w:div>
                  </w:divsChild>
                </w:div>
                <w:div w:id="36466946">
                  <w:marLeft w:val="0"/>
                  <w:marRight w:val="0"/>
                  <w:marTop w:val="0"/>
                  <w:marBottom w:val="0"/>
                  <w:divBdr>
                    <w:top w:val="none" w:sz="0" w:space="0" w:color="auto"/>
                    <w:left w:val="none" w:sz="0" w:space="0" w:color="auto"/>
                    <w:bottom w:val="none" w:sz="0" w:space="0" w:color="auto"/>
                    <w:right w:val="none" w:sz="0" w:space="0" w:color="auto"/>
                  </w:divBdr>
                  <w:divsChild>
                    <w:div w:id="1709255416">
                      <w:marLeft w:val="0"/>
                      <w:marRight w:val="0"/>
                      <w:marTop w:val="0"/>
                      <w:marBottom w:val="0"/>
                      <w:divBdr>
                        <w:top w:val="none" w:sz="0" w:space="0" w:color="auto"/>
                        <w:left w:val="none" w:sz="0" w:space="0" w:color="auto"/>
                        <w:bottom w:val="none" w:sz="0" w:space="0" w:color="auto"/>
                        <w:right w:val="none" w:sz="0" w:space="0" w:color="auto"/>
                      </w:divBdr>
                    </w:div>
                  </w:divsChild>
                </w:div>
                <w:div w:id="38669214">
                  <w:marLeft w:val="0"/>
                  <w:marRight w:val="0"/>
                  <w:marTop w:val="0"/>
                  <w:marBottom w:val="0"/>
                  <w:divBdr>
                    <w:top w:val="none" w:sz="0" w:space="0" w:color="auto"/>
                    <w:left w:val="none" w:sz="0" w:space="0" w:color="auto"/>
                    <w:bottom w:val="none" w:sz="0" w:space="0" w:color="auto"/>
                    <w:right w:val="none" w:sz="0" w:space="0" w:color="auto"/>
                  </w:divBdr>
                  <w:divsChild>
                    <w:div w:id="350645949">
                      <w:marLeft w:val="0"/>
                      <w:marRight w:val="0"/>
                      <w:marTop w:val="0"/>
                      <w:marBottom w:val="0"/>
                      <w:divBdr>
                        <w:top w:val="none" w:sz="0" w:space="0" w:color="auto"/>
                        <w:left w:val="none" w:sz="0" w:space="0" w:color="auto"/>
                        <w:bottom w:val="none" w:sz="0" w:space="0" w:color="auto"/>
                        <w:right w:val="none" w:sz="0" w:space="0" w:color="auto"/>
                      </w:divBdr>
                    </w:div>
                  </w:divsChild>
                </w:div>
                <w:div w:id="232281651">
                  <w:marLeft w:val="0"/>
                  <w:marRight w:val="0"/>
                  <w:marTop w:val="0"/>
                  <w:marBottom w:val="0"/>
                  <w:divBdr>
                    <w:top w:val="none" w:sz="0" w:space="0" w:color="auto"/>
                    <w:left w:val="none" w:sz="0" w:space="0" w:color="auto"/>
                    <w:bottom w:val="none" w:sz="0" w:space="0" w:color="auto"/>
                    <w:right w:val="none" w:sz="0" w:space="0" w:color="auto"/>
                  </w:divBdr>
                  <w:divsChild>
                    <w:div w:id="1522931490">
                      <w:marLeft w:val="0"/>
                      <w:marRight w:val="0"/>
                      <w:marTop w:val="0"/>
                      <w:marBottom w:val="0"/>
                      <w:divBdr>
                        <w:top w:val="none" w:sz="0" w:space="0" w:color="auto"/>
                        <w:left w:val="none" w:sz="0" w:space="0" w:color="auto"/>
                        <w:bottom w:val="none" w:sz="0" w:space="0" w:color="auto"/>
                        <w:right w:val="none" w:sz="0" w:space="0" w:color="auto"/>
                      </w:divBdr>
                    </w:div>
                  </w:divsChild>
                </w:div>
                <w:div w:id="245119045">
                  <w:marLeft w:val="0"/>
                  <w:marRight w:val="0"/>
                  <w:marTop w:val="0"/>
                  <w:marBottom w:val="0"/>
                  <w:divBdr>
                    <w:top w:val="none" w:sz="0" w:space="0" w:color="auto"/>
                    <w:left w:val="none" w:sz="0" w:space="0" w:color="auto"/>
                    <w:bottom w:val="none" w:sz="0" w:space="0" w:color="auto"/>
                    <w:right w:val="none" w:sz="0" w:space="0" w:color="auto"/>
                  </w:divBdr>
                  <w:divsChild>
                    <w:div w:id="1254975285">
                      <w:marLeft w:val="0"/>
                      <w:marRight w:val="0"/>
                      <w:marTop w:val="0"/>
                      <w:marBottom w:val="0"/>
                      <w:divBdr>
                        <w:top w:val="none" w:sz="0" w:space="0" w:color="auto"/>
                        <w:left w:val="none" w:sz="0" w:space="0" w:color="auto"/>
                        <w:bottom w:val="none" w:sz="0" w:space="0" w:color="auto"/>
                        <w:right w:val="none" w:sz="0" w:space="0" w:color="auto"/>
                      </w:divBdr>
                    </w:div>
                  </w:divsChild>
                </w:div>
                <w:div w:id="263389917">
                  <w:marLeft w:val="0"/>
                  <w:marRight w:val="0"/>
                  <w:marTop w:val="0"/>
                  <w:marBottom w:val="0"/>
                  <w:divBdr>
                    <w:top w:val="none" w:sz="0" w:space="0" w:color="auto"/>
                    <w:left w:val="none" w:sz="0" w:space="0" w:color="auto"/>
                    <w:bottom w:val="none" w:sz="0" w:space="0" w:color="auto"/>
                    <w:right w:val="none" w:sz="0" w:space="0" w:color="auto"/>
                  </w:divBdr>
                  <w:divsChild>
                    <w:div w:id="1972323470">
                      <w:marLeft w:val="0"/>
                      <w:marRight w:val="0"/>
                      <w:marTop w:val="0"/>
                      <w:marBottom w:val="0"/>
                      <w:divBdr>
                        <w:top w:val="none" w:sz="0" w:space="0" w:color="auto"/>
                        <w:left w:val="none" w:sz="0" w:space="0" w:color="auto"/>
                        <w:bottom w:val="none" w:sz="0" w:space="0" w:color="auto"/>
                        <w:right w:val="none" w:sz="0" w:space="0" w:color="auto"/>
                      </w:divBdr>
                    </w:div>
                  </w:divsChild>
                </w:div>
                <w:div w:id="297494553">
                  <w:marLeft w:val="0"/>
                  <w:marRight w:val="0"/>
                  <w:marTop w:val="0"/>
                  <w:marBottom w:val="0"/>
                  <w:divBdr>
                    <w:top w:val="none" w:sz="0" w:space="0" w:color="auto"/>
                    <w:left w:val="none" w:sz="0" w:space="0" w:color="auto"/>
                    <w:bottom w:val="none" w:sz="0" w:space="0" w:color="auto"/>
                    <w:right w:val="none" w:sz="0" w:space="0" w:color="auto"/>
                  </w:divBdr>
                  <w:divsChild>
                    <w:div w:id="1601334353">
                      <w:marLeft w:val="0"/>
                      <w:marRight w:val="0"/>
                      <w:marTop w:val="0"/>
                      <w:marBottom w:val="0"/>
                      <w:divBdr>
                        <w:top w:val="none" w:sz="0" w:space="0" w:color="auto"/>
                        <w:left w:val="none" w:sz="0" w:space="0" w:color="auto"/>
                        <w:bottom w:val="none" w:sz="0" w:space="0" w:color="auto"/>
                        <w:right w:val="none" w:sz="0" w:space="0" w:color="auto"/>
                      </w:divBdr>
                    </w:div>
                  </w:divsChild>
                </w:div>
                <w:div w:id="329218936">
                  <w:marLeft w:val="0"/>
                  <w:marRight w:val="0"/>
                  <w:marTop w:val="0"/>
                  <w:marBottom w:val="0"/>
                  <w:divBdr>
                    <w:top w:val="none" w:sz="0" w:space="0" w:color="auto"/>
                    <w:left w:val="none" w:sz="0" w:space="0" w:color="auto"/>
                    <w:bottom w:val="none" w:sz="0" w:space="0" w:color="auto"/>
                    <w:right w:val="none" w:sz="0" w:space="0" w:color="auto"/>
                  </w:divBdr>
                  <w:divsChild>
                    <w:div w:id="2060131534">
                      <w:marLeft w:val="0"/>
                      <w:marRight w:val="0"/>
                      <w:marTop w:val="0"/>
                      <w:marBottom w:val="0"/>
                      <w:divBdr>
                        <w:top w:val="none" w:sz="0" w:space="0" w:color="auto"/>
                        <w:left w:val="none" w:sz="0" w:space="0" w:color="auto"/>
                        <w:bottom w:val="none" w:sz="0" w:space="0" w:color="auto"/>
                        <w:right w:val="none" w:sz="0" w:space="0" w:color="auto"/>
                      </w:divBdr>
                    </w:div>
                  </w:divsChild>
                </w:div>
                <w:div w:id="354431262">
                  <w:marLeft w:val="0"/>
                  <w:marRight w:val="0"/>
                  <w:marTop w:val="0"/>
                  <w:marBottom w:val="0"/>
                  <w:divBdr>
                    <w:top w:val="none" w:sz="0" w:space="0" w:color="auto"/>
                    <w:left w:val="none" w:sz="0" w:space="0" w:color="auto"/>
                    <w:bottom w:val="none" w:sz="0" w:space="0" w:color="auto"/>
                    <w:right w:val="none" w:sz="0" w:space="0" w:color="auto"/>
                  </w:divBdr>
                  <w:divsChild>
                    <w:div w:id="2136173473">
                      <w:marLeft w:val="0"/>
                      <w:marRight w:val="0"/>
                      <w:marTop w:val="0"/>
                      <w:marBottom w:val="0"/>
                      <w:divBdr>
                        <w:top w:val="none" w:sz="0" w:space="0" w:color="auto"/>
                        <w:left w:val="none" w:sz="0" w:space="0" w:color="auto"/>
                        <w:bottom w:val="none" w:sz="0" w:space="0" w:color="auto"/>
                        <w:right w:val="none" w:sz="0" w:space="0" w:color="auto"/>
                      </w:divBdr>
                    </w:div>
                  </w:divsChild>
                </w:div>
                <w:div w:id="373967144">
                  <w:marLeft w:val="0"/>
                  <w:marRight w:val="0"/>
                  <w:marTop w:val="0"/>
                  <w:marBottom w:val="0"/>
                  <w:divBdr>
                    <w:top w:val="none" w:sz="0" w:space="0" w:color="auto"/>
                    <w:left w:val="none" w:sz="0" w:space="0" w:color="auto"/>
                    <w:bottom w:val="none" w:sz="0" w:space="0" w:color="auto"/>
                    <w:right w:val="none" w:sz="0" w:space="0" w:color="auto"/>
                  </w:divBdr>
                  <w:divsChild>
                    <w:div w:id="870529806">
                      <w:marLeft w:val="0"/>
                      <w:marRight w:val="0"/>
                      <w:marTop w:val="0"/>
                      <w:marBottom w:val="0"/>
                      <w:divBdr>
                        <w:top w:val="none" w:sz="0" w:space="0" w:color="auto"/>
                        <w:left w:val="none" w:sz="0" w:space="0" w:color="auto"/>
                        <w:bottom w:val="none" w:sz="0" w:space="0" w:color="auto"/>
                        <w:right w:val="none" w:sz="0" w:space="0" w:color="auto"/>
                      </w:divBdr>
                    </w:div>
                  </w:divsChild>
                </w:div>
                <w:div w:id="456799338">
                  <w:marLeft w:val="0"/>
                  <w:marRight w:val="0"/>
                  <w:marTop w:val="0"/>
                  <w:marBottom w:val="0"/>
                  <w:divBdr>
                    <w:top w:val="none" w:sz="0" w:space="0" w:color="auto"/>
                    <w:left w:val="none" w:sz="0" w:space="0" w:color="auto"/>
                    <w:bottom w:val="none" w:sz="0" w:space="0" w:color="auto"/>
                    <w:right w:val="none" w:sz="0" w:space="0" w:color="auto"/>
                  </w:divBdr>
                  <w:divsChild>
                    <w:div w:id="480076567">
                      <w:marLeft w:val="0"/>
                      <w:marRight w:val="0"/>
                      <w:marTop w:val="0"/>
                      <w:marBottom w:val="0"/>
                      <w:divBdr>
                        <w:top w:val="none" w:sz="0" w:space="0" w:color="auto"/>
                        <w:left w:val="none" w:sz="0" w:space="0" w:color="auto"/>
                        <w:bottom w:val="none" w:sz="0" w:space="0" w:color="auto"/>
                        <w:right w:val="none" w:sz="0" w:space="0" w:color="auto"/>
                      </w:divBdr>
                    </w:div>
                  </w:divsChild>
                </w:div>
                <w:div w:id="620263887">
                  <w:marLeft w:val="0"/>
                  <w:marRight w:val="0"/>
                  <w:marTop w:val="0"/>
                  <w:marBottom w:val="0"/>
                  <w:divBdr>
                    <w:top w:val="none" w:sz="0" w:space="0" w:color="auto"/>
                    <w:left w:val="none" w:sz="0" w:space="0" w:color="auto"/>
                    <w:bottom w:val="none" w:sz="0" w:space="0" w:color="auto"/>
                    <w:right w:val="none" w:sz="0" w:space="0" w:color="auto"/>
                  </w:divBdr>
                  <w:divsChild>
                    <w:div w:id="2089112202">
                      <w:marLeft w:val="0"/>
                      <w:marRight w:val="0"/>
                      <w:marTop w:val="0"/>
                      <w:marBottom w:val="0"/>
                      <w:divBdr>
                        <w:top w:val="none" w:sz="0" w:space="0" w:color="auto"/>
                        <w:left w:val="none" w:sz="0" w:space="0" w:color="auto"/>
                        <w:bottom w:val="none" w:sz="0" w:space="0" w:color="auto"/>
                        <w:right w:val="none" w:sz="0" w:space="0" w:color="auto"/>
                      </w:divBdr>
                    </w:div>
                  </w:divsChild>
                </w:div>
                <w:div w:id="696659403">
                  <w:marLeft w:val="0"/>
                  <w:marRight w:val="0"/>
                  <w:marTop w:val="0"/>
                  <w:marBottom w:val="0"/>
                  <w:divBdr>
                    <w:top w:val="none" w:sz="0" w:space="0" w:color="auto"/>
                    <w:left w:val="none" w:sz="0" w:space="0" w:color="auto"/>
                    <w:bottom w:val="none" w:sz="0" w:space="0" w:color="auto"/>
                    <w:right w:val="none" w:sz="0" w:space="0" w:color="auto"/>
                  </w:divBdr>
                  <w:divsChild>
                    <w:div w:id="2120758250">
                      <w:marLeft w:val="0"/>
                      <w:marRight w:val="0"/>
                      <w:marTop w:val="0"/>
                      <w:marBottom w:val="0"/>
                      <w:divBdr>
                        <w:top w:val="none" w:sz="0" w:space="0" w:color="auto"/>
                        <w:left w:val="none" w:sz="0" w:space="0" w:color="auto"/>
                        <w:bottom w:val="none" w:sz="0" w:space="0" w:color="auto"/>
                        <w:right w:val="none" w:sz="0" w:space="0" w:color="auto"/>
                      </w:divBdr>
                    </w:div>
                  </w:divsChild>
                </w:div>
                <w:div w:id="954480344">
                  <w:marLeft w:val="0"/>
                  <w:marRight w:val="0"/>
                  <w:marTop w:val="0"/>
                  <w:marBottom w:val="0"/>
                  <w:divBdr>
                    <w:top w:val="none" w:sz="0" w:space="0" w:color="auto"/>
                    <w:left w:val="none" w:sz="0" w:space="0" w:color="auto"/>
                    <w:bottom w:val="none" w:sz="0" w:space="0" w:color="auto"/>
                    <w:right w:val="none" w:sz="0" w:space="0" w:color="auto"/>
                  </w:divBdr>
                  <w:divsChild>
                    <w:div w:id="1538737198">
                      <w:marLeft w:val="0"/>
                      <w:marRight w:val="0"/>
                      <w:marTop w:val="0"/>
                      <w:marBottom w:val="0"/>
                      <w:divBdr>
                        <w:top w:val="none" w:sz="0" w:space="0" w:color="auto"/>
                        <w:left w:val="none" w:sz="0" w:space="0" w:color="auto"/>
                        <w:bottom w:val="none" w:sz="0" w:space="0" w:color="auto"/>
                        <w:right w:val="none" w:sz="0" w:space="0" w:color="auto"/>
                      </w:divBdr>
                    </w:div>
                  </w:divsChild>
                </w:div>
                <w:div w:id="986318707">
                  <w:marLeft w:val="0"/>
                  <w:marRight w:val="0"/>
                  <w:marTop w:val="0"/>
                  <w:marBottom w:val="0"/>
                  <w:divBdr>
                    <w:top w:val="none" w:sz="0" w:space="0" w:color="auto"/>
                    <w:left w:val="none" w:sz="0" w:space="0" w:color="auto"/>
                    <w:bottom w:val="none" w:sz="0" w:space="0" w:color="auto"/>
                    <w:right w:val="none" w:sz="0" w:space="0" w:color="auto"/>
                  </w:divBdr>
                  <w:divsChild>
                    <w:div w:id="1805854741">
                      <w:marLeft w:val="0"/>
                      <w:marRight w:val="0"/>
                      <w:marTop w:val="0"/>
                      <w:marBottom w:val="0"/>
                      <w:divBdr>
                        <w:top w:val="none" w:sz="0" w:space="0" w:color="auto"/>
                        <w:left w:val="none" w:sz="0" w:space="0" w:color="auto"/>
                        <w:bottom w:val="none" w:sz="0" w:space="0" w:color="auto"/>
                        <w:right w:val="none" w:sz="0" w:space="0" w:color="auto"/>
                      </w:divBdr>
                    </w:div>
                  </w:divsChild>
                </w:div>
                <w:div w:id="1207257697">
                  <w:marLeft w:val="0"/>
                  <w:marRight w:val="0"/>
                  <w:marTop w:val="0"/>
                  <w:marBottom w:val="0"/>
                  <w:divBdr>
                    <w:top w:val="none" w:sz="0" w:space="0" w:color="auto"/>
                    <w:left w:val="none" w:sz="0" w:space="0" w:color="auto"/>
                    <w:bottom w:val="none" w:sz="0" w:space="0" w:color="auto"/>
                    <w:right w:val="none" w:sz="0" w:space="0" w:color="auto"/>
                  </w:divBdr>
                  <w:divsChild>
                    <w:div w:id="1421221278">
                      <w:marLeft w:val="0"/>
                      <w:marRight w:val="0"/>
                      <w:marTop w:val="0"/>
                      <w:marBottom w:val="0"/>
                      <w:divBdr>
                        <w:top w:val="none" w:sz="0" w:space="0" w:color="auto"/>
                        <w:left w:val="none" w:sz="0" w:space="0" w:color="auto"/>
                        <w:bottom w:val="none" w:sz="0" w:space="0" w:color="auto"/>
                        <w:right w:val="none" w:sz="0" w:space="0" w:color="auto"/>
                      </w:divBdr>
                    </w:div>
                  </w:divsChild>
                </w:div>
                <w:div w:id="1219901600">
                  <w:marLeft w:val="0"/>
                  <w:marRight w:val="0"/>
                  <w:marTop w:val="0"/>
                  <w:marBottom w:val="0"/>
                  <w:divBdr>
                    <w:top w:val="none" w:sz="0" w:space="0" w:color="auto"/>
                    <w:left w:val="none" w:sz="0" w:space="0" w:color="auto"/>
                    <w:bottom w:val="none" w:sz="0" w:space="0" w:color="auto"/>
                    <w:right w:val="none" w:sz="0" w:space="0" w:color="auto"/>
                  </w:divBdr>
                  <w:divsChild>
                    <w:div w:id="2083288885">
                      <w:marLeft w:val="0"/>
                      <w:marRight w:val="0"/>
                      <w:marTop w:val="0"/>
                      <w:marBottom w:val="0"/>
                      <w:divBdr>
                        <w:top w:val="none" w:sz="0" w:space="0" w:color="auto"/>
                        <w:left w:val="none" w:sz="0" w:space="0" w:color="auto"/>
                        <w:bottom w:val="none" w:sz="0" w:space="0" w:color="auto"/>
                        <w:right w:val="none" w:sz="0" w:space="0" w:color="auto"/>
                      </w:divBdr>
                    </w:div>
                  </w:divsChild>
                </w:div>
                <w:div w:id="1243681809">
                  <w:marLeft w:val="0"/>
                  <w:marRight w:val="0"/>
                  <w:marTop w:val="0"/>
                  <w:marBottom w:val="0"/>
                  <w:divBdr>
                    <w:top w:val="none" w:sz="0" w:space="0" w:color="auto"/>
                    <w:left w:val="none" w:sz="0" w:space="0" w:color="auto"/>
                    <w:bottom w:val="none" w:sz="0" w:space="0" w:color="auto"/>
                    <w:right w:val="none" w:sz="0" w:space="0" w:color="auto"/>
                  </w:divBdr>
                  <w:divsChild>
                    <w:div w:id="1762291845">
                      <w:marLeft w:val="0"/>
                      <w:marRight w:val="0"/>
                      <w:marTop w:val="0"/>
                      <w:marBottom w:val="0"/>
                      <w:divBdr>
                        <w:top w:val="none" w:sz="0" w:space="0" w:color="auto"/>
                        <w:left w:val="none" w:sz="0" w:space="0" w:color="auto"/>
                        <w:bottom w:val="none" w:sz="0" w:space="0" w:color="auto"/>
                        <w:right w:val="none" w:sz="0" w:space="0" w:color="auto"/>
                      </w:divBdr>
                    </w:div>
                  </w:divsChild>
                </w:div>
                <w:div w:id="1284456838">
                  <w:marLeft w:val="0"/>
                  <w:marRight w:val="0"/>
                  <w:marTop w:val="0"/>
                  <w:marBottom w:val="0"/>
                  <w:divBdr>
                    <w:top w:val="none" w:sz="0" w:space="0" w:color="auto"/>
                    <w:left w:val="none" w:sz="0" w:space="0" w:color="auto"/>
                    <w:bottom w:val="none" w:sz="0" w:space="0" w:color="auto"/>
                    <w:right w:val="none" w:sz="0" w:space="0" w:color="auto"/>
                  </w:divBdr>
                  <w:divsChild>
                    <w:div w:id="1369837327">
                      <w:marLeft w:val="0"/>
                      <w:marRight w:val="0"/>
                      <w:marTop w:val="0"/>
                      <w:marBottom w:val="0"/>
                      <w:divBdr>
                        <w:top w:val="none" w:sz="0" w:space="0" w:color="auto"/>
                        <w:left w:val="none" w:sz="0" w:space="0" w:color="auto"/>
                        <w:bottom w:val="none" w:sz="0" w:space="0" w:color="auto"/>
                        <w:right w:val="none" w:sz="0" w:space="0" w:color="auto"/>
                      </w:divBdr>
                    </w:div>
                  </w:divsChild>
                </w:div>
                <w:div w:id="1337146518">
                  <w:marLeft w:val="0"/>
                  <w:marRight w:val="0"/>
                  <w:marTop w:val="0"/>
                  <w:marBottom w:val="0"/>
                  <w:divBdr>
                    <w:top w:val="none" w:sz="0" w:space="0" w:color="auto"/>
                    <w:left w:val="none" w:sz="0" w:space="0" w:color="auto"/>
                    <w:bottom w:val="none" w:sz="0" w:space="0" w:color="auto"/>
                    <w:right w:val="none" w:sz="0" w:space="0" w:color="auto"/>
                  </w:divBdr>
                  <w:divsChild>
                    <w:div w:id="20130484">
                      <w:marLeft w:val="0"/>
                      <w:marRight w:val="0"/>
                      <w:marTop w:val="0"/>
                      <w:marBottom w:val="0"/>
                      <w:divBdr>
                        <w:top w:val="none" w:sz="0" w:space="0" w:color="auto"/>
                        <w:left w:val="none" w:sz="0" w:space="0" w:color="auto"/>
                        <w:bottom w:val="none" w:sz="0" w:space="0" w:color="auto"/>
                        <w:right w:val="none" w:sz="0" w:space="0" w:color="auto"/>
                      </w:divBdr>
                    </w:div>
                  </w:divsChild>
                </w:div>
                <w:div w:id="1400135609">
                  <w:marLeft w:val="0"/>
                  <w:marRight w:val="0"/>
                  <w:marTop w:val="0"/>
                  <w:marBottom w:val="0"/>
                  <w:divBdr>
                    <w:top w:val="none" w:sz="0" w:space="0" w:color="auto"/>
                    <w:left w:val="none" w:sz="0" w:space="0" w:color="auto"/>
                    <w:bottom w:val="none" w:sz="0" w:space="0" w:color="auto"/>
                    <w:right w:val="none" w:sz="0" w:space="0" w:color="auto"/>
                  </w:divBdr>
                  <w:divsChild>
                    <w:div w:id="1396317548">
                      <w:marLeft w:val="0"/>
                      <w:marRight w:val="0"/>
                      <w:marTop w:val="0"/>
                      <w:marBottom w:val="0"/>
                      <w:divBdr>
                        <w:top w:val="none" w:sz="0" w:space="0" w:color="auto"/>
                        <w:left w:val="none" w:sz="0" w:space="0" w:color="auto"/>
                        <w:bottom w:val="none" w:sz="0" w:space="0" w:color="auto"/>
                        <w:right w:val="none" w:sz="0" w:space="0" w:color="auto"/>
                      </w:divBdr>
                    </w:div>
                  </w:divsChild>
                </w:div>
                <w:div w:id="1401126650">
                  <w:marLeft w:val="0"/>
                  <w:marRight w:val="0"/>
                  <w:marTop w:val="0"/>
                  <w:marBottom w:val="0"/>
                  <w:divBdr>
                    <w:top w:val="none" w:sz="0" w:space="0" w:color="auto"/>
                    <w:left w:val="none" w:sz="0" w:space="0" w:color="auto"/>
                    <w:bottom w:val="none" w:sz="0" w:space="0" w:color="auto"/>
                    <w:right w:val="none" w:sz="0" w:space="0" w:color="auto"/>
                  </w:divBdr>
                  <w:divsChild>
                    <w:div w:id="288903503">
                      <w:marLeft w:val="0"/>
                      <w:marRight w:val="0"/>
                      <w:marTop w:val="0"/>
                      <w:marBottom w:val="0"/>
                      <w:divBdr>
                        <w:top w:val="none" w:sz="0" w:space="0" w:color="auto"/>
                        <w:left w:val="none" w:sz="0" w:space="0" w:color="auto"/>
                        <w:bottom w:val="none" w:sz="0" w:space="0" w:color="auto"/>
                        <w:right w:val="none" w:sz="0" w:space="0" w:color="auto"/>
                      </w:divBdr>
                    </w:div>
                  </w:divsChild>
                </w:div>
                <w:div w:id="1405950535">
                  <w:marLeft w:val="0"/>
                  <w:marRight w:val="0"/>
                  <w:marTop w:val="0"/>
                  <w:marBottom w:val="0"/>
                  <w:divBdr>
                    <w:top w:val="none" w:sz="0" w:space="0" w:color="auto"/>
                    <w:left w:val="none" w:sz="0" w:space="0" w:color="auto"/>
                    <w:bottom w:val="none" w:sz="0" w:space="0" w:color="auto"/>
                    <w:right w:val="none" w:sz="0" w:space="0" w:color="auto"/>
                  </w:divBdr>
                  <w:divsChild>
                    <w:div w:id="1908614536">
                      <w:marLeft w:val="0"/>
                      <w:marRight w:val="0"/>
                      <w:marTop w:val="0"/>
                      <w:marBottom w:val="0"/>
                      <w:divBdr>
                        <w:top w:val="none" w:sz="0" w:space="0" w:color="auto"/>
                        <w:left w:val="none" w:sz="0" w:space="0" w:color="auto"/>
                        <w:bottom w:val="none" w:sz="0" w:space="0" w:color="auto"/>
                        <w:right w:val="none" w:sz="0" w:space="0" w:color="auto"/>
                      </w:divBdr>
                    </w:div>
                  </w:divsChild>
                </w:div>
                <w:div w:id="1414544097">
                  <w:marLeft w:val="0"/>
                  <w:marRight w:val="0"/>
                  <w:marTop w:val="0"/>
                  <w:marBottom w:val="0"/>
                  <w:divBdr>
                    <w:top w:val="none" w:sz="0" w:space="0" w:color="auto"/>
                    <w:left w:val="none" w:sz="0" w:space="0" w:color="auto"/>
                    <w:bottom w:val="none" w:sz="0" w:space="0" w:color="auto"/>
                    <w:right w:val="none" w:sz="0" w:space="0" w:color="auto"/>
                  </w:divBdr>
                  <w:divsChild>
                    <w:div w:id="735783834">
                      <w:marLeft w:val="0"/>
                      <w:marRight w:val="0"/>
                      <w:marTop w:val="0"/>
                      <w:marBottom w:val="0"/>
                      <w:divBdr>
                        <w:top w:val="none" w:sz="0" w:space="0" w:color="auto"/>
                        <w:left w:val="none" w:sz="0" w:space="0" w:color="auto"/>
                        <w:bottom w:val="none" w:sz="0" w:space="0" w:color="auto"/>
                        <w:right w:val="none" w:sz="0" w:space="0" w:color="auto"/>
                      </w:divBdr>
                    </w:div>
                  </w:divsChild>
                </w:div>
                <w:div w:id="1512642531">
                  <w:marLeft w:val="0"/>
                  <w:marRight w:val="0"/>
                  <w:marTop w:val="0"/>
                  <w:marBottom w:val="0"/>
                  <w:divBdr>
                    <w:top w:val="none" w:sz="0" w:space="0" w:color="auto"/>
                    <w:left w:val="none" w:sz="0" w:space="0" w:color="auto"/>
                    <w:bottom w:val="none" w:sz="0" w:space="0" w:color="auto"/>
                    <w:right w:val="none" w:sz="0" w:space="0" w:color="auto"/>
                  </w:divBdr>
                  <w:divsChild>
                    <w:div w:id="1713112096">
                      <w:marLeft w:val="0"/>
                      <w:marRight w:val="0"/>
                      <w:marTop w:val="0"/>
                      <w:marBottom w:val="0"/>
                      <w:divBdr>
                        <w:top w:val="none" w:sz="0" w:space="0" w:color="auto"/>
                        <w:left w:val="none" w:sz="0" w:space="0" w:color="auto"/>
                        <w:bottom w:val="none" w:sz="0" w:space="0" w:color="auto"/>
                        <w:right w:val="none" w:sz="0" w:space="0" w:color="auto"/>
                      </w:divBdr>
                    </w:div>
                  </w:divsChild>
                </w:div>
                <w:div w:id="1624727457">
                  <w:marLeft w:val="0"/>
                  <w:marRight w:val="0"/>
                  <w:marTop w:val="0"/>
                  <w:marBottom w:val="0"/>
                  <w:divBdr>
                    <w:top w:val="none" w:sz="0" w:space="0" w:color="auto"/>
                    <w:left w:val="none" w:sz="0" w:space="0" w:color="auto"/>
                    <w:bottom w:val="none" w:sz="0" w:space="0" w:color="auto"/>
                    <w:right w:val="none" w:sz="0" w:space="0" w:color="auto"/>
                  </w:divBdr>
                  <w:divsChild>
                    <w:div w:id="1289891636">
                      <w:marLeft w:val="0"/>
                      <w:marRight w:val="0"/>
                      <w:marTop w:val="0"/>
                      <w:marBottom w:val="0"/>
                      <w:divBdr>
                        <w:top w:val="none" w:sz="0" w:space="0" w:color="auto"/>
                        <w:left w:val="none" w:sz="0" w:space="0" w:color="auto"/>
                        <w:bottom w:val="none" w:sz="0" w:space="0" w:color="auto"/>
                        <w:right w:val="none" w:sz="0" w:space="0" w:color="auto"/>
                      </w:divBdr>
                    </w:div>
                  </w:divsChild>
                </w:div>
                <w:div w:id="1651717208">
                  <w:marLeft w:val="0"/>
                  <w:marRight w:val="0"/>
                  <w:marTop w:val="0"/>
                  <w:marBottom w:val="0"/>
                  <w:divBdr>
                    <w:top w:val="none" w:sz="0" w:space="0" w:color="auto"/>
                    <w:left w:val="none" w:sz="0" w:space="0" w:color="auto"/>
                    <w:bottom w:val="none" w:sz="0" w:space="0" w:color="auto"/>
                    <w:right w:val="none" w:sz="0" w:space="0" w:color="auto"/>
                  </w:divBdr>
                  <w:divsChild>
                    <w:div w:id="1212107453">
                      <w:marLeft w:val="0"/>
                      <w:marRight w:val="0"/>
                      <w:marTop w:val="0"/>
                      <w:marBottom w:val="0"/>
                      <w:divBdr>
                        <w:top w:val="none" w:sz="0" w:space="0" w:color="auto"/>
                        <w:left w:val="none" w:sz="0" w:space="0" w:color="auto"/>
                        <w:bottom w:val="none" w:sz="0" w:space="0" w:color="auto"/>
                        <w:right w:val="none" w:sz="0" w:space="0" w:color="auto"/>
                      </w:divBdr>
                    </w:div>
                  </w:divsChild>
                </w:div>
                <w:div w:id="1745757276">
                  <w:marLeft w:val="0"/>
                  <w:marRight w:val="0"/>
                  <w:marTop w:val="0"/>
                  <w:marBottom w:val="0"/>
                  <w:divBdr>
                    <w:top w:val="none" w:sz="0" w:space="0" w:color="auto"/>
                    <w:left w:val="none" w:sz="0" w:space="0" w:color="auto"/>
                    <w:bottom w:val="none" w:sz="0" w:space="0" w:color="auto"/>
                    <w:right w:val="none" w:sz="0" w:space="0" w:color="auto"/>
                  </w:divBdr>
                  <w:divsChild>
                    <w:div w:id="1558512770">
                      <w:marLeft w:val="0"/>
                      <w:marRight w:val="0"/>
                      <w:marTop w:val="0"/>
                      <w:marBottom w:val="0"/>
                      <w:divBdr>
                        <w:top w:val="none" w:sz="0" w:space="0" w:color="auto"/>
                        <w:left w:val="none" w:sz="0" w:space="0" w:color="auto"/>
                        <w:bottom w:val="none" w:sz="0" w:space="0" w:color="auto"/>
                        <w:right w:val="none" w:sz="0" w:space="0" w:color="auto"/>
                      </w:divBdr>
                    </w:div>
                  </w:divsChild>
                </w:div>
                <w:div w:id="1783916720">
                  <w:marLeft w:val="0"/>
                  <w:marRight w:val="0"/>
                  <w:marTop w:val="0"/>
                  <w:marBottom w:val="0"/>
                  <w:divBdr>
                    <w:top w:val="none" w:sz="0" w:space="0" w:color="auto"/>
                    <w:left w:val="none" w:sz="0" w:space="0" w:color="auto"/>
                    <w:bottom w:val="none" w:sz="0" w:space="0" w:color="auto"/>
                    <w:right w:val="none" w:sz="0" w:space="0" w:color="auto"/>
                  </w:divBdr>
                  <w:divsChild>
                    <w:div w:id="978997423">
                      <w:marLeft w:val="0"/>
                      <w:marRight w:val="0"/>
                      <w:marTop w:val="0"/>
                      <w:marBottom w:val="0"/>
                      <w:divBdr>
                        <w:top w:val="none" w:sz="0" w:space="0" w:color="auto"/>
                        <w:left w:val="none" w:sz="0" w:space="0" w:color="auto"/>
                        <w:bottom w:val="none" w:sz="0" w:space="0" w:color="auto"/>
                        <w:right w:val="none" w:sz="0" w:space="0" w:color="auto"/>
                      </w:divBdr>
                    </w:div>
                  </w:divsChild>
                </w:div>
                <w:div w:id="1787500575">
                  <w:marLeft w:val="0"/>
                  <w:marRight w:val="0"/>
                  <w:marTop w:val="0"/>
                  <w:marBottom w:val="0"/>
                  <w:divBdr>
                    <w:top w:val="none" w:sz="0" w:space="0" w:color="auto"/>
                    <w:left w:val="none" w:sz="0" w:space="0" w:color="auto"/>
                    <w:bottom w:val="none" w:sz="0" w:space="0" w:color="auto"/>
                    <w:right w:val="none" w:sz="0" w:space="0" w:color="auto"/>
                  </w:divBdr>
                  <w:divsChild>
                    <w:div w:id="1355962617">
                      <w:marLeft w:val="0"/>
                      <w:marRight w:val="0"/>
                      <w:marTop w:val="0"/>
                      <w:marBottom w:val="0"/>
                      <w:divBdr>
                        <w:top w:val="none" w:sz="0" w:space="0" w:color="auto"/>
                        <w:left w:val="none" w:sz="0" w:space="0" w:color="auto"/>
                        <w:bottom w:val="none" w:sz="0" w:space="0" w:color="auto"/>
                        <w:right w:val="none" w:sz="0" w:space="0" w:color="auto"/>
                      </w:divBdr>
                    </w:div>
                  </w:divsChild>
                </w:div>
                <w:div w:id="1803385204">
                  <w:marLeft w:val="0"/>
                  <w:marRight w:val="0"/>
                  <w:marTop w:val="0"/>
                  <w:marBottom w:val="0"/>
                  <w:divBdr>
                    <w:top w:val="none" w:sz="0" w:space="0" w:color="auto"/>
                    <w:left w:val="none" w:sz="0" w:space="0" w:color="auto"/>
                    <w:bottom w:val="none" w:sz="0" w:space="0" w:color="auto"/>
                    <w:right w:val="none" w:sz="0" w:space="0" w:color="auto"/>
                  </w:divBdr>
                  <w:divsChild>
                    <w:div w:id="933247703">
                      <w:marLeft w:val="0"/>
                      <w:marRight w:val="0"/>
                      <w:marTop w:val="0"/>
                      <w:marBottom w:val="0"/>
                      <w:divBdr>
                        <w:top w:val="none" w:sz="0" w:space="0" w:color="auto"/>
                        <w:left w:val="none" w:sz="0" w:space="0" w:color="auto"/>
                        <w:bottom w:val="none" w:sz="0" w:space="0" w:color="auto"/>
                        <w:right w:val="none" w:sz="0" w:space="0" w:color="auto"/>
                      </w:divBdr>
                    </w:div>
                  </w:divsChild>
                </w:div>
                <w:div w:id="1899969310">
                  <w:marLeft w:val="0"/>
                  <w:marRight w:val="0"/>
                  <w:marTop w:val="0"/>
                  <w:marBottom w:val="0"/>
                  <w:divBdr>
                    <w:top w:val="none" w:sz="0" w:space="0" w:color="auto"/>
                    <w:left w:val="none" w:sz="0" w:space="0" w:color="auto"/>
                    <w:bottom w:val="none" w:sz="0" w:space="0" w:color="auto"/>
                    <w:right w:val="none" w:sz="0" w:space="0" w:color="auto"/>
                  </w:divBdr>
                  <w:divsChild>
                    <w:div w:id="1687364757">
                      <w:marLeft w:val="0"/>
                      <w:marRight w:val="0"/>
                      <w:marTop w:val="0"/>
                      <w:marBottom w:val="0"/>
                      <w:divBdr>
                        <w:top w:val="none" w:sz="0" w:space="0" w:color="auto"/>
                        <w:left w:val="none" w:sz="0" w:space="0" w:color="auto"/>
                        <w:bottom w:val="none" w:sz="0" w:space="0" w:color="auto"/>
                        <w:right w:val="none" w:sz="0" w:space="0" w:color="auto"/>
                      </w:divBdr>
                    </w:div>
                  </w:divsChild>
                </w:div>
                <w:div w:id="1993828855">
                  <w:marLeft w:val="0"/>
                  <w:marRight w:val="0"/>
                  <w:marTop w:val="0"/>
                  <w:marBottom w:val="0"/>
                  <w:divBdr>
                    <w:top w:val="none" w:sz="0" w:space="0" w:color="auto"/>
                    <w:left w:val="none" w:sz="0" w:space="0" w:color="auto"/>
                    <w:bottom w:val="none" w:sz="0" w:space="0" w:color="auto"/>
                    <w:right w:val="none" w:sz="0" w:space="0" w:color="auto"/>
                  </w:divBdr>
                  <w:divsChild>
                    <w:div w:id="1301694092">
                      <w:marLeft w:val="0"/>
                      <w:marRight w:val="0"/>
                      <w:marTop w:val="0"/>
                      <w:marBottom w:val="0"/>
                      <w:divBdr>
                        <w:top w:val="none" w:sz="0" w:space="0" w:color="auto"/>
                        <w:left w:val="none" w:sz="0" w:space="0" w:color="auto"/>
                        <w:bottom w:val="none" w:sz="0" w:space="0" w:color="auto"/>
                        <w:right w:val="none" w:sz="0" w:space="0" w:color="auto"/>
                      </w:divBdr>
                    </w:div>
                  </w:divsChild>
                </w:div>
                <w:div w:id="2009013386">
                  <w:marLeft w:val="0"/>
                  <w:marRight w:val="0"/>
                  <w:marTop w:val="0"/>
                  <w:marBottom w:val="0"/>
                  <w:divBdr>
                    <w:top w:val="none" w:sz="0" w:space="0" w:color="auto"/>
                    <w:left w:val="none" w:sz="0" w:space="0" w:color="auto"/>
                    <w:bottom w:val="none" w:sz="0" w:space="0" w:color="auto"/>
                    <w:right w:val="none" w:sz="0" w:space="0" w:color="auto"/>
                  </w:divBdr>
                  <w:divsChild>
                    <w:div w:id="1697121417">
                      <w:marLeft w:val="0"/>
                      <w:marRight w:val="0"/>
                      <w:marTop w:val="0"/>
                      <w:marBottom w:val="0"/>
                      <w:divBdr>
                        <w:top w:val="none" w:sz="0" w:space="0" w:color="auto"/>
                        <w:left w:val="none" w:sz="0" w:space="0" w:color="auto"/>
                        <w:bottom w:val="none" w:sz="0" w:space="0" w:color="auto"/>
                        <w:right w:val="none" w:sz="0" w:space="0" w:color="auto"/>
                      </w:divBdr>
                    </w:div>
                  </w:divsChild>
                </w:div>
                <w:div w:id="2034333576">
                  <w:marLeft w:val="0"/>
                  <w:marRight w:val="0"/>
                  <w:marTop w:val="0"/>
                  <w:marBottom w:val="0"/>
                  <w:divBdr>
                    <w:top w:val="none" w:sz="0" w:space="0" w:color="auto"/>
                    <w:left w:val="none" w:sz="0" w:space="0" w:color="auto"/>
                    <w:bottom w:val="none" w:sz="0" w:space="0" w:color="auto"/>
                    <w:right w:val="none" w:sz="0" w:space="0" w:color="auto"/>
                  </w:divBdr>
                  <w:divsChild>
                    <w:div w:id="33427807">
                      <w:marLeft w:val="0"/>
                      <w:marRight w:val="0"/>
                      <w:marTop w:val="0"/>
                      <w:marBottom w:val="0"/>
                      <w:divBdr>
                        <w:top w:val="none" w:sz="0" w:space="0" w:color="auto"/>
                        <w:left w:val="none" w:sz="0" w:space="0" w:color="auto"/>
                        <w:bottom w:val="none" w:sz="0" w:space="0" w:color="auto"/>
                        <w:right w:val="none" w:sz="0" w:space="0" w:color="auto"/>
                      </w:divBdr>
                    </w:div>
                  </w:divsChild>
                </w:div>
                <w:div w:id="2057926523">
                  <w:marLeft w:val="0"/>
                  <w:marRight w:val="0"/>
                  <w:marTop w:val="0"/>
                  <w:marBottom w:val="0"/>
                  <w:divBdr>
                    <w:top w:val="none" w:sz="0" w:space="0" w:color="auto"/>
                    <w:left w:val="none" w:sz="0" w:space="0" w:color="auto"/>
                    <w:bottom w:val="none" w:sz="0" w:space="0" w:color="auto"/>
                    <w:right w:val="none" w:sz="0" w:space="0" w:color="auto"/>
                  </w:divBdr>
                  <w:divsChild>
                    <w:div w:id="1909537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9647910">
          <w:marLeft w:val="0"/>
          <w:marRight w:val="0"/>
          <w:marTop w:val="0"/>
          <w:marBottom w:val="0"/>
          <w:divBdr>
            <w:top w:val="none" w:sz="0" w:space="0" w:color="auto"/>
            <w:left w:val="none" w:sz="0" w:space="0" w:color="auto"/>
            <w:bottom w:val="none" w:sz="0" w:space="0" w:color="auto"/>
            <w:right w:val="none" w:sz="0" w:space="0" w:color="auto"/>
          </w:divBdr>
        </w:div>
        <w:div w:id="792477366">
          <w:marLeft w:val="0"/>
          <w:marRight w:val="0"/>
          <w:marTop w:val="0"/>
          <w:marBottom w:val="0"/>
          <w:divBdr>
            <w:top w:val="none" w:sz="0" w:space="0" w:color="auto"/>
            <w:left w:val="none" w:sz="0" w:space="0" w:color="auto"/>
            <w:bottom w:val="none" w:sz="0" w:space="0" w:color="auto"/>
            <w:right w:val="none" w:sz="0" w:space="0" w:color="auto"/>
          </w:divBdr>
        </w:div>
        <w:div w:id="835264469">
          <w:marLeft w:val="0"/>
          <w:marRight w:val="0"/>
          <w:marTop w:val="0"/>
          <w:marBottom w:val="0"/>
          <w:divBdr>
            <w:top w:val="none" w:sz="0" w:space="0" w:color="auto"/>
            <w:left w:val="none" w:sz="0" w:space="0" w:color="auto"/>
            <w:bottom w:val="none" w:sz="0" w:space="0" w:color="auto"/>
            <w:right w:val="none" w:sz="0" w:space="0" w:color="auto"/>
          </w:divBdr>
        </w:div>
        <w:div w:id="871920198">
          <w:marLeft w:val="0"/>
          <w:marRight w:val="0"/>
          <w:marTop w:val="0"/>
          <w:marBottom w:val="0"/>
          <w:divBdr>
            <w:top w:val="none" w:sz="0" w:space="0" w:color="auto"/>
            <w:left w:val="none" w:sz="0" w:space="0" w:color="auto"/>
            <w:bottom w:val="none" w:sz="0" w:space="0" w:color="auto"/>
            <w:right w:val="none" w:sz="0" w:space="0" w:color="auto"/>
          </w:divBdr>
        </w:div>
        <w:div w:id="1382053774">
          <w:marLeft w:val="0"/>
          <w:marRight w:val="0"/>
          <w:marTop w:val="0"/>
          <w:marBottom w:val="0"/>
          <w:divBdr>
            <w:top w:val="none" w:sz="0" w:space="0" w:color="auto"/>
            <w:left w:val="none" w:sz="0" w:space="0" w:color="auto"/>
            <w:bottom w:val="none" w:sz="0" w:space="0" w:color="auto"/>
            <w:right w:val="none" w:sz="0" w:space="0" w:color="auto"/>
          </w:divBdr>
          <w:divsChild>
            <w:div w:id="2034531566">
              <w:marLeft w:val="0"/>
              <w:marRight w:val="0"/>
              <w:marTop w:val="30"/>
              <w:marBottom w:val="30"/>
              <w:divBdr>
                <w:top w:val="none" w:sz="0" w:space="0" w:color="auto"/>
                <w:left w:val="none" w:sz="0" w:space="0" w:color="auto"/>
                <w:bottom w:val="none" w:sz="0" w:space="0" w:color="auto"/>
                <w:right w:val="none" w:sz="0" w:space="0" w:color="auto"/>
              </w:divBdr>
              <w:divsChild>
                <w:div w:id="39593743">
                  <w:marLeft w:val="0"/>
                  <w:marRight w:val="0"/>
                  <w:marTop w:val="0"/>
                  <w:marBottom w:val="0"/>
                  <w:divBdr>
                    <w:top w:val="none" w:sz="0" w:space="0" w:color="auto"/>
                    <w:left w:val="none" w:sz="0" w:space="0" w:color="auto"/>
                    <w:bottom w:val="none" w:sz="0" w:space="0" w:color="auto"/>
                    <w:right w:val="none" w:sz="0" w:space="0" w:color="auto"/>
                  </w:divBdr>
                  <w:divsChild>
                    <w:div w:id="1754161242">
                      <w:marLeft w:val="0"/>
                      <w:marRight w:val="0"/>
                      <w:marTop w:val="0"/>
                      <w:marBottom w:val="0"/>
                      <w:divBdr>
                        <w:top w:val="none" w:sz="0" w:space="0" w:color="auto"/>
                        <w:left w:val="none" w:sz="0" w:space="0" w:color="auto"/>
                        <w:bottom w:val="none" w:sz="0" w:space="0" w:color="auto"/>
                        <w:right w:val="none" w:sz="0" w:space="0" w:color="auto"/>
                      </w:divBdr>
                    </w:div>
                  </w:divsChild>
                </w:div>
                <w:div w:id="48655386">
                  <w:marLeft w:val="0"/>
                  <w:marRight w:val="0"/>
                  <w:marTop w:val="0"/>
                  <w:marBottom w:val="0"/>
                  <w:divBdr>
                    <w:top w:val="none" w:sz="0" w:space="0" w:color="auto"/>
                    <w:left w:val="none" w:sz="0" w:space="0" w:color="auto"/>
                    <w:bottom w:val="none" w:sz="0" w:space="0" w:color="auto"/>
                    <w:right w:val="none" w:sz="0" w:space="0" w:color="auto"/>
                  </w:divBdr>
                  <w:divsChild>
                    <w:div w:id="936207314">
                      <w:marLeft w:val="0"/>
                      <w:marRight w:val="0"/>
                      <w:marTop w:val="0"/>
                      <w:marBottom w:val="0"/>
                      <w:divBdr>
                        <w:top w:val="none" w:sz="0" w:space="0" w:color="auto"/>
                        <w:left w:val="none" w:sz="0" w:space="0" w:color="auto"/>
                        <w:bottom w:val="none" w:sz="0" w:space="0" w:color="auto"/>
                        <w:right w:val="none" w:sz="0" w:space="0" w:color="auto"/>
                      </w:divBdr>
                    </w:div>
                  </w:divsChild>
                </w:div>
                <w:div w:id="54133093">
                  <w:marLeft w:val="0"/>
                  <w:marRight w:val="0"/>
                  <w:marTop w:val="0"/>
                  <w:marBottom w:val="0"/>
                  <w:divBdr>
                    <w:top w:val="none" w:sz="0" w:space="0" w:color="auto"/>
                    <w:left w:val="none" w:sz="0" w:space="0" w:color="auto"/>
                    <w:bottom w:val="none" w:sz="0" w:space="0" w:color="auto"/>
                    <w:right w:val="none" w:sz="0" w:space="0" w:color="auto"/>
                  </w:divBdr>
                  <w:divsChild>
                    <w:div w:id="1023672417">
                      <w:marLeft w:val="0"/>
                      <w:marRight w:val="0"/>
                      <w:marTop w:val="0"/>
                      <w:marBottom w:val="0"/>
                      <w:divBdr>
                        <w:top w:val="none" w:sz="0" w:space="0" w:color="auto"/>
                        <w:left w:val="none" w:sz="0" w:space="0" w:color="auto"/>
                        <w:bottom w:val="none" w:sz="0" w:space="0" w:color="auto"/>
                        <w:right w:val="none" w:sz="0" w:space="0" w:color="auto"/>
                      </w:divBdr>
                    </w:div>
                  </w:divsChild>
                </w:div>
                <w:div w:id="64885324">
                  <w:marLeft w:val="0"/>
                  <w:marRight w:val="0"/>
                  <w:marTop w:val="0"/>
                  <w:marBottom w:val="0"/>
                  <w:divBdr>
                    <w:top w:val="none" w:sz="0" w:space="0" w:color="auto"/>
                    <w:left w:val="none" w:sz="0" w:space="0" w:color="auto"/>
                    <w:bottom w:val="none" w:sz="0" w:space="0" w:color="auto"/>
                    <w:right w:val="none" w:sz="0" w:space="0" w:color="auto"/>
                  </w:divBdr>
                  <w:divsChild>
                    <w:div w:id="702442644">
                      <w:marLeft w:val="0"/>
                      <w:marRight w:val="0"/>
                      <w:marTop w:val="0"/>
                      <w:marBottom w:val="0"/>
                      <w:divBdr>
                        <w:top w:val="none" w:sz="0" w:space="0" w:color="auto"/>
                        <w:left w:val="none" w:sz="0" w:space="0" w:color="auto"/>
                        <w:bottom w:val="none" w:sz="0" w:space="0" w:color="auto"/>
                        <w:right w:val="none" w:sz="0" w:space="0" w:color="auto"/>
                      </w:divBdr>
                    </w:div>
                  </w:divsChild>
                </w:div>
                <w:div w:id="93090096">
                  <w:marLeft w:val="0"/>
                  <w:marRight w:val="0"/>
                  <w:marTop w:val="0"/>
                  <w:marBottom w:val="0"/>
                  <w:divBdr>
                    <w:top w:val="none" w:sz="0" w:space="0" w:color="auto"/>
                    <w:left w:val="none" w:sz="0" w:space="0" w:color="auto"/>
                    <w:bottom w:val="none" w:sz="0" w:space="0" w:color="auto"/>
                    <w:right w:val="none" w:sz="0" w:space="0" w:color="auto"/>
                  </w:divBdr>
                  <w:divsChild>
                    <w:div w:id="1964461131">
                      <w:marLeft w:val="0"/>
                      <w:marRight w:val="0"/>
                      <w:marTop w:val="0"/>
                      <w:marBottom w:val="0"/>
                      <w:divBdr>
                        <w:top w:val="none" w:sz="0" w:space="0" w:color="auto"/>
                        <w:left w:val="none" w:sz="0" w:space="0" w:color="auto"/>
                        <w:bottom w:val="none" w:sz="0" w:space="0" w:color="auto"/>
                        <w:right w:val="none" w:sz="0" w:space="0" w:color="auto"/>
                      </w:divBdr>
                    </w:div>
                  </w:divsChild>
                </w:div>
                <w:div w:id="117652108">
                  <w:marLeft w:val="0"/>
                  <w:marRight w:val="0"/>
                  <w:marTop w:val="0"/>
                  <w:marBottom w:val="0"/>
                  <w:divBdr>
                    <w:top w:val="none" w:sz="0" w:space="0" w:color="auto"/>
                    <w:left w:val="none" w:sz="0" w:space="0" w:color="auto"/>
                    <w:bottom w:val="none" w:sz="0" w:space="0" w:color="auto"/>
                    <w:right w:val="none" w:sz="0" w:space="0" w:color="auto"/>
                  </w:divBdr>
                  <w:divsChild>
                    <w:div w:id="704523230">
                      <w:marLeft w:val="0"/>
                      <w:marRight w:val="0"/>
                      <w:marTop w:val="0"/>
                      <w:marBottom w:val="0"/>
                      <w:divBdr>
                        <w:top w:val="none" w:sz="0" w:space="0" w:color="auto"/>
                        <w:left w:val="none" w:sz="0" w:space="0" w:color="auto"/>
                        <w:bottom w:val="none" w:sz="0" w:space="0" w:color="auto"/>
                        <w:right w:val="none" w:sz="0" w:space="0" w:color="auto"/>
                      </w:divBdr>
                    </w:div>
                  </w:divsChild>
                </w:div>
                <w:div w:id="174267185">
                  <w:marLeft w:val="0"/>
                  <w:marRight w:val="0"/>
                  <w:marTop w:val="0"/>
                  <w:marBottom w:val="0"/>
                  <w:divBdr>
                    <w:top w:val="none" w:sz="0" w:space="0" w:color="auto"/>
                    <w:left w:val="none" w:sz="0" w:space="0" w:color="auto"/>
                    <w:bottom w:val="none" w:sz="0" w:space="0" w:color="auto"/>
                    <w:right w:val="none" w:sz="0" w:space="0" w:color="auto"/>
                  </w:divBdr>
                  <w:divsChild>
                    <w:div w:id="1556698235">
                      <w:marLeft w:val="0"/>
                      <w:marRight w:val="0"/>
                      <w:marTop w:val="0"/>
                      <w:marBottom w:val="0"/>
                      <w:divBdr>
                        <w:top w:val="none" w:sz="0" w:space="0" w:color="auto"/>
                        <w:left w:val="none" w:sz="0" w:space="0" w:color="auto"/>
                        <w:bottom w:val="none" w:sz="0" w:space="0" w:color="auto"/>
                        <w:right w:val="none" w:sz="0" w:space="0" w:color="auto"/>
                      </w:divBdr>
                    </w:div>
                  </w:divsChild>
                </w:div>
                <w:div w:id="179658864">
                  <w:marLeft w:val="0"/>
                  <w:marRight w:val="0"/>
                  <w:marTop w:val="0"/>
                  <w:marBottom w:val="0"/>
                  <w:divBdr>
                    <w:top w:val="none" w:sz="0" w:space="0" w:color="auto"/>
                    <w:left w:val="none" w:sz="0" w:space="0" w:color="auto"/>
                    <w:bottom w:val="none" w:sz="0" w:space="0" w:color="auto"/>
                    <w:right w:val="none" w:sz="0" w:space="0" w:color="auto"/>
                  </w:divBdr>
                  <w:divsChild>
                    <w:div w:id="1176654560">
                      <w:marLeft w:val="0"/>
                      <w:marRight w:val="0"/>
                      <w:marTop w:val="0"/>
                      <w:marBottom w:val="0"/>
                      <w:divBdr>
                        <w:top w:val="none" w:sz="0" w:space="0" w:color="auto"/>
                        <w:left w:val="none" w:sz="0" w:space="0" w:color="auto"/>
                        <w:bottom w:val="none" w:sz="0" w:space="0" w:color="auto"/>
                        <w:right w:val="none" w:sz="0" w:space="0" w:color="auto"/>
                      </w:divBdr>
                    </w:div>
                  </w:divsChild>
                </w:div>
                <w:div w:id="241065188">
                  <w:marLeft w:val="0"/>
                  <w:marRight w:val="0"/>
                  <w:marTop w:val="0"/>
                  <w:marBottom w:val="0"/>
                  <w:divBdr>
                    <w:top w:val="none" w:sz="0" w:space="0" w:color="auto"/>
                    <w:left w:val="none" w:sz="0" w:space="0" w:color="auto"/>
                    <w:bottom w:val="none" w:sz="0" w:space="0" w:color="auto"/>
                    <w:right w:val="none" w:sz="0" w:space="0" w:color="auto"/>
                  </w:divBdr>
                  <w:divsChild>
                    <w:div w:id="1135678966">
                      <w:marLeft w:val="0"/>
                      <w:marRight w:val="0"/>
                      <w:marTop w:val="0"/>
                      <w:marBottom w:val="0"/>
                      <w:divBdr>
                        <w:top w:val="none" w:sz="0" w:space="0" w:color="auto"/>
                        <w:left w:val="none" w:sz="0" w:space="0" w:color="auto"/>
                        <w:bottom w:val="none" w:sz="0" w:space="0" w:color="auto"/>
                        <w:right w:val="none" w:sz="0" w:space="0" w:color="auto"/>
                      </w:divBdr>
                    </w:div>
                  </w:divsChild>
                </w:div>
                <w:div w:id="451939772">
                  <w:marLeft w:val="0"/>
                  <w:marRight w:val="0"/>
                  <w:marTop w:val="0"/>
                  <w:marBottom w:val="0"/>
                  <w:divBdr>
                    <w:top w:val="none" w:sz="0" w:space="0" w:color="auto"/>
                    <w:left w:val="none" w:sz="0" w:space="0" w:color="auto"/>
                    <w:bottom w:val="none" w:sz="0" w:space="0" w:color="auto"/>
                    <w:right w:val="none" w:sz="0" w:space="0" w:color="auto"/>
                  </w:divBdr>
                  <w:divsChild>
                    <w:div w:id="564797683">
                      <w:marLeft w:val="0"/>
                      <w:marRight w:val="0"/>
                      <w:marTop w:val="0"/>
                      <w:marBottom w:val="0"/>
                      <w:divBdr>
                        <w:top w:val="none" w:sz="0" w:space="0" w:color="auto"/>
                        <w:left w:val="none" w:sz="0" w:space="0" w:color="auto"/>
                        <w:bottom w:val="none" w:sz="0" w:space="0" w:color="auto"/>
                        <w:right w:val="none" w:sz="0" w:space="0" w:color="auto"/>
                      </w:divBdr>
                    </w:div>
                  </w:divsChild>
                </w:div>
                <w:div w:id="485632114">
                  <w:marLeft w:val="0"/>
                  <w:marRight w:val="0"/>
                  <w:marTop w:val="0"/>
                  <w:marBottom w:val="0"/>
                  <w:divBdr>
                    <w:top w:val="none" w:sz="0" w:space="0" w:color="auto"/>
                    <w:left w:val="none" w:sz="0" w:space="0" w:color="auto"/>
                    <w:bottom w:val="none" w:sz="0" w:space="0" w:color="auto"/>
                    <w:right w:val="none" w:sz="0" w:space="0" w:color="auto"/>
                  </w:divBdr>
                  <w:divsChild>
                    <w:div w:id="1022588543">
                      <w:marLeft w:val="0"/>
                      <w:marRight w:val="0"/>
                      <w:marTop w:val="0"/>
                      <w:marBottom w:val="0"/>
                      <w:divBdr>
                        <w:top w:val="none" w:sz="0" w:space="0" w:color="auto"/>
                        <w:left w:val="none" w:sz="0" w:space="0" w:color="auto"/>
                        <w:bottom w:val="none" w:sz="0" w:space="0" w:color="auto"/>
                        <w:right w:val="none" w:sz="0" w:space="0" w:color="auto"/>
                      </w:divBdr>
                    </w:div>
                  </w:divsChild>
                </w:div>
                <w:div w:id="511918260">
                  <w:marLeft w:val="0"/>
                  <w:marRight w:val="0"/>
                  <w:marTop w:val="0"/>
                  <w:marBottom w:val="0"/>
                  <w:divBdr>
                    <w:top w:val="none" w:sz="0" w:space="0" w:color="auto"/>
                    <w:left w:val="none" w:sz="0" w:space="0" w:color="auto"/>
                    <w:bottom w:val="none" w:sz="0" w:space="0" w:color="auto"/>
                    <w:right w:val="none" w:sz="0" w:space="0" w:color="auto"/>
                  </w:divBdr>
                  <w:divsChild>
                    <w:div w:id="1018697707">
                      <w:marLeft w:val="0"/>
                      <w:marRight w:val="0"/>
                      <w:marTop w:val="0"/>
                      <w:marBottom w:val="0"/>
                      <w:divBdr>
                        <w:top w:val="none" w:sz="0" w:space="0" w:color="auto"/>
                        <w:left w:val="none" w:sz="0" w:space="0" w:color="auto"/>
                        <w:bottom w:val="none" w:sz="0" w:space="0" w:color="auto"/>
                        <w:right w:val="none" w:sz="0" w:space="0" w:color="auto"/>
                      </w:divBdr>
                    </w:div>
                  </w:divsChild>
                </w:div>
                <w:div w:id="542444910">
                  <w:marLeft w:val="0"/>
                  <w:marRight w:val="0"/>
                  <w:marTop w:val="0"/>
                  <w:marBottom w:val="0"/>
                  <w:divBdr>
                    <w:top w:val="none" w:sz="0" w:space="0" w:color="auto"/>
                    <w:left w:val="none" w:sz="0" w:space="0" w:color="auto"/>
                    <w:bottom w:val="none" w:sz="0" w:space="0" w:color="auto"/>
                    <w:right w:val="none" w:sz="0" w:space="0" w:color="auto"/>
                  </w:divBdr>
                  <w:divsChild>
                    <w:div w:id="1224607722">
                      <w:marLeft w:val="0"/>
                      <w:marRight w:val="0"/>
                      <w:marTop w:val="0"/>
                      <w:marBottom w:val="0"/>
                      <w:divBdr>
                        <w:top w:val="none" w:sz="0" w:space="0" w:color="auto"/>
                        <w:left w:val="none" w:sz="0" w:space="0" w:color="auto"/>
                        <w:bottom w:val="none" w:sz="0" w:space="0" w:color="auto"/>
                        <w:right w:val="none" w:sz="0" w:space="0" w:color="auto"/>
                      </w:divBdr>
                    </w:div>
                  </w:divsChild>
                </w:div>
                <w:div w:id="553203846">
                  <w:marLeft w:val="0"/>
                  <w:marRight w:val="0"/>
                  <w:marTop w:val="0"/>
                  <w:marBottom w:val="0"/>
                  <w:divBdr>
                    <w:top w:val="none" w:sz="0" w:space="0" w:color="auto"/>
                    <w:left w:val="none" w:sz="0" w:space="0" w:color="auto"/>
                    <w:bottom w:val="none" w:sz="0" w:space="0" w:color="auto"/>
                    <w:right w:val="none" w:sz="0" w:space="0" w:color="auto"/>
                  </w:divBdr>
                  <w:divsChild>
                    <w:div w:id="632171954">
                      <w:marLeft w:val="0"/>
                      <w:marRight w:val="0"/>
                      <w:marTop w:val="0"/>
                      <w:marBottom w:val="0"/>
                      <w:divBdr>
                        <w:top w:val="none" w:sz="0" w:space="0" w:color="auto"/>
                        <w:left w:val="none" w:sz="0" w:space="0" w:color="auto"/>
                        <w:bottom w:val="none" w:sz="0" w:space="0" w:color="auto"/>
                        <w:right w:val="none" w:sz="0" w:space="0" w:color="auto"/>
                      </w:divBdr>
                    </w:div>
                  </w:divsChild>
                </w:div>
                <w:div w:id="611286057">
                  <w:marLeft w:val="0"/>
                  <w:marRight w:val="0"/>
                  <w:marTop w:val="0"/>
                  <w:marBottom w:val="0"/>
                  <w:divBdr>
                    <w:top w:val="none" w:sz="0" w:space="0" w:color="auto"/>
                    <w:left w:val="none" w:sz="0" w:space="0" w:color="auto"/>
                    <w:bottom w:val="none" w:sz="0" w:space="0" w:color="auto"/>
                    <w:right w:val="none" w:sz="0" w:space="0" w:color="auto"/>
                  </w:divBdr>
                  <w:divsChild>
                    <w:div w:id="967972303">
                      <w:marLeft w:val="0"/>
                      <w:marRight w:val="0"/>
                      <w:marTop w:val="0"/>
                      <w:marBottom w:val="0"/>
                      <w:divBdr>
                        <w:top w:val="none" w:sz="0" w:space="0" w:color="auto"/>
                        <w:left w:val="none" w:sz="0" w:space="0" w:color="auto"/>
                        <w:bottom w:val="none" w:sz="0" w:space="0" w:color="auto"/>
                        <w:right w:val="none" w:sz="0" w:space="0" w:color="auto"/>
                      </w:divBdr>
                    </w:div>
                  </w:divsChild>
                </w:div>
                <w:div w:id="633945957">
                  <w:marLeft w:val="0"/>
                  <w:marRight w:val="0"/>
                  <w:marTop w:val="0"/>
                  <w:marBottom w:val="0"/>
                  <w:divBdr>
                    <w:top w:val="none" w:sz="0" w:space="0" w:color="auto"/>
                    <w:left w:val="none" w:sz="0" w:space="0" w:color="auto"/>
                    <w:bottom w:val="none" w:sz="0" w:space="0" w:color="auto"/>
                    <w:right w:val="none" w:sz="0" w:space="0" w:color="auto"/>
                  </w:divBdr>
                  <w:divsChild>
                    <w:div w:id="564612189">
                      <w:marLeft w:val="0"/>
                      <w:marRight w:val="0"/>
                      <w:marTop w:val="0"/>
                      <w:marBottom w:val="0"/>
                      <w:divBdr>
                        <w:top w:val="none" w:sz="0" w:space="0" w:color="auto"/>
                        <w:left w:val="none" w:sz="0" w:space="0" w:color="auto"/>
                        <w:bottom w:val="none" w:sz="0" w:space="0" w:color="auto"/>
                        <w:right w:val="none" w:sz="0" w:space="0" w:color="auto"/>
                      </w:divBdr>
                    </w:div>
                  </w:divsChild>
                </w:div>
                <w:div w:id="689838155">
                  <w:marLeft w:val="0"/>
                  <w:marRight w:val="0"/>
                  <w:marTop w:val="0"/>
                  <w:marBottom w:val="0"/>
                  <w:divBdr>
                    <w:top w:val="none" w:sz="0" w:space="0" w:color="auto"/>
                    <w:left w:val="none" w:sz="0" w:space="0" w:color="auto"/>
                    <w:bottom w:val="none" w:sz="0" w:space="0" w:color="auto"/>
                    <w:right w:val="none" w:sz="0" w:space="0" w:color="auto"/>
                  </w:divBdr>
                  <w:divsChild>
                    <w:div w:id="923414319">
                      <w:marLeft w:val="0"/>
                      <w:marRight w:val="0"/>
                      <w:marTop w:val="0"/>
                      <w:marBottom w:val="0"/>
                      <w:divBdr>
                        <w:top w:val="none" w:sz="0" w:space="0" w:color="auto"/>
                        <w:left w:val="none" w:sz="0" w:space="0" w:color="auto"/>
                        <w:bottom w:val="none" w:sz="0" w:space="0" w:color="auto"/>
                        <w:right w:val="none" w:sz="0" w:space="0" w:color="auto"/>
                      </w:divBdr>
                    </w:div>
                  </w:divsChild>
                </w:div>
                <w:div w:id="742682310">
                  <w:marLeft w:val="0"/>
                  <w:marRight w:val="0"/>
                  <w:marTop w:val="0"/>
                  <w:marBottom w:val="0"/>
                  <w:divBdr>
                    <w:top w:val="none" w:sz="0" w:space="0" w:color="auto"/>
                    <w:left w:val="none" w:sz="0" w:space="0" w:color="auto"/>
                    <w:bottom w:val="none" w:sz="0" w:space="0" w:color="auto"/>
                    <w:right w:val="none" w:sz="0" w:space="0" w:color="auto"/>
                  </w:divBdr>
                  <w:divsChild>
                    <w:div w:id="79447306">
                      <w:marLeft w:val="0"/>
                      <w:marRight w:val="0"/>
                      <w:marTop w:val="0"/>
                      <w:marBottom w:val="0"/>
                      <w:divBdr>
                        <w:top w:val="none" w:sz="0" w:space="0" w:color="auto"/>
                        <w:left w:val="none" w:sz="0" w:space="0" w:color="auto"/>
                        <w:bottom w:val="none" w:sz="0" w:space="0" w:color="auto"/>
                        <w:right w:val="none" w:sz="0" w:space="0" w:color="auto"/>
                      </w:divBdr>
                    </w:div>
                  </w:divsChild>
                </w:div>
                <w:div w:id="859243562">
                  <w:marLeft w:val="0"/>
                  <w:marRight w:val="0"/>
                  <w:marTop w:val="0"/>
                  <w:marBottom w:val="0"/>
                  <w:divBdr>
                    <w:top w:val="none" w:sz="0" w:space="0" w:color="auto"/>
                    <w:left w:val="none" w:sz="0" w:space="0" w:color="auto"/>
                    <w:bottom w:val="none" w:sz="0" w:space="0" w:color="auto"/>
                    <w:right w:val="none" w:sz="0" w:space="0" w:color="auto"/>
                  </w:divBdr>
                  <w:divsChild>
                    <w:div w:id="653294535">
                      <w:marLeft w:val="0"/>
                      <w:marRight w:val="0"/>
                      <w:marTop w:val="0"/>
                      <w:marBottom w:val="0"/>
                      <w:divBdr>
                        <w:top w:val="none" w:sz="0" w:space="0" w:color="auto"/>
                        <w:left w:val="none" w:sz="0" w:space="0" w:color="auto"/>
                        <w:bottom w:val="none" w:sz="0" w:space="0" w:color="auto"/>
                        <w:right w:val="none" w:sz="0" w:space="0" w:color="auto"/>
                      </w:divBdr>
                    </w:div>
                  </w:divsChild>
                </w:div>
                <w:div w:id="932055728">
                  <w:marLeft w:val="0"/>
                  <w:marRight w:val="0"/>
                  <w:marTop w:val="0"/>
                  <w:marBottom w:val="0"/>
                  <w:divBdr>
                    <w:top w:val="none" w:sz="0" w:space="0" w:color="auto"/>
                    <w:left w:val="none" w:sz="0" w:space="0" w:color="auto"/>
                    <w:bottom w:val="none" w:sz="0" w:space="0" w:color="auto"/>
                    <w:right w:val="none" w:sz="0" w:space="0" w:color="auto"/>
                  </w:divBdr>
                  <w:divsChild>
                    <w:div w:id="770472153">
                      <w:marLeft w:val="0"/>
                      <w:marRight w:val="0"/>
                      <w:marTop w:val="0"/>
                      <w:marBottom w:val="0"/>
                      <w:divBdr>
                        <w:top w:val="none" w:sz="0" w:space="0" w:color="auto"/>
                        <w:left w:val="none" w:sz="0" w:space="0" w:color="auto"/>
                        <w:bottom w:val="none" w:sz="0" w:space="0" w:color="auto"/>
                        <w:right w:val="none" w:sz="0" w:space="0" w:color="auto"/>
                      </w:divBdr>
                    </w:div>
                  </w:divsChild>
                </w:div>
                <w:div w:id="996957593">
                  <w:marLeft w:val="0"/>
                  <w:marRight w:val="0"/>
                  <w:marTop w:val="0"/>
                  <w:marBottom w:val="0"/>
                  <w:divBdr>
                    <w:top w:val="none" w:sz="0" w:space="0" w:color="auto"/>
                    <w:left w:val="none" w:sz="0" w:space="0" w:color="auto"/>
                    <w:bottom w:val="none" w:sz="0" w:space="0" w:color="auto"/>
                    <w:right w:val="none" w:sz="0" w:space="0" w:color="auto"/>
                  </w:divBdr>
                  <w:divsChild>
                    <w:div w:id="290206892">
                      <w:marLeft w:val="0"/>
                      <w:marRight w:val="0"/>
                      <w:marTop w:val="0"/>
                      <w:marBottom w:val="0"/>
                      <w:divBdr>
                        <w:top w:val="none" w:sz="0" w:space="0" w:color="auto"/>
                        <w:left w:val="none" w:sz="0" w:space="0" w:color="auto"/>
                        <w:bottom w:val="none" w:sz="0" w:space="0" w:color="auto"/>
                        <w:right w:val="none" w:sz="0" w:space="0" w:color="auto"/>
                      </w:divBdr>
                    </w:div>
                  </w:divsChild>
                </w:div>
                <w:div w:id="1032463053">
                  <w:marLeft w:val="0"/>
                  <w:marRight w:val="0"/>
                  <w:marTop w:val="0"/>
                  <w:marBottom w:val="0"/>
                  <w:divBdr>
                    <w:top w:val="none" w:sz="0" w:space="0" w:color="auto"/>
                    <w:left w:val="none" w:sz="0" w:space="0" w:color="auto"/>
                    <w:bottom w:val="none" w:sz="0" w:space="0" w:color="auto"/>
                    <w:right w:val="none" w:sz="0" w:space="0" w:color="auto"/>
                  </w:divBdr>
                  <w:divsChild>
                    <w:div w:id="1341202142">
                      <w:marLeft w:val="0"/>
                      <w:marRight w:val="0"/>
                      <w:marTop w:val="0"/>
                      <w:marBottom w:val="0"/>
                      <w:divBdr>
                        <w:top w:val="none" w:sz="0" w:space="0" w:color="auto"/>
                        <w:left w:val="none" w:sz="0" w:space="0" w:color="auto"/>
                        <w:bottom w:val="none" w:sz="0" w:space="0" w:color="auto"/>
                        <w:right w:val="none" w:sz="0" w:space="0" w:color="auto"/>
                      </w:divBdr>
                    </w:div>
                  </w:divsChild>
                </w:div>
                <w:div w:id="1049383747">
                  <w:marLeft w:val="0"/>
                  <w:marRight w:val="0"/>
                  <w:marTop w:val="0"/>
                  <w:marBottom w:val="0"/>
                  <w:divBdr>
                    <w:top w:val="none" w:sz="0" w:space="0" w:color="auto"/>
                    <w:left w:val="none" w:sz="0" w:space="0" w:color="auto"/>
                    <w:bottom w:val="none" w:sz="0" w:space="0" w:color="auto"/>
                    <w:right w:val="none" w:sz="0" w:space="0" w:color="auto"/>
                  </w:divBdr>
                  <w:divsChild>
                    <w:div w:id="175274818">
                      <w:marLeft w:val="0"/>
                      <w:marRight w:val="0"/>
                      <w:marTop w:val="0"/>
                      <w:marBottom w:val="0"/>
                      <w:divBdr>
                        <w:top w:val="none" w:sz="0" w:space="0" w:color="auto"/>
                        <w:left w:val="none" w:sz="0" w:space="0" w:color="auto"/>
                        <w:bottom w:val="none" w:sz="0" w:space="0" w:color="auto"/>
                        <w:right w:val="none" w:sz="0" w:space="0" w:color="auto"/>
                      </w:divBdr>
                    </w:div>
                  </w:divsChild>
                </w:div>
                <w:div w:id="1081607147">
                  <w:marLeft w:val="0"/>
                  <w:marRight w:val="0"/>
                  <w:marTop w:val="0"/>
                  <w:marBottom w:val="0"/>
                  <w:divBdr>
                    <w:top w:val="none" w:sz="0" w:space="0" w:color="auto"/>
                    <w:left w:val="none" w:sz="0" w:space="0" w:color="auto"/>
                    <w:bottom w:val="none" w:sz="0" w:space="0" w:color="auto"/>
                    <w:right w:val="none" w:sz="0" w:space="0" w:color="auto"/>
                  </w:divBdr>
                  <w:divsChild>
                    <w:div w:id="1754349991">
                      <w:marLeft w:val="0"/>
                      <w:marRight w:val="0"/>
                      <w:marTop w:val="0"/>
                      <w:marBottom w:val="0"/>
                      <w:divBdr>
                        <w:top w:val="none" w:sz="0" w:space="0" w:color="auto"/>
                        <w:left w:val="none" w:sz="0" w:space="0" w:color="auto"/>
                        <w:bottom w:val="none" w:sz="0" w:space="0" w:color="auto"/>
                        <w:right w:val="none" w:sz="0" w:space="0" w:color="auto"/>
                      </w:divBdr>
                    </w:div>
                  </w:divsChild>
                </w:div>
                <w:div w:id="1139879666">
                  <w:marLeft w:val="0"/>
                  <w:marRight w:val="0"/>
                  <w:marTop w:val="0"/>
                  <w:marBottom w:val="0"/>
                  <w:divBdr>
                    <w:top w:val="none" w:sz="0" w:space="0" w:color="auto"/>
                    <w:left w:val="none" w:sz="0" w:space="0" w:color="auto"/>
                    <w:bottom w:val="none" w:sz="0" w:space="0" w:color="auto"/>
                    <w:right w:val="none" w:sz="0" w:space="0" w:color="auto"/>
                  </w:divBdr>
                  <w:divsChild>
                    <w:div w:id="1885020279">
                      <w:marLeft w:val="0"/>
                      <w:marRight w:val="0"/>
                      <w:marTop w:val="0"/>
                      <w:marBottom w:val="0"/>
                      <w:divBdr>
                        <w:top w:val="none" w:sz="0" w:space="0" w:color="auto"/>
                        <w:left w:val="none" w:sz="0" w:space="0" w:color="auto"/>
                        <w:bottom w:val="none" w:sz="0" w:space="0" w:color="auto"/>
                        <w:right w:val="none" w:sz="0" w:space="0" w:color="auto"/>
                      </w:divBdr>
                    </w:div>
                    <w:div w:id="2145267617">
                      <w:marLeft w:val="0"/>
                      <w:marRight w:val="0"/>
                      <w:marTop w:val="0"/>
                      <w:marBottom w:val="0"/>
                      <w:divBdr>
                        <w:top w:val="none" w:sz="0" w:space="0" w:color="auto"/>
                        <w:left w:val="none" w:sz="0" w:space="0" w:color="auto"/>
                        <w:bottom w:val="none" w:sz="0" w:space="0" w:color="auto"/>
                        <w:right w:val="none" w:sz="0" w:space="0" w:color="auto"/>
                      </w:divBdr>
                    </w:div>
                  </w:divsChild>
                </w:div>
                <w:div w:id="1169758948">
                  <w:marLeft w:val="0"/>
                  <w:marRight w:val="0"/>
                  <w:marTop w:val="0"/>
                  <w:marBottom w:val="0"/>
                  <w:divBdr>
                    <w:top w:val="none" w:sz="0" w:space="0" w:color="auto"/>
                    <w:left w:val="none" w:sz="0" w:space="0" w:color="auto"/>
                    <w:bottom w:val="none" w:sz="0" w:space="0" w:color="auto"/>
                    <w:right w:val="none" w:sz="0" w:space="0" w:color="auto"/>
                  </w:divBdr>
                  <w:divsChild>
                    <w:div w:id="1139493338">
                      <w:marLeft w:val="0"/>
                      <w:marRight w:val="0"/>
                      <w:marTop w:val="0"/>
                      <w:marBottom w:val="0"/>
                      <w:divBdr>
                        <w:top w:val="none" w:sz="0" w:space="0" w:color="auto"/>
                        <w:left w:val="none" w:sz="0" w:space="0" w:color="auto"/>
                        <w:bottom w:val="none" w:sz="0" w:space="0" w:color="auto"/>
                        <w:right w:val="none" w:sz="0" w:space="0" w:color="auto"/>
                      </w:divBdr>
                    </w:div>
                  </w:divsChild>
                </w:div>
                <w:div w:id="1199901188">
                  <w:marLeft w:val="0"/>
                  <w:marRight w:val="0"/>
                  <w:marTop w:val="0"/>
                  <w:marBottom w:val="0"/>
                  <w:divBdr>
                    <w:top w:val="none" w:sz="0" w:space="0" w:color="auto"/>
                    <w:left w:val="none" w:sz="0" w:space="0" w:color="auto"/>
                    <w:bottom w:val="none" w:sz="0" w:space="0" w:color="auto"/>
                    <w:right w:val="none" w:sz="0" w:space="0" w:color="auto"/>
                  </w:divBdr>
                  <w:divsChild>
                    <w:div w:id="241061091">
                      <w:marLeft w:val="0"/>
                      <w:marRight w:val="0"/>
                      <w:marTop w:val="0"/>
                      <w:marBottom w:val="0"/>
                      <w:divBdr>
                        <w:top w:val="none" w:sz="0" w:space="0" w:color="auto"/>
                        <w:left w:val="none" w:sz="0" w:space="0" w:color="auto"/>
                        <w:bottom w:val="none" w:sz="0" w:space="0" w:color="auto"/>
                        <w:right w:val="none" w:sz="0" w:space="0" w:color="auto"/>
                      </w:divBdr>
                    </w:div>
                  </w:divsChild>
                </w:div>
                <w:div w:id="1243029620">
                  <w:marLeft w:val="0"/>
                  <w:marRight w:val="0"/>
                  <w:marTop w:val="0"/>
                  <w:marBottom w:val="0"/>
                  <w:divBdr>
                    <w:top w:val="none" w:sz="0" w:space="0" w:color="auto"/>
                    <w:left w:val="none" w:sz="0" w:space="0" w:color="auto"/>
                    <w:bottom w:val="none" w:sz="0" w:space="0" w:color="auto"/>
                    <w:right w:val="none" w:sz="0" w:space="0" w:color="auto"/>
                  </w:divBdr>
                  <w:divsChild>
                    <w:div w:id="837887184">
                      <w:marLeft w:val="0"/>
                      <w:marRight w:val="0"/>
                      <w:marTop w:val="0"/>
                      <w:marBottom w:val="0"/>
                      <w:divBdr>
                        <w:top w:val="none" w:sz="0" w:space="0" w:color="auto"/>
                        <w:left w:val="none" w:sz="0" w:space="0" w:color="auto"/>
                        <w:bottom w:val="none" w:sz="0" w:space="0" w:color="auto"/>
                        <w:right w:val="none" w:sz="0" w:space="0" w:color="auto"/>
                      </w:divBdr>
                    </w:div>
                  </w:divsChild>
                </w:div>
                <w:div w:id="1248491913">
                  <w:marLeft w:val="0"/>
                  <w:marRight w:val="0"/>
                  <w:marTop w:val="0"/>
                  <w:marBottom w:val="0"/>
                  <w:divBdr>
                    <w:top w:val="none" w:sz="0" w:space="0" w:color="auto"/>
                    <w:left w:val="none" w:sz="0" w:space="0" w:color="auto"/>
                    <w:bottom w:val="none" w:sz="0" w:space="0" w:color="auto"/>
                    <w:right w:val="none" w:sz="0" w:space="0" w:color="auto"/>
                  </w:divBdr>
                  <w:divsChild>
                    <w:div w:id="1418283292">
                      <w:marLeft w:val="0"/>
                      <w:marRight w:val="0"/>
                      <w:marTop w:val="0"/>
                      <w:marBottom w:val="0"/>
                      <w:divBdr>
                        <w:top w:val="none" w:sz="0" w:space="0" w:color="auto"/>
                        <w:left w:val="none" w:sz="0" w:space="0" w:color="auto"/>
                        <w:bottom w:val="none" w:sz="0" w:space="0" w:color="auto"/>
                        <w:right w:val="none" w:sz="0" w:space="0" w:color="auto"/>
                      </w:divBdr>
                    </w:div>
                  </w:divsChild>
                </w:div>
                <w:div w:id="1289772950">
                  <w:marLeft w:val="0"/>
                  <w:marRight w:val="0"/>
                  <w:marTop w:val="0"/>
                  <w:marBottom w:val="0"/>
                  <w:divBdr>
                    <w:top w:val="none" w:sz="0" w:space="0" w:color="auto"/>
                    <w:left w:val="none" w:sz="0" w:space="0" w:color="auto"/>
                    <w:bottom w:val="none" w:sz="0" w:space="0" w:color="auto"/>
                    <w:right w:val="none" w:sz="0" w:space="0" w:color="auto"/>
                  </w:divBdr>
                  <w:divsChild>
                    <w:div w:id="2003468162">
                      <w:marLeft w:val="0"/>
                      <w:marRight w:val="0"/>
                      <w:marTop w:val="0"/>
                      <w:marBottom w:val="0"/>
                      <w:divBdr>
                        <w:top w:val="none" w:sz="0" w:space="0" w:color="auto"/>
                        <w:left w:val="none" w:sz="0" w:space="0" w:color="auto"/>
                        <w:bottom w:val="none" w:sz="0" w:space="0" w:color="auto"/>
                        <w:right w:val="none" w:sz="0" w:space="0" w:color="auto"/>
                      </w:divBdr>
                    </w:div>
                  </w:divsChild>
                </w:div>
                <w:div w:id="1292397564">
                  <w:marLeft w:val="0"/>
                  <w:marRight w:val="0"/>
                  <w:marTop w:val="0"/>
                  <w:marBottom w:val="0"/>
                  <w:divBdr>
                    <w:top w:val="none" w:sz="0" w:space="0" w:color="auto"/>
                    <w:left w:val="none" w:sz="0" w:space="0" w:color="auto"/>
                    <w:bottom w:val="none" w:sz="0" w:space="0" w:color="auto"/>
                    <w:right w:val="none" w:sz="0" w:space="0" w:color="auto"/>
                  </w:divBdr>
                  <w:divsChild>
                    <w:div w:id="1692533539">
                      <w:marLeft w:val="0"/>
                      <w:marRight w:val="0"/>
                      <w:marTop w:val="0"/>
                      <w:marBottom w:val="0"/>
                      <w:divBdr>
                        <w:top w:val="none" w:sz="0" w:space="0" w:color="auto"/>
                        <w:left w:val="none" w:sz="0" w:space="0" w:color="auto"/>
                        <w:bottom w:val="none" w:sz="0" w:space="0" w:color="auto"/>
                        <w:right w:val="none" w:sz="0" w:space="0" w:color="auto"/>
                      </w:divBdr>
                    </w:div>
                  </w:divsChild>
                </w:div>
                <w:div w:id="1405028780">
                  <w:marLeft w:val="0"/>
                  <w:marRight w:val="0"/>
                  <w:marTop w:val="0"/>
                  <w:marBottom w:val="0"/>
                  <w:divBdr>
                    <w:top w:val="none" w:sz="0" w:space="0" w:color="auto"/>
                    <w:left w:val="none" w:sz="0" w:space="0" w:color="auto"/>
                    <w:bottom w:val="none" w:sz="0" w:space="0" w:color="auto"/>
                    <w:right w:val="none" w:sz="0" w:space="0" w:color="auto"/>
                  </w:divBdr>
                  <w:divsChild>
                    <w:div w:id="1922909735">
                      <w:marLeft w:val="0"/>
                      <w:marRight w:val="0"/>
                      <w:marTop w:val="0"/>
                      <w:marBottom w:val="0"/>
                      <w:divBdr>
                        <w:top w:val="none" w:sz="0" w:space="0" w:color="auto"/>
                        <w:left w:val="none" w:sz="0" w:space="0" w:color="auto"/>
                        <w:bottom w:val="none" w:sz="0" w:space="0" w:color="auto"/>
                        <w:right w:val="none" w:sz="0" w:space="0" w:color="auto"/>
                      </w:divBdr>
                    </w:div>
                  </w:divsChild>
                </w:div>
                <w:div w:id="1406105690">
                  <w:marLeft w:val="0"/>
                  <w:marRight w:val="0"/>
                  <w:marTop w:val="0"/>
                  <w:marBottom w:val="0"/>
                  <w:divBdr>
                    <w:top w:val="none" w:sz="0" w:space="0" w:color="auto"/>
                    <w:left w:val="none" w:sz="0" w:space="0" w:color="auto"/>
                    <w:bottom w:val="none" w:sz="0" w:space="0" w:color="auto"/>
                    <w:right w:val="none" w:sz="0" w:space="0" w:color="auto"/>
                  </w:divBdr>
                  <w:divsChild>
                    <w:div w:id="1349940811">
                      <w:marLeft w:val="0"/>
                      <w:marRight w:val="0"/>
                      <w:marTop w:val="0"/>
                      <w:marBottom w:val="0"/>
                      <w:divBdr>
                        <w:top w:val="none" w:sz="0" w:space="0" w:color="auto"/>
                        <w:left w:val="none" w:sz="0" w:space="0" w:color="auto"/>
                        <w:bottom w:val="none" w:sz="0" w:space="0" w:color="auto"/>
                        <w:right w:val="none" w:sz="0" w:space="0" w:color="auto"/>
                      </w:divBdr>
                    </w:div>
                  </w:divsChild>
                </w:div>
                <w:div w:id="1512835912">
                  <w:marLeft w:val="0"/>
                  <w:marRight w:val="0"/>
                  <w:marTop w:val="0"/>
                  <w:marBottom w:val="0"/>
                  <w:divBdr>
                    <w:top w:val="none" w:sz="0" w:space="0" w:color="auto"/>
                    <w:left w:val="none" w:sz="0" w:space="0" w:color="auto"/>
                    <w:bottom w:val="none" w:sz="0" w:space="0" w:color="auto"/>
                    <w:right w:val="none" w:sz="0" w:space="0" w:color="auto"/>
                  </w:divBdr>
                  <w:divsChild>
                    <w:div w:id="574323830">
                      <w:marLeft w:val="0"/>
                      <w:marRight w:val="0"/>
                      <w:marTop w:val="0"/>
                      <w:marBottom w:val="0"/>
                      <w:divBdr>
                        <w:top w:val="none" w:sz="0" w:space="0" w:color="auto"/>
                        <w:left w:val="none" w:sz="0" w:space="0" w:color="auto"/>
                        <w:bottom w:val="none" w:sz="0" w:space="0" w:color="auto"/>
                        <w:right w:val="none" w:sz="0" w:space="0" w:color="auto"/>
                      </w:divBdr>
                    </w:div>
                  </w:divsChild>
                </w:div>
                <w:div w:id="1556433469">
                  <w:marLeft w:val="0"/>
                  <w:marRight w:val="0"/>
                  <w:marTop w:val="0"/>
                  <w:marBottom w:val="0"/>
                  <w:divBdr>
                    <w:top w:val="none" w:sz="0" w:space="0" w:color="auto"/>
                    <w:left w:val="none" w:sz="0" w:space="0" w:color="auto"/>
                    <w:bottom w:val="none" w:sz="0" w:space="0" w:color="auto"/>
                    <w:right w:val="none" w:sz="0" w:space="0" w:color="auto"/>
                  </w:divBdr>
                  <w:divsChild>
                    <w:div w:id="1830369076">
                      <w:marLeft w:val="0"/>
                      <w:marRight w:val="0"/>
                      <w:marTop w:val="0"/>
                      <w:marBottom w:val="0"/>
                      <w:divBdr>
                        <w:top w:val="none" w:sz="0" w:space="0" w:color="auto"/>
                        <w:left w:val="none" w:sz="0" w:space="0" w:color="auto"/>
                        <w:bottom w:val="none" w:sz="0" w:space="0" w:color="auto"/>
                        <w:right w:val="none" w:sz="0" w:space="0" w:color="auto"/>
                      </w:divBdr>
                    </w:div>
                  </w:divsChild>
                </w:div>
                <w:div w:id="1662853226">
                  <w:marLeft w:val="0"/>
                  <w:marRight w:val="0"/>
                  <w:marTop w:val="0"/>
                  <w:marBottom w:val="0"/>
                  <w:divBdr>
                    <w:top w:val="none" w:sz="0" w:space="0" w:color="auto"/>
                    <w:left w:val="none" w:sz="0" w:space="0" w:color="auto"/>
                    <w:bottom w:val="none" w:sz="0" w:space="0" w:color="auto"/>
                    <w:right w:val="none" w:sz="0" w:space="0" w:color="auto"/>
                  </w:divBdr>
                  <w:divsChild>
                    <w:div w:id="1268199670">
                      <w:marLeft w:val="0"/>
                      <w:marRight w:val="0"/>
                      <w:marTop w:val="0"/>
                      <w:marBottom w:val="0"/>
                      <w:divBdr>
                        <w:top w:val="none" w:sz="0" w:space="0" w:color="auto"/>
                        <w:left w:val="none" w:sz="0" w:space="0" w:color="auto"/>
                        <w:bottom w:val="none" w:sz="0" w:space="0" w:color="auto"/>
                        <w:right w:val="none" w:sz="0" w:space="0" w:color="auto"/>
                      </w:divBdr>
                    </w:div>
                  </w:divsChild>
                </w:div>
                <w:div w:id="1673291300">
                  <w:marLeft w:val="0"/>
                  <w:marRight w:val="0"/>
                  <w:marTop w:val="0"/>
                  <w:marBottom w:val="0"/>
                  <w:divBdr>
                    <w:top w:val="none" w:sz="0" w:space="0" w:color="auto"/>
                    <w:left w:val="none" w:sz="0" w:space="0" w:color="auto"/>
                    <w:bottom w:val="none" w:sz="0" w:space="0" w:color="auto"/>
                    <w:right w:val="none" w:sz="0" w:space="0" w:color="auto"/>
                  </w:divBdr>
                  <w:divsChild>
                    <w:div w:id="366372768">
                      <w:marLeft w:val="0"/>
                      <w:marRight w:val="0"/>
                      <w:marTop w:val="0"/>
                      <w:marBottom w:val="0"/>
                      <w:divBdr>
                        <w:top w:val="none" w:sz="0" w:space="0" w:color="auto"/>
                        <w:left w:val="none" w:sz="0" w:space="0" w:color="auto"/>
                        <w:bottom w:val="none" w:sz="0" w:space="0" w:color="auto"/>
                        <w:right w:val="none" w:sz="0" w:space="0" w:color="auto"/>
                      </w:divBdr>
                    </w:div>
                    <w:div w:id="517088157">
                      <w:marLeft w:val="0"/>
                      <w:marRight w:val="0"/>
                      <w:marTop w:val="0"/>
                      <w:marBottom w:val="0"/>
                      <w:divBdr>
                        <w:top w:val="none" w:sz="0" w:space="0" w:color="auto"/>
                        <w:left w:val="none" w:sz="0" w:space="0" w:color="auto"/>
                        <w:bottom w:val="none" w:sz="0" w:space="0" w:color="auto"/>
                        <w:right w:val="none" w:sz="0" w:space="0" w:color="auto"/>
                      </w:divBdr>
                    </w:div>
                  </w:divsChild>
                </w:div>
                <w:div w:id="1768385779">
                  <w:marLeft w:val="0"/>
                  <w:marRight w:val="0"/>
                  <w:marTop w:val="0"/>
                  <w:marBottom w:val="0"/>
                  <w:divBdr>
                    <w:top w:val="none" w:sz="0" w:space="0" w:color="auto"/>
                    <w:left w:val="none" w:sz="0" w:space="0" w:color="auto"/>
                    <w:bottom w:val="none" w:sz="0" w:space="0" w:color="auto"/>
                    <w:right w:val="none" w:sz="0" w:space="0" w:color="auto"/>
                  </w:divBdr>
                  <w:divsChild>
                    <w:div w:id="1302347509">
                      <w:marLeft w:val="0"/>
                      <w:marRight w:val="0"/>
                      <w:marTop w:val="0"/>
                      <w:marBottom w:val="0"/>
                      <w:divBdr>
                        <w:top w:val="none" w:sz="0" w:space="0" w:color="auto"/>
                        <w:left w:val="none" w:sz="0" w:space="0" w:color="auto"/>
                        <w:bottom w:val="none" w:sz="0" w:space="0" w:color="auto"/>
                        <w:right w:val="none" w:sz="0" w:space="0" w:color="auto"/>
                      </w:divBdr>
                    </w:div>
                  </w:divsChild>
                </w:div>
                <w:div w:id="1865173826">
                  <w:marLeft w:val="0"/>
                  <w:marRight w:val="0"/>
                  <w:marTop w:val="0"/>
                  <w:marBottom w:val="0"/>
                  <w:divBdr>
                    <w:top w:val="none" w:sz="0" w:space="0" w:color="auto"/>
                    <w:left w:val="none" w:sz="0" w:space="0" w:color="auto"/>
                    <w:bottom w:val="none" w:sz="0" w:space="0" w:color="auto"/>
                    <w:right w:val="none" w:sz="0" w:space="0" w:color="auto"/>
                  </w:divBdr>
                  <w:divsChild>
                    <w:div w:id="1306162017">
                      <w:marLeft w:val="0"/>
                      <w:marRight w:val="0"/>
                      <w:marTop w:val="0"/>
                      <w:marBottom w:val="0"/>
                      <w:divBdr>
                        <w:top w:val="none" w:sz="0" w:space="0" w:color="auto"/>
                        <w:left w:val="none" w:sz="0" w:space="0" w:color="auto"/>
                        <w:bottom w:val="none" w:sz="0" w:space="0" w:color="auto"/>
                        <w:right w:val="none" w:sz="0" w:space="0" w:color="auto"/>
                      </w:divBdr>
                    </w:div>
                  </w:divsChild>
                </w:div>
                <w:div w:id="1888445785">
                  <w:marLeft w:val="0"/>
                  <w:marRight w:val="0"/>
                  <w:marTop w:val="0"/>
                  <w:marBottom w:val="0"/>
                  <w:divBdr>
                    <w:top w:val="none" w:sz="0" w:space="0" w:color="auto"/>
                    <w:left w:val="none" w:sz="0" w:space="0" w:color="auto"/>
                    <w:bottom w:val="none" w:sz="0" w:space="0" w:color="auto"/>
                    <w:right w:val="none" w:sz="0" w:space="0" w:color="auto"/>
                  </w:divBdr>
                  <w:divsChild>
                    <w:div w:id="555553196">
                      <w:marLeft w:val="0"/>
                      <w:marRight w:val="0"/>
                      <w:marTop w:val="0"/>
                      <w:marBottom w:val="0"/>
                      <w:divBdr>
                        <w:top w:val="none" w:sz="0" w:space="0" w:color="auto"/>
                        <w:left w:val="none" w:sz="0" w:space="0" w:color="auto"/>
                        <w:bottom w:val="none" w:sz="0" w:space="0" w:color="auto"/>
                        <w:right w:val="none" w:sz="0" w:space="0" w:color="auto"/>
                      </w:divBdr>
                    </w:div>
                  </w:divsChild>
                </w:div>
                <w:div w:id="1889026555">
                  <w:marLeft w:val="0"/>
                  <w:marRight w:val="0"/>
                  <w:marTop w:val="0"/>
                  <w:marBottom w:val="0"/>
                  <w:divBdr>
                    <w:top w:val="none" w:sz="0" w:space="0" w:color="auto"/>
                    <w:left w:val="none" w:sz="0" w:space="0" w:color="auto"/>
                    <w:bottom w:val="none" w:sz="0" w:space="0" w:color="auto"/>
                    <w:right w:val="none" w:sz="0" w:space="0" w:color="auto"/>
                  </w:divBdr>
                  <w:divsChild>
                    <w:div w:id="1100953230">
                      <w:marLeft w:val="0"/>
                      <w:marRight w:val="0"/>
                      <w:marTop w:val="0"/>
                      <w:marBottom w:val="0"/>
                      <w:divBdr>
                        <w:top w:val="none" w:sz="0" w:space="0" w:color="auto"/>
                        <w:left w:val="none" w:sz="0" w:space="0" w:color="auto"/>
                        <w:bottom w:val="none" w:sz="0" w:space="0" w:color="auto"/>
                        <w:right w:val="none" w:sz="0" w:space="0" w:color="auto"/>
                      </w:divBdr>
                    </w:div>
                  </w:divsChild>
                </w:div>
                <w:div w:id="1910534961">
                  <w:marLeft w:val="0"/>
                  <w:marRight w:val="0"/>
                  <w:marTop w:val="0"/>
                  <w:marBottom w:val="0"/>
                  <w:divBdr>
                    <w:top w:val="none" w:sz="0" w:space="0" w:color="auto"/>
                    <w:left w:val="none" w:sz="0" w:space="0" w:color="auto"/>
                    <w:bottom w:val="none" w:sz="0" w:space="0" w:color="auto"/>
                    <w:right w:val="none" w:sz="0" w:space="0" w:color="auto"/>
                  </w:divBdr>
                  <w:divsChild>
                    <w:div w:id="103504278">
                      <w:marLeft w:val="0"/>
                      <w:marRight w:val="0"/>
                      <w:marTop w:val="0"/>
                      <w:marBottom w:val="0"/>
                      <w:divBdr>
                        <w:top w:val="none" w:sz="0" w:space="0" w:color="auto"/>
                        <w:left w:val="none" w:sz="0" w:space="0" w:color="auto"/>
                        <w:bottom w:val="none" w:sz="0" w:space="0" w:color="auto"/>
                        <w:right w:val="none" w:sz="0" w:space="0" w:color="auto"/>
                      </w:divBdr>
                    </w:div>
                  </w:divsChild>
                </w:div>
                <w:div w:id="1953856444">
                  <w:marLeft w:val="0"/>
                  <w:marRight w:val="0"/>
                  <w:marTop w:val="0"/>
                  <w:marBottom w:val="0"/>
                  <w:divBdr>
                    <w:top w:val="none" w:sz="0" w:space="0" w:color="auto"/>
                    <w:left w:val="none" w:sz="0" w:space="0" w:color="auto"/>
                    <w:bottom w:val="none" w:sz="0" w:space="0" w:color="auto"/>
                    <w:right w:val="none" w:sz="0" w:space="0" w:color="auto"/>
                  </w:divBdr>
                  <w:divsChild>
                    <w:div w:id="1100956523">
                      <w:marLeft w:val="0"/>
                      <w:marRight w:val="0"/>
                      <w:marTop w:val="0"/>
                      <w:marBottom w:val="0"/>
                      <w:divBdr>
                        <w:top w:val="none" w:sz="0" w:space="0" w:color="auto"/>
                        <w:left w:val="none" w:sz="0" w:space="0" w:color="auto"/>
                        <w:bottom w:val="none" w:sz="0" w:space="0" w:color="auto"/>
                        <w:right w:val="none" w:sz="0" w:space="0" w:color="auto"/>
                      </w:divBdr>
                    </w:div>
                  </w:divsChild>
                </w:div>
                <w:div w:id="2018656125">
                  <w:marLeft w:val="0"/>
                  <w:marRight w:val="0"/>
                  <w:marTop w:val="0"/>
                  <w:marBottom w:val="0"/>
                  <w:divBdr>
                    <w:top w:val="none" w:sz="0" w:space="0" w:color="auto"/>
                    <w:left w:val="none" w:sz="0" w:space="0" w:color="auto"/>
                    <w:bottom w:val="none" w:sz="0" w:space="0" w:color="auto"/>
                    <w:right w:val="none" w:sz="0" w:space="0" w:color="auto"/>
                  </w:divBdr>
                  <w:divsChild>
                    <w:div w:id="1030766006">
                      <w:marLeft w:val="0"/>
                      <w:marRight w:val="0"/>
                      <w:marTop w:val="0"/>
                      <w:marBottom w:val="0"/>
                      <w:divBdr>
                        <w:top w:val="none" w:sz="0" w:space="0" w:color="auto"/>
                        <w:left w:val="none" w:sz="0" w:space="0" w:color="auto"/>
                        <w:bottom w:val="none" w:sz="0" w:space="0" w:color="auto"/>
                        <w:right w:val="none" w:sz="0" w:space="0" w:color="auto"/>
                      </w:divBdr>
                    </w:div>
                  </w:divsChild>
                </w:div>
                <w:div w:id="2076930229">
                  <w:marLeft w:val="0"/>
                  <w:marRight w:val="0"/>
                  <w:marTop w:val="0"/>
                  <w:marBottom w:val="0"/>
                  <w:divBdr>
                    <w:top w:val="none" w:sz="0" w:space="0" w:color="auto"/>
                    <w:left w:val="none" w:sz="0" w:space="0" w:color="auto"/>
                    <w:bottom w:val="none" w:sz="0" w:space="0" w:color="auto"/>
                    <w:right w:val="none" w:sz="0" w:space="0" w:color="auto"/>
                  </w:divBdr>
                  <w:divsChild>
                    <w:div w:id="1487355281">
                      <w:marLeft w:val="0"/>
                      <w:marRight w:val="0"/>
                      <w:marTop w:val="0"/>
                      <w:marBottom w:val="0"/>
                      <w:divBdr>
                        <w:top w:val="none" w:sz="0" w:space="0" w:color="auto"/>
                        <w:left w:val="none" w:sz="0" w:space="0" w:color="auto"/>
                        <w:bottom w:val="none" w:sz="0" w:space="0" w:color="auto"/>
                        <w:right w:val="none" w:sz="0" w:space="0" w:color="auto"/>
                      </w:divBdr>
                    </w:div>
                  </w:divsChild>
                </w:div>
                <w:div w:id="2106150959">
                  <w:marLeft w:val="0"/>
                  <w:marRight w:val="0"/>
                  <w:marTop w:val="0"/>
                  <w:marBottom w:val="0"/>
                  <w:divBdr>
                    <w:top w:val="none" w:sz="0" w:space="0" w:color="auto"/>
                    <w:left w:val="none" w:sz="0" w:space="0" w:color="auto"/>
                    <w:bottom w:val="none" w:sz="0" w:space="0" w:color="auto"/>
                    <w:right w:val="none" w:sz="0" w:space="0" w:color="auto"/>
                  </w:divBdr>
                  <w:divsChild>
                    <w:div w:id="126145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6539470">
          <w:marLeft w:val="0"/>
          <w:marRight w:val="0"/>
          <w:marTop w:val="0"/>
          <w:marBottom w:val="0"/>
          <w:divBdr>
            <w:top w:val="none" w:sz="0" w:space="0" w:color="auto"/>
            <w:left w:val="none" w:sz="0" w:space="0" w:color="auto"/>
            <w:bottom w:val="none" w:sz="0" w:space="0" w:color="auto"/>
            <w:right w:val="none" w:sz="0" w:space="0" w:color="auto"/>
          </w:divBdr>
        </w:div>
      </w:divsChild>
    </w:div>
    <w:div w:id="647365350">
      <w:bodyDiv w:val="1"/>
      <w:marLeft w:val="0"/>
      <w:marRight w:val="0"/>
      <w:marTop w:val="0"/>
      <w:marBottom w:val="0"/>
      <w:divBdr>
        <w:top w:val="none" w:sz="0" w:space="0" w:color="auto"/>
        <w:left w:val="none" w:sz="0" w:space="0" w:color="auto"/>
        <w:bottom w:val="none" w:sz="0" w:space="0" w:color="auto"/>
        <w:right w:val="none" w:sz="0" w:space="0" w:color="auto"/>
      </w:divBdr>
      <w:divsChild>
        <w:div w:id="175702216">
          <w:marLeft w:val="0"/>
          <w:marRight w:val="0"/>
          <w:marTop w:val="0"/>
          <w:marBottom w:val="0"/>
          <w:divBdr>
            <w:top w:val="none" w:sz="0" w:space="0" w:color="auto"/>
            <w:left w:val="none" w:sz="0" w:space="0" w:color="auto"/>
            <w:bottom w:val="none" w:sz="0" w:space="0" w:color="auto"/>
            <w:right w:val="none" w:sz="0" w:space="0" w:color="auto"/>
          </w:divBdr>
        </w:div>
        <w:div w:id="1010060716">
          <w:marLeft w:val="0"/>
          <w:marRight w:val="0"/>
          <w:marTop w:val="0"/>
          <w:marBottom w:val="0"/>
          <w:divBdr>
            <w:top w:val="none" w:sz="0" w:space="0" w:color="auto"/>
            <w:left w:val="none" w:sz="0" w:space="0" w:color="auto"/>
            <w:bottom w:val="none" w:sz="0" w:space="0" w:color="auto"/>
            <w:right w:val="none" w:sz="0" w:space="0" w:color="auto"/>
          </w:divBdr>
        </w:div>
        <w:div w:id="1736854407">
          <w:marLeft w:val="0"/>
          <w:marRight w:val="0"/>
          <w:marTop w:val="0"/>
          <w:marBottom w:val="0"/>
          <w:divBdr>
            <w:top w:val="none" w:sz="0" w:space="0" w:color="auto"/>
            <w:left w:val="none" w:sz="0" w:space="0" w:color="auto"/>
            <w:bottom w:val="none" w:sz="0" w:space="0" w:color="auto"/>
            <w:right w:val="none" w:sz="0" w:space="0" w:color="auto"/>
          </w:divBdr>
        </w:div>
        <w:div w:id="1793554172">
          <w:marLeft w:val="0"/>
          <w:marRight w:val="0"/>
          <w:marTop w:val="0"/>
          <w:marBottom w:val="0"/>
          <w:divBdr>
            <w:top w:val="none" w:sz="0" w:space="0" w:color="auto"/>
            <w:left w:val="none" w:sz="0" w:space="0" w:color="auto"/>
            <w:bottom w:val="none" w:sz="0" w:space="0" w:color="auto"/>
            <w:right w:val="none" w:sz="0" w:space="0" w:color="auto"/>
          </w:divBdr>
        </w:div>
      </w:divsChild>
    </w:div>
    <w:div w:id="654140283">
      <w:bodyDiv w:val="1"/>
      <w:marLeft w:val="0"/>
      <w:marRight w:val="0"/>
      <w:marTop w:val="0"/>
      <w:marBottom w:val="0"/>
      <w:divBdr>
        <w:top w:val="none" w:sz="0" w:space="0" w:color="auto"/>
        <w:left w:val="none" w:sz="0" w:space="0" w:color="auto"/>
        <w:bottom w:val="none" w:sz="0" w:space="0" w:color="auto"/>
        <w:right w:val="none" w:sz="0" w:space="0" w:color="auto"/>
      </w:divBdr>
    </w:div>
    <w:div w:id="675041138">
      <w:bodyDiv w:val="1"/>
      <w:marLeft w:val="0"/>
      <w:marRight w:val="0"/>
      <w:marTop w:val="0"/>
      <w:marBottom w:val="0"/>
      <w:divBdr>
        <w:top w:val="none" w:sz="0" w:space="0" w:color="auto"/>
        <w:left w:val="none" w:sz="0" w:space="0" w:color="auto"/>
        <w:bottom w:val="none" w:sz="0" w:space="0" w:color="auto"/>
        <w:right w:val="none" w:sz="0" w:space="0" w:color="auto"/>
      </w:divBdr>
    </w:div>
    <w:div w:id="797914135">
      <w:bodyDiv w:val="1"/>
      <w:marLeft w:val="0"/>
      <w:marRight w:val="0"/>
      <w:marTop w:val="0"/>
      <w:marBottom w:val="0"/>
      <w:divBdr>
        <w:top w:val="none" w:sz="0" w:space="0" w:color="auto"/>
        <w:left w:val="none" w:sz="0" w:space="0" w:color="auto"/>
        <w:bottom w:val="none" w:sz="0" w:space="0" w:color="auto"/>
        <w:right w:val="none" w:sz="0" w:space="0" w:color="auto"/>
      </w:divBdr>
      <w:divsChild>
        <w:div w:id="39405131">
          <w:marLeft w:val="0"/>
          <w:marRight w:val="0"/>
          <w:marTop w:val="0"/>
          <w:marBottom w:val="0"/>
          <w:divBdr>
            <w:top w:val="none" w:sz="0" w:space="0" w:color="auto"/>
            <w:left w:val="none" w:sz="0" w:space="0" w:color="auto"/>
            <w:bottom w:val="none" w:sz="0" w:space="0" w:color="auto"/>
            <w:right w:val="none" w:sz="0" w:space="0" w:color="auto"/>
          </w:divBdr>
          <w:divsChild>
            <w:div w:id="1970427466">
              <w:marLeft w:val="0"/>
              <w:marRight w:val="0"/>
              <w:marTop w:val="0"/>
              <w:marBottom w:val="0"/>
              <w:divBdr>
                <w:top w:val="none" w:sz="0" w:space="0" w:color="auto"/>
                <w:left w:val="none" w:sz="0" w:space="0" w:color="auto"/>
                <w:bottom w:val="none" w:sz="0" w:space="0" w:color="auto"/>
                <w:right w:val="none" w:sz="0" w:space="0" w:color="auto"/>
              </w:divBdr>
            </w:div>
          </w:divsChild>
        </w:div>
        <w:div w:id="115833192">
          <w:marLeft w:val="0"/>
          <w:marRight w:val="0"/>
          <w:marTop w:val="0"/>
          <w:marBottom w:val="0"/>
          <w:divBdr>
            <w:top w:val="none" w:sz="0" w:space="0" w:color="auto"/>
            <w:left w:val="none" w:sz="0" w:space="0" w:color="auto"/>
            <w:bottom w:val="none" w:sz="0" w:space="0" w:color="auto"/>
            <w:right w:val="none" w:sz="0" w:space="0" w:color="auto"/>
          </w:divBdr>
          <w:divsChild>
            <w:div w:id="624697573">
              <w:marLeft w:val="0"/>
              <w:marRight w:val="0"/>
              <w:marTop w:val="0"/>
              <w:marBottom w:val="0"/>
              <w:divBdr>
                <w:top w:val="none" w:sz="0" w:space="0" w:color="auto"/>
                <w:left w:val="none" w:sz="0" w:space="0" w:color="auto"/>
                <w:bottom w:val="none" w:sz="0" w:space="0" w:color="auto"/>
                <w:right w:val="none" w:sz="0" w:space="0" w:color="auto"/>
              </w:divBdr>
            </w:div>
          </w:divsChild>
        </w:div>
        <w:div w:id="159737675">
          <w:marLeft w:val="0"/>
          <w:marRight w:val="0"/>
          <w:marTop w:val="0"/>
          <w:marBottom w:val="0"/>
          <w:divBdr>
            <w:top w:val="none" w:sz="0" w:space="0" w:color="auto"/>
            <w:left w:val="none" w:sz="0" w:space="0" w:color="auto"/>
            <w:bottom w:val="none" w:sz="0" w:space="0" w:color="auto"/>
            <w:right w:val="none" w:sz="0" w:space="0" w:color="auto"/>
          </w:divBdr>
          <w:divsChild>
            <w:div w:id="905526600">
              <w:marLeft w:val="0"/>
              <w:marRight w:val="0"/>
              <w:marTop w:val="0"/>
              <w:marBottom w:val="0"/>
              <w:divBdr>
                <w:top w:val="none" w:sz="0" w:space="0" w:color="auto"/>
                <w:left w:val="none" w:sz="0" w:space="0" w:color="auto"/>
                <w:bottom w:val="none" w:sz="0" w:space="0" w:color="auto"/>
                <w:right w:val="none" w:sz="0" w:space="0" w:color="auto"/>
              </w:divBdr>
            </w:div>
          </w:divsChild>
        </w:div>
        <w:div w:id="231815695">
          <w:marLeft w:val="0"/>
          <w:marRight w:val="0"/>
          <w:marTop w:val="0"/>
          <w:marBottom w:val="0"/>
          <w:divBdr>
            <w:top w:val="none" w:sz="0" w:space="0" w:color="auto"/>
            <w:left w:val="none" w:sz="0" w:space="0" w:color="auto"/>
            <w:bottom w:val="none" w:sz="0" w:space="0" w:color="auto"/>
            <w:right w:val="none" w:sz="0" w:space="0" w:color="auto"/>
          </w:divBdr>
          <w:divsChild>
            <w:div w:id="1155147005">
              <w:marLeft w:val="0"/>
              <w:marRight w:val="0"/>
              <w:marTop w:val="0"/>
              <w:marBottom w:val="0"/>
              <w:divBdr>
                <w:top w:val="none" w:sz="0" w:space="0" w:color="auto"/>
                <w:left w:val="none" w:sz="0" w:space="0" w:color="auto"/>
                <w:bottom w:val="none" w:sz="0" w:space="0" w:color="auto"/>
                <w:right w:val="none" w:sz="0" w:space="0" w:color="auto"/>
              </w:divBdr>
            </w:div>
          </w:divsChild>
        </w:div>
        <w:div w:id="242223287">
          <w:marLeft w:val="0"/>
          <w:marRight w:val="0"/>
          <w:marTop w:val="0"/>
          <w:marBottom w:val="0"/>
          <w:divBdr>
            <w:top w:val="none" w:sz="0" w:space="0" w:color="auto"/>
            <w:left w:val="none" w:sz="0" w:space="0" w:color="auto"/>
            <w:bottom w:val="none" w:sz="0" w:space="0" w:color="auto"/>
            <w:right w:val="none" w:sz="0" w:space="0" w:color="auto"/>
          </w:divBdr>
          <w:divsChild>
            <w:div w:id="175273569">
              <w:marLeft w:val="0"/>
              <w:marRight w:val="0"/>
              <w:marTop w:val="0"/>
              <w:marBottom w:val="0"/>
              <w:divBdr>
                <w:top w:val="none" w:sz="0" w:space="0" w:color="auto"/>
                <w:left w:val="none" w:sz="0" w:space="0" w:color="auto"/>
                <w:bottom w:val="none" w:sz="0" w:space="0" w:color="auto"/>
                <w:right w:val="none" w:sz="0" w:space="0" w:color="auto"/>
              </w:divBdr>
            </w:div>
          </w:divsChild>
        </w:div>
        <w:div w:id="291639896">
          <w:marLeft w:val="0"/>
          <w:marRight w:val="0"/>
          <w:marTop w:val="0"/>
          <w:marBottom w:val="0"/>
          <w:divBdr>
            <w:top w:val="none" w:sz="0" w:space="0" w:color="auto"/>
            <w:left w:val="none" w:sz="0" w:space="0" w:color="auto"/>
            <w:bottom w:val="none" w:sz="0" w:space="0" w:color="auto"/>
            <w:right w:val="none" w:sz="0" w:space="0" w:color="auto"/>
          </w:divBdr>
          <w:divsChild>
            <w:div w:id="1360736847">
              <w:marLeft w:val="0"/>
              <w:marRight w:val="0"/>
              <w:marTop w:val="0"/>
              <w:marBottom w:val="0"/>
              <w:divBdr>
                <w:top w:val="none" w:sz="0" w:space="0" w:color="auto"/>
                <w:left w:val="none" w:sz="0" w:space="0" w:color="auto"/>
                <w:bottom w:val="none" w:sz="0" w:space="0" w:color="auto"/>
                <w:right w:val="none" w:sz="0" w:space="0" w:color="auto"/>
              </w:divBdr>
            </w:div>
          </w:divsChild>
        </w:div>
        <w:div w:id="340157520">
          <w:marLeft w:val="0"/>
          <w:marRight w:val="0"/>
          <w:marTop w:val="0"/>
          <w:marBottom w:val="0"/>
          <w:divBdr>
            <w:top w:val="none" w:sz="0" w:space="0" w:color="auto"/>
            <w:left w:val="none" w:sz="0" w:space="0" w:color="auto"/>
            <w:bottom w:val="none" w:sz="0" w:space="0" w:color="auto"/>
            <w:right w:val="none" w:sz="0" w:space="0" w:color="auto"/>
          </w:divBdr>
          <w:divsChild>
            <w:div w:id="1618221385">
              <w:marLeft w:val="0"/>
              <w:marRight w:val="0"/>
              <w:marTop w:val="0"/>
              <w:marBottom w:val="0"/>
              <w:divBdr>
                <w:top w:val="none" w:sz="0" w:space="0" w:color="auto"/>
                <w:left w:val="none" w:sz="0" w:space="0" w:color="auto"/>
                <w:bottom w:val="none" w:sz="0" w:space="0" w:color="auto"/>
                <w:right w:val="none" w:sz="0" w:space="0" w:color="auto"/>
              </w:divBdr>
            </w:div>
          </w:divsChild>
        </w:div>
        <w:div w:id="375206410">
          <w:marLeft w:val="0"/>
          <w:marRight w:val="0"/>
          <w:marTop w:val="0"/>
          <w:marBottom w:val="0"/>
          <w:divBdr>
            <w:top w:val="none" w:sz="0" w:space="0" w:color="auto"/>
            <w:left w:val="none" w:sz="0" w:space="0" w:color="auto"/>
            <w:bottom w:val="none" w:sz="0" w:space="0" w:color="auto"/>
            <w:right w:val="none" w:sz="0" w:space="0" w:color="auto"/>
          </w:divBdr>
          <w:divsChild>
            <w:div w:id="1923369726">
              <w:marLeft w:val="0"/>
              <w:marRight w:val="0"/>
              <w:marTop w:val="0"/>
              <w:marBottom w:val="0"/>
              <w:divBdr>
                <w:top w:val="none" w:sz="0" w:space="0" w:color="auto"/>
                <w:left w:val="none" w:sz="0" w:space="0" w:color="auto"/>
                <w:bottom w:val="none" w:sz="0" w:space="0" w:color="auto"/>
                <w:right w:val="none" w:sz="0" w:space="0" w:color="auto"/>
              </w:divBdr>
            </w:div>
          </w:divsChild>
        </w:div>
        <w:div w:id="435756557">
          <w:marLeft w:val="0"/>
          <w:marRight w:val="0"/>
          <w:marTop w:val="0"/>
          <w:marBottom w:val="0"/>
          <w:divBdr>
            <w:top w:val="none" w:sz="0" w:space="0" w:color="auto"/>
            <w:left w:val="none" w:sz="0" w:space="0" w:color="auto"/>
            <w:bottom w:val="none" w:sz="0" w:space="0" w:color="auto"/>
            <w:right w:val="none" w:sz="0" w:space="0" w:color="auto"/>
          </w:divBdr>
          <w:divsChild>
            <w:div w:id="1911186686">
              <w:marLeft w:val="0"/>
              <w:marRight w:val="0"/>
              <w:marTop w:val="0"/>
              <w:marBottom w:val="0"/>
              <w:divBdr>
                <w:top w:val="none" w:sz="0" w:space="0" w:color="auto"/>
                <w:left w:val="none" w:sz="0" w:space="0" w:color="auto"/>
                <w:bottom w:val="none" w:sz="0" w:space="0" w:color="auto"/>
                <w:right w:val="none" w:sz="0" w:space="0" w:color="auto"/>
              </w:divBdr>
            </w:div>
          </w:divsChild>
        </w:div>
        <w:div w:id="443042299">
          <w:marLeft w:val="0"/>
          <w:marRight w:val="0"/>
          <w:marTop w:val="0"/>
          <w:marBottom w:val="0"/>
          <w:divBdr>
            <w:top w:val="none" w:sz="0" w:space="0" w:color="auto"/>
            <w:left w:val="none" w:sz="0" w:space="0" w:color="auto"/>
            <w:bottom w:val="none" w:sz="0" w:space="0" w:color="auto"/>
            <w:right w:val="none" w:sz="0" w:space="0" w:color="auto"/>
          </w:divBdr>
          <w:divsChild>
            <w:div w:id="1678341669">
              <w:marLeft w:val="0"/>
              <w:marRight w:val="0"/>
              <w:marTop w:val="0"/>
              <w:marBottom w:val="0"/>
              <w:divBdr>
                <w:top w:val="none" w:sz="0" w:space="0" w:color="auto"/>
                <w:left w:val="none" w:sz="0" w:space="0" w:color="auto"/>
                <w:bottom w:val="none" w:sz="0" w:space="0" w:color="auto"/>
                <w:right w:val="none" w:sz="0" w:space="0" w:color="auto"/>
              </w:divBdr>
            </w:div>
          </w:divsChild>
        </w:div>
        <w:div w:id="506941755">
          <w:marLeft w:val="0"/>
          <w:marRight w:val="0"/>
          <w:marTop w:val="0"/>
          <w:marBottom w:val="0"/>
          <w:divBdr>
            <w:top w:val="none" w:sz="0" w:space="0" w:color="auto"/>
            <w:left w:val="none" w:sz="0" w:space="0" w:color="auto"/>
            <w:bottom w:val="none" w:sz="0" w:space="0" w:color="auto"/>
            <w:right w:val="none" w:sz="0" w:space="0" w:color="auto"/>
          </w:divBdr>
          <w:divsChild>
            <w:div w:id="1198618116">
              <w:marLeft w:val="0"/>
              <w:marRight w:val="0"/>
              <w:marTop w:val="0"/>
              <w:marBottom w:val="0"/>
              <w:divBdr>
                <w:top w:val="none" w:sz="0" w:space="0" w:color="auto"/>
                <w:left w:val="none" w:sz="0" w:space="0" w:color="auto"/>
                <w:bottom w:val="none" w:sz="0" w:space="0" w:color="auto"/>
                <w:right w:val="none" w:sz="0" w:space="0" w:color="auto"/>
              </w:divBdr>
            </w:div>
          </w:divsChild>
        </w:div>
        <w:div w:id="600145077">
          <w:marLeft w:val="0"/>
          <w:marRight w:val="0"/>
          <w:marTop w:val="0"/>
          <w:marBottom w:val="0"/>
          <w:divBdr>
            <w:top w:val="none" w:sz="0" w:space="0" w:color="auto"/>
            <w:left w:val="none" w:sz="0" w:space="0" w:color="auto"/>
            <w:bottom w:val="none" w:sz="0" w:space="0" w:color="auto"/>
            <w:right w:val="none" w:sz="0" w:space="0" w:color="auto"/>
          </w:divBdr>
          <w:divsChild>
            <w:div w:id="414861238">
              <w:marLeft w:val="0"/>
              <w:marRight w:val="0"/>
              <w:marTop w:val="0"/>
              <w:marBottom w:val="0"/>
              <w:divBdr>
                <w:top w:val="none" w:sz="0" w:space="0" w:color="auto"/>
                <w:left w:val="none" w:sz="0" w:space="0" w:color="auto"/>
                <w:bottom w:val="none" w:sz="0" w:space="0" w:color="auto"/>
                <w:right w:val="none" w:sz="0" w:space="0" w:color="auto"/>
              </w:divBdr>
            </w:div>
          </w:divsChild>
        </w:div>
        <w:div w:id="629820674">
          <w:marLeft w:val="0"/>
          <w:marRight w:val="0"/>
          <w:marTop w:val="0"/>
          <w:marBottom w:val="0"/>
          <w:divBdr>
            <w:top w:val="none" w:sz="0" w:space="0" w:color="auto"/>
            <w:left w:val="none" w:sz="0" w:space="0" w:color="auto"/>
            <w:bottom w:val="none" w:sz="0" w:space="0" w:color="auto"/>
            <w:right w:val="none" w:sz="0" w:space="0" w:color="auto"/>
          </w:divBdr>
          <w:divsChild>
            <w:div w:id="1274677239">
              <w:marLeft w:val="0"/>
              <w:marRight w:val="0"/>
              <w:marTop w:val="0"/>
              <w:marBottom w:val="0"/>
              <w:divBdr>
                <w:top w:val="none" w:sz="0" w:space="0" w:color="auto"/>
                <w:left w:val="none" w:sz="0" w:space="0" w:color="auto"/>
                <w:bottom w:val="none" w:sz="0" w:space="0" w:color="auto"/>
                <w:right w:val="none" w:sz="0" w:space="0" w:color="auto"/>
              </w:divBdr>
            </w:div>
          </w:divsChild>
        </w:div>
        <w:div w:id="695347381">
          <w:marLeft w:val="0"/>
          <w:marRight w:val="0"/>
          <w:marTop w:val="0"/>
          <w:marBottom w:val="0"/>
          <w:divBdr>
            <w:top w:val="none" w:sz="0" w:space="0" w:color="auto"/>
            <w:left w:val="none" w:sz="0" w:space="0" w:color="auto"/>
            <w:bottom w:val="none" w:sz="0" w:space="0" w:color="auto"/>
            <w:right w:val="none" w:sz="0" w:space="0" w:color="auto"/>
          </w:divBdr>
          <w:divsChild>
            <w:div w:id="1391230462">
              <w:marLeft w:val="0"/>
              <w:marRight w:val="0"/>
              <w:marTop w:val="0"/>
              <w:marBottom w:val="0"/>
              <w:divBdr>
                <w:top w:val="none" w:sz="0" w:space="0" w:color="auto"/>
                <w:left w:val="none" w:sz="0" w:space="0" w:color="auto"/>
                <w:bottom w:val="none" w:sz="0" w:space="0" w:color="auto"/>
                <w:right w:val="none" w:sz="0" w:space="0" w:color="auto"/>
              </w:divBdr>
            </w:div>
          </w:divsChild>
        </w:div>
        <w:div w:id="729496991">
          <w:marLeft w:val="0"/>
          <w:marRight w:val="0"/>
          <w:marTop w:val="0"/>
          <w:marBottom w:val="0"/>
          <w:divBdr>
            <w:top w:val="none" w:sz="0" w:space="0" w:color="auto"/>
            <w:left w:val="none" w:sz="0" w:space="0" w:color="auto"/>
            <w:bottom w:val="none" w:sz="0" w:space="0" w:color="auto"/>
            <w:right w:val="none" w:sz="0" w:space="0" w:color="auto"/>
          </w:divBdr>
          <w:divsChild>
            <w:div w:id="637148200">
              <w:marLeft w:val="0"/>
              <w:marRight w:val="0"/>
              <w:marTop w:val="0"/>
              <w:marBottom w:val="0"/>
              <w:divBdr>
                <w:top w:val="none" w:sz="0" w:space="0" w:color="auto"/>
                <w:left w:val="none" w:sz="0" w:space="0" w:color="auto"/>
                <w:bottom w:val="none" w:sz="0" w:space="0" w:color="auto"/>
                <w:right w:val="none" w:sz="0" w:space="0" w:color="auto"/>
              </w:divBdr>
            </w:div>
          </w:divsChild>
        </w:div>
        <w:div w:id="775758007">
          <w:marLeft w:val="0"/>
          <w:marRight w:val="0"/>
          <w:marTop w:val="0"/>
          <w:marBottom w:val="0"/>
          <w:divBdr>
            <w:top w:val="none" w:sz="0" w:space="0" w:color="auto"/>
            <w:left w:val="none" w:sz="0" w:space="0" w:color="auto"/>
            <w:bottom w:val="none" w:sz="0" w:space="0" w:color="auto"/>
            <w:right w:val="none" w:sz="0" w:space="0" w:color="auto"/>
          </w:divBdr>
          <w:divsChild>
            <w:div w:id="528225559">
              <w:marLeft w:val="0"/>
              <w:marRight w:val="0"/>
              <w:marTop w:val="0"/>
              <w:marBottom w:val="0"/>
              <w:divBdr>
                <w:top w:val="none" w:sz="0" w:space="0" w:color="auto"/>
                <w:left w:val="none" w:sz="0" w:space="0" w:color="auto"/>
                <w:bottom w:val="none" w:sz="0" w:space="0" w:color="auto"/>
                <w:right w:val="none" w:sz="0" w:space="0" w:color="auto"/>
              </w:divBdr>
            </w:div>
          </w:divsChild>
        </w:div>
        <w:div w:id="808016039">
          <w:marLeft w:val="0"/>
          <w:marRight w:val="0"/>
          <w:marTop w:val="0"/>
          <w:marBottom w:val="0"/>
          <w:divBdr>
            <w:top w:val="none" w:sz="0" w:space="0" w:color="auto"/>
            <w:left w:val="none" w:sz="0" w:space="0" w:color="auto"/>
            <w:bottom w:val="none" w:sz="0" w:space="0" w:color="auto"/>
            <w:right w:val="none" w:sz="0" w:space="0" w:color="auto"/>
          </w:divBdr>
          <w:divsChild>
            <w:div w:id="225998410">
              <w:marLeft w:val="0"/>
              <w:marRight w:val="0"/>
              <w:marTop w:val="0"/>
              <w:marBottom w:val="0"/>
              <w:divBdr>
                <w:top w:val="none" w:sz="0" w:space="0" w:color="auto"/>
                <w:left w:val="none" w:sz="0" w:space="0" w:color="auto"/>
                <w:bottom w:val="none" w:sz="0" w:space="0" w:color="auto"/>
                <w:right w:val="none" w:sz="0" w:space="0" w:color="auto"/>
              </w:divBdr>
            </w:div>
          </w:divsChild>
        </w:div>
        <w:div w:id="858587359">
          <w:marLeft w:val="0"/>
          <w:marRight w:val="0"/>
          <w:marTop w:val="0"/>
          <w:marBottom w:val="0"/>
          <w:divBdr>
            <w:top w:val="none" w:sz="0" w:space="0" w:color="auto"/>
            <w:left w:val="none" w:sz="0" w:space="0" w:color="auto"/>
            <w:bottom w:val="none" w:sz="0" w:space="0" w:color="auto"/>
            <w:right w:val="none" w:sz="0" w:space="0" w:color="auto"/>
          </w:divBdr>
          <w:divsChild>
            <w:div w:id="1680808139">
              <w:marLeft w:val="0"/>
              <w:marRight w:val="0"/>
              <w:marTop w:val="0"/>
              <w:marBottom w:val="0"/>
              <w:divBdr>
                <w:top w:val="none" w:sz="0" w:space="0" w:color="auto"/>
                <w:left w:val="none" w:sz="0" w:space="0" w:color="auto"/>
                <w:bottom w:val="none" w:sz="0" w:space="0" w:color="auto"/>
                <w:right w:val="none" w:sz="0" w:space="0" w:color="auto"/>
              </w:divBdr>
            </w:div>
          </w:divsChild>
        </w:div>
        <w:div w:id="897712528">
          <w:marLeft w:val="0"/>
          <w:marRight w:val="0"/>
          <w:marTop w:val="0"/>
          <w:marBottom w:val="0"/>
          <w:divBdr>
            <w:top w:val="none" w:sz="0" w:space="0" w:color="auto"/>
            <w:left w:val="none" w:sz="0" w:space="0" w:color="auto"/>
            <w:bottom w:val="none" w:sz="0" w:space="0" w:color="auto"/>
            <w:right w:val="none" w:sz="0" w:space="0" w:color="auto"/>
          </w:divBdr>
          <w:divsChild>
            <w:div w:id="356197740">
              <w:marLeft w:val="0"/>
              <w:marRight w:val="0"/>
              <w:marTop w:val="0"/>
              <w:marBottom w:val="0"/>
              <w:divBdr>
                <w:top w:val="none" w:sz="0" w:space="0" w:color="auto"/>
                <w:left w:val="none" w:sz="0" w:space="0" w:color="auto"/>
                <w:bottom w:val="none" w:sz="0" w:space="0" w:color="auto"/>
                <w:right w:val="none" w:sz="0" w:space="0" w:color="auto"/>
              </w:divBdr>
            </w:div>
          </w:divsChild>
        </w:div>
        <w:div w:id="909342590">
          <w:marLeft w:val="0"/>
          <w:marRight w:val="0"/>
          <w:marTop w:val="0"/>
          <w:marBottom w:val="0"/>
          <w:divBdr>
            <w:top w:val="none" w:sz="0" w:space="0" w:color="auto"/>
            <w:left w:val="none" w:sz="0" w:space="0" w:color="auto"/>
            <w:bottom w:val="none" w:sz="0" w:space="0" w:color="auto"/>
            <w:right w:val="none" w:sz="0" w:space="0" w:color="auto"/>
          </w:divBdr>
          <w:divsChild>
            <w:div w:id="1563717224">
              <w:marLeft w:val="0"/>
              <w:marRight w:val="0"/>
              <w:marTop w:val="0"/>
              <w:marBottom w:val="0"/>
              <w:divBdr>
                <w:top w:val="none" w:sz="0" w:space="0" w:color="auto"/>
                <w:left w:val="none" w:sz="0" w:space="0" w:color="auto"/>
                <w:bottom w:val="none" w:sz="0" w:space="0" w:color="auto"/>
                <w:right w:val="none" w:sz="0" w:space="0" w:color="auto"/>
              </w:divBdr>
            </w:div>
          </w:divsChild>
        </w:div>
        <w:div w:id="923804061">
          <w:marLeft w:val="0"/>
          <w:marRight w:val="0"/>
          <w:marTop w:val="0"/>
          <w:marBottom w:val="0"/>
          <w:divBdr>
            <w:top w:val="none" w:sz="0" w:space="0" w:color="auto"/>
            <w:left w:val="none" w:sz="0" w:space="0" w:color="auto"/>
            <w:bottom w:val="none" w:sz="0" w:space="0" w:color="auto"/>
            <w:right w:val="none" w:sz="0" w:space="0" w:color="auto"/>
          </w:divBdr>
          <w:divsChild>
            <w:div w:id="2057922815">
              <w:marLeft w:val="0"/>
              <w:marRight w:val="0"/>
              <w:marTop w:val="0"/>
              <w:marBottom w:val="0"/>
              <w:divBdr>
                <w:top w:val="none" w:sz="0" w:space="0" w:color="auto"/>
                <w:left w:val="none" w:sz="0" w:space="0" w:color="auto"/>
                <w:bottom w:val="none" w:sz="0" w:space="0" w:color="auto"/>
                <w:right w:val="none" w:sz="0" w:space="0" w:color="auto"/>
              </w:divBdr>
            </w:div>
          </w:divsChild>
        </w:div>
        <w:div w:id="926041566">
          <w:marLeft w:val="0"/>
          <w:marRight w:val="0"/>
          <w:marTop w:val="0"/>
          <w:marBottom w:val="0"/>
          <w:divBdr>
            <w:top w:val="none" w:sz="0" w:space="0" w:color="auto"/>
            <w:left w:val="none" w:sz="0" w:space="0" w:color="auto"/>
            <w:bottom w:val="none" w:sz="0" w:space="0" w:color="auto"/>
            <w:right w:val="none" w:sz="0" w:space="0" w:color="auto"/>
          </w:divBdr>
          <w:divsChild>
            <w:div w:id="111290179">
              <w:marLeft w:val="0"/>
              <w:marRight w:val="0"/>
              <w:marTop w:val="0"/>
              <w:marBottom w:val="0"/>
              <w:divBdr>
                <w:top w:val="none" w:sz="0" w:space="0" w:color="auto"/>
                <w:left w:val="none" w:sz="0" w:space="0" w:color="auto"/>
                <w:bottom w:val="none" w:sz="0" w:space="0" w:color="auto"/>
                <w:right w:val="none" w:sz="0" w:space="0" w:color="auto"/>
              </w:divBdr>
            </w:div>
          </w:divsChild>
        </w:div>
        <w:div w:id="952440539">
          <w:marLeft w:val="0"/>
          <w:marRight w:val="0"/>
          <w:marTop w:val="0"/>
          <w:marBottom w:val="0"/>
          <w:divBdr>
            <w:top w:val="none" w:sz="0" w:space="0" w:color="auto"/>
            <w:left w:val="none" w:sz="0" w:space="0" w:color="auto"/>
            <w:bottom w:val="none" w:sz="0" w:space="0" w:color="auto"/>
            <w:right w:val="none" w:sz="0" w:space="0" w:color="auto"/>
          </w:divBdr>
          <w:divsChild>
            <w:div w:id="428355712">
              <w:marLeft w:val="0"/>
              <w:marRight w:val="0"/>
              <w:marTop w:val="0"/>
              <w:marBottom w:val="0"/>
              <w:divBdr>
                <w:top w:val="none" w:sz="0" w:space="0" w:color="auto"/>
                <w:left w:val="none" w:sz="0" w:space="0" w:color="auto"/>
                <w:bottom w:val="none" w:sz="0" w:space="0" w:color="auto"/>
                <w:right w:val="none" w:sz="0" w:space="0" w:color="auto"/>
              </w:divBdr>
            </w:div>
          </w:divsChild>
        </w:div>
        <w:div w:id="961620367">
          <w:marLeft w:val="0"/>
          <w:marRight w:val="0"/>
          <w:marTop w:val="0"/>
          <w:marBottom w:val="0"/>
          <w:divBdr>
            <w:top w:val="none" w:sz="0" w:space="0" w:color="auto"/>
            <w:left w:val="none" w:sz="0" w:space="0" w:color="auto"/>
            <w:bottom w:val="none" w:sz="0" w:space="0" w:color="auto"/>
            <w:right w:val="none" w:sz="0" w:space="0" w:color="auto"/>
          </w:divBdr>
          <w:divsChild>
            <w:div w:id="941032943">
              <w:marLeft w:val="0"/>
              <w:marRight w:val="0"/>
              <w:marTop w:val="0"/>
              <w:marBottom w:val="0"/>
              <w:divBdr>
                <w:top w:val="none" w:sz="0" w:space="0" w:color="auto"/>
                <w:left w:val="none" w:sz="0" w:space="0" w:color="auto"/>
                <w:bottom w:val="none" w:sz="0" w:space="0" w:color="auto"/>
                <w:right w:val="none" w:sz="0" w:space="0" w:color="auto"/>
              </w:divBdr>
            </w:div>
          </w:divsChild>
        </w:div>
        <w:div w:id="965164963">
          <w:marLeft w:val="0"/>
          <w:marRight w:val="0"/>
          <w:marTop w:val="0"/>
          <w:marBottom w:val="0"/>
          <w:divBdr>
            <w:top w:val="none" w:sz="0" w:space="0" w:color="auto"/>
            <w:left w:val="none" w:sz="0" w:space="0" w:color="auto"/>
            <w:bottom w:val="none" w:sz="0" w:space="0" w:color="auto"/>
            <w:right w:val="none" w:sz="0" w:space="0" w:color="auto"/>
          </w:divBdr>
          <w:divsChild>
            <w:div w:id="1935897876">
              <w:marLeft w:val="0"/>
              <w:marRight w:val="0"/>
              <w:marTop w:val="0"/>
              <w:marBottom w:val="0"/>
              <w:divBdr>
                <w:top w:val="none" w:sz="0" w:space="0" w:color="auto"/>
                <w:left w:val="none" w:sz="0" w:space="0" w:color="auto"/>
                <w:bottom w:val="none" w:sz="0" w:space="0" w:color="auto"/>
                <w:right w:val="none" w:sz="0" w:space="0" w:color="auto"/>
              </w:divBdr>
            </w:div>
          </w:divsChild>
        </w:div>
        <w:div w:id="1080903104">
          <w:marLeft w:val="0"/>
          <w:marRight w:val="0"/>
          <w:marTop w:val="0"/>
          <w:marBottom w:val="0"/>
          <w:divBdr>
            <w:top w:val="none" w:sz="0" w:space="0" w:color="auto"/>
            <w:left w:val="none" w:sz="0" w:space="0" w:color="auto"/>
            <w:bottom w:val="none" w:sz="0" w:space="0" w:color="auto"/>
            <w:right w:val="none" w:sz="0" w:space="0" w:color="auto"/>
          </w:divBdr>
          <w:divsChild>
            <w:div w:id="1448964175">
              <w:marLeft w:val="0"/>
              <w:marRight w:val="0"/>
              <w:marTop w:val="0"/>
              <w:marBottom w:val="0"/>
              <w:divBdr>
                <w:top w:val="none" w:sz="0" w:space="0" w:color="auto"/>
                <w:left w:val="none" w:sz="0" w:space="0" w:color="auto"/>
                <w:bottom w:val="none" w:sz="0" w:space="0" w:color="auto"/>
                <w:right w:val="none" w:sz="0" w:space="0" w:color="auto"/>
              </w:divBdr>
            </w:div>
          </w:divsChild>
        </w:div>
        <w:div w:id="1081952206">
          <w:marLeft w:val="0"/>
          <w:marRight w:val="0"/>
          <w:marTop w:val="0"/>
          <w:marBottom w:val="0"/>
          <w:divBdr>
            <w:top w:val="none" w:sz="0" w:space="0" w:color="auto"/>
            <w:left w:val="none" w:sz="0" w:space="0" w:color="auto"/>
            <w:bottom w:val="none" w:sz="0" w:space="0" w:color="auto"/>
            <w:right w:val="none" w:sz="0" w:space="0" w:color="auto"/>
          </w:divBdr>
          <w:divsChild>
            <w:div w:id="742605460">
              <w:marLeft w:val="0"/>
              <w:marRight w:val="0"/>
              <w:marTop w:val="0"/>
              <w:marBottom w:val="0"/>
              <w:divBdr>
                <w:top w:val="none" w:sz="0" w:space="0" w:color="auto"/>
                <w:left w:val="none" w:sz="0" w:space="0" w:color="auto"/>
                <w:bottom w:val="none" w:sz="0" w:space="0" w:color="auto"/>
                <w:right w:val="none" w:sz="0" w:space="0" w:color="auto"/>
              </w:divBdr>
            </w:div>
          </w:divsChild>
        </w:div>
        <w:div w:id="1105346768">
          <w:marLeft w:val="0"/>
          <w:marRight w:val="0"/>
          <w:marTop w:val="0"/>
          <w:marBottom w:val="0"/>
          <w:divBdr>
            <w:top w:val="none" w:sz="0" w:space="0" w:color="auto"/>
            <w:left w:val="none" w:sz="0" w:space="0" w:color="auto"/>
            <w:bottom w:val="none" w:sz="0" w:space="0" w:color="auto"/>
            <w:right w:val="none" w:sz="0" w:space="0" w:color="auto"/>
          </w:divBdr>
          <w:divsChild>
            <w:div w:id="926960467">
              <w:marLeft w:val="0"/>
              <w:marRight w:val="0"/>
              <w:marTop w:val="0"/>
              <w:marBottom w:val="0"/>
              <w:divBdr>
                <w:top w:val="none" w:sz="0" w:space="0" w:color="auto"/>
                <w:left w:val="none" w:sz="0" w:space="0" w:color="auto"/>
                <w:bottom w:val="none" w:sz="0" w:space="0" w:color="auto"/>
                <w:right w:val="none" w:sz="0" w:space="0" w:color="auto"/>
              </w:divBdr>
            </w:div>
          </w:divsChild>
        </w:div>
        <w:div w:id="1195727993">
          <w:marLeft w:val="0"/>
          <w:marRight w:val="0"/>
          <w:marTop w:val="0"/>
          <w:marBottom w:val="0"/>
          <w:divBdr>
            <w:top w:val="none" w:sz="0" w:space="0" w:color="auto"/>
            <w:left w:val="none" w:sz="0" w:space="0" w:color="auto"/>
            <w:bottom w:val="none" w:sz="0" w:space="0" w:color="auto"/>
            <w:right w:val="none" w:sz="0" w:space="0" w:color="auto"/>
          </w:divBdr>
          <w:divsChild>
            <w:div w:id="2038120544">
              <w:marLeft w:val="0"/>
              <w:marRight w:val="0"/>
              <w:marTop w:val="0"/>
              <w:marBottom w:val="0"/>
              <w:divBdr>
                <w:top w:val="none" w:sz="0" w:space="0" w:color="auto"/>
                <w:left w:val="none" w:sz="0" w:space="0" w:color="auto"/>
                <w:bottom w:val="none" w:sz="0" w:space="0" w:color="auto"/>
                <w:right w:val="none" w:sz="0" w:space="0" w:color="auto"/>
              </w:divBdr>
            </w:div>
          </w:divsChild>
        </w:div>
        <w:div w:id="1214779391">
          <w:marLeft w:val="0"/>
          <w:marRight w:val="0"/>
          <w:marTop w:val="0"/>
          <w:marBottom w:val="0"/>
          <w:divBdr>
            <w:top w:val="none" w:sz="0" w:space="0" w:color="auto"/>
            <w:left w:val="none" w:sz="0" w:space="0" w:color="auto"/>
            <w:bottom w:val="none" w:sz="0" w:space="0" w:color="auto"/>
            <w:right w:val="none" w:sz="0" w:space="0" w:color="auto"/>
          </w:divBdr>
          <w:divsChild>
            <w:div w:id="1050223036">
              <w:marLeft w:val="0"/>
              <w:marRight w:val="0"/>
              <w:marTop w:val="0"/>
              <w:marBottom w:val="0"/>
              <w:divBdr>
                <w:top w:val="none" w:sz="0" w:space="0" w:color="auto"/>
                <w:left w:val="none" w:sz="0" w:space="0" w:color="auto"/>
                <w:bottom w:val="none" w:sz="0" w:space="0" w:color="auto"/>
                <w:right w:val="none" w:sz="0" w:space="0" w:color="auto"/>
              </w:divBdr>
            </w:div>
          </w:divsChild>
        </w:div>
        <w:div w:id="1218009176">
          <w:marLeft w:val="0"/>
          <w:marRight w:val="0"/>
          <w:marTop w:val="0"/>
          <w:marBottom w:val="0"/>
          <w:divBdr>
            <w:top w:val="none" w:sz="0" w:space="0" w:color="auto"/>
            <w:left w:val="none" w:sz="0" w:space="0" w:color="auto"/>
            <w:bottom w:val="none" w:sz="0" w:space="0" w:color="auto"/>
            <w:right w:val="none" w:sz="0" w:space="0" w:color="auto"/>
          </w:divBdr>
          <w:divsChild>
            <w:div w:id="612395631">
              <w:marLeft w:val="0"/>
              <w:marRight w:val="0"/>
              <w:marTop w:val="0"/>
              <w:marBottom w:val="0"/>
              <w:divBdr>
                <w:top w:val="none" w:sz="0" w:space="0" w:color="auto"/>
                <w:left w:val="none" w:sz="0" w:space="0" w:color="auto"/>
                <w:bottom w:val="none" w:sz="0" w:space="0" w:color="auto"/>
                <w:right w:val="none" w:sz="0" w:space="0" w:color="auto"/>
              </w:divBdr>
            </w:div>
          </w:divsChild>
        </w:div>
        <w:div w:id="1308893926">
          <w:marLeft w:val="0"/>
          <w:marRight w:val="0"/>
          <w:marTop w:val="0"/>
          <w:marBottom w:val="0"/>
          <w:divBdr>
            <w:top w:val="none" w:sz="0" w:space="0" w:color="auto"/>
            <w:left w:val="none" w:sz="0" w:space="0" w:color="auto"/>
            <w:bottom w:val="none" w:sz="0" w:space="0" w:color="auto"/>
            <w:right w:val="none" w:sz="0" w:space="0" w:color="auto"/>
          </w:divBdr>
          <w:divsChild>
            <w:div w:id="1027409385">
              <w:marLeft w:val="0"/>
              <w:marRight w:val="0"/>
              <w:marTop w:val="0"/>
              <w:marBottom w:val="0"/>
              <w:divBdr>
                <w:top w:val="none" w:sz="0" w:space="0" w:color="auto"/>
                <w:left w:val="none" w:sz="0" w:space="0" w:color="auto"/>
                <w:bottom w:val="none" w:sz="0" w:space="0" w:color="auto"/>
                <w:right w:val="none" w:sz="0" w:space="0" w:color="auto"/>
              </w:divBdr>
            </w:div>
          </w:divsChild>
        </w:div>
        <w:div w:id="1317496502">
          <w:marLeft w:val="0"/>
          <w:marRight w:val="0"/>
          <w:marTop w:val="0"/>
          <w:marBottom w:val="0"/>
          <w:divBdr>
            <w:top w:val="none" w:sz="0" w:space="0" w:color="auto"/>
            <w:left w:val="none" w:sz="0" w:space="0" w:color="auto"/>
            <w:bottom w:val="none" w:sz="0" w:space="0" w:color="auto"/>
            <w:right w:val="none" w:sz="0" w:space="0" w:color="auto"/>
          </w:divBdr>
          <w:divsChild>
            <w:div w:id="1218124343">
              <w:marLeft w:val="0"/>
              <w:marRight w:val="0"/>
              <w:marTop w:val="0"/>
              <w:marBottom w:val="0"/>
              <w:divBdr>
                <w:top w:val="none" w:sz="0" w:space="0" w:color="auto"/>
                <w:left w:val="none" w:sz="0" w:space="0" w:color="auto"/>
                <w:bottom w:val="none" w:sz="0" w:space="0" w:color="auto"/>
                <w:right w:val="none" w:sz="0" w:space="0" w:color="auto"/>
              </w:divBdr>
            </w:div>
          </w:divsChild>
        </w:div>
        <w:div w:id="1397388710">
          <w:marLeft w:val="0"/>
          <w:marRight w:val="0"/>
          <w:marTop w:val="0"/>
          <w:marBottom w:val="0"/>
          <w:divBdr>
            <w:top w:val="none" w:sz="0" w:space="0" w:color="auto"/>
            <w:left w:val="none" w:sz="0" w:space="0" w:color="auto"/>
            <w:bottom w:val="none" w:sz="0" w:space="0" w:color="auto"/>
            <w:right w:val="none" w:sz="0" w:space="0" w:color="auto"/>
          </w:divBdr>
          <w:divsChild>
            <w:div w:id="1177770993">
              <w:marLeft w:val="0"/>
              <w:marRight w:val="0"/>
              <w:marTop w:val="0"/>
              <w:marBottom w:val="0"/>
              <w:divBdr>
                <w:top w:val="none" w:sz="0" w:space="0" w:color="auto"/>
                <w:left w:val="none" w:sz="0" w:space="0" w:color="auto"/>
                <w:bottom w:val="none" w:sz="0" w:space="0" w:color="auto"/>
                <w:right w:val="none" w:sz="0" w:space="0" w:color="auto"/>
              </w:divBdr>
            </w:div>
          </w:divsChild>
        </w:div>
        <w:div w:id="1463772916">
          <w:marLeft w:val="0"/>
          <w:marRight w:val="0"/>
          <w:marTop w:val="0"/>
          <w:marBottom w:val="0"/>
          <w:divBdr>
            <w:top w:val="none" w:sz="0" w:space="0" w:color="auto"/>
            <w:left w:val="none" w:sz="0" w:space="0" w:color="auto"/>
            <w:bottom w:val="none" w:sz="0" w:space="0" w:color="auto"/>
            <w:right w:val="none" w:sz="0" w:space="0" w:color="auto"/>
          </w:divBdr>
          <w:divsChild>
            <w:div w:id="1608584385">
              <w:marLeft w:val="0"/>
              <w:marRight w:val="0"/>
              <w:marTop w:val="0"/>
              <w:marBottom w:val="0"/>
              <w:divBdr>
                <w:top w:val="none" w:sz="0" w:space="0" w:color="auto"/>
                <w:left w:val="none" w:sz="0" w:space="0" w:color="auto"/>
                <w:bottom w:val="none" w:sz="0" w:space="0" w:color="auto"/>
                <w:right w:val="none" w:sz="0" w:space="0" w:color="auto"/>
              </w:divBdr>
            </w:div>
          </w:divsChild>
        </w:div>
        <w:div w:id="1604922069">
          <w:marLeft w:val="0"/>
          <w:marRight w:val="0"/>
          <w:marTop w:val="0"/>
          <w:marBottom w:val="0"/>
          <w:divBdr>
            <w:top w:val="none" w:sz="0" w:space="0" w:color="auto"/>
            <w:left w:val="none" w:sz="0" w:space="0" w:color="auto"/>
            <w:bottom w:val="none" w:sz="0" w:space="0" w:color="auto"/>
            <w:right w:val="none" w:sz="0" w:space="0" w:color="auto"/>
          </w:divBdr>
          <w:divsChild>
            <w:div w:id="932663281">
              <w:marLeft w:val="0"/>
              <w:marRight w:val="0"/>
              <w:marTop w:val="0"/>
              <w:marBottom w:val="0"/>
              <w:divBdr>
                <w:top w:val="none" w:sz="0" w:space="0" w:color="auto"/>
                <w:left w:val="none" w:sz="0" w:space="0" w:color="auto"/>
                <w:bottom w:val="none" w:sz="0" w:space="0" w:color="auto"/>
                <w:right w:val="none" w:sz="0" w:space="0" w:color="auto"/>
              </w:divBdr>
            </w:div>
          </w:divsChild>
        </w:div>
        <w:div w:id="1621447165">
          <w:marLeft w:val="0"/>
          <w:marRight w:val="0"/>
          <w:marTop w:val="0"/>
          <w:marBottom w:val="0"/>
          <w:divBdr>
            <w:top w:val="none" w:sz="0" w:space="0" w:color="auto"/>
            <w:left w:val="none" w:sz="0" w:space="0" w:color="auto"/>
            <w:bottom w:val="none" w:sz="0" w:space="0" w:color="auto"/>
            <w:right w:val="none" w:sz="0" w:space="0" w:color="auto"/>
          </w:divBdr>
          <w:divsChild>
            <w:div w:id="1489902309">
              <w:marLeft w:val="0"/>
              <w:marRight w:val="0"/>
              <w:marTop w:val="0"/>
              <w:marBottom w:val="0"/>
              <w:divBdr>
                <w:top w:val="none" w:sz="0" w:space="0" w:color="auto"/>
                <w:left w:val="none" w:sz="0" w:space="0" w:color="auto"/>
                <w:bottom w:val="none" w:sz="0" w:space="0" w:color="auto"/>
                <w:right w:val="none" w:sz="0" w:space="0" w:color="auto"/>
              </w:divBdr>
            </w:div>
          </w:divsChild>
        </w:div>
        <w:div w:id="1629362380">
          <w:marLeft w:val="0"/>
          <w:marRight w:val="0"/>
          <w:marTop w:val="0"/>
          <w:marBottom w:val="0"/>
          <w:divBdr>
            <w:top w:val="none" w:sz="0" w:space="0" w:color="auto"/>
            <w:left w:val="none" w:sz="0" w:space="0" w:color="auto"/>
            <w:bottom w:val="none" w:sz="0" w:space="0" w:color="auto"/>
            <w:right w:val="none" w:sz="0" w:space="0" w:color="auto"/>
          </w:divBdr>
          <w:divsChild>
            <w:div w:id="1723096370">
              <w:marLeft w:val="0"/>
              <w:marRight w:val="0"/>
              <w:marTop w:val="0"/>
              <w:marBottom w:val="0"/>
              <w:divBdr>
                <w:top w:val="none" w:sz="0" w:space="0" w:color="auto"/>
                <w:left w:val="none" w:sz="0" w:space="0" w:color="auto"/>
                <w:bottom w:val="none" w:sz="0" w:space="0" w:color="auto"/>
                <w:right w:val="none" w:sz="0" w:space="0" w:color="auto"/>
              </w:divBdr>
            </w:div>
          </w:divsChild>
        </w:div>
        <w:div w:id="1640652648">
          <w:marLeft w:val="0"/>
          <w:marRight w:val="0"/>
          <w:marTop w:val="0"/>
          <w:marBottom w:val="0"/>
          <w:divBdr>
            <w:top w:val="none" w:sz="0" w:space="0" w:color="auto"/>
            <w:left w:val="none" w:sz="0" w:space="0" w:color="auto"/>
            <w:bottom w:val="none" w:sz="0" w:space="0" w:color="auto"/>
            <w:right w:val="none" w:sz="0" w:space="0" w:color="auto"/>
          </w:divBdr>
          <w:divsChild>
            <w:div w:id="1370108841">
              <w:marLeft w:val="0"/>
              <w:marRight w:val="0"/>
              <w:marTop w:val="0"/>
              <w:marBottom w:val="0"/>
              <w:divBdr>
                <w:top w:val="none" w:sz="0" w:space="0" w:color="auto"/>
                <w:left w:val="none" w:sz="0" w:space="0" w:color="auto"/>
                <w:bottom w:val="none" w:sz="0" w:space="0" w:color="auto"/>
                <w:right w:val="none" w:sz="0" w:space="0" w:color="auto"/>
              </w:divBdr>
            </w:div>
          </w:divsChild>
        </w:div>
        <w:div w:id="1714187132">
          <w:marLeft w:val="0"/>
          <w:marRight w:val="0"/>
          <w:marTop w:val="0"/>
          <w:marBottom w:val="0"/>
          <w:divBdr>
            <w:top w:val="none" w:sz="0" w:space="0" w:color="auto"/>
            <w:left w:val="none" w:sz="0" w:space="0" w:color="auto"/>
            <w:bottom w:val="none" w:sz="0" w:space="0" w:color="auto"/>
            <w:right w:val="none" w:sz="0" w:space="0" w:color="auto"/>
          </w:divBdr>
          <w:divsChild>
            <w:div w:id="1858037026">
              <w:marLeft w:val="0"/>
              <w:marRight w:val="0"/>
              <w:marTop w:val="0"/>
              <w:marBottom w:val="0"/>
              <w:divBdr>
                <w:top w:val="none" w:sz="0" w:space="0" w:color="auto"/>
                <w:left w:val="none" w:sz="0" w:space="0" w:color="auto"/>
                <w:bottom w:val="none" w:sz="0" w:space="0" w:color="auto"/>
                <w:right w:val="none" w:sz="0" w:space="0" w:color="auto"/>
              </w:divBdr>
            </w:div>
          </w:divsChild>
        </w:div>
        <w:div w:id="1790513215">
          <w:marLeft w:val="0"/>
          <w:marRight w:val="0"/>
          <w:marTop w:val="0"/>
          <w:marBottom w:val="0"/>
          <w:divBdr>
            <w:top w:val="none" w:sz="0" w:space="0" w:color="auto"/>
            <w:left w:val="none" w:sz="0" w:space="0" w:color="auto"/>
            <w:bottom w:val="none" w:sz="0" w:space="0" w:color="auto"/>
            <w:right w:val="none" w:sz="0" w:space="0" w:color="auto"/>
          </w:divBdr>
          <w:divsChild>
            <w:div w:id="1764448725">
              <w:marLeft w:val="0"/>
              <w:marRight w:val="0"/>
              <w:marTop w:val="0"/>
              <w:marBottom w:val="0"/>
              <w:divBdr>
                <w:top w:val="none" w:sz="0" w:space="0" w:color="auto"/>
                <w:left w:val="none" w:sz="0" w:space="0" w:color="auto"/>
                <w:bottom w:val="none" w:sz="0" w:space="0" w:color="auto"/>
                <w:right w:val="none" w:sz="0" w:space="0" w:color="auto"/>
              </w:divBdr>
            </w:div>
          </w:divsChild>
        </w:div>
        <w:div w:id="1799176282">
          <w:marLeft w:val="0"/>
          <w:marRight w:val="0"/>
          <w:marTop w:val="0"/>
          <w:marBottom w:val="0"/>
          <w:divBdr>
            <w:top w:val="none" w:sz="0" w:space="0" w:color="auto"/>
            <w:left w:val="none" w:sz="0" w:space="0" w:color="auto"/>
            <w:bottom w:val="none" w:sz="0" w:space="0" w:color="auto"/>
            <w:right w:val="none" w:sz="0" w:space="0" w:color="auto"/>
          </w:divBdr>
          <w:divsChild>
            <w:div w:id="1326396162">
              <w:marLeft w:val="0"/>
              <w:marRight w:val="0"/>
              <w:marTop w:val="0"/>
              <w:marBottom w:val="0"/>
              <w:divBdr>
                <w:top w:val="none" w:sz="0" w:space="0" w:color="auto"/>
                <w:left w:val="none" w:sz="0" w:space="0" w:color="auto"/>
                <w:bottom w:val="none" w:sz="0" w:space="0" w:color="auto"/>
                <w:right w:val="none" w:sz="0" w:space="0" w:color="auto"/>
              </w:divBdr>
            </w:div>
          </w:divsChild>
        </w:div>
        <w:div w:id="1849178489">
          <w:marLeft w:val="0"/>
          <w:marRight w:val="0"/>
          <w:marTop w:val="0"/>
          <w:marBottom w:val="0"/>
          <w:divBdr>
            <w:top w:val="none" w:sz="0" w:space="0" w:color="auto"/>
            <w:left w:val="none" w:sz="0" w:space="0" w:color="auto"/>
            <w:bottom w:val="none" w:sz="0" w:space="0" w:color="auto"/>
            <w:right w:val="none" w:sz="0" w:space="0" w:color="auto"/>
          </w:divBdr>
          <w:divsChild>
            <w:div w:id="312755745">
              <w:marLeft w:val="0"/>
              <w:marRight w:val="0"/>
              <w:marTop w:val="0"/>
              <w:marBottom w:val="0"/>
              <w:divBdr>
                <w:top w:val="none" w:sz="0" w:space="0" w:color="auto"/>
                <w:left w:val="none" w:sz="0" w:space="0" w:color="auto"/>
                <w:bottom w:val="none" w:sz="0" w:space="0" w:color="auto"/>
                <w:right w:val="none" w:sz="0" w:space="0" w:color="auto"/>
              </w:divBdr>
            </w:div>
          </w:divsChild>
        </w:div>
        <w:div w:id="1927491517">
          <w:marLeft w:val="0"/>
          <w:marRight w:val="0"/>
          <w:marTop w:val="0"/>
          <w:marBottom w:val="0"/>
          <w:divBdr>
            <w:top w:val="none" w:sz="0" w:space="0" w:color="auto"/>
            <w:left w:val="none" w:sz="0" w:space="0" w:color="auto"/>
            <w:bottom w:val="none" w:sz="0" w:space="0" w:color="auto"/>
            <w:right w:val="none" w:sz="0" w:space="0" w:color="auto"/>
          </w:divBdr>
          <w:divsChild>
            <w:div w:id="1965385281">
              <w:marLeft w:val="0"/>
              <w:marRight w:val="0"/>
              <w:marTop w:val="0"/>
              <w:marBottom w:val="0"/>
              <w:divBdr>
                <w:top w:val="none" w:sz="0" w:space="0" w:color="auto"/>
                <w:left w:val="none" w:sz="0" w:space="0" w:color="auto"/>
                <w:bottom w:val="none" w:sz="0" w:space="0" w:color="auto"/>
                <w:right w:val="none" w:sz="0" w:space="0" w:color="auto"/>
              </w:divBdr>
            </w:div>
          </w:divsChild>
        </w:div>
        <w:div w:id="1952937557">
          <w:marLeft w:val="0"/>
          <w:marRight w:val="0"/>
          <w:marTop w:val="0"/>
          <w:marBottom w:val="0"/>
          <w:divBdr>
            <w:top w:val="none" w:sz="0" w:space="0" w:color="auto"/>
            <w:left w:val="none" w:sz="0" w:space="0" w:color="auto"/>
            <w:bottom w:val="none" w:sz="0" w:space="0" w:color="auto"/>
            <w:right w:val="none" w:sz="0" w:space="0" w:color="auto"/>
          </w:divBdr>
          <w:divsChild>
            <w:div w:id="1758747731">
              <w:marLeft w:val="0"/>
              <w:marRight w:val="0"/>
              <w:marTop w:val="0"/>
              <w:marBottom w:val="0"/>
              <w:divBdr>
                <w:top w:val="none" w:sz="0" w:space="0" w:color="auto"/>
                <w:left w:val="none" w:sz="0" w:space="0" w:color="auto"/>
                <w:bottom w:val="none" w:sz="0" w:space="0" w:color="auto"/>
                <w:right w:val="none" w:sz="0" w:space="0" w:color="auto"/>
              </w:divBdr>
            </w:div>
          </w:divsChild>
        </w:div>
        <w:div w:id="1957101848">
          <w:marLeft w:val="0"/>
          <w:marRight w:val="0"/>
          <w:marTop w:val="0"/>
          <w:marBottom w:val="0"/>
          <w:divBdr>
            <w:top w:val="none" w:sz="0" w:space="0" w:color="auto"/>
            <w:left w:val="none" w:sz="0" w:space="0" w:color="auto"/>
            <w:bottom w:val="none" w:sz="0" w:space="0" w:color="auto"/>
            <w:right w:val="none" w:sz="0" w:space="0" w:color="auto"/>
          </w:divBdr>
          <w:divsChild>
            <w:div w:id="1522666436">
              <w:marLeft w:val="0"/>
              <w:marRight w:val="0"/>
              <w:marTop w:val="0"/>
              <w:marBottom w:val="0"/>
              <w:divBdr>
                <w:top w:val="none" w:sz="0" w:space="0" w:color="auto"/>
                <w:left w:val="none" w:sz="0" w:space="0" w:color="auto"/>
                <w:bottom w:val="none" w:sz="0" w:space="0" w:color="auto"/>
                <w:right w:val="none" w:sz="0" w:space="0" w:color="auto"/>
              </w:divBdr>
            </w:div>
          </w:divsChild>
        </w:div>
        <w:div w:id="1982464348">
          <w:marLeft w:val="0"/>
          <w:marRight w:val="0"/>
          <w:marTop w:val="0"/>
          <w:marBottom w:val="0"/>
          <w:divBdr>
            <w:top w:val="none" w:sz="0" w:space="0" w:color="auto"/>
            <w:left w:val="none" w:sz="0" w:space="0" w:color="auto"/>
            <w:bottom w:val="none" w:sz="0" w:space="0" w:color="auto"/>
            <w:right w:val="none" w:sz="0" w:space="0" w:color="auto"/>
          </w:divBdr>
          <w:divsChild>
            <w:div w:id="1716462721">
              <w:marLeft w:val="0"/>
              <w:marRight w:val="0"/>
              <w:marTop w:val="0"/>
              <w:marBottom w:val="0"/>
              <w:divBdr>
                <w:top w:val="none" w:sz="0" w:space="0" w:color="auto"/>
                <w:left w:val="none" w:sz="0" w:space="0" w:color="auto"/>
                <w:bottom w:val="none" w:sz="0" w:space="0" w:color="auto"/>
                <w:right w:val="none" w:sz="0" w:space="0" w:color="auto"/>
              </w:divBdr>
            </w:div>
          </w:divsChild>
        </w:div>
        <w:div w:id="2015447906">
          <w:marLeft w:val="0"/>
          <w:marRight w:val="0"/>
          <w:marTop w:val="0"/>
          <w:marBottom w:val="0"/>
          <w:divBdr>
            <w:top w:val="none" w:sz="0" w:space="0" w:color="auto"/>
            <w:left w:val="none" w:sz="0" w:space="0" w:color="auto"/>
            <w:bottom w:val="none" w:sz="0" w:space="0" w:color="auto"/>
            <w:right w:val="none" w:sz="0" w:space="0" w:color="auto"/>
          </w:divBdr>
          <w:divsChild>
            <w:div w:id="1096825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338142">
      <w:bodyDiv w:val="1"/>
      <w:marLeft w:val="0"/>
      <w:marRight w:val="0"/>
      <w:marTop w:val="0"/>
      <w:marBottom w:val="0"/>
      <w:divBdr>
        <w:top w:val="none" w:sz="0" w:space="0" w:color="auto"/>
        <w:left w:val="none" w:sz="0" w:space="0" w:color="auto"/>
        <w:bottom w:val="none" w:sz="0" w:space="0" w:color="auto"/>
        <w:right w:val="none" w:sz="0" w:space="0" w:color="auto"/>
      </w:divBdr>
    </w:div>
    <w:div w:id="839154247">
      <w:bodyDiv w:val="1"/>
      <w:marLeft w:val="0"/>
      <w:marRight w:val="0"/>
      <w:marTop w:val="0"/>
      <w:marBottom w:val="0"/>
      <w:divBdr>
        <w:top w:val="none" w:sz="0" w:space="0" w:color="auto"/>
        <w:left w:val="none" w:sz="0" w:space="0" w:color="auto"/>
        <w:bottom w:val="none" w:sz="0" w:space="0" w:color="auto"/>
        <w:right w:val="none" w:sz="0" w:space="0" w:color="auto"/>
      </w:divBdr>
    </w:div>
    <w:div w:id="902326307">
      <w:bodyDiv w:val="1"/>
      <w:marLeft w:val="0"/>
      <w:marRight w:val="0"/>
      <w:marTop w:val="0"/>
      <w:marBottom w:val="0"/>
      <w:divBdr>
        <w:top w:val="none" w:sz="0" w:space="0" w:color="auto"/>
        <w:left w:val="none" w:sz="0" w:space="0" w:color="auto"/>
        <w:bottom w:val="none" w:sz="0" w:space="0" w:color="auto"/>
        <w:right w:val="none" w:sz="0" w:space="0" w:color="auto"/>
      </w:divBdr>
    </w:div>
    <w:div w:id="1036811512">
      <w:bodyDiv w:val="1"/>
      <w:marLeft w:val="0"/>
      <w:marRight w:val="0"/>
      <w:marTop w:val="0"/>
      <w:marBottom w:val="0"/>
      <w:divBdr>
        <w:top w:val="none" w:sz="0" w:space="0" w:color="auto"/>
        <w:left w:val="none" w:sz="0" w:space="0" w:color="auto"/>
        <w:bottom w:val="none" w:sz="0" w:space="0" w:color="auto"/>
        <w:right w:val="none" w:sz="0" w:space="0" w:color="auto"/>
      </w:divBdr>
    </w:div>
    <w:div w:id="1050150334">
      <w:bodyDiv w:val="1"/>
      <w:marLeft w:val="0"/>
      <w:marRight w:val="0"/>
      <w:marTop w:val="0"/>
      <w:marBottom w:val="0"/>
      <w:divBdr>
        <w:top w:val="none" w:sz="0" w:space="0" w:color="auto"/>
        <w:left w:val="none" w:sz="0" w:space="0" w:color="auto"/>
        <w:bottom w:val="none" w:sz="0" w:space="0" w:color="auto"/>
        <w:right w:val="none" w:sz="0" w:space="0" w:color="auto"/>
      </w:divBdr>
      <w:divsChild>
        <w:div w:id="2974754">
          <w:marLeft w:val="0"/>
          <w:marRight w:val="0"/>
          <w:marTop w:val="0"/>
          <w:marBottom w:val="0"/>
          <w:divBdr>
            <w:top w:val="none" w:sz="0" w:space="0" w:color="auto"/>
            <w:left w:val="none" w:sz="0" w:space="0" w:color="auto"/>
            <w:bottom w:val="none" w:sz="0" w:space="0" w:color="auto"/>
            <w:right w:val="none" w:sz="0" w:space="0" w:color="auto"/>
          </w:divBdr>
          <w:divsChild>
            <w:div w:id="863321763">
              <w:marLeft w:val="0"/>
              <w:marRight w:val="0"/>
              <w:marTop w:val="0"/>
              <w:marBottom w:val="0"/>
              <w:divBdr>
                <w:top w:val="none" w:sz="0" w:space="0" w:color="auto"/>
                <w:left w:val="none" w:sz="0" w:space="0" w:color="auto"/>
                <w:bottom w:val="none" w:sz="0" w:space="0" w:color="auto"/>
                <w:right w:val="none" w:sz="0" w:space="0" w:color="auto"/>
              </w:divBdr>
            </w:div>
          </w:divsChild>
        </w:div>
        <w:div w:id="29116715">
          <w:marLeft w:val="0"/>
          <w:marRight w:val="0"/>
          <w:marTop w:val="0"/>
          <w:marBottom w:val="0"/>
          <w:divBdr>
            <w:top w:val="none" w:sz="0" w:space="0" w:color="auto"/>
            <w:left w:val="none" w:sz="0" w:space="0" w:color="auto"/>
            <w:bottom w:val="none" w:sz="0" w:space="0" w:color="auto"/>
            <w:right w:val="none" w:sz="0" w:space="0" w:color="auto"/>
          </w:divBdr>
          <w:divsChild>
            <w:div w:id="1099061474">
              <w:marLeft w:val="0"/>
              <w:marRight w:val="0"/>
              <w:marTop w:val="0"/>
              <w:marBottom w:val="0"/>
              <w:divBdr>
                <w:top w:val="none" w:sz="0" w:space="0" w:color="auto"/>
                <w:left w:val="none" w:sz="0" w:space="0" w:color="auto"/>
                <w:bottom w:val="none" w:sz="0" w:space="0" w:color="auto"/>
                <w:right w:val="none" w:sz="0" w:space="0" w:color="auto"/>
              </w:divBdr>
            </w:div>
          </w:divsChild>
        </w:div>
        <w:div w:id="34429918">
          <w:marLeft w:val="0"/>
          <w:marRight w:val="0"/>
          <w:marTop w:val="0"/>
          <w:marBottom w:val="0"/>
          <w:divBdr>
            <w:top w:val="none" w:sz="0" w:space="0" w:color="auto"/>
            <w:left w:val="none" w:sz="0" w:space="0" w:color="auto"/>
            <w:bottom w:val="none" w:sz="0" w:space="0" w:color="auto"/>
            <w:right w:val="none" w:sz="0" w:space="0" w:color="auto"/>
          </w:divBdr>
          <w:divsChild>
            <w:div w:id="1567259613">
              <w:marLeft w:val="0"/>
              <w:marRight w:val="0"/>
              <w:marTop w:val="0"/>
              <w:marBottom w:val="0"/>
              <w:divBdr>
                <w:top w:val="none" w:sz="0" w:space="0" w:color="auto"/>
                <w:left w:val="none" w:sz="0" w:space="0" w:color="auto"/>
                <w:bottom w:val="none" w:sz="0" w:space="0" w:color="auto"/>
                <w:right w:val="none" w:sz="0" w:space="0" w:color="auto"/>
              </w:divBdr>
            </w:div>
          </w:divsChild>
        </w:div>
        <w:div w:id="36050394">
          <w:marLeft w:val="0"/>
          <w:marRight w:val="0"/>
          <w:marTop w:val="0"/>
          <w:marBottom w:val="0"/>
          <w:divBdr>
            <w:top w:val="none" w:sz="0" w:space="0" w:color="auto"/>
            <w:left w:val="none" w:sz="0" w:space="0" w:color="auto"/>
            <w:bottom w:val="none" w:sz="0" w:space="0" w:color="auto"/>
            <w:right w:val="none" w:sz="0" w:space="0" w:color="auto"/>
          </w:divBdr>
          <w:divsChild>
            <w:div w:id="125514409">
              <w:marLeft w:val="0"/>
              <w:marRight w:val="0"/>
              <w:marTop w:val="0"/>
              <w:marBottom w:val="0"/>
              <w:divBdr>
                <w:top w:val="none" w:sz="0" w:space="0" w:color="auto"/>
                <w:left w:val="none" w:sz="0" w:space="0" w:color="auto"/>
                <w:bottom w:val="none" w:sz="0" w:space="0" w:color="auto"/>
                <w:right w:val="none" w:sz="0" w:space="0" w:color="auto"/>
              </w:divBdr>
            </w:div>
          </w:divsChild>
        </w:div>
        <w:div w:id="75060637">
          <w:marLeft w:val="0"/>
          <w:marRight w:val="0"/>
          <w:marTop w:val="0"/>
          <w:marBottom w:val="0"/>
          <w:divBdr>
            <w:top w:val="none" w:sz="0" w:space="0" w:color="auto"/>
            <w:left w:val="none" w:sz="0" w:space="0" w:color="auto"/>
            <w:bottom w:val="none" w:sz="0" w:space="0" w:color="auto"/>
            <w:right w:val="none" w:sz="0" w:space="0" w:color="auto"/>
          </w:divBdr>
          <w:divsChild>
            <w:div w:id="1839540367">
              <w:marLeft w:val="0"/>
              <w:marRight w:val="0"/>
              <w:marTop w:val="0"/>
              <w:marBottom w:val="0"/>
              <w:divBdr>
                <w:top w:val="none" w:sz="0" w:space="0" w:color="auto"/>
                <w:left w:val="none" w:sz="0" w:space="0" w:color="auto"/>
                <w:bottom w:val="none" w:sz="0" w:space="0" w:color="auto"/>
                <w:right w:val="none" w:sz="0" w:space="0" w:color="auto"/>
              </w:divBdr>
            </w:div>
          </w:divsChild>
        </w:div>
        <w:div w:id="85465253">
          <w:marLeft w:val="0"/>
          <w:marRight w:val="0"/>
          <w:marTop w:val="0"/>
          <w:marBottom w:val="0"/>
          <w:divBdr>
            <w:top w:val="none" w:sz="0" w:space="0" w:color="auto"/>
            <w:left w:val="none" w:sz="0" w:space="0" w:color="auto"/>
            <w:bottom w:val="none" w:sz="0" w:space="0" w:color="auto"/>
            <w:right w:val="none" w:sz="0" w:space="0" w:color="auto"/>
          </w:divBdr>
          <w:divsChild>
            <w:div w:id="282003013">
              <w:marLeft w:val="0"/>
              <w:marRight w:val="0"/>
              <w:marTop w:val="0"/>
              <w:marBottom w:val="0"/>
              <w:divBdr>
                <w:top w:val="none" w:sz="0" w:space="0" w:color="auto"/>
                <w:left w:val="none" w:sz="0" w:space="0" w:color="auto"/>
                <w:bottom w:val="none" w:sz="0" w:space="0" w:color="auto"/>
                <w:right w:val="none" w:sz="0" w:space="0" w:color="auto"/>
              </w:divBdr>
            </w:div>
          </w:divsChild>
        </w:div>
        <w:div w:id="96947137">
          <w:marLeft w:val="0"/>
          <w:marRight w:val="0"/>
          <w:marTop w:val="0"/>
          <w:marBottom w:val="0"/>
          <w:divBdr>
            <w:top w:val="none" w:sz="0" w:space="0" w:color="auto"/>
            <w:left w:val="none" w:sz="0" w:space="0" w:color="auto"/>
            <w:bottom w:val="none" w:sz="0" w:space="0" w:color="auto"/>
            <w:right w:val="none" w:sz="0" w:space="0" w:color="auto"/>
          </w:divBdr>
          <w:divsChild>
            <w:div w:id="754939125">
              <w:marLeft w:val="0"/>
              <w:marRight w:val="0"/>
              <w:marTop w:val="0"/>
              <w:marBottom w:val="0"/>
              <w:divBdr>
                <w:top w:val="none" w:sz="0" w:space="0" w:color="auto"/>
                <w:left w:val="none" w:sz="0" w:space="0" w:color="auto"/>
                <w:bottom w:val="none" w:sz="0" w:space="0" w:color="auto"/>
                <w:right w:val="none" w:sz="0" w:space="0" w:color="auto"/>
              </w:divBdr>
            </w:div>
          </w:divsChild>
        </w:div>
        <w:div w:id="97335264">
          <w:marLeft w:val="0"/>
          <w:marRight w:val="0"/>
          <w:marTop w:val="0"/>
          <w:marBottom w:val="0"/>
          <w:divBdr>
            <w:top w:val="none" w:sz="0" w:space="0" w:color="auto"/>
            <w:left w:val="none" w:sz="0" w:space="0" w:color="auto"/>
            <w:bottom w:val="none" w:sz="0" w:space="0" w:color="auto"/>
            <w:right w:val="none" w:sz="0" w:space="0" w:color="auto"/>
          </w:divBdr>
          <w:divsChild>
            <w:div w:id="2012680747">
              <w:marLeft w:val="0"/>
              <w:marRight w:val="0"/>
              <w:marTop w:val="0"/>
              <w:marBottom w:val="0"/>
              <w:divBdr>
                <w:top w:val="none" w:sz="0" w:space="0" w:color="auto"/>
                <w:left w:val="none" w:sz="0" w:space="0" w:color="auto"/>
                <w:bottom w:val="none" w:sz="0" w:space="0" w:color="auto"/>
                <w:right w:val="none" w:sz="0" w:space="0" w:color="auto"/>
              </w:divBdr>
            </w:div>
          </w:divsChild>
        </w:div>
        <w:div w:id="102917672">
          <w:marLeft w:val="0"/>
          <w:marRight w:val="0"/>
          <w:marTop w:val="0"/>
          <w:marBottom w:val="0"/>
          <w:divBdr>
            <w:top w:val="none" w:sz="0" w:space="0" w:color="auto"/>
            <w:left w:val="none" w:sz="0" w:space="0" w:color="auto"/>
            <w:bottom w:val="none" w:sz="0" w:space="0" w:color="auto"/>
            <w:right w:val="none" w:sz="0" w:space="0" w:color="auto"/>
          </w:divBdr>
          <w:divsChild>
            <w:div w:id="1531067857">
              <w:marLeft w:val="0"/>
              <w:marRight w:val="0"/>
              <w:marTop w:val="0"/>
              <w:marBottom w:val="0"/>
              <w:divBdr>
                <w:top w:val="none" w:sz="0" w:space="0" w:color="auto"/>
                <w:left w:val="none" w:sz="0" w:space="0" w:color="auto"/>
                <w:bottom w:val="none" w:sz="0" w:space="0" w:color="auto"/>
                <w:right w:val="none" w:sz="0" w:space="0" w:color="auto"/>
              </w:divBdr>
            </w:div>
          </w:divsChild>
        </w:div>
        <w:div w:id="114326590">
          <w:marLeft w:val="0"/>
          <w:marRight w:val="0"/>
          <w:marTop w:val="0"/>
          <w:marBottom w:val="0"/>
          <w:divBdr>
            <w:top w:val="none" w:sz="0" w:space="0" w:color="auto"/>
            <w:left w:val="none" w:sz="0" w:space="0" w:color="auto"/>
            <w:bottom w:val="none" w:sz="0" w:space="0" w:color="auto"/>
            <w:right w:val="none" w:sz="0" w:space="0" w:color="auto"/>
          </w:divBdr>
          <w:divsChild>
            <w:div w:id="1143691007">
              <w:marLeft w:val="0"/>
              <w:marRight w:val="0"/>
              <w:marTop w:val="0"/>
              <w:marBottom w:val="0"/>
              <w:divBdr>
                <w:top w:val="none" w:sz="0" w:space="0" w:color="auto"/>
                <w:left w:val="none" w:sz="0" w:space="0" w:color="auto"/>
                <w:bottom w:val="none" w:sz="0" w:space="0" w:color="auto"/>
                <w:right w:val="none" w:sz="0" w:space="0" w:color="auto"/>
              </w:divBdr>
            </w:div>
          </w:divsChild>
        </w:div>
        <w:div w:id="151261535">
          <w:marLeft w:val="0"/>
          <w:marRight w:val="0"/>
          <w:marTop w:val="0"/>
          <w:marBottom w:val="0"/>
          <w:divBdr>
            <w:top w:val="none" w:sz="0" w:space="0" w:color="auto"/>
            <w:left w:val="none" w:sz="0" w:space="0" w:color="auto"/>
            <w:bottom w:val="none" w:sz="0" w:space="0" w:color="auto"/>
            <w:right w:val="none" w:sz="0" w:space="0" w:color="auto"/>
          </w:divBdr>
          <w:divsChild>
            <w:div w:id="175467034">
              <w:marLeft w:val="0"/>
              <w:marRight w:val="0"/>
              <w:marTop w:val="0"/>
              <w:marBottom w:val="0"/>
              <w:divBdr>
                <w:top w:val="none" w:sz="0" w:space="0" w:color="auto"/>
                <w:left w:val="none" w:sz="0" w:space="0" w:color="auto"/>
                <w:bottom w:val="none" w:sz="0" w:space="0" w:color="auto"/>
                <w:right w:val="none" w:sz="0" w:space="0" w:color="auto"/>
              </w:divBdr>
            </w:div>
          </w:divsChild>
        </w:div>
        <w:div w:id="165751501">
          <w:marLeft w:val="0"/>
          <w:marRight w:val="0"/>
          <w:marTop w:val="0"/>
          <w:marBottom w:val="0"/>
          <w:divBdr>
            <w:top w:val="none" w:sz="0" w:space="0" w:color="auto"/>
            <w:left w:val="none" w:sz="0" w:space="0" w:color="auto"/>
            <w:bottom w:val="none" w:sz="0" w:space="0" w:color="auto"/>
            <w:right w:val="none" w:sz="0" w:space="0" w:color="auto"/>
          </w:divBdr>
          <w:divsChild>
            <w:div w:id="1268661432">
              <w:marLeft w:val="0"/>
              <w:marRight w:val="0"/>
              <w:marTop w:val="0"/>
              <w:marBottom w:val="0"/>
              <w:divBdr>
                <w:top w:val="none" w:sz="0" w:space="0" w:color="auto"/>
                <w:left w:val="none" w:sz="0" w:space="0" w:color="auto"/>
                <w:bottom w:val="none" w:sz="0" w:space="0" w:color="auto"/>
                <w:right w:val="none" w:sz="0" w:space="0" w:color="auto"/>
              </w:divBdr>
            </w:div>
          </w:divsChild>
        </w:div>
        <w:div w:id="167210358">
          <w:marLeft w:val="0"/>
          <w:marRight w:val="0"/>
          <w:marTop w:val="0"/>
          <w:marBottom w:val="0"/>
          <w:divBdr>
            <w:top w:val="none" w:sz="0" w:space="0" w:color="auto"/>
            <w:left w:val="none" w:sz="0" w:space="0" w:color="auto"/>
            <w:bottom w:val="none" w:sz="0" w:space="0" w:color="auto"/>
            <w:right w:val="none" w:sz="0" w:space="0" w:color="auto"/>
          </w:divBdr>
          <w:divsChild>
            <w:div w:id="1296721637">
              <w:marLeft w:val="0"/>
              <w:marRight w:val="0"/>
              <w:marTop w:val="0"/>
              <w:marBottom w:val="0"/>
              <w:divBdr>
                <w:top w:val="none" w:sz="0" w:space="0" w:color="auto"/>
                <w:left w:val="none" w:sz="0" w:space="0" w:color="auto"/>
                <w:bottom w:val="none" w:sz="0" w:space="0" w:color="auto"/>
                <w:right w:val="none" w:sz="0" w:space="0" w:color="auto"/>
              </w:divBdr>
            </w:div>
          </w:divsChild>
        </w:div>
        <w:div w:id="193424324">
          <w:marLeft w:val="0"/>
          <w:marRight w:val="0"/>
          <w:marTop w:val="0"/>
          <w:marBottom w:val="0"/>
          <w:divBdr>
            <w:top w:val="none" w:sz="0" w:space="0" w:color="auto"/>
            <w:left w:val="none" w:sz="0" w:space="0" w:color="auto"/>
            <w:bottom w:val="none" w:sz="0" w:space="0" w:color="auto"/>
            <w:right w:val="none" w:sz="0" w:space="0" w:color="auto"/>
          </w:divBdr>
          <w:divsChild>
            <w:div w:id="399911525">
              <w:marLeft w:val="0"/>
              <w:marRight w:val="0"/>
              <w:marTop w:val="0"/>
              <w:marBottom w:val="0"/>
              <w:divBdr>
                <w:top w:val="none" w:sz="0" w:space="0" w:color="auto"/>
                <w:left w:val="none" w:sz="0" w:space="0" w:color="auto"/>
                <w:bottom w:val="none" w:sz="0" w:space="0" w:color="auto"/>
                <w:right w:val="none" w:sz="0" w:space="0" w:color="auto"/>
              </w:divBdr>
            </w:div>
          </w:divsChild>
        </w:div>
        <w:div w:id="206845516">
          <w:marLeft w:val="0"/>
          <w:marRight w:val="0"/>
          <w:marTop w:val="0"/>
          <w:marBottom w:val="0"/>
          <w:divBdr>
            <w:top w:val="none" w:sz="0" w:space="0" w:color="auto"/>
            <w:left w:val="none" w:sz="0" w:space="0" w:color="auto"/>
            <w:bottom w:val="none" w:sz="0" w:space="0" w:color="auto"/>
            <w:right w:val="none" w:sz="0" w:space="0" w:color="auto"/>
          </w:divBdr>
          <w:divsChild>
            <w:div w:id="2027294094">
              <w:marLeft w:val="0"/>
              <w:marRight w:val="0"/>
              <w:marTop w:val="0"/>
              <w:marBottom w:val="0"/>
              <w:divBdr>
                <w:top w:val="none" w:sz="0" w:space="0" w:color="auto"/>
                <w:left w:val="none" w:sz="0" w:space="0" w:color="auto"/>
                <w:bottom w:val="none" w:sz="0" w:space="0" w:color="auto"/>
                <w:right w:val="none" w:sz="0" w:space="0" w:color="auto"/>
              </w:divBdr>
            </w:div>
          </w:divsChild>
        </w:div>
        <w:div w:id="235821416">
          <w:marLeft w:val="0"/>
          <w:marRight w:val="0"/>
          <w:marTop w:val="0"/>
          <w:marBottom w:val="0"/>
          <w:divBdr>
            <w:top w:val="none" w:sz="0" w:space="0" w:color="auto"/>
            <w:left w:val="none" w:sz="0" w:space="0" w:color="auto"/>
            <w:bottom w:val="none" w:sz="0" w:space="0" w:color="auto"/>
            <w:right w:val="none" w:sz="0" w:space="0" w:color="auto"/>
          </w:divBdr>
          <w:divsChild>
            <w:div w:id="2093358409">
              <w:marLeft w:val="0"/>
              <w:marRight w:val="0"/>
              <w:marTop w:val="0"/>
              <w:marBottom w:val="0"/>
              <w:divBdr>
                <w:top w:val="none" w:sz="0" w:space="0" w:color="auto"/>
                <w:left w:val="none" w:sz="0" w:space="0" w:color="auto"/>
                <w:bottom w:val="none" w:sz="0" w:space="0" w:color="auto"/>
                <w:right w:val="none" w:sz="0" w:space="0" w:color="auto"/>
              </w:divBdr>
            </w:div>
          </w:divsChild>
        </w:div>
        <w:div w:id="256987931">
          <w:marLeft w:val="0"/>
          <w:marRight w:val="0"/>
          <w:marTop w:val="0"/>
          <w:marBottom w:val="0"/>
          <w:divBdr>
            <w:top w:val="none" w:sz="0" w:space="0" w:color="auto"/>
            <w:left w:val="none" w:sz="0" w:space="0" w:color="auto"/>
            <w:bottom w:val="none" w:sz="0" w:space="0" w:color="auto"/>
            <w:right w:val="none" w:sz="0" w:space="0" w:color="auto"/>
          </w:divBdr>
          <w:divsChild>
            <w:div w:id="475877469">
              <w:marLeft w:val="0"/>
              <w:marRight w:val="0"/>
              <w:marTop w:val="0"/>
              <w:marBottom w:val="0"/>
              <w:divBdr>
                <w:top w:val="none" w:sz="0" w:space="0" w:color="auto"/>
                <w:left w:val="none" w:sz="0" w:space="0" w:color="auto"/>
                <w:bottom w:val="none" w:sz="0" w:space="0" w:color="auto"/>
                <w:right w:val="none" w:sz="0" w:space="0" w:color="auto"/>
              </w:divBdr>
            </w:div>
          </w:divsChild>
        </w:div>
        <w:div w:id="268127899">
          <w:marLeft w:val="0"/>
          <w:marRight w:val="0"/>
          <w:marTop w:val="0"/>
          <w:marBottom w:val="0"/>
          <w:divBdr>
            <w:top w:val="none" w:sz="0" w:space="0" w:color="auto"/>
            <w:left w:val="none" w:sz="0" w:space="0" w:color="auto"/>
            <w:bottom w:val="none" w:sz="0" w:space="0" w:color="auto"/>
            <w:right w:val="none" w:sz="0" w:space="0" w:color="auto"/>
          </w:divBdr>
          <w:divsChild>
            <w:div w:id="1481732601">
              <w:marLeft w:val="0"/>
              <w:marRight w:val="0"/>
              <w:marTop w:val="0"/>
              <w:marBottom w:val="0"/>
              <w:divBdr>
                <w:top w:val="none" w:sz="0" w:space="0" w:color="auto"/>
                <w:left w:val="none" w:sz="0" w:space="0" w:color="auto"/>
                <w:bottom w:val="none" w:sz="0" w:space="0" w:color="auto"/>
                <w:right w:val="none" w:sz="0" w:space="0" w:color="auto"/>
              </w:divBdr>
            </w:div>
          </w:divsChild>
        </w:div>
        <w:div w:id="275020932">
          <w:marLeft w:val="0"/>
          <w:marRight w:val="0"/>
          <w:marTop w:val="0"/>
          <w:marBottom w:val="0"/>
          <w:divBdr>
            <w:top w:val="none" w:sz="0" w:space="0" w:color="auto"/>
            <w:left w:val="none" w:sz="0" w:space="0" w:color="auto"/>
            <w:bottom w:val="none" w:sz="0" w:space="0" w:color="auto"/>
            <w:right w:val="none" w:sz="0" w:space="0" w:color="auto"/>
          </w:divBdr>
          <w:divsChild>
            <w:div w:id="929385998">
              <w:marLeft w:val="0"/>
              <w:marRight w:val="0"/>
              <w:marTop w:val="0"/>
              <w:marBottom w:val="0"/>
              <w:divBdr>
                <w:top w:val="none" w:sz="0" w:space="0" w:color="auto"/>
                <w:left w:val="none" w:sz="0" w:space="0" w:color="auto"/>
                <w:bottom w:val="none" w:sz="0" w:space="0" w:color="auto"/>
                <w:right w:val="none" w:sz="0" w:space="0" w:color="auto"/>
              </w:divBdr>
            </w:div>
          </w:divsChild>
        </w:div>
        <w:div w:id="275720623">
          <w:marLeft w:val="0"/>
          <w:marRight w:val="0"/>
          <w:marTop w:val="0"/>
          <w:marBottom w:val="0"/>
          <w:divBdr>
            <w:top w:val="none" w:sz="0" w:space="0" w:color="auto"/>
            <w:left w:val="none" w:sz="0" w:space="0" w:color="auto"/>
            <w:bottom w:val="none" w:sz="0" w:space="0" w:color="auto"/>
            <w:right w:val="none" w:sz="0" w:space="0" w:color="auto"/>
          </w:divBdr>
          <w:divsChild>
            <w:div w:id="926693884">
              <w:marLeft w:val="0"/>
              <w:marRight w:val="0"/>
              <w:marTop w:val="0"/>
              <w:marBottom w:val="0"/>
              <w:divBdr>
                <w:top w:val="none" w:sz="0" w:space="0" w:color="auto"/>
                <w:left w:val="none" w:sz="0" w:space="0" w:color="auto"/>
                <w:bottom w:val="none" w:sz="0" w:space="0" w:color="auto"/>
                <w:right w:val="none" w:sz="0" w:space="0" w:color="auto"/>
              </w:divBdr>
            </w:div>
          </w:divsChild>
        </w:div>
        <w:div w:id="299770798">
          <w:marLeft w:val="0"/>
          <w:marRight w:val="0"/>
          <w:marTop w:val="0"/>
          <w:marBottom w:val="0"/>
          <w:divBdr>
            <w:top w:val="none" w:sz="0" w:space="0" w:color="auto"/>
            <w:left w:val="none" w:sz="0" w:space="0" w:color="auto"/>
            <w:bottom w:val="none" w:sz="0" w:space="0" w:color="auto"/>
            <w:right w:val="none" w:sz="0" w:space="0" w:color="auto"/>
          </w:divBdr>
          <w:divsChild>
            <w:div w:id="452553559">
              <w:marLeft w:val="0"/>
              <w:marRight w:val="0"/>
              <w:marTop w:val="0"/>
              <w:marBottom w:val="0"/>
              <w:divBdr>
                <w:top w:val="none" w:sz="0" w:space="0" w:color="auto"/>
                <w:left w:val="none" w:sz="0" w:space="0" w:color="auto"/>
                <w:bottom w:val="none" w:sz="0" w:space="0" w:color="auto"/>
                <w:right w:val="none" w:sz="0" w:space="0" w:color="auto"/>
              </w:divBdr>
            </w:div>
          </w:divsChild>
        </w:div>
        <w:div w:id="299775623">
          <w:marLeft w:val="0"/>
          <w:marRight w:val="0"/>
          <w:marTop w:val="0"/>
          <w:marBottom w:val="0"/>
          <w:divBdr>
            <w:top w:val="none" w:sz="0" w:space="0" w:color="auto"/>
            <w:left w:val="none" w:sz="0" w:space="0" w:color="auto"/>
            <w:bottom w:val="none" w:sz="0" w:space="0" w:color="auto"/>
            <w:right w:val="none" w:sz="0" w:space="0" w:color="auto"/>
          </w:divBdr>
          <w:divsChild>
            <w:div w:id="184368086">
              <w:marLeft w:val="0"/>
              <w:marRight w:val="0"/>
              <w:marTop w:val="0"/>
              <w:marBottom w:val="0"/>
              <w:divBdr>
                <w:top w:val="none" w:sz="0" w:space="0" w:color="auto"/>
                <w:left w:val="none" w:sz="0" w:space="0" w:color="auto"/>
                <w:bottom w:val="none" w:sz="0" w:space="0" w:color="auto"/>
                <w:right w:val="none" w:sz="0" w:space="0" w:color="auto"/>
              </w:divBdr>
            </w:div>
          </w:divsChild>
        </w:div>
        <w:div w:id="309527336">
          <w:marLeft w:val="0"/>
          <w:marRight w:val="0"/>
          <w:marTop w:val="0"/>
          <w:marBottom w:val="0"/>
          <w:divBdr>
            <w:top w:val="none" w:sz="0" w:space="0" w:color="auto"/>
            <w:left w:val="none" w:sz="0" w:space="0" w:color="auto"/>
            <w:bottom w:val="none" w:sz="0" w:space="0" w:color="auto"/>
            <w:right w:val="none" w:sz="0" w:space="0" w:color="auto"/>
          </w:divBdr>
          <w:divsChild>
            <w:div w:id="77749031">
              <w:marLeft w:val="0"/>
              <w:marRight w:val="0"/>
              <w:marTop w:val="0"/>
              <w:marBottom w:val="0"/>
              <w:divBdr>
                <w:top w:val="none" w:sz="0" w:space="0" w:color="auto"/>
                <w:left w:val="none" w:sz="0" w:space="0" w:color="auto"/>
                <w:bottom w:val="none" w:sz="0" w:space="0" w:color="auto"/>
                <w:right w:val="none" w:sz="0" w:space="0" w:color="auto"/>
              </w:divBdr>
            </w:div>
          </w:divsChild>
        </w:div>
        <w:div w:id="319623733">
          <w:marLeft w:val="0"/>
          <w:marRight w:val="0"/>
          <w:marTop w:val="0"/>
          <w:marBottom w:val="0"/>
          <w:divBdr>
            <w:top w:val="none" w:sz="0" w:space="0" w:color="auto"/>
            <w:left w:val="none" w:sz="0" w:space="0" w:color="auto"/>
            <w:bottom w:val="none" w:sz="0" w:space="0" w:color="auto"/>
            <w:right w:val="none" w:sz="0" w:space="0" w:color="auto"/>
          </w:divBdr>
          <w:divsChild>
            <w:div w:id="92165483">
              <w:marLeft w:val="0"/>
              <w:marRight w:val="0"/>
              <w:marTop w:val="0"/>
              <w:marBottom w:val="0"/>
              <w:divBdr>
                <w:top w:val="none" w:sz="0" w:space="0" w:color="auto"/>
                <w:left w:val="none" w:sz="0" w:space="0" w:color="auto"/>
                <w:bottom w:val="none" w:sz="0" w:space="0" w:color="auto"/>
                <w:right w:val="none" w:sz="0" w:space="0" w:color="auto"/>
              </w:divBdr>
            </w:div>
          </w:divsChild>
        </w:div>
        <w:div w:id="362364854">
          <w:marLeft w:val="0"/>
          <w:marRight w:val="0"/>
          <w:marTop w:val="0"/>
          <w:marBottom w:val="0"/>
          <w:divBdr>
            <w:top w:val="none" w:sz="0" w:space="0" w:color="auto"/>
            <w:left w:val="none" w:sz="0" w:space="0" w:color="auto"/>
            <w:bottom w:val="none" w:sz="0" w:space="0" w:color="auto"/>
            <w:right w:val="none" w:sz="0" w:space="0" w:color="auto"/>
          </w:divBdr>
          <w:divsChild>
            <w:div w:id="771826881">
              <w:marLeft w:val="0"/>
              <w:marRight w:val="0"/>
              <w:marTop w:val="0"/>
              <w:marBottom w:val="0"/>
              <w:divBdr>
                <w:top w:val="none" w:sz="0" w:space="0" w:color="auto"/>
                <w:left w:val="none" w:sz="0" w:space="0" w:color="auto"/>
                <w:bottom w:val="none" w:sz="0" w:space="0" w:color="auto"/>
                <w:right w:val="none" w:sz="0" w:space="0" w:color="auto"/>
              </w:divBdr>
            </w:div>
          </w:divsChild>
        </w:div>
        <w:div w:id="419061767">
          <w:marLeft w:val="0"/>
          <w:marRight w:val="0"/>
          <w:marTop w:val="0"/>
          <w:marBottom w:val="0"/>
          <w:divBdr>
            <w:top w:val="none" w:sz="0" w:space="0" w:color="auto"/>
            <w:left w:val="none" w:sz="0" w:space="0" w:color="auto"/>
            <w:bottom w:val="none" w:sz="0" w:space="0" w:color="auto"/>
            <w:right w:val="none" w:sz="0" w:space="0" w:color="auto"/>
          </w:divBdr>
          <w:divsChild>
            <w:div w:id="1857650644">
              <w:marLeft w:val="0"/>
              <w:marRight w:val="0"/>
              <w:marTop w:val="0"/>
              <w:marBottom w:val="0"/>
              <w:divBdr>
                <w:top w:val="none" w:sz="0" w:space="0" w:color="auto"/>
                <w:left w:val="none" w:sz="0" w:space="0" w:color="auto"/>
                <w:bottom w:val="none" w:sz="0" w:space="0" w:color="auto"/>
                <w:right w:val="none" w:sz="0" w:space="0" w:color="auto"/>
              </w:divBdr>
            </w:div>
          </w:divsChild>
        </w:div>
        <w:div w:id="484977307">
          <w:marLeft w:val="0"/>
          <w:marRight w:val="0"/>
          <w:marTop w:val="0"/>
          <w:marBottom w:val="0"/>
          <w:divBdr>
            <w:top w:val="none" w:sz="0" w:space="0" w:color="auto"/>
            <w:left w:val="none" w:sz="0" w:space="0" w:color="auto"/>
            <w:bottom w:val="none" w:sz="0" w:space="0" w:color="auto"/>
            <w:right w:val="none" w:sz="0" w:space="0" w:color="auto"/>
          </w:divBdr>
          <w:divsChild>
            <w:div w:id="795101577">
              <w:marLeft w:val="0"/>
              <w:marRight w:val="0"/>
              <w:marTop w:val="0"/>
              <w:marBottom w:val="0"/>
              <w:divBdr>
                <w:top w:val="none" w:sz="0" w:space="0" w:color="auto"/>
                <w:left w:val="none" w:sz="0" w:space="0" w:color="auto"/>
                <w:bottom w:val="none" w:sz="0" w:space="0" w:color="auto"/>
                <w:right w:val="none" w:sz="0" w:space="0" w:color="auto"/>
              </w:divBdr>
            </w:div>
          </w:divsChild>
        </w:div>
        <w:div w:id="551818096">
          <w:marLeft w:val="0"/>
          <w:marRight w:val="0"/>
          <w:marTop w:val="0"/>
          <w:marBottom w:val="0"/>
          <w:divBdr>
            <w:top w:val="none" w:sz="0" w:space="0" w:color="auto"/>
            <w:left w:val="none" w:sz="0" w:space="0" w:color="auto"/>
            <w:bottom w:val="none" w:sz="0" w:space="0" w:color="auto"/>
            <w:right w:val="none" w:sz="0" w:space="0" w:color="auto"/>
          </w:divBdr>
          <w:divsChild>
            <w:div w:id="1037974369">
              <w:marLeft w:val="0"/>
              <w:marRight w:val="0"/>
              <w:marTop w:val="0"/>
              <w:marBottom w:val="0"/>
              <w:divBdr>
                <w:top w:val="none" w:sz="0" w:space="0" w:color="auto"/>
                <w:left w:val="none" w:sz="0" w:space="0" w:color="auto"/>
                <w:bottom w:val="none" w:sz="0" w:space="0" w:color="auto"/>
                <w:right w:val="none" w:sz="0" w:space="0" w:color="auto"/>
              </w:divBdr>
            </w:div>
          </w:divsChild>
        </w:div>
        <w:div w:id="552040885">
          <w:marLeft w:val="0"/>
          <w:marRight w:val="0"/>
          <w:marTop w:val="0"/>
          <w:marBottom w:val="0"/>
          <w:divBdr>
            <w:top w:val="none" w:sz="0" w:space="0" w:color="auto"/>
            <w:left w:val="none" w:sz="0" w:space="0" w:color="auto"/>
            <w:bottom w:val="none" w:sz="0" w:space="0" w:color="auto"/>
            <w:right w:val="none" w:sz="0" w:space="0" w:color="auto"/>
          </w:divBdr>
          <w:divsChild>
            <w:div w:id="284386609">
              <w:marLeft w:val="0"/>
              <w:marRight w:val="0"/>
              <w:marTop w:val="0"/>
              <w:marBottom w:val="0"/>
              <w:divBdr>
                <w:top w:val="none" w:sz="0" w:space="0" w:color="auto"/>
                <w:left w:val="none" w:sz="0" w:space="0" w:color="auto"/>
                <w:bottom w:val="none" w:sz="0" w:space="0" w:color="auto"/>
                <w:right w:val="none" w:sz="0" w:space="0" w:color="auto"/>
              </w:divBdr>
            </w:div>
          </w:divsChild>
        </w:div>
        <w:div w:id="553271536">
          <w:marLeft w:val="0"/>
          <w:marRight w:val="0"/>
          <w:marTop w:val="0"/>
          <w:marBottom w:val="0"/>
          <w:divBdr>
            <w:top w:val="none" w:sz="0" w:space="0" w:color="auto"/>
            <w:left w:val="none" w:sz="0" w:space="0" w:color="auto"/>
            <w:bottom w:val="none" w:sz="0" w:space="0" w:color="auto"/>
            <w:right w:val="none" w:sz="0" w:space="0" w:color="auto"/>
          </w:divBdr>
          <w:divsChild>
            <w:div w:id="346257564">
              <w:marLeft w:val="0"/>
              <w:marRight w:val="0"/>
              <w:marTop w:val="0"/>
              <w:marBottom w:val="0"/>
              <w:divBdr>
                <w:top w:val="none" w:sz="0" w:space="0" w:color="auto"/>
                <w:left w:val="none" w:sz="0" w:space="0" w:color="auto"/>
                <w:bottom w:val="none" w:sz="0" w:space="0" w:color="auto"/>
                <w:right w:val="none" w:sz="0" w:space="0" w:color="auto"/>
              </w:divBdr>
            </w:div>
          </w:divsChild>
        </w:div>
        <w:div w:id="554396836">
          <w:marLeft w:val="0"/>
          <w:marRight w:val="0"/>
          <w:marTop w:val="0"/>
          <w:marBottom w:val="0"/>
          <w:divBdr>
            <w:top w:val="none" w:sz="0" w:space="0" w:color="auto"/>
            <w:left w:val="none" w:sz="0" w:space="0" w:color="auto"/>
            <w:bottom w:val="none" w:sz="0" w:space="0" w:color="auto"/>
            <w:right w:val="none" w:sz="0" w:space="0" w:color="auto"/>
          </w:divBdr>
          <w:divsChild>
            <w:div w:id="2010986644">
              <w:marLeft w:val="0"/>
              <w:marRight w:val="0"/>
              <w:marTop w:val="0"/>
              <w:marBottom w:val="0"/>
              <w:divBdr>
                <w:top w:val="none" w:sz="0" w:space="0" w:color="auto"/>
                <w:left w:val="none" w:sz="0" w:space="0" w:color="auto"/>
                <w:bottom w:val="none" w:sz="0" w:space="0" w:color="auto"/>
                <w:right w:val="none" w:sz="0" w:space="0" w:color="auto"/>
              </w:divBdr>
            </w:div>
          </w:divsChild>
        </w:div>
        <w:div w:id="588972819">
          <w:marLeft w:val="0"/>
          <w:marRight w:val="0"/>
          <w:marTop w:val="0"/>
          <w:marBottom w:val="0"/>
          <w:divBdr>
            <w:top w:val="none" w:sz="0" w:space="0" w:color="auto"/>
            <w:left w:val="none" w:sz="0" w:space="0" w:color="auto"/>
            <w:bottom w:val="none" w:sz="0" w:space="0" w:color="auto"/>
            <w:right w:val="none" w:sz="0" w:space="0" w:color="auto"/>
          </w:divBdr>
          <w:divsChild>
            <w:div w:id="734814449">
              <w:marLeft w:val="0"/>
              <w:marRight w:val="0"/>
              <w:marTop w:val="0"/>
              <w:marBottom w:val="0"/>
              <w:divBdr>
                <w:top w:val="none" w:sz="0" w:space="0" w:color="auto"/>
                <w:left w:val="none" w:sz="0" w:space="0" w:color="auto"/>
                <w:bottom w:val="none" w:sz="0" w:space="0" w:color="auto"/>
                <w:right w:val="none" w:sz="0" w:space="0" w:color="auto"/>
              </w:divBdr>
            </w:div>
          </w:divsChild>
        </w:div>
        <w:div w:id="631715408">
          <w:marLeft w:val="0"/>
          <w:marRight w:val="0"/>
          <w:marTop w:val="0"/>
          <w:marBottom w:val="0"/>
          <w:divBdr>
            <w:top w:val="none" w:sz="0" w:space="0" w:color="auto"/>
            <w:left w:val="none" w:sz="0" w:space="0" w:color="auto"/>
            <w:bottom w:val="none" w:sz="0" w:space="0" w:color="auto"/>
            <w:right w:val="none" w:sz="0" w:space="0" w:color="auto"/>
          </w:divBdr>
          <w:divsChild>
            <w:div w:id="1989631153">
              <w:marLeft w:val="0"/>
              <w:marRight w:val="0"/>
              <w:marTop w:val="0"/>
              <w:marBottom w:val="0"/>
              <w:divBdr>
                <w:top w:val="none" w:sz="0" w:space="0" w:color="auto"/>
                <w:left w:val="none" w:sz="0" w:space="0" w:color="auto"/>
                <w:bottom w:val="none" w:sz="0" w:space="0" w:color="auto"/>
                <w:right w:val="none" w:sz="0" w:space="0" w:color="auto"/>
              </w:divBdr>
            </w:div>
          </w:divsChild>
        </w:div>
        <w:div w:id="634335898">
          <w:marLeft w:val="0"/>
          <w:marRight w:val="0"/>
          <w:marTop w:val="0"/>
          <w:marBottom w:val="0"/>
          <w:divBdr>
            <w:top w:val="none" w:sz="0" w:space="0" w:color="auto"/>
            <w:left w:val="none" w:sz="0" w:space="0" w:color="auto"/>
            <w:bottom w:val="none" w:sz="0" w:space="0" w:color="auto"/>
            <w:right w:val="none" w:sz="0" w:space="0" w:color="auto"/>
          </w:divBdr>
          <w:divsChild>
            <w:div w:id="864756019">
              <w:marLeft w:val="0"/>
              <w:marRight w:val="0"/>
              <w:marTop w:val="0"/>
              <w:marBottom w:val="0"/>
              <w:divBdr>
                <w:top w:val="none" w:sz="0" w:space="0" w:color="auto"/>
                <w:left w:val="none" w:sz="0" w:space="0" w:color="auto"/>
                <w:bottom w:val="none" w:sz="0" w:space="0" w:color="auto"/>
                <w:right w:val="none" w:sz="0" w:space="0" w:color="auto"/>
              </w:divBdr>
            </w:div>
          </w:divsChild>
        </w:div>
        <w:div w:id="703284617">
          <w:marLeft w:val="0"/>
          <w:marRight w:val="0"/>
          <w:marTop w:val="0"/>
          <w:marBottom w:val="0"/>
          <w:divBdr>
            <w:top w:val="none" w:sz="0" w:space="0" w:color="auto"/>
            <w:left w:val="none" w:sz="0" w:space="0" w:color="auto"/>
            <w:bottom w:val="none" w:sz="0" w:space="0" w:color="auto"/>
            <w:right w:val="none" w:sz="0" w:space="0" w:color="auto"/>
          </w:divBdr>
          <w:divsChild>
            <w:div w:id="2050373387">
              <w:marLeft w:val="0"/>
              <w:marRight w:val="0"/>
              <w:marTop w:val="0"/>
              <w:marBottom w:val="0"/>
              <w:divBdr>
                <w:top w:val="none" w:sz="0" w:space="0" w:color="auto"/>
                <w:left w:val="none" w:sz="0" w:space="0" w:color="auto"/>
                <w:bottom w:val="none" w:sz="0" w:space="0" w:color="auto"/>
                <w:right w:val="none" w:sz="0" w:space="0" w:color="auto"/>
              </w:divBdr>
            </w:div>
          </w:divsChild>
        </w:div>
        <w:div w:id="723869452">
          <w:marLeft w:val="0"/>
          <w:marRight w:val="0"/>
          <w:marTop w:val="0"/>
          <w:marBottom w:val="0"/>
          <w:divBdr>
            <w:top w:val="none" w:sz="0" w:space="0" w:color="auto"/>
            <w:left w:val="none" w:sz="0" w:space="0" w:color="auto"/>
            <w:bottom w:val="none" w:sz="0" w:space="0" w:color="auto"/>
            <w:right w:val="none" w:sz="0" w:space="0" w:color="auto"/>
          </w:divBdr>
          <w:divsChild>
            <w:div w:id="65422245">
              <w:marLeft w:val="0"/>
              <w:marRight w:val="0"/>
              <w:marTop w:val="0"/>
              <w:marBottom w:val="0"/>
              <w:divBdr>
                <w:top w:val="none" w:sz="0" w:space="0" w:color="auto"/>
                <w:left w:val="none" w:sz="0" w:space="0" w:color="auto"/>
                <w:bottom w:val="none" w:sz="0" w:space="0" w:color="auto"/>
                <w:right w:val="none" w:sz="0" w:space="0" w:color="auto"/>
              </w:divBdr>
            </w:div>
          </w:divsChild>
        </w:div>
        <w:div w:id="739180591">
          <w:marLeft w:val="0"/>
          <w:marRight w:val="0"/>
          <w:marTop w:val="0"/>
          <w:marBottom w:val="0"/>
          <w:divBdr>
            <w:top w:val="none" w:sz="0" w:space="0" w:color="auto"/>
            <w:left w:val="none" w:sz="0" w:space="0" w:color="auto"/>
            <w:bottom w:val="none" w:sz="0" w:space="0" w:color="auto"/>
            <w:right w:val="none" w:sz="0" w:space="0" w:color="auto"/>
          </w:divBdr>
          <w:divsChild>
            <w:div w:id="1178348078">
              <w:marLeft w:val="0"/>
              <w:marRight w:val="0"/>
              <w:marTop w:val="0"/>
              <w:marBottom w:val="0"/>
              <w:divBdr>
                <w:top w:val="none" w:sz="0" w:space="0" w:color="auto"/>
                <w:left w:val="none" w:sz="0" w:space="0" w:color="auto"/>
                <w:bottom w:val="none" w:sz="0" w:space="0" w:color="auto"/>
                <w:right w:val="none" w:sz="0" w:space="0" w:color="auto"/>
              </w:divBdr>
            </w:div>
          </w:divsChild>
        </w:div>
        <w:div w:id="789787587">
          <w:marLeft w:val="0"/>
          <w:marRight w:val="0"/>
          <w:marTop w:val="0"/>
          <w:marBottom w:val="0"/>
          <w:divBdr>
            <w:top w:val="none" w:sz="0" w:space="0" w:color="auto"/>
            <w:left w:val="none" w:sz="0" w:space="0" w:color="auto"/>
            <w:bottom w:val="none" w:sz="0" w:space="0" w:color="auto"/>
            <w:right w:val="none" w:sz="0" w:space="0" w:color="auto"/>
          </w:divBdr>
          <w:divsChild>
            <w:div w:id="1502504291">
              <w:marLeft w:val="0"/>
              <w:marRight w:val="0"/>
              <w:marTop w:val="0"/>
              <w:marBottom w:val="0"/>
              <w:divBdr>
                <w:top w:val="none" w:sz="0" w:space="0" w:color="auto"/>
                <w:left w:val="none" w:sz="0" w:space="0" w:color="auto"/>
                <w:bottom w:val="none" w:sz="0" w:space="0" w:color="auto"/>
                <w:right w:val="none" w:sz="0" w:space="0" w:color="auto"/>
              </w:divBdr>
            </w:div>
          </w:divsChild>
        </w:div>
        <w:div w:id="790899678">
          <w:marLeft w:val="0"/>
          <w:marRight w:val="0"/>
          <w:marTop w:val="0"/>
          <w:marBottom w:val="0"/>
          <w:divBdr>
            <w:top w:val="none" w:sz="0" w:space="0" w:color="auto"/>
            <w:left w:val="none" w:sz="0" w:space="0" w:color="auto"/>
            <w:bottom w:val="none" w:sz="0" w:space="0" w:color="auto"/>
            <w:right w:val="none" w:sz="0" w:space="0" w:color="auto"/>
          </w:divBdr>
          <w:divsChild>
            <w:div w:id="1893230026">
              <w:marLeft w:val="0"/>
              <w:marRight w:val="0"/>
              <w:marTop w:val="0"/>
              <w:marBottom w:val="0"/>
              <w:divBdr>
                <w:top w:val="none" w:sz="0" w:space="0" w:color="auto"/>
                <w:left w:val="none" w:sz="0" w:space="0" w:color="auto"/>
                <w:bottom w:val="none" w:sz="0" w:space="0" w:color="auto"/>
                <w:right w:val="none" w:sz="0" w:space="0" w:color="auto"/>
              </w:divBdr>
            </w:div>
          </w:divsChild>
        </w:div>
        <w:div w:id="824853295">
          <w:marLeft w:val="0"/>
          <w:marRight w:val="0"/>
          <w:marTop w:val="0"/>
          <w:marBottom w:val="0"/>
          <w:divBdr>
            <w:top w:val="none" w:sz="0" w:space="0" w:color="auto"/>
            <w:left w:val="none" w:sz="0" w:space="0" w:color="auto"/>
            <w:bottom w:val="none" w:sz="0" w:space="0" w:color="auto"/>
            <w:right w:val="none" w:sz="0" w:space="0" w:color="auto"/>
          </w:divBdr>
          <w:divsChild>
            <w:div w:id="1329746340">
              <w:marLeft w:val="0"/>
              <w:marRight w:val="0"/>
              <w:marTop w:val="0"/>
              <w:marBottom w:val="0"/>
              <w:divBdr>
                <w:top w:val="none" w:sz="0" w:space="0" w:color="auto"/>
                <w:left w:val="none" w:sz="0" w:space="0" w:color="auto"/>
                <w:bottom w:val="none" w:sz="0" w:space="0" w:color="auto"/>
                <w:right w:val="none" w:sz="0" w:space="0" w:color="auto"/>
              </w:divBdr>
            </w:div>
          </w:divsChild>
        </w:div>
        <w:div w:id="884878199">
          <w:marLeft w:val="0"/>
          <w:marRight w:val="0"/>
          <w:marTop w:val="0"/>
          <w:marBottom w:val="0"/>
          <w:divBdr>
            <w:top w:val="none" w:sz="0" w:space="0" w:color="auto"/>
            <w:left w:val="none" w:sz="0" w:space="0" w:color="auto"/>
            <w:bottom w:val="none" w:sz="0" w:space="0" w:color="auto"/>
            <w:right w:val="none" w:sz="0" w:space="0" w:color="auto"/>
          </w:divBdr>
          <w:divsChild>
            <w:div w:id="147943363">
              <w:marLeft w:val="0"/>
              <w:marRight w:val="0"/>
              <w:marTop w:val="0"/>
              <w:marBottom w:val="0"/>
              <w:divBdr>
                <w:top w:val="none" w:sz="0" w:space="0" w:color="auto"/>
                <w:left w:val="none" w:sz="0" w:space="0" w:color="auto"/>
                <w:bottom w:val="none" w:sz="0" w:space="0" w:color="auto"/>
                <w:right w:val="none" w:sz="0" w:space="0" w:color="auto"/>
              </w:divBdr>
            </w:div>
          </w:divsChild>
        </w:div>
        <w:div w:id="894854242">
          <w:marLeft w:val="0"/>
          <w:marRight w:val="0"/>
          <w:marTop w:val="0"/>
          <w:marBottom w:val="0"/>
          <w:divBdr>
            <w:top w:val="none" w:sz="0" w:space="0" w:color="auto"/>
            <w:left w:val="none" w:sz="0" w:space="0" w:color="auto"/>
            <w:bottom w:val="none" w:sz="0" w:space="0" w:color="auto"/>
            <w:right w:val="none" w:sz="0" w:space="0" w:color="auto"/>
          </w:divBdr>
          <w:divsChild>
            <w:div w:id="475025211">
              <w:marLeft w:val="0"/>
              <w:marRight w:val="0"/>
              <w:marTop w:val="0"/>
              <w:marBottom w:val="0"/>
              <w:divBdr>
                <w:top w:val="none" w:sz="0" w:space="0" w:color="auto"/>
                <w:left w:val="none" w:sz="0" w:space="0" w:color="auto"/>
                <w:bottom w:val="none" w:sz="0" w:space="0" w:color="auto"/>
                <w:right w:val="none" w:sz="0" w:space="0" w:color="auto"/>
              </w:divBdr>
            </w:div>
          </w:divsChild>
        </w:div>
        <w:div w:id="898203008">
          <w:marLeft w:val="0"/>
          <w:marRight w:val="0"/>
          <w:marTop w:val="0"/>
          <w:marBottom w:val="0"/>
          <w:divBdr>
            <w:top w:val="none" w:sz="0" w:space="0" w:color="auto"/>
            <w:left w:val="none" w:sz="0" w:space="0" w:color="auto"/>
            <w:bottom w:val="none" w:sz="0" w:space="0" w:color="auto"/>
            <w:right w:val="none" w:sz="0" w:space="0" w:color="auto"/>
          </w:divBdr>
          <w:divsChild>
            <w:div w:id="1339650239">
              <w:marLeft w:val="0"/>
              <w:marRight w:val="0"/>
              <w:marTop w:val="0"/>
              <w:marBottom w:val="0"/>
              <w:divBdr>
                <w:top w:val="none" w:sz="0" w:space="0" w:color="auto"/>
                <w:left w:val="none" w:sz="0" w:space="0" w:color="auto"/>
                <w:bottom w:val="none" w:sz="0" w:space="0" w:color="auto"/>
                <w:right w:val="none" w:sz="0" w:space="0" w:color="auto"/>
              </w:divBdr>
            </w:div>
            <w:div w:id="1977828975">
              <w:marLeft w:val="0"/>
              <w:marRight w:val="0"/>
              <w:marTop w:val="0"/>
              <w:marBottom w:val="0"/>
              <w:divBdr>
                <w:top w:val="none" w:sz="0" w:space="0" w:color="auto"/>
                <w:left w:val="none" w:sz="0" w:space="0" w:color="auto"/>
                <w:bottom w:val="none" w:sz="0" w:space="0" w:color="auto"/>
                <w:right w:val="none" w:sz="0" w:space="0" w:color="auto"/>
              </w:divBdr>
            </w:div>
          </w:divsChild>
        </w:div>
        <w:div w:id="958562142">
          <w:marLeft w:val="0"/>
          <w:marRight w:val="0"/>
          <w:marTop w:val="0"/>
          <w:marBottom w:val="0"/>
          <w:divBdr>
            <w:top w:val="none" w:sz="0" w:space="0" w:color="auto"/>
            <w:left w:val="none" w:sz="0" w:space="0" w:color="auto"/>
            <w:bottom w:val="none" w:sz="0" w:space="0" w:color="auto"/>
            <w:right w:val="none" w:sz="0" w:space="0" w:color="auto"/>
          </w:divBdr>
          <w:divsChild>
            <w:div w:id="807892451">
              <w:marLeft w:val="0"/>
              <w:marRight w:val="0"/>
              <w:marTop w:val="0"/>
              <w:marBottom w:val="0"/>
              <w:divBdr>
                <w:top w:val="none" w:sz="0" w:space="0" w:color="auto"/>
                <w:left w:val="none" w:sz="0" w:space="0" w:color="auto"/>
                <w:bottom w:val="none" w:sz="0" w:space="0" w:color="auto"/>
                <w:right w:val="none" w:sz="0" w:space="0" w:color="auto"/>
              </w:divBdr>
            </w:div>
          </w:divsChild>
        </w:div>
        <w:div w:id="1010522868">
          <w:marLeft w:val="0"/>
          <w:marRight w:val="0"/>
          <w:marTop w:val="0"/>
          <w:marBottom w:val="0"/>
          <w:divBdr>
            <w:top w:val="none" w:sz="0" w:space="0" w:color="auto"/>
            <w:left w:val="none" w:sz="0" w:space="0" w:color="auto"/>
            <w:bottom w:val="none" w:sz="0" w:space="0" w:color="auto"/>
            <w:right w:val="none" w:sz="0" w:space="0" w:color="auto"/>
          </w:divBdr>
          <w:divsChild>
            <w:div w:id="417406045">
              <w:marLeft w:val="0"/>
              <w:marRight w:val="0"/>
              <w:marTop w:val="0"/>
              <w:marBottom w:val="0"/>
              <w:divBdr>
                <w:top w:val="none" w:sz="0" w:space="0" w:color="auto"/>
                <w:left w:val="none" w:sz="0" w:space="0" w:color="auto"/>
                <w:bottom w:val="none" w:sz="0" w:space="0" w:color="auto"/>
                <w:right w:val="none" w:sz="0" w:space="0" w:color="auto"/>
              </w:divBdr>
            </w:div>
          </w:divsChild>
        </w:div>
        <w:div w:id="1031226372">
          <w:marLeft w:val="0"/>
          <w:marRight w:val="0"/>
          <w:marTop w:val="0"/>
          <w:marBottom w:val="0"/>
          <w:divBdr>
            <w:top w:val="none" w:sz="0" w:space="0" w:color="auto"/>
            <w:left w:val="none" w:sz="0" w:space="0" w:color="auto"/>
            <w:bottom w:val="none" w:sz="0" w:space="0" w:color="auto"/>
            <w:right w:val="none" w:sz="0" w:space="0" w:color="auto"/>
          </w:divBdr>
          <w:divsChild>
            <w:div w:id="1719159688">
              <w:marLeft w:val="0"/>
              <w:marRight w:val="0"/>
              <w:marTop w:val="0"/>
              <w:marBottom w:val="0"/>
              <w:divBdr>
                <w:top w:val="none" w:sz="0" w:space="0" w:color="auto"/>
                <w:left w:val="none" w:sz="0" w:space="0" w:color="auto"/>
                <w:bottom w:val="none" w:sz="0" w:space="0" w:color="auto"/>
                <w:right w:val="none" w:sz="0" w:space="0" w:color="auto"/>
              </w:divBdr>
            </w:div>
          </w:divsChild>
        </w:div>
        <w:div w:id="1038240622">
          <w:marLeft w:val="0"/>
          <w:marRight w:val="0"/>
          <w:marTop w:val="0"/>
          <w:marBottom w:val="0"/>
          <w:divBdr>
            <w:top w:val="none" w:sz="0" w:space="0" w:color="auto"/>
            <w:left w:val="none" w:sz="0" w:space="0" w:color="auto"/>
            <w:bottom w:val="none" w:sz="0" w:space="0" w:color="auto"/>
            <w:right w:val="none" w:sz="0" w:space="0" w:color="auto"/>
          </w:divBdr>
          <w:divsChild>
            <w:div w:id="1882354551">
              <w:marLeft w:val="0"/>
              <w:marRight w:val="0"/>
              <w:marTop w:val="0"/>
              <w:marBottom w:val="0"/>
              <w:divBdr>
                <w:top w:val="none" w:sz="0" w:space="0" w:color="auto"/>
                <w:left w:val="none" w:sz="0" w:space="0" w:color="auto"/>
                <w:bottom w:val="none" w:sz="0" w:space="0" w:color="auto"/>
                <w:right w:val="none" w:sz="0" w:space="0" w:color="auto"/>
              </w:divBdr>
            </w:div>
          </w:divsChild>
        </w:div>
        <w:div w:id="1046837826">
          <w:marLeft w:val="0"/>
          <w:marRight w:val="0"/>
          <w:marTop w:val="0"/>
          <w:marBottom w:val="0"/>
          <w:divBdr>
            <w:top w:val="none" w:sz="0" w:space="0" w:color="auto"/>
            <w:left w:val="none" w:sz="0" w:space="0" w:color="auto"/>
            <w:bottom w:val="none" w:sz="0" w:space="0" w:color="auto"/>
            <w:right w:val="none" w:sz="0" w:space="0" w:color="auto"/>
          </w:divBdr>
          <w:divsChild>
            <w:div w:id="1169831331">
              <w:marLeft w:val="0"/>
              <w:marRight w:val="0"/>
              <w:marTop w:val="0"/>
              <w:marBottom w:val="0"/>
              <w:divBdr>
                <w:top w:val="none" w:sz="0" w:space="0" w:color="auto"/>
                <w:left w:val="none" w:sz="0" w:space="0" w:color="auto"/>
                <w:bottom w:val="none" w:sz="0" w:space="0" w:color="auto"/>
                <w:right w:val="none" w:sz="0" w:space="0" w:color="auto"/>
              </w:divBdr>
            </w:div>
          </w:divsChild>
        </w:div>
        <w:div w:id="1279215026">
          <w:marLeft w:val="0"/>
          <w:marRight w:val="0"/>
          <w:marTop w:val="0"/>
          <w:marBottom w:val="0"/>
          <w:divBdr>
            <w:top w:val="none" w:sz="0" w:space="0" w:color="auto"/>
            <w:left w:val="none" w:sz="0" w:space="0" w:color="auto"/>
            <w:bottom w:val="none" w:sz="0" w:space="0" w:color="auto"/>
            <w:right w:val="none" w:sz="0" w:space="0" w:color="auto"/>
          </w:divBdr>
          <w:divsChild>
            <w:div w:id="1101415204">
              <w:marLeft w:val="0"/>
              <w:marRight w:val="0"/>
              <w:marTop w:val="0"/>
              <w:marBottom w:val="0"/>
              <w:divBdr>
                <w:top w:val="none" w:sz="0" w:space="0" w:color="auto"/>
                <w:left w:val="none" w:sz="0" w:space="0" w:color="auto"/>
                <w:bottom w:val="none" w:sz="0" w:space="0" w:color="auto"/>
                <w:right w:val="none" w:sz="0" w:space="0" w:color="auto"/>
              </w:divBdr>
            </w:div>
          </w:divsChild>
        </w:div>
        <w:div w:id="1360014298">
          <w:marLeft w:val="0"/>
          <w:marRight w:val="0"/>
          <w:marTop w:val="0"/>
          <w:marBottom w:val="0"/>
          <w:divBdr>
            <w:top w:val="none" w:sz="0" w:space="0" w:color="auto"/>
            <w:left w:val="none" w:sz="0" w:space="0" w:color="auto"/>
            <w:bottom w:val="none" w:sz="0" w:space="0" w:color="auto"/>
            <w:right w:val="none" w:sz="0" w:space="0" w:color="auto"/>
          </w:divBdr>
          <w:divsChild>
            <w:div w:id="511460536">
              <w:marLeft w:val="0"/>
              <w:marRight w:val="0"/>
              <w:marTop w:val="0"/>
              <w:marBottom w:val="0"/>
              <w:divBdr>
                <w:top w:val="none" w:sz="0" w:space="0" w:color="auto"/>
                <w:left w:val="none" w:sz="0" w:space="0" w:color="auto"/>
                <w:bottom w:val="none" w:sz="0" w:space="0" w:color="auto"/>
                <w:right w:val="none" w:sz="0" w:space="0" w:color="auto"/>
              </w:divBdr>
            </w:div>
          </w:divsChild>
        </w:div>
        <w:div w:id="1381053432">
          <w:marLeft w:val="0"/>
          <w:marRight w:val="0"/>
          <w:marTop w:val="0"/>
          <w:marBottom w:val="0"/>
          <w:divBdr>
            <w:top w:val="none" w:sz="0" w:space="0" w:color="auto"/>
            <w:left w:val="none" w:sz="0" w:space="0" w:color="auto"/>
            <w:bottom w:val="none" w:sz="0" w:space="0" w:color="auto"/>
            <w:right w:val="none" w:sz="0" w:space="0" w:color="auto"/>
          </w:divBdr>
          <w:divsChild>
            <w:div w:id="984088958">
              <w:marLeft w:val="0"/>
              <w:marRight w:val="0"/>
              <w:marTop w:val="0"/>
              <w:marBottom w:val="0"/>
              <w:divBdr>
                <w:top w:val="none" w:sz="0" w:space="0" w:color="auto"/>
                <w:left w:val="none" w:sz="0" w:space="0" w:color="auto"/>
                <w:bottom w:val="none" w:sz="0" w:space="0" w:color="auto"/>
                <w:right w:val="none" w:sz="0" w:space="0" w:color="auto"/>
              </w:divBdr>
            </w:div>
          </w:divsChild>
        </w:div>
        <w:div w:id="1447575261">
          <w:marLeft w:val="0"/>
          <w:marRight w:val="0"/>
          <w:marTop w:val="0"/>
          <w:marBottom w:val="0"/>
          <w:divBdr>
            <w:top w:val="none" w:sz="0" w:space="0" w:color="auto"/>
            <w:left w:val="none" w:sz="0" w:space="0" w:color="auto"/>
            <w:bottom w:val="none" w:sz="0" w:space="0" w:color="auto"/>
            <w:right w:val="none" w:sz="0" w:space="0" w:color="auto"/>
          </w:divBdr>
          <w:divsChild>
            <w:div w:id="314064722">
              <w:marLeft w:val="0"/>
              <w:marRight w:val="0"/>
              <w:marTop w:val="0"/>
              <w:marBottom w:val="0"/>
              <w:divBdr>
                <w:top w:val="none" w:sz="0" w:space="0" w:color="auto"/>
                <w:left w:val="none" w:sz="0" w:space="0" w:color="auto"/>
                <w:bottom w:val="none" w:sz="0" w:space="0" w:color="auto"/>
                <w:right w:val="none" w:sz="0" w:space="0" w:color="auto"/>
              </w:divBdr>
            </w:div>
          </w:divsChild>
        </w:div>
        <w:div w:id="1476213982">
          <w:marLeft w:val="0"/>
          <w:marRight w:val="0"/>
          <w:marTop w:val="0"/>
          <w:marBottom w:val="0"/>
          <w:divBdr>
            <w:top w:val="none" w:sz="0" w:space="0" w:color="auto"/>
            <w:left w:val="none" w:sz="0" w:space="0" w:color="auto"/>
            <w:bottom w:val="none" w:sz="0" w:space="0" w:color="auto"/>
            <w:right w:val="none" w:sz="0" w:space="0" w:color="auto"/>
          </w:divBdr>
          <w:divsChild>
            <w:div w:id="1926185027">
              <w:marLeft w:val="0"/>
              <w:marRight w:val="0"/>
              <w:marTop w:val="0"/>
              <w:marBottom w:val="0"/>
              <w:divBdr>
                <w:top w:val="none" w:sz="0" w:space="0" w:color="auto"/>
                <w:left w:val="none" w:sz="0" w:space="0" w:color="auto"/>
                <w:bottom w:val="none" w:sz="0" w:space="0" w:color="auto"/>
                <w:right w:val="none" w:sz="0" w:space="0" w:color="auto"/>
              </w:divBdr>
            </w:div>
          </w:divsChild>
        </w:div>
        <w:div w:id="1542287292">
          <w:marLeft w:val="0"/>
          <w:marRight w:val="0"/>
          <w:marTop w:val="0"/>
          <w:marBottom w:val="0"/>
          <w:divBdr>
            <w:top w:val="none" w:sz="0" w:space="0" w:color="auto"/>
            <w:left w:val="none" w:sz="0" w:space="0" w:color="auto"/>
            <w:bottom w:val="none" w:sz="0" w:space="0" w:color="auto"/>
            <w:right w:val="none" w:sz="0" w:space="0" w:color="auto"/>
          </w:divBdr>
          <w:divsChild>
            <w:div w:id="1666126498">
              <w:marLeft w:val="0"/>
              <w:marRight w:val="0"/>
              <w:marTop w:val="0"/>
              <w:marBottom w:val="0"/>
              <w:divBdr>
                <w:top w:val="none" w:sz="0" w:space="0" w:color="auto"/>
                <w:left w:val="none" w:sz="0" w:space="0" w:color="auto"/>
                <w:bottom w:val="none" w:sz="0" w:space="0" w:color="auto"/>
                <w:right w:val="none" w:sz="0" w:space="0" w:color="auto"/>
              </w:divBdr>
            </w:div>
          </w:divsChild>
        </w:div>
        <w:div w:id="1544245790">
          <w:marLeft w:val="0"/>
          <w:marRight w:val="0"/>
          <w:marTop w:val="0"/>
          <w:marBottom w:val="0"/>
          <w:divBdr>
            <w:top w:val="none" w:sz="0" w:space="0" w:color="auto"/>
            <w:left w:val="none" w:sz="0" w:space="0" w:color="auto"/>
            <w:bottom w:val="none" w:sz="0" w:space="0" w:color="auto"/>
            <w:right w:val="none" w:sz="0" w:space="0" w:color="auto"/>
          </w:divBdr>
          <w:divsChild>
            <w:div w:id="1290549137">
              <w:marLeft w:val="0"/>
              <w:marRight w:val="0"/>
              <w:marTop w:val="0"/>
              <w:marBottom w:val="0"/>
              <w:divBdr>
                <w:top w:val="none" w:sz="0" w:space="0" w:color="auto"/>
                <w:left w:val="none" w:sz="0" w:space="0" w:color="auto"/>
                <w:bottom w:val="none" w:sz="0" w:space="0" w:color="auto"/>
                <w:right w:val="none" w:sz="0" w:space="0" w:color="auto"/>
              </w:divBdr>
            </w:div>
          </w:divsChild>
        </w:div>
        <w:div w:id="1547062161">
          <w:marLeft w:val="0"/>
          <w:marRight w:val="0"/>
          <w:marTop w:val="0"/>
          <w:marBottom w:val="0"/>
          <w:divBdr>
            <w:top w:val="none" w:sz="0" w:space="0" w:color="auto"/>
            <w:left w:val="none" w:sz="0" w:space="0" w:color="auto"/>
            <w:bottom w:val="none" w:sz="0" w:space="0" w:color="auto"/>
            <w:right w:val="none" w:sz="0" w:space="0" w:color="auto"/>
          </w:divBdr>
          <w:divsChild>
            <w:div w:id="779765280">
              <w:marLeft w:val="0"/>
              <w:marRight w:val="0"/>
              <w:marTop w:val="0"/>
              <w:marBottom w:val="0"/>
              <w:divBdr>
                <w:top w:val="none" w:sz="0" w:space="0" w:color="auto"/>
                <w:left w:val="none" w:sz="0" w:space="0" w:color="auto"/>
                <w:bottom w:val="none" w:sz="0" w:space="0" w:color="auto"/>
                <w:right w:val="none" w:sz="0" w:space="0" w:color="auto"/>
              </w:divBdr>
            </w:div>
          </w:divsChild>
        </w:div>
        <w:div w:id="1564367908">
          <w:marLeft w:val="0"/>
          <w:marRight w:val="0"/>
          <w:marTop w:val="0"/>
          <w:marBottom w:val="0"/>
          <w:divBdr>
            <w:top w:val="none" w:sz="0" w:space="0" w:color="auto"/>
            <w:left w:val="none" w:sz="0" w:space="0" w:color="auto"/>
            <w:bottom w:val="none" w:sz="0" w:space="0" w:color="auto"/>
            <w:right w:val="none" w:sz="0" w:space="0" w:color="auto"/>
          </w:divBdr>
          <w:divsChild>
            <w:div w:id="1995912201">
              <w:marLeft w:val="0"/>
              <w:marRight w:val="0"/>
              <w:marTop w:val="0"/>
              <w:marBottom w:val="0"/>
              <w:divBdr>
                <w:top w:val="none" w:sz="0" w:space="0" w:color="auto"/>
                <w:left w:val="none" w:sz="0" w:space="0" w:color="auto"/>
                <w:bottom w:val="none" w:sz="0" w:space="0" w:color="auto"/>
                <w:right w:val="none" w:sz="0" w:space="0" w:color="auto"/>
              </w:divBdr>
            </w:div>
          </w:divsChild>
        </w:div>
        <w:div w:id="1569413915">
          <w:marLeft w:val="0"/>
          <w:marRight w:val="0"/>
          <w:marTop w:val="0"/>
          <w:marBottom w:val="0"/>
          <w:divBdr>
            <w:top w:val="none" w:sz="0" w:space="0" w:color="auto"/>
            <w:left w:val="none" w:sz="0" w:space="0" w:color="auto"/>
            <w:bottom w:val="none" w:sz="0" w:space="0" w:color="auto"/>
            <w:right w:val="none" w:sz="0" w:space="0" w:color="auto"/>
          </w:divBdr>
          <w:divsChild>
            <w:div w:id="1982035745">
              <w:marLeft w:val="0"/>
              <w:marRight w:val="0"/>
              <w:marTop w:val="0"/>
              <w:marBottom w:val="0"/>
              <w:divBdr>
                <w:top w:val="none" w:sz="0" w:space="0" w:color="auto"/>
                <w:left w:val="none" w:sz="0" w:space="0" w:color="auto"/>
                <w:bottom w:val="none" w:sz="0" w:space="0" w:color="auto"/>
                <w:right w:val="none" w:sz="0" w:space="0" w:color="auto"/>
              </w:divBdr>
            </w:div>
          </w:divsChild>
        </w:div>
        <w:div w:id="1583179097">
          <w:marLeft w:val="0"/>
          <w:marRight w:val="0"/>
          <w:marTop w:val="0"/>
          <w:marBottom w:val="0"/>
          <w:divBdr>
            <w:top w:val="none" w:sz="0" w:space="0" w:color="auto"/>
            <w:left w:val="none" w:sz="0" w:space="0" w:color="auto"/>
            <w:bottom w:val="none" w:sz="0" w:space="0" w:color="auto"/>
            <w:right w:val="none" w:sz="0" w:space="0" w:color="auto"/>
          </w:divBdr>
          <w:divsChild>
            <w:div w:id="1519393142">
              <w:marLeft w:val="0"/>
              <w:marRight w:val="0"/>
              <w:marTop w:val="0"/>
              <w:marBottom w:val="0"/>
              <w:divBdr>
                <w:top w:val="none" w:sz="0" w:space="0" w:color="auto"/>
                <w:left w:val="none" w:sz="0" w:space="0" w:color="auto"/>
                <w:bottom w:val="none" w:sz="0" w:space="0" w:color="auto"/>
                <w:right w:val="none" w:sz="0" w:space="0" w:color="auto"/>
              </w:divBdr>
            </w:div>
          </w:divsChild>
        </w:div>
        <w:div w:id="1636064192">
          <w:marLeft w:val="0"/>
          <w:marRight w:val="0"/>
          <w:marTop w:val="0"/>
          <w:marBottom w:val="0"/>
          <w:divBdr>
            <w:top w:val="none" w:sz="0" w:space="0" w:color="auto"/>
            <w:left w:val="none" w:sz="0" w:space="0" w:color="auto"/>
            <w:bottom w:val="none" w:sz="0" w:space="0" w:color="auto"/>
            <w:right w:val="none" w:sz="0" w:space="0" w:color="auto"/>
          </w:divBdr>
          <w:divsChild>
            <w:div w:id="577715577">
              <w:marLeft w:val="0"/>
              <w:marRight w:val="0"/>
              <w:marTop w:val="0"/>
              <w:marBottom w:val="0"/>
              <w:divBdr>
                <w:top w:val="none" w:sz="0" w:space="0" w:color="auto"/>
                <w:left w:val="none" w:sz="0" w:space="0" w:color="auto"/>
                <w:bottom w:val="none" w:sz="0" w:space="0" w:color="auto"/>
                <w:right w:val="none" w:sz="0" w:space="0" w:color="auto"/>
              </w:divBdr>
            </w:div>
          </w:divsChild>
        </w:div>
        <w:div w:id="1711149697">
          <w:marLeft w:val="0"/>
          <w:marRight w:val="0"/>
          <w:marTop w:val="0"/>
          <w:marBottom w:val="0"/>
          <w:divBdr>
            <w:top w:val="none" w:sz="0" w:space="0" w:color="auto"/>
            <w:left w:val="none" w:sz="0" w:space="0" w:color="auto"/>
            <w:bottom w:val="none" w:sz="0" w:space="0" w:color="auto"/>
            <w:right w:val="none" w:sz="0" w:space="0" w:color="auto"/>
          </w:divBdr>
          <w:divsChild>
            <w:div w:id="393435695">
              <w:marLeft w:val="0"/>
              <w:marRight w:val="0"/>
              <w:marTop w:val="0"/>
              <w:marBottom w:val="0"/>
              <w:divBdr>
                <w:top w:val="none" w:sz="0" w:space="0" w:color="auto"/>
                <w:left w:val="none" w:sz="0" w:space="0" w:color="auto"/>
                <w:bottom w:val="none" w:sz="0" w:space="0" w:color="auto"/>
                <w:right w:val="none" w:sz="0" w:space="0" w:color="auto"/>
              </w:divBdr>
            </w:div>
          </w:divsChild>
        </w:div>
        <w:div w:id="1712654034">
          <w:marLeft w:val="0"/>
          <w:marRight w:val="0"/>
          <w:marTop w:val="0"/>
          <w:marBottom w:val="0"/>
          <w:divBdr>
            <w:top w:val="none" w:sz="0" w:space="0" w:color="auto"/>
            <w:left w:val="none" w:sz="0" w:space="0" w:color="auto"/>
            <w:bottom w:val="none" w:sz="0" w:space="0" w:color="auto"/>
            <w:right w:val="none" w:sz="0" w:space="0" w:color="auto"/>
          </w:divBdr>
          <w:divsChild>
            <w:div w:id="286620320">
              <w:marLeft w:val="0"/>
              <w:marRight w:val="0"/>
              <w:marTop w:val="0"/>
              <w:marBottom w:val="0"/>
              <w:divBdr>
                <w:top w:val="none" w:sz="0" w:space="0" w:color="auto"/>
                <w:left w:val="none" w:sz="0" w:space="0" w:color="auto"/>
                <w:bottom w:val="none" w:sz="0" w:space="0" w:color="auto"/>
                <w:right w:val="none" w:sz="0" w:space="0" w:color="auto"/>
              </w:divBdr>
            </w:div>
          </w:divsChild>
        </w:div>
        <w:div w:id="1722555320">
          <w:marLeft w:val="0"/>
          <w:marRight w:val="0"/>
          <w:marTop w:val="0"/>
          <w:marBottom w:val="0"/>
          <w:divBdr>
            <w:top w:val="none" w:sz="0" w:space="0" w:color="auto"/>
            <w:left w:val="none" w:sz="0" w:space="0" w:color="auto"/>
            <w:bottom w:val="none" w:sz="0" w:space="0" w:color="auto"/>
            <w:right w:val="none" w:sz="0" w:space="0" w:color="auto"/>
          </w:divBdr>
          <w:divsChild>
            <w:div w:id="1868326064">
              <w:marLeft w:val="0"/>
              <w:marRight w:val="0"/>
              <w:marTop w:val="0"/>
              <w:marBottom w:val="0"/>
              <w:divBdr>
                <w:top w:val="none" w:sz="0" w:space="0" w:color="auto"/>
                <w:left w:val="none" w:sz="0" w:space="0" w:color="auto"/>
                <w:bottom w:val="none" w:sz="0" w:space="0" w:color="auto"/>
                <w:right w:val="none" w:sz="0" w:space="0" w:color="auto"/>
              </w:divBdr>
            </w:div>
          </w:divsChild>
        </w:div>
        <w:div w:id="1727099674">
          <w:marLeft w:val="0"/>
          <w:marRight w:val="0"/>
          <w:marTop w:val="0"/>
          <w:marBottom w:val="0"/>
          <w:divBdr>
            <w:top w:val="none" w:sz="0" w:space="0" w:color="auto"/>
            <w:left w:val="none" w:sz="0" w:space="0" w:color="auto"/>
            <w:bottom w:val="none" w:sz="0" w:space="0" w:color="auto"/>
            <w:right w:val="none" w:sz="0" w:space="0" w:color="auto"/>
          </w:divBdr>
          <w:divsChild>
            <w:div w:id="293830541">
              <w:marLeft w:val="0"/>
              <w:marRight w:val="0"/>
              <w:marTop w:val="0"/>
              <w:marBottom w:val="0"/>
              <w:divBdr>
                <w:top w:val="none" w:sz="0" w:space="0" w:color="auto"/>
                <w:left w:val="none" w:sz="0" w:space="0" w:color="auto"/>
                <w:bottom w:val="none" w:sz="0" w:space="0" w:color="auto"/>
                <w:right w:val="none" w:sz="0" w:space="0" w:color="auto"/>
              </w:divBdr>
            </w:div>
          </w:divsChild>
        </w:div>
        <w:div w:id="1730224927">
          <w:marLeft w:val="0"/>
          <w:marRight w:val="0"/>
          <w:marTop w:val="0"/>
          <w:marBottom w:val="0"/>
          <w:divBdr>
            <w:top w:val="none" w:sz="0" w:space="0" w:color="auto"/>
            <w:left w:val="none" w:sz="0" w:space="0" w:color="auto"/>
            <w:bottom w:val="none" w:sz="0" w:space="0" w:color="auto"/>
            <w:right w:val="none" w:sz="0" w:space="0" w:color="auto"/>
          </w:divBdr>
          <w:divsChild>
            <w:div w:id="2002780383">
              <w:marLeft w:val="0"/>
              <w:marRight w:val="0"/>
              <w:marTop w:val="0"/>
              <w:marBottom w:val="0"/>
              <w:divBdr>
                <w:top w:val="none" w:sz="0" w:space="0" w:color="auto"/>
                <w:left w:val="none" w:sz="0" w:space="0" w:color="auto"/>
                <w:bottom w:val="none" w:sz="0" w:space="0" w:color="auto"/>
                <w:right w:val="none" w:sz="0" w:space="0" w:color="auto"/>
              </w:divBdr>
            </w:div>
          </w:divsChild>
        </w:div>
        <w:div w:id="1740130790">
          <w:marLeft w:val="0"/>
          <w:marRight w:val="0"/>
          <w:marTop w:val="0"/>
          <w:marBottom w:val="0"/>
          <w:divBdr>
            <w:top w:val="none" w:sz="0" w:space="0" w:color="auto"/>
            <w:left w:val="none" w:sz="0" w:space="0" w:color="auto"/>
            <w:bottom w:val="none" w:sz="0" w:space="0" w:color="auto"/>
            <w:right w:val="none" w:sz="0" w:space="0" w:color="auto"/>
          </w:divBdr>
          <w:divsChild>
            <w:div w:id="946546733">
              <w:marLeft w:val="0"/>
              <w:marRight w:val="0"/>
              <w:marTop w:val="0"/>
              <w:marBottom w:val="0"/>
              <w:divBdr>
                <w:top w:val="none" w:sz="0" w:space="0" w:color="auto"/>
                <w:left w:val="none" w:sz="0" w:space="0" w:color="auto"/>
                <w:bottom w:val="none" w:sz="0" w:space="0" w:color="auto"/>
                <w:right w:val="none" w:sz="0" w:space="0" w:color="auto"/>
              </w:divBdr>
            </w:div>
          </w:divsChild>
        </w:div>
        <w:div w:id="1786193146">
          <w:marLeft w:val="0"/>
          <w:marRight w:val="0"/>
          <w:marTop w:val="0"/>
          <w:marBottom w:val="0"/>
          <w:divBdr>
            <w:top w:val="none" w:sz="0" w:space="0" w:color="auto"/>
            <w:left w:val="none" w:sz="0" w:space="0" w:color="auto"/>
            <w:bottom w:val="none" w:sz="0" w:space="0" w:color="auto"/>
            <w:right w:val="none" w:sz="0" w:space="0" w:color="auto"/>
          </w:divBdr>
          <w:divsChild>
            <w:div w:id="2081244037">
              <w:marLeft w:val="0"/>
              <w:marRight w:val="0"/>
              <w:marTop w:val="0"/>
              <w:marBottom w:val="0"/>
              <w:divBdr>
                <w:top w:val="none" w:sz="0" w:space="0" w:color="auto"/>
                <w:left w:val="none" w:sz="0" w:space="0" w:color="auto"/>
                <w:bottom w:val="none" w:sz="0" w:space="0" w:color="auto"/>
                <w:right w:val="none" w:sz="0" w:space="0" w:color="auto"/>
              </w:divBdr>
            </w:div>
          </w:divsChild>
        </w:div>
        <w:div w:id="1811482371">
          <w:marLeft w:val="0"/>
          <w:marRight w:val="0"/>
          <w:marTop w:val="0"/>
          <w:marBottom w:val="0"/>
          <w:divBdr>
            <w:top w:val="none" w:sz="0" w:space="0" w:color="auto"/>
            <w:left w:val="none" w:sz="0" w:space="0" w:color="auto"/>
            <w:bottom w:val="none" w:sz="0" w:space="0" w:color="auto"/>
            <w:right w:val="none" w:sz="0" w:space="0" w:color="auto"/>
          </w:divBdr>
          <w:divsChild>
            <w:div w:id="1545942793">
              <w:marLeft w:val="0"/>
              <w:marRight w:val="0"/>
              <w:marTop w:val="0"/>
              <w:marBottom w:val="0"/>
              <w:divBdr>
                <w:top w:val="none" w:sz="0" w:space="0" w:color="auto"/>
                <w:left w:val="none" w:sz="0" w:space="0" w:color="auto"/>
                <w:bottom w:val="none" w:sz="0" w:space="0" w:color="auto"/>
                <w:right w:val="none" w:sz="0" w:space="0" w:color="auto"/>
              </w:divBdr>
            </w:div>
          </w:divsChild>
        </w:div>
        <w:div w:id="1827473259">
          <w:marLeft w:val="0"/>
          <w:marRight w:val="0"/>
          <w:marTop w:val="0"/>
          <w:marBottom w:val="0"/>
          <w:divBdr>
            <w:top w:val="none" w:sz="0" w:space="0" w:color="auto"/>
            <w:left w:val="none" w:sz="0" w:space="0" w:color="auto"/>
            <w:bottom w:val="none" w:sz="0" w:space="0" w:color="auto"/>
            <w:right w:val="none" w:sz="0" w:space="0" w:color="auto"/>
          </w:divBdr>
          <w:divsChild>
            <w:div w:id="1295210785">
              <w:marLeft w:val="0"/>
              <w:marRight w:val="0"/>
              <w:marTop w:val="0"/>
              <w:marBottom w:val="0"/>
              <w:divBdr>
                <w:top w:val="none" w:sz="0" w:space="0" w:color="auto"/>
                <w:left w:val="none" w:sz="0" w:space="0" w:color="auto"/>
                <w:bottom w:val="none" w:sz="0" w:space="0" w:color="auto"/>
                <w:right w:val="none" w:sz="0" w:space="0" w:color="auto"/>
              </w:divBdr>
            </w:div>
          </w:divsChild>
        </w:div>
        <w:div w:id="1830947162">
          <w:marLeft w:val="0"/>
          <w:marRight w:val="0"/>
          <w:marTop w:val="0"/>
          <w:marBottom w:val="0"/>
          <w:divBdr>
            <w:top w:val="none" w:sz="0" w:space="0" w:color="auto"/>
            <w:left w:val="none" w:sz="0" w:space="0" w:color="auto"/>
            <w:bottom w:val="none" w:sz="0" w:space="0" w:color="auto"/>
            <w:right w:val="none" w:sz="0" w:space="0" w:color="auto"/>
          </w:divBdr>
          <w:divsChild>
            <w:div w:id="818306211">
              <w:marLeft w:val="0"/>
              <w:marRight w:val="0"/>
              <w:marTop w:val="0"/>
              <w:marBottom w:val="0"/>
              <w:divBdr>
                <w:top w:val="none" w:sz="0" w:space="0" w:color="auto"/>
                <w:left w:val="none" w:sz="0" w:space="0" w:color="auto"/>
                <w:bottom w:val="none" w:sz="0" w:space="0" w:color="auto"/>
                <w:right w:val="none" w:sz="0" w:space="0" w:color="auto"/>
              </w:divBdr>
            </w:div>
          </w:divsChild>
        </w:div>
        <w:div w:id="1844930484">
          <w:marLeft w:val="0"/>
          <w:marRight w:val="0"/>
          <w:marTop w:val="0"/>
          <w:marBottom w:val="0"/>
          <w:divBdr>
            <w:top w:val="none" w:sz="0" w:space="0" w:color="auto"/>
            <w:left w:val="none" w:sz="0" w:space="0" w:color="auto"/>
            <w:bottom w:val="none" w:sz="0" w:space="0" w:color="auto"/>
            <w:right w:val="none" w:sz="0" w:space="0" w:color="auto"/>
          </w:divBdr>
          <w:divsChild>
            <w:div w:id="1909681636">
              <w:marLeft w:val="0"/>
              <w:marRight w:val="0"/>
              <w:marTop w:val="0"/>
              <w:marBottom w:val="0"/>
              <w:divBdr>
                <w:top w:val="none" w:sz="0" w:space="0" w:color="auto"/>
                <w:left w:val="none" w:sz="0" w:space="0" w:color="auto"/>
                <w:bottom w:val="none" w:sz="0" w:space="0" w:color="auto"/>
                <w:right w:val="none" w:sz="0" w:space="0" w:color="auto"/>
              </w:divBdr>
            </w:div>
          </w:divsChild>
        </w:div>
        <w:div w:id="1887330989">
          <w:marLeft w:val="0"/>
          <w:marRight w:val="0"/>
          <w:marTop w:val="0"/>
          <w:marBottom w:val="0"/>
          <w:divBdr>
            <w:top w:val="none" w:sz="0" w:space="0" w:color="auto"/>
            <w:left w:val="none" w:sz="0" w:space="0" w:color="auto"/>
            <w:bottom w:val="none" w:sz="0" w:space="0" w:color="auto"/>
            <w:right w:val="none" w:sz="0" w:space="0" w:color="auto"/>
          </w:divBdr>
          <w:divsChild>
            <w:div w:id="1668240296">
              <w:marLeft w:val="0"/>
              <w:marRight w:val="0"/>
              <w:marTop w:val="0"/>
              <w:marBottom w:val="0"/>
              <w:divBdr>
                <w:top w:val="none" w:sz="0" w:space="0" w:color="auto"/>
                <w:left w:val="none" w:sz="0" w:space="0" w:color="auto"/>
                <w:bottom w:val="none" w:sz="0" w:space="0" w:color="auto"/>
                <w:right w:val="none" w:sz="0" w:space="0" w:color="auto"/>
              </w:divBdr>
            </w:div>
          </w:divsChild>
        </w:div>
        <w:div w:id="1922252692">
          <w:marLeft w:val="0"/>
          <w:marRight w:val="0"/>
          <w:marTop w:val="0"/>
          <w:marBottom w:val="0"/>
          <w:divBdr>
            <w:top w:val="none" w:sz="0" w:space="0" w:color="auto"/>
            <w:left w:val="none" w:sz="0" w:space="0" w:color="auto"/>
            <w:bottom w:val="none" w:sz="0" w:space="0" w:color="auto"/>
            <w:right w:val="none" w:sz="0" w:space="0" w:color="auto"/>
          </w:divBdr>
          <w:divsChild>
            <w:div w:id="1639804285">
              <w:marLeft w:val="0"/>
              <w:marRight w:val="0"/>
              <w:marTop w:val="0"/>
              <w:marBottom w:val="0"/>
              <w:divBdr>
                <w:top w:val="none" w:sz="0" w:space="0" w:color="auto"/>
                <w:left w:val="none" w:sz="0" w:space="0" w:color="auto"/>
                <w:bottom w:val="none" w:sz="0" w:space="0" w:color="auto"/>
                <w:right w:val="none" w:sz="0" w:space="0" w:color="auto"/>
              </w:divBdr>
            </w:div>
          </w:divsChild>
        </w:div>
        <w:div w:id="1932858204">
          <w:marLeft w:val="0"/>
          <w:marRight w:val="0"/>
          <w:marTop w:val="0"/>
          <w:marBottom w:val="0"/>
          <w:divBdr>
            <w:top w:val="none" w:sz="0" w:space="0" w:color="auto"/>
            <w:left w:val="none" w:sz="0" w:space="0" w:color="auto"/>
            <w:bottom w:val="none" w:sz="0" w:space="0" w:color="auto"/>
            <w:right w:val="none" w:sz="0" w:space="0" w:color="auto"/>
          </w:divBdr>
          <w:divsChild>
            <w:div w:id="1505777346">
              <w:marLeft w:val="0"/>
              <w:marRight w:val="0"/>
              <w:marTop w:val="0"/>
              <w:marBottom w:val="0"/>
              <w:divBdr>
                <w:top w:val="none" w:sz="0" w:space="0" w:color="auto"/>
                <w:left w:val="none" w:sz="0" w:space="0" w:color="auto"/>
                <w:bottom w:val="none" w:sz="0" w:space="0" w:color="auto"/>
                <w:right w:val="none" w:sz="0" w:space="0" w:color="auto"/>
              </w:divBdr>
            </w:div>
          </w:divsChild>
        </w:div>
        <w:div w:id="2020081835">
          <w:marLeft w:val="0"/>
          <w:marRight w:val="0"/>
          <w:marTop w:val="0"/>
          <w:marBottom w:val="0"/>
          <w:divBdr>
            <w:top w:val="none" w:sz="0" w:space="0" w:color="auto"/>
            <w:left w:val="none" w:sz="0" w:space="0" w:color="auto"/>
            <w:bottom w:val="none" w:sz="0" w:space="0" w:color="auto"/>
            <w:right w:val="none" w:sz="0" w:space="0" w:color="auto"/>
          </w:divBdr>
          <w:divsChild>
            <w:div w:id="874077507">
              <w:marLeft w:val="0"/>
              <w:marRight w:val="0"/>
              <w:marTop w:val="0"/>
              <w:marBottom w:val="0"/>
              <w:divBdr>
                <w:top w:val="none" w:sz="0" w:space="0" w:color="auto"/>
                <w:left w:val="none" w:sz="0" w:space="0" w:color="auto"/>
                <w:bottom w:val="none" w:sz="0" w:space="0" w:color="auto"/>
                <w:right w:val="none" w:sz="0" w:space="0" w:color="auto"/>
              </w:divBdr>
            </w:div>
          </w:divsChild>
        </w:div>
        <w:div w:id="2076050621">
          <w:marLeft w:val="0"/>
          <w:marRight w:val="0"/>
          <w:marTop w:val="0"/>
          <w:marBottom w:val="0"/>
          <w:divBdr>
            <w:top w:val="none" w:sz="0" w:space="0" w:color="auto"/>
            <w:left w:val="none" w:sz="0" w:space="0" w:color="auto"/>
            <w:bottom w:val="none" w:sz="0" w:space="0" w:color="auto"/>
            <w:right w:val="none" w:sz="0" w:space="0" w:color="auto"/>
          </w:divBdr>
          <w:divsChild>
            <w:div w:id="109904372">
              <w:marLeft w:val="0"/>
              <w:marRight w:val="0"/>
              <w:marTop w:val="0"/>
              <w:marBottom w:val="0"/>
              <w:divBdr>
                <w:top w:val="none" w:sz="0" w:space="0" w:color="auto"/>
                <w:left w:val="none" w:sz="0" w:space="0" w:color="auto"/>
                <w:bottom w:val="none" w:sz="0" w:space="0" w:color="auto"/>
                <w:right w:val="none" w:sz="0" w:space="0" w:color="auto"/>
              </w:divBdr>
            </w:div>
          </w:divsChild>
        </w:div>
        <w:div w:id="2092506061">
          <w:marLeft w:val="0"/>
          <w:marRight w:val="0"/>
          <w:marTop w:val="0"/>
          <w:marBottom w:val="0"/>
          <w:divBdr>
            <w:top w:val="none" w:sz="0" w:space="0" w:color="auto"/>
            <w:left w:val="none" w:sz="0" w:space="0" w:color="auto"/>
            <w:bottom w:val="none" w:sz="0" w:space="0" w:color="auto"/>
            <w:right w:val="none" w:sz="0" w:space="0" w:color="auto"/>
          </w:divBdr>
          <w:divsChild>
            <w:div w:id="1132095178">
              <w:marLeft w:val="0"/>
              <w:marRight w:val="0"/>
              <w:marTop w:val="0"/>
              <w:marBottom w:val="0"/>
              <w:divBdr>
                <w:top w:val="none" w:sz="0" w:space="0" w:color="auto"/>
                <w:left w:val="none" w:sz="0" w:space="0" w:color="auto"/>
                <w:bottom w:val="none" w:sz="0" w:space="0" w:color="auto"/>
                <w:right w:val="none" w:sz="0" w:space="0" w:color="auto"/>
              </w:divBdr>
            </w:div>
          </w:divsChild>
        </w:div>
        <w:div w:id="2106293902">
          <w:marLeft w:val="0"/>
          <w:marRight w:val="0"/>
          <w:marTop w:val="0"/>
          <w:marBottom w:val="0"/>
          <w:divBdr>
            <w:top w:val="none" w:sz="0" w:space="0" w:color="auto"/>
            <w:left w:val="none" w:sz="0" w:space="0" w:color="auto"/>
            <w:bottom w:val="none" w:sz="0" w:space="0" w:color="auto"/>
            <w:right w:val="none" w:sz="0" w:space="0" w:color="auto"/>
          </w:divBdr>
          <w:divsChild>
            <w:div w:id="364522435">
              <w:marLeft w:val="0"/>
              <w:marRight w:val="0"/>
              <w:marTop w:val="0"/>
              <w:marBottom w:val="0"/>
              <w:divBdr>
                <w:top w:val="none" w:sz="0" w:space="0" w:color="auto"/>
                <w:left w:val="none" w:sz="0" w:space="0" w:color="auto"/>
                <w:bottom w:val="none" w:sz="0" w:space="0" w:color="auto"/>
                <w:right w:val="none" w:sz="0" w:space="0" w:color="auto"/>
              </w:divBdr>
            </w:div>
          </w:divsChild>
        </w:div>
        <w:div w:id="2139059771">
          <w:marLeft w:val="0"/>
          <w:marRight w:val="0"/>
          <w:marTop w:val="0"/>
          <w:marBottom w:val="0"/>
          <w:divBdr>
            <w:top w:val="none" w:sz="0" w:space="0" w:color="auto"/>
            <w:left w:val="none" w:sz="0" w:space="0" w:color="auto"/>
            <w:bottom w:val="none" w:sz="0" w:space="0" w:color="auto"/>
            <w:right w:val="none" w:sz="0" w:space="0" w:color="auto"/>
          </w:divBdr>
          <w:divsChild>
            <w:div w:id="56014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726738">
      <w:bodyDiv w:val="1"/>
      <w:marLeft w:val="0"/>
      <w:marRight w:val="0"/>
      <w:marTop w:val="0"/>
      <w:marBottom w:val="0"/>
      <w:divBdr>
        <w:top w:val="none" w:sz="0" w:space="0" w:color="auto"/>
        <w:left w:val="none" w:sz="0" w:space="0" w:color="auto"/>
        <w:bottom w:val="none" w:sz="0" w:space="0" w:color="auto"/>
        <w:right w:val="none" w:sz="0" w:space="0" w:color="auto"/>
      </w:divBdr>
    </w:div>
    <w:div w:id="1183324311">
      <w:bodyDiv w:val="1"/>
      <w:marLeft w:val="0"/>
      <w:marRight w:val="0"/>
      <w:marTop w:val="0"/>
      <w:marBottom w:val="0"/>
      <w:divBdr>
        <w:top w:val="none" w:sz="0" w:space="0" w:color="auto"/>
        <w:left w:val="none" w:sz="0" w:space="0" w:color="auto"/>
        <w:bottom w:val="none" w:sz="0" w:space="0" w:color="auto"/>
        <w:right w:val="none" w:sz="0" w:space="0" w:color="auto"/>
      </w:divBdr>
    </w:div>
    <w:div w:id="1187139463">
      <w:bodyDiv w:val="1"/>
      <w:marLeft w:val="0"/>
      <w:marRight w:val="0"/>
      <w:marTop w:val="0"/>
      <w:marBottom w:val="0"/>
      <w:divBdr>
        <w:top w:val="none" w:sz="0" w:space="0" w:color="auto"/>
        <w:left w:val="none" w:sz="0" w:space="0" w:color="auto"/>
        <w:bottom w:val="none" w:sz="0" w:space="0" w:color="auto"/>
        <w:right w:val="none" w:sz="0" w:space="0" w:color="auto"/>
      </w:divBdr>
    </w:div>
    <w:div w:id="1243685118">
      <w:bodyDiv w:val="1"/>
      <w:marLeft w:val="0"/>
      <w:marRight w:val="0"/>
      <w:marTop w:val="0"/>
      <w:marBottom w:val="0"/>
      <w:divBdr>
        <w:top w:val="none" w:sz="0" w:space="0" w:color="auto"/>
        <w:left w:val="none" w:sz="0" w:space="0" w:color="auto"/>
        <w:bottom w:val="none" w:sz="0" w:space="0" w:color="auto"/>
        <w:right w:val="none" w:sz="0" w:space="0" w:color="auto"/>
      </w:divBdr>
    </w:div>
    <w:div w:id="1251082408">
      <w:bodyDiv w:val="1"/>
      <w:marLeft w:val="0"/>
      <w:marRight w:val="0"/>
      <w:marTop w:val="0"/>
      <w:marBottom w:val="0"/>
      <w:divBdr>
        <w:top w:val="none" w:sz="0" w:space="0" w:color="auto"/>
        <w:left w:val="none" w:sz="0" w:space="0" w:color="auto"/>
        <w:bottom w:val="none" w:sz="0" w:space="0" w:color="auto"/>
        <w:right w:val="none" w:sz="0" w:space="0" w:color="auto"/>
      </w:divBdr>
    </w:div>
    <w:div w:id="1284532647">
      <w:bodyDiv w:val="1"/>
      <w:marLeft w:val="0"/>
      <w:marRight w:val="0"/>
      <w:marTop w:val="0"/>
      <w:marBottom w:val="0"/>
      <w:divBdr>
        <w:top w:val="none" w:sz="0" w:space="0" w:color="auto"/>
        <w:left w:val="none" w:sz="0" w:space="0" w:color="auto"/>
        <w:bottom w:val="none" w:sz="0" w:space="0" w:color="auto"/>
        <w:right w:val="none" w:sz="0" w:space="0" w:color="auto"/>
      </w:divBdr>
      <w:divsChild>
        <w:div w:id="45184571">
          <w:marLeft w:val="0"/>
          <w:marRight w:val="0"/>
          <w:marTop w:val="0"/>
          <w:marBottom w:val="0"/>
          <w:divBdr>
            <w:top w:val="none" w:sz="0" w:space="0" w:color="auto"/>
            <w:left w:val="none" w:sz="0" w:space="0" w:color="auto"/>
            <w:bottom w:val="none" w:sz="0" w:space="0" w:color="auto"/>
            <w:right w:val="none" w:sz="0" w:space="0" w:color="auto"/>
          </w:divBdr>
          <w:divsChild>
            <w:div w:id="1023477804">
              <w:marLeft w:val="0"/>
              <w:marRight w:val="0"/>
              <w:marTop w:val="0"/>
              <w:marBottom w:val="0"/>
              <w:divBdr>
                <w:top w:val="none" w:sz="0" w:space="0" w:color="auto"/>
                <w:left w:val="none" w:sz="0" w:space="0" w:color="auto"/>
                <w:bottom w:val="none" w:sz="0" w:space="0" w:color="auto"/>
                <w:right w:val="none" w:sz="0" w:space="0" w:color="auto"/>
              </w:divBdr>
            </w:div>
          </w:divsChild>
        </w:div>
        <w:div w:id="74406126">
          <w:marLeft w:val="0"/>
          <w:marRight w:val="0"/>
          <w:marTop w:val="0"/>
          <w:marBottom w:val="0"/>
          <w:divBdr>
            <w:top w:val="none" w:sz="0" w:space="0" w:color="auto"/>
            <w:left w:val="none" w:sz="0" w:space="0" w:color="auto"/>
            <w:bottom w:val="none" w:sz="0" w:space="0" w:color="auto"/>
            <w:right w:val="none" w:sz="0" w:space="0" w:color="auto"/>
          </w:divBdr>
          <w:divsChild>
            <w:div w:id="353966509">
              <w:marLeft w:val="0"/>
              <w:marRight w:val="0"/>
              <w:marTop w:val="0"/>
              <w:marBottom w:val="0"/>
              <w:divBdr>
                <w:top w:val="none" w:sz="0" w:space="0" w:color="auto"/>
                <w:left w:val="none" w:sz="0" w:space="0" w:color="auto"/>
                <w:bottom w:val="none" w:sz="0" w:space="0" w:color="auto"/>
                <w:right w:val="none" w:sz="0" w:space="0" w:color="auto"/>
              </w:divBdr>
            </w:div>
          </w:divsChild>
        </w:div>
        <w:div w:id="91823957">
          <w:marLeft w:val="0"/>
          <w:marRight w:val="0"/>
          <w:marTop w:val="0"/>
          <w:marBottom w:val="0"/>
          <w:divBdr>
            <w:top w:val="none" w:sz="0" w:space="0" w:color="auto"/>
            <w:left w:val="none" w:sz="0" w:space="0" w:color="auto"/>
            <w:bottom w:val="none" w:sz="0" w:space="0" w:color="auto"/>
            <w:right w:val="none" w:sz="0" w:space="0" w:color="auto"/>
          </w:divBdr>
          <w:divsChild>
            <w:div w:id="400174897">
              <w:marLeft w:val="0"/>
              <w:marRight w:val="0"/>
              <w:marTop w:val="0"/>
              <w:marBottom w:val="0"/>
              <w:divBdr>
                <w:top w:val="none" w:sz="0" w:space="0" w:color="auto"/>
                <w:left w:val="none" w:sz="0" w:space="0" w:color="auto"/>
                <w:bottom w:val="none" w:sz="0" w:space="0" w:color="auto"/>
                <w:right w:val="none" w:sz="0" w:space="0" w:color="auto"/>
              </w:divBdr>
            </w:div>
          </w:divsChild>
        </w:div>
        <w:div w:id="115874485">
          <w:marLeft w:val="0"/>
          <w:marRight w:val="0"/>
          <w:marTop w:val="0"/>
          <w:marBottom w:val="0"/>
          <w:divBdr>
            <w:top w:val="none" w:sz="0" w:space="0" w:color="auto"/>
            <w:left w:val="none" w:sz="0" w:space="0" w:color="auto"/>
            <w:bottom w:val="none" w:sz="0" w:space="0" w:color="auto"/>
            <w:right w:val="none" w:sz="0" w:space="0" w:color="auto"/>
          </w:divBdr>
          <w:divsChild>
            <w:div w:id="1422407517">
              <w:marLeft w:val="0"/>
              <w:marRight w:val="0"/>
              <w:marTop w:val="0"/>
              <w:marBottom w:val="0"/>
              <w:divBdr>
                <w:top w:val="none" w:sz="0" w:space="0" w:color="auto"/>
                <w:left w:val="none" w:sz="0" w:space="0" w:color="auto"/>
                <w:bottom w:val="none" w:sz="0" w:space="0" w:color="auto"/>
                <w:right w:val="none" w:sz="0" w:space="0" w:color="auto"/>
              </w:divBdr>
            </w:div>
          </w:divsChild>
        </w:div>
        <w:div w:id="118963631">
          <w:marLeft w:val="0"/>
          <w:marRight w:val="0"/>
          <w:marTop w:val="0"/>
          <w:marBottom w:val="0"/>
          <w:divBdr>
            <w:top w:val="none" w:sz="0" w:space="0" w:color="auto"/>
            <w:left w:val="none" w:sz="0" w:space="0" w:color="auto"/>
            <w:bottom w:val="none" w:sz="0" w:space="0" w:color="auto"/>
            <w:right w:val="none" w:sz="0" w:space="0" w:color="auto"/>
          </w:divBdr>
          <w:divsChild>
            <w:div w:id="865874651">
              <w:marLeft w:val="0"/>
              <w:marRight w:val="0"/>
              <w:marTop w:val="0"/>
              <w:marBottom w:val="0"/>
              <w:divBdr>
                <w:top w:val="none" w:sz="0" w:space="0" w:color="auto"/>
                <w:left w:val="none" w:sz="0" w:space="0" w:color="auto"/>
                <w:bottom w:val="none" w:sz="0" w:space="0" w:color="auto"/>
                <w:right w:val="none" w:sz="0" w:space="0" w:color="auto"/>
              </w:divBdr>
            </w:div>
          </w:divsChild>
        </w:div>
        <w:div w:id="135880778">
          <w:marLeft w:val="0"/>
          <w:marRight w:val="0"/>
          <w:marTop w:val="0"/>
          <w:marBottom w:val="0"/>
          <w:divBdr>
            <w:top w:val="none" w:sz="0" w:space="0" w:color="auto"/>
            <w:left w:val="none" w:sz="0" w:space="0" w:color="auto"/>
            <w:bottom w:val="none" w:sz="0" w:space="0" w:color="auto"/>
            <w:right w:val="none" w:sz="0" w:space="0" w:color="auto"/>
          </w:divBdr>
          <w:divsChild>
            <w:div w:id="1356806592">
              <w:marLeft w:val="0"/>
              <w:marRight w:val="0"/>
              <w:marTop w:val="0"/>
              <w:marBottom w:val="0"/>
              <w:divBdr>
                <w:top w:val="none" w:sz="0" w:space="0" w:color="auto"/>
                <w:left w:val="none" w:sz="0" w:space="0" w:color="auto"/>
                <w:bottom w:val="none" w:sz="0" w:space="0" w:color="auto"/>
                <w:right w:val="none" w:sz="0" w:space="0" w:color="auto"/>
              </w:divBdr>
            </w:div>
          </w:divsChild>
        </w:div>
        <w:div w:id="187062735">
          <w:marLeft w:val="0"/>
          <w:marRight w:val="0"/>
          <w:marTop w:val="0"/>
          <w:marBottom w:val="0"/>
          <w:divBdr>
            <w:top w:val="none" w:sz="0" w:space="0" w:color="auto"/>
            <w:left w:val="none" w:sz="0" w:space="0" w:color="auto"/>
            <w:bottom w:val="none" w:sz="0" w:space="0" w:color="auto"/>
            <w:right w:val="none" w:sz="0" w:space="0" w:color="auto"/>
          </w:divBdr>
          <w:divsChild>
            <w:div w:id="1573420525">
              <w:marLeft w:val="0"/>
              <w:marRight w:val="0"/>
              <w:marTop w:val="0"/>
              <w:marBottom w:val="0"/>
              <w:divBdr>
                <w:top w:val="none" w:sz="0" w:space="0" w:color="auto"/>
                <w:left w:val="none" w:sz="0" w:space="0" w:color="auto"/>
                <w:bottom w:val="none" w:sz="0" w:space="0" w:color="auto"/>
                <w:right w:val="none" w:sz="0" w:space="0" w:color="auto"/>
              </w:divBdr>
            </w:div>
          </w:divsChild>
        </w:div>
        <w:div w:id="188491908">
          <w:marLeft w:val="0"/>
          <w:marRight w:val="0"/>
          <w:marTop w:val="0"/>
          <w:marBottom w:val="0"/>
          <w:divBdr>
            <w:top w:val="none" w:sz="0" w:space="0" w:color="auto"/>
            <w:left w:val="none" w:sz="0" w:space="0" w:color="auto"/>
            <w:bottom w:val="none" w:sz="0" w:space="0" w:color="auto"/>
            <w:right w:val="none" w:sz="0" w:space="0" w:color="auto"/>
          </w:divBdr>
          <w:divsChild>
            <w:div w:id="610556654">
              <w:marLeft w:val="0"/>
              <w:marRight w:val="0"/>
              <w:marTop w:val="0"/>
              <w:marBottom w:val="0"/>
              <w:divBdr>
                <w:top w:val="none" w:sz="0" w:space="0" w:color="auto"/>
                <w:left w:val="none" w:sz="0" w:space="0" w:color="auto"/>
                <w:bottom w:val="none" w:sz="0" w:space="0" w:color="auto"/>
                <w:right w:val="none" w:sz="0" w:space="0" w:color="auto"/>
              </w:divBdr>
            </w:div>
          </w:divsChild>
        </w:div>
        <w:div w:id="236131076">
          <w:marLeft w:val="0"/>
          <w:marRight w:val="0"/>
          <w:marTop w:val="0"/>
          <w:marBottom w:val="0"/>
          <w:divBdr>
            <w:top w:val="none" w:sz="0" w:space="0" w:color="auto"/>
            <w:left w:val="none" w:sz="0" w:space="0" w:color="auto"/>
            <w:bottom w:val="none" w:sz="0" w:space="0" w:color="auto"/>
            <w:right w:val="none" w:sz="0" w:space="0" w:color="auto"/>
          </w:divBdr>
          <w:divsChild>
            <w:div w:id="363557606">
              <w:marLeft w:val="0"/>
              <w:marRight w:val="0"/>
              <w:marTop w:val="0"/>
              <w:marBottom w:val="0"/>
              <w:divBdr>
                <w:top w:val="none" w:sz="0" w:space="0" w:color="auto"/>
                <w:left w:val="none" w:sz="0" w:space="0" w:color="auto"/>
                <w:bottom w:val="none" w:sz="0" w:space="0" w:color="auto"/>
                <w:right w:val="none" w:sz="0" w:space="0" w:color="auto"/>
              </w:divBdr>
            </w:div>
          </w:divsChild>
        </w:div>
        <w:div w:id="349725043">
          <w:marLeft w:val="0"/>
          <w:marRight w:val="0"/>
          <w:marTop w:val="0"/>
          <w:marBottom w:val="0"/>
          <w:divBdr>
            <w:top w:val="none" w:sz="0" w:space="0" w:color="auto"/>
            <w:left w:val="none" w:sz="0" w:space="0" w:color="auto"/>
            <w:bottom w:val="none" w:sz="0" w:space="0" w:color="auto"/>
            <w:right w:val="none" w:sz="0" w:space="0" w:color="auto"/>
          </w:divBdr>
          <w:divsChild>
            <w:div w:id="479735011">
              <w:marLeft w:val="0"/>
              <w:marRight w:val="0"/>
              <w:marTop w:val="0"/>
              <w:marBottom w:val="0"/>
              <w:divBdr>
                <w:top w:val="none" w:sz="0" w:space="0" w:color="auto"/>
                <w:left w:val="none" w:sz="0" w:space="0" w:color="auto"/>
                <w:bottom w:val="none" w:sz="0" w:space="0" w:color="auto"/>
                <w:right w:val="none" w:sz="0" w:space="0" w:color="auto"/>
              </w:divBdr>
            </w:div>
          </w:divsChild>
        </w:div>
        <w:div w:id="365299880">
          <w:marLeft w:val="0"/>
          <w:marRight w:val="0"/>
          <w:marTop w:val="0"/>
          <w:marBottom w:val="0"/>
          <w:divBdr>
            <w:top w:val="none" w:sz="0" w:space="0" w:color="auto"/>
            <w:left w:val="none" w:sz="0" w:space="0" w:color="auto"/>
            <w:bottom w:val="none" w:sz="0" w:space="0" w:color="auto"/>
            <w:right w:val="none" w:sz="0" w:space="0" w:color="auto"/>
          </w:divBdr>
          <w:divsChild>
            <w:div w:id="465514119">
              <w:marLeft w:val="0"/>
              <w:marRight w:val="0"/>
              <w:marTop w:val="0"/>
              <w:marBottom w:val="0"/>
              <w:divBdr>
                <w:top w:val="none" w:sz="0" w:space="0" w:color="auto"/>
                <w:left w:val="none" w:sz="0" w:space="0" w:color="auto"/>
                <w:bottom w:val="none" w:sz="0" w:space="0" w:color="auto"/>
                <w:right w:val="none" w:sz="0" w:space="0" w:color="auto"/>
              </w:divBdr>
            </w:div>
          </w:divsChild>
        </w:div>
        <w:div w:id="384380391">
          <w:marLeft w:val="0"/>
          <w:marRight w:val="0"/>
          <w:marTop w:val="0"/>
          <w:marBottom w:val="0"/>
          <w:divBdr>
            <w:top w:val="none" w:sz="0" w:space="0" w:color="auto"/>
            <w:left w:val="none" w:sz="0" w:space="0" w:color="auto"/>
            <w:bottom w:val="none" w:sz="0" w:space="0" w:color="auto"/>
            <w:right w:val="none" w:sz="0" w:space="0" w:color="auto"/>
          </w:divBdr>
          <w:divsChild>
            <w:div w:id="781413664">
              <w:marLeft w:val="0"/>
              <w:marRight w:val="0"/>
              <w:marTop w:val="0"/>
              <w:marBottom w:val="0"/>
              <w:divBdr>
                <w:top w:val="none" w:sz="0" w:space="0" w:color="auto"/>
                <w:left w:val="none" w:sz="0" w:space="0" w:color="auto"/>
                <w:bottom w:val="none" w:sz="0" w:space="0" w:color="auto"/>
                <w:right w:val="none" w:sz="0" w:space="0" w:color="auto"/>
              </w:divBdr>
            </w:div>
          </w:divsChild>
        </w:div>
        <w:div w:id="400567426">
          <w:marLeft w:val="0"/>
          <w:marRight w:val="0"/>
          <w:marTop w:val="0"/>
          <w:marBottom w:val="0"/>
          <w:divBdr>
            <w:top w:val="none" w:sz="0" w:space="0" w:color="auto"/>
            <w:left w:val="none" w:sz="0" w:space="0" w:color="auto"/>
            <w:bottom w:val="none" w:sz="0" w:space="0" w:color="auto"/>
            <w:right w:val="none" w:sz="0" w:space="0" w:color="auto"/>
          </w:divBdr>
          <w:divsChild>
            <w:div w:id="1915894655">
              <w:marLeft w:val="0"/>
              <w:marRight w:val="0"/>
              <w:marTop w:val="0"/>
              <w:marBottom w:val="0"/>
              <w:divBdr>
                <w:top w:val="none" w:sz="0" w:space="0" w:color="auto"/>
                <w:left w:val="none" w:sz="0" w:space="0" w:color="auto"/>
                <w:bottom w:val="none" w:sz="0" w:space="0" w:color="auto"/>
                <w:right w:val="none" w:sz="0" w:space="0" w:color="auto"/>
              </w:divBdr>
            </w:div>
          </w:divsChild>
        </w:div>
        <w:div w:id="408356086">
          <w:marLeft w:val="0"/>
          <w:marRight w:val="0"/>
          <w:marTop w:val="0"/>
          <w:marBottom w:val="0"/>
          <w:divBdr>
            <w:top w:val="none" w:sz="0" w:space="0" w:color="auto"/>
            <w:left w:val="none" w:sz="0" w:space="0" w:color="auto"/>
            <w:bottom w:val="none" w:sz="0" w:space="0" w:color="auto"/>
            <w:right w:val="none" w:sz="0" w:space="0" w:color="auto"/>
          </w:divBdr>
          <w:divsChild>
            <w:div w:id="251092362">
              <w:marLeft w:val="0"/>
              <w:marRight w:val="0"/>
              <w:marTop w:val="0"/>
              <w:marBottom w:val="0"/>
              <w:divBdr>
                <w:top w:val="none" w:sz="0" w:space="0" w:color="auto"/>
                <w:left w:val="none" w:sz="0" w:space="0" w:color="auto"/>
                <w:bottom w:val="none" w:sz="0" w:space="0" w:color="auto"/>
                <w:right w:val="none" w:sz="0" w:space="0" w:color="auto"/>
              </w:divBdr>
            </w:div>
          </w:divsChild>
        </w:div>
        <w:div w:id="498735153">
          <w:marLeft w:val="0"/>
          <w:marRight w:val="0"/>
          <w:marTop w:val="0"/>
          <w:marBottom w:val="0"/>
          <w:divBdr>
            <w:top w:val="none" w:sz="0" w:space="0" w:color="auto"/>
            <w:left w:val="none" w:sz="0" w:space="0" w:color="auto"/>
            <w:bottom w:val="none" w:sz="0" w:space="0" w:color="auto"/>
            <w:right w:val="none" w:sz="0" w:space="0" w:color="auto"/>
          </w:divBdr>
          <w:divsChild>
            <w:div w:id="1582062122">
              <w:marLeft w:val="0"/>
              <w:marRight w:val="0"/>
              <w:marTop w:val="0"/>
              <w:marBottom w:val="0"/>
              <w:divBdr>
                <w:top w:val="none" w:sz="0" w:space="0" w:color="auto"/>
                <w:left w:val="none" w:sz="0" w:space="0" w:color="auto"/>
                <w:bottom w:val="none" w:sz="0" w:space="0" w:color="auto"/>
                <w:right w:val="none" w:sz="0" w:space="0" w:color="auto"/>
              </w:divBdr>
            </w:div>
          </w:divsChild>
        </w:div>
        <w:div w:id="530146669">
          <w:marLeft w:val="0"/>
          <w:marRight w:val="0"/>
          <w:marTop w:val="0"/>
          <w:marBottom w:val="0"/>
          <w:divBdr>
            <w:top w:val="none" w:sz="0" w:space="0" w:color="auto"/>
            <w:left w:val="none" w:sz="0" w:space="0" w:color="auto"/>
            <w:bottom w:val="none" w:sz="0" w:space="0" w:color="auto"/>
            <w:right w:val="none" w:sz="0" w:space="0" w:color="auto"/>
          </w:divBdr>
          <w:divsChild>
            <w:div w:id="646667728">
              <w:marLeft w:val="0"/>
              <w:marRight w:val="0"/>
              <w:marTop w:val="0"/>
              <w:marBottom w:val="0"/>
              <w:divBdr>
                <w:top w:val="none" w:sz="0" w:space="0" w:color="auto"/>
                <w:left w:val="none" w:sz="0" w:space="0" w:color="auto"/>
                <w:bottom w:val="none" w:sz="0" w:space="0" w:color="auto"/>
                <w:right w:val="none" w:sz="0" w:space="0" w:color="auto"/>
              </w:divBdr>
            </w:div>
          </w:divsChild>
        </w:div>
        <w:div w:id="570968528">
          <w:marLeft w:val="0"/>
          <w:marRight w:val="0"/>
          <w:marTop w:val="0"/>
          <w:marBottom w:val="0"/>
          <w:divBdr>
            <w:top w:val="none" w:sz="0" w:space="0" w:color="auto"/>
            <w:left w:val="none" w:sz="0" w:space="0" w:color="auto"/>
            <w:bottom w:val="none" w:sz="0" w:space="0" w:color="auto"/>
            <w:right w:val="none" w:sz="0" w:space="0" w:color="auto"/>
          </w:divBdr>
          <w:divsChild>
            <w:div w:id="1007368727">
              <w:marLeft w:val="0"/>
              <w:marRight w:val="0"/>
              <w:marTop w:val="0"/>
              <w:marBottom w:val="0"/>
              <w:divBdr>
                <w:top w:val="none" w:sz="0" w:space="0" w:color="auto"/>
                <w:left w:val="none" w:sz="0" w:space="0" w:color="auto"/>
                <w:bottom w:val="none" w:sz="0" w:space="0" w:color="auto"/>
                <w:right w:val="none" w:sz="0" w:space="0" w:color="auto"/>
              </w:divBdr>
            </w:div>
          </w:divsChild>
        </w:div>
        <w:div w:id="595409842">
          <w:marLeft w:val="0"/>
          <w:marRight w:val="0"/>
          <w:marTop w:val="0"/>
          <w:marBottom w:val="0"/>
          <w:divBdr>
            <w:top w:val="none" w:sz="0" w:space="0" w:color="auto"/>
            <w:left w:val="none" w:sz="0" w:space="0" w:color="auto"/>
            <w:bottom w:val="none" w:sz="0" w:space="0" w:color="auto"/>
            <w:right w:val="none" w:sz="0" w:space="0" w:color="auto"/>
          </w:divBdr>
          <w:divsChild>
            <w:div w:id="1686593103">
              <w:marLeft w:val="0"/>
              <w:marRight w:val="0"/>
              <w:marTop w:val="0"/>
              <w:marBottom w:val="0"/>
              <w:divBdr>
                <w:top w:val="none" w:sz="0" w:space="0" w:color="auto"/>
                <w:left w:val="none" w:sz="0" w:space="0" w:color="auto"/>
                <w:bottom w:val="none" w:sz="0" w:space="0" w:color="auto"/>
                <w:right w:val="none" w:sz="0" w:space="0" w:color="auto"/>
              </w:divBdr>
            </w:div>
          </w:divsChild>
        </w:div>
        <w:div w:id="609700941">
          <w:marLeft w:val="0"/>
          <w:marRight w:val="0"/>
          <w:marTop w:val="0"/>
          <w:marBottom w:val="0"/>
          <w:divBdr>
            <w:top w:val="none" w:sz="0" w:space="0" w:color="auto"/>
            <w:left w:val="none" w:sz="0" w:space="0" w:color="auto"/>
            <w:bottom w:val="none" w:sz="0" w:space="0" w:color="auto"/>
            <w:right w:val="none" w:sz="0" w:space="0" w:color="auto"/>
          </w:divBdr>
          <w:divsChild>
            <w:div w:id="1110466851">
              <w:marLeft w:val="0"/>
              <w:marRight w:val="0"/>
              <w:marTop w:val="0"/>
              <w:marBottom w:val="0"/>
              <w:divBdr>
                <w:top w:val="none" w:sz="0" w:space="0" w:color="auto"/>
                <w:left w:val="none" w:sz="0" w:space="0" w:color="auto"/>
                <w:bottom w:val="none" w:sz="0" w:space="0" w:color="auto"/>
                <w:right w:val="none" w:sz="0" w:space="0" w:color="auto"/>
              </w:divBdr>
            </w:div>
          </w:divsChild>
        </w:div>
        <w:div w:id="658774779">
          <w:marLeft w:val="0"/>
          <w:marRight w:val="0"/>
          <w:marTop w:val="0"/>
          <w:marBottom w:val="0"/>
          <w:divBdr>
            <w:top w:val="none" w:sz="0" w:space="0" w:color="auto"/>
            <w:left w:val="none" w:sz="0" w:space="0" w:color="auto"/>
            <w:bottom w:val="none" w:sz="0" w:space="0" w:color="auto"/>
            <w:right w:val="none" w:sz="0" w:space="0" w:color="auto"/>
          </w:divBdr>
          <w:divsChild>
            <w:div w:id="1381903391">
              <w:marLeft w:val="0"/>
              <w:marRight w:val="0"/>
              <w:marTop w:val="0"/>
              <w:marBottom w:val="0"/>
              <w:divBdr>
                <w:top w:val="none" w:sz="0" w:space="0" w:color="auto"/>
                <w:left w:val="none" w:sz="0" w:space="0" w:color="auto"/>
                <w:bottom w:val="none" w:sz="0" w:space="0" w:color="auto"/>
                <w:right w:val="none" w:sz="0" w:space="0" w:color="auto"/>
              </w:divBdr>
            </w:div>
          </w:divsChild>
        </w:div>
        <w:div w:id="669022655">
          <w:marLeft w:val="0"/>
          <w:marRight w:val="0"/>
          <w:marTop w:val="0"/>
          <w:marBottom w:val="0"/>
          <w:divBdr>
            <w:top w:val="none" w:sz="0" w:space="0" w:color="auto"/>
            <w:left w:val="none" w:sz="0" w:space="0" w:color="auto"/>
            <w:bottom w:val="none" w:sz="0" w:space="0" w:color="auto"/>
            <w:right w:val="none" w:sz="0" w:space="0" w:color="auto"/>
          </w:divBdr>
          <w:divsChild>
            <w:div w:id="1075587943">
              <w:marLeft w:val="0"/>
              <w:marRight w:val="0"/>
              <w:marTop w:val="0"/>
              <w:marBottom w:val="0"/>
              <w:divBdr>
                <w:top w:val="none" w:sz="0" w:space="0" w:color="auto"/>
                <w:left w:val="none" w:sz="0" w:space="0" w:color="auto"/>
                <w:bottom w:val="none" w:sz="0" w:space="0" w:color="auto"/>
                <w:right w:val="none" w:sz="0" w:space="0" w:color="auto"/>
              </w:divBdr>
            </w:div>
          </w:divsChild>
        </w:div>
        <w:div w:id="685523798">
          <w:marLeft w:val="0"/>
          <w:marRight w:val="0"/>
          <w:marTop w:val="0"/>
          <w:marBottom w:val="0"/>
          <w:divBdr>
            <w:top w:val="none" w:sz="0" w:space="0" w:color="auto"/>
            <w:left w:val="none" w:sz="0" w:space="0" w:color="auto"/>
            <w:bottom w:val="none" w:sz="0" w:space="0" w:color="auto"/>
            <w:right w:val="none" w:sz="0" w:space="0" w:color="auto"/>
          </w:divBdr>
          <w:divsChild>
            <w:div w:id="1972709500">
              <w:marLeft w:val="0"/>
              <w:marRight w:val="0"/>
              <w:marTop w:val="0"/>
              <w:marBottom w:val="0"/>
              <w:divBdr>
                <w:top w:val="none" w:sz="0" w:space="0" w:color="auto"/>
                <w:left w:val="none" w:sz="0" w:space="0" w:color="auto"/>
                <w:bottom w:val="none" w:sz="0" w:space="0" w:color="auto"/>
                <w:right w:val="none" w:sz="0" w:space="0" w:color="auto"/>
              </w:divBdr>
            </w:div>
          </w:divsChild>
        </w:div>
        <w:div w:id="695156769">
          <w:marLeft w:val="0"/>
          <w:marRight w:val="0"/>
          <w:marTop w:val="0"/>
          <w:marBottom w:val="0"/>
          <w:divBdr>
            <w:top w:val="none" w:sz="0" w:space="0" w:color="auto"/>
            <w:left w:val="none" w:sz="0" w:space="0" w:color="auto"/>
            <w:bottom w:val="none" w:sz="0" w:space="0" w:color="auto"/>
            <w:right w:val="none" w:sz="0" w:space="0" w:color="auto"/>
          </w:divBdr>
          <w:divsChild>
            <w:div w:id="1471744439">
              <w:marLeft w:val="0"/>
              <w:marRight w:val="0"/>
              <w:marTop w:val="0"/>
              <w:marBottom w:val="0"/>
              <w:divBdr>
                <w:top w:val="none" w:sz="0" w:space="0" w:color="auto"/>
                <w:left w:val="none" w:sz="0" w:space="0" w:color="auto"/>
                <w:bottom w:val="none" w:sz="0" w:space="0" w:color="auto"/>
                <w:right w:val="none" w:sz="0" w:space="0" w:color="auto"/>
              </w:divBdr>
            </w:div>
          </w:divsChild>
        </w:div>
        <w:div w:id="713971420">
          <w:marLeft w:val="0"/>
          <w:marRight w:val="0"/>
          <w:marTop w:val="0"/>
          <w:marBottom w:val="0"/>
          <w:divBdr>
            <w:top w:val="none" w:sz="0" w:space="0" w:color="auto"/>
            <w:left w:val="none" w:sz="0" w:space="0" w:color="auto"/>
            <w:bottom w:val="none" w:sz="0" w:space="0" w:color="auto"/>
            <w:right w:val="none" w:sz="0" w:space="0" w:color="auto"/>
          </w:divBdr>
          <w:divsChild>
            <w:div w:id="1487894190">
              <w:marLeft w:val="0"/>
              <w:marRight w:val="0"/>
              <w:marTop w:val="0"/>
              <w:marBottom w:val="0"/>
              <w:divBdr>
                <w:top w:val="none" w:sz="0" w:space="0" w:color="auto"/>
                <w:left w:val="none" w:sz="0" w:space="0" w:color="auto"/>
                <w:bottom w:val="none" w:sz="0" w:space="0" w:color="auto"/>
                <w:right w:val="none" w:sz="0" w:space="0" w:color="auto"/>
              </w:divBdr>
            </w:div>
          </w:divsChild>
        </w:div>
        <w:div w:id="735518490">
          <w:marLeft w:val="0"/>
          <w:marRight w:val="0"/>
          <w:marTop w:val="0"/>
          <w:marBottom w:val="0"/>
          <w:divBdr>
            <w:top w:val="none" w:sz="0" w:space="0" w:color="auto"/>
            <w:left w:val="none" w:sz="0" w:space="0" w:color="auto"/>
            <w:bottom w:val="none" w:sz="0" w:space="0" w:color="auto"/>
            <w:right w:val="none" w:sz="0" w:space="0" w:color="auto"/>
          </w:divBdr>
          <w:divsChild>
            <w:div w:id="56519258">
              <w:marLeft w:val="0"/>
              <w:marRight w:val="0"/>
              <w:marTop w:val="0"/>
              <w:marBottom w:val="0"/>
              <w:divBdr>
                <w:top w:val="none" w:sz="0" w:space="0" w:color="auto"/>
                <w:left w:val="none" w:sz="0" w:space="0" w:color="auto"/>
                <w:bottom w:val="none" w:sz="0" w:space="0" w:color="auto"/>
                <w:right w:val="none" w:sz="0" w:space="0" w:color="auto"/>
              </w:divBdr>
            </w:div>
          </w:divsChild>
        </w:div>
        <w:div w:id="741026684">
          <w:marLeft w:val="0"/>
          <w:marRight w:val="0"/>
          <w:marTop w:val="0"/>
          <w:marBottom w:val="0"/>
          <w:divBdr>
            <w:top w:val="none" w:sz="0" w:space="0" w:color="auto"/>
            <w:left w:val="none" w:sz="0" w:space="0" w:color="auto"/>
            <w:bottom w:val="none" w:sz="0" w:space="0" w:color="auto"/>
            <w:right w:val="none" w:sz="0" w:space="0" w:color="auto"/>
          </w:divBdr>
          <w:divsChild>
            <w:div w:id="721908862">
              <w:marLeft w:val="0"/>
              <w:marRight w:val="0"/>
              <w:marTop w:val="0"/>
              <w:marBottom w:val="0"/>
              <w:divBdr>
                <w:top w:val="none" w:sz="0" w:space="0" w:color="auto"/>
                <w:left w:val="none" w:sz="0" w:space="0" w:color="auto"/>
                <w:bottom w:val="none" w:sz="0" w:space="0" w:color="auto"/>
                <w:right w:val="none" w:sz="0" w:space="0" w:color="auto"/>
              </w:divBdr>
            </w:div>
          </w:divsChild>
        </w:div>
        <w:div w:id="763234406">
          <w:marLeft w:val="0"/>
          <w:marRight w:val="0"/>
          <w:marTop w:val="0"/>
          <w:marBottom w:val="0"/>
          <w:divBdr>
            <w:top w:val="none" w:sz="0" w:space="0" w:color="auto"/>
            <w:left w:val="none" w:sz="0" w:space="0" w:color="auto"/>
            <w:bottom w:val="none" w:sz="0" w:space="0" w:color="auto"/>
            <w:right w:val="none" w:sz="0" w:space="0" w:color="auto"/>
          </w:divBdr>
          <w:divsChild>
            <w:div w:id="1397973260">
              <w:marLeft w:val="0"/>
              <w:marRight w:val="0"/>
              <w:marTop w:val="0"/>
              <w:marBottom w:val="0"/>
              <w:divBdr>
                <w:top w:val="none" w:sz="0" w:space="0" w:color="auto"/>
                <w:left w:val="none" w:sz="0" w:space="0" w:color="auto"/>
                <w:bottom w:val="none" w:sz="0" w:space="0" w:color="auto"/>
                <w:right w:val="none" w:sz="0" w:space="0" w:color="auto"/>
              </w:divBdr>
            </w:div>
          </w:divsChild>
        </w:div>
        <w:div w:id="794833502">
          <w:marLeft w:val="0"/>
          <w:marRight w:val="0"/>
          <w:marTop w:val="0"/>
          <w:marBottom w:val="0"/>
          <w:divBdr>
            <w:top w:val="none" w:sz="0" w:space="0" w:color="auto"/>
            <w:left w:val="none" w:sz="0" w:space="0" w:color="auto"/>
            <w:bottom w:val="none" w:sz="0" w:space="0" w:color="auto"/>
            <w:right w:val="none" w:sz="0" w:space="0" w:color="auto"/>
          </w:divBdr>
          <w:divsChild>
            <w:div w:id="1670021117">
              <w:marLeft w:val="0"/>
              <w:marRight w:val="0"/>
              <w:marTop w:val="0"/>
              <w:marBottom w:val="0"/>
              <w:divBdr>
                <w:top w:val="none" w:sz="0" w:space="0" w:color="auto"/>
                <w:left w:val="none" w:sz="0" w:space="0" w:color="auto"/>
                <w:bottom w:val="none" w:sz="0" w:space="0" w:color="auto"/>
                <w:right w:val="none" w:sz="0" w:space="0" w:color="auto"/>
              </w:divBdr>
            </w:div>
          </w:divsChild>
        </w:div>
        <w:div w:id="802776130">
          <w:marLeft w:val="0"/>
          <w:marRight w:val="0"/>
          <w:marTop w:val="0"/>
          <w:marBottom w:val="0"/>
          <w:divBdr>
            <w:top w:val="none" w:sz="0" w:space="0" w:color="auto"/>
            <w:left w:val="none" w:sz="0" w:space="0" w:color="auto"/>
            <w:bottom w:val="none" w:sz="0" w:space="0" w:color="auto"/>
            <w:right w:val="none" w:sz="0" w:space="0" w:color="auto"/>
          </w:divBdr>
          <w:divsChild>
            <w:div w:id="809244775">
              <w:marLeft w:val="0"/>
              <w:marRight w:val="0"/>
              <w:marTop w:val="0"/>
              <w:marBottom w:val="0"/>
              <w:divBdr>
                <w:top w:val="none" w:sz="0" w:space="0" w:color="auto"/>
                <w:left w:val="none" w:sz="0" w:space="0" w:color="auto"/>
                <w:bottom w:val="none" w:sz="0" w:space="0" w:color="auto"/>
                <w:right w:val="none" w:sz="0" w:space="0" w:color="auto"/>
              </w:divBdr>
            </w:div>
          </w:divsChild>
        </w:div>
        <w:div w:id="834078765">
          <w:marLeft w:val="0"/>
          <w:marRight w:val="0"/>
          <w:marTop w:val="0"/>
          <w:marBottom w:val="0"/>
          <w:divBdr>
            <w:top w:val="none" w:sz="0" w:space="0" w:color="auto"/>
            <w:left w:val="none" w:sz="0" w:space="0" w:color="auto"/>
            <w:bottom w:val="none" w:sz="0" w:space="0" w:color="auto"/>
            <w:right w:val="none" w:sz="0" w:space="0" w:color="auto"/>
          </w:divBdr>
          <w:divsChild>
            <w:div w:id="1708293150">
              <w:marLeft w:val="0"/>
              <w:marRight w:val="0"/>
              <w:marTop w:val="0"/>
              <w:marBottom w:val="0"/>
              <w:divBdr>
                <w:top w:val="none" w:sz="0" w:space="0" w:color="auto"/>
                <w:left w:val="none" w:sz="0" w:space="0" w:color="auto"/>
                <w:bottom w:val="none" w:sz="0" w:space="0" w:color="auto"/>
                <w:right w:val="none" w:sz="0" w:space="0" w:color="auto"/>
              </w:divBdr>
            </w:div>
          </w:divsChild>
        </w:div>
        <w:div w:id="858542923">
          <w:marLeft w:val="0"/>
          <w:marRight w:val="0"/>
          <w:marTop w:val="0"/>
          <w:marBottom w:val="0"/>
          <w:divBdr>
            <w:top w:val="none" w:sz="0" w:space="0" w:color="auto"/>
            <w:left w:val="none" w:sz="0" w:space="0" w:color="auto"/>
            <w:bottom w:val="none" w:sz="0" w:space="0" w:color="auto"/>
            <w:right w:val="none" w:sz="0" w:space="0" w:color="auto"/>
          </w:divBdr>
          <w:divsChild>
            <w:div w:id="1309438438">
              <w:marLeft w:val="0"/>
              <w:marRight w:val="0"/>
              <w:marTop w:val="0"/>
              <w:marBottom w:val="0"/>
              <w:divBdr>
                <w:top w:val="none" w:sz="0" w:space="0" w:color="auto"/>
                <w:left w:val="none" w:sz="0" w:space="0" w:color="auto"/>
                <w:bottom w:val="none" w:sz="0" w:space="0" w:color="auto"/>
                <w:right w:val="none" w:sz="0" w:space="0" w:color="auto"/>
              </w:divBdr>
            </w:div>
          </w:divsChild>
        </w:div>
        <w:div w:id="872377558">
          <w:marLeft w:val="0"/>
          <w:marRight w:val="0"/>
          <w:marTop w:val="0"/>
          <w:marBottom w:val="0"/>
          <w:divBdr>
            <w:top w:val="none" w:sz="0" w:space="0" w:color="auto"/>
            <w:left w:val="none" w:sz="0" w:space="0" w:color="auto"/>
            <w:bottom w:val="none" w:sz="0" w:space="0" w:color="auto"/>
            <w:right w:val="none" w:sz="0" w:space="0" w:color="auto"/>
          </w:divBdr>
          <w:divsChild>
            <w:div w:id="1979610318">
              <w:marLeft w:val="0"/>
              <w:marRight w:val="0"/>
              <w:marTop w:val="0"/>
              <w:marBottom w:val="0"/>
              <w:divBdr>
                <w:top w:val="none" w:sz="0" w:space="0" w:color="auto"/>
                <w:left w:val="none" w:sz="0" w:space="0" w:color="auto"/>
                <w:bottom w:val="none" w:sz="0" w:space="0" w:color="auto"/>
                <w:right w:val="none" w:sz="0" w:space="0" w:color="auto"/>
              </w:divBdr>
            </w:div>
          </w:divsChild>
        </w:div>
        <w:div w:id="880358739">
          <w:marLeft w:val="0"/>
          <w:marRight w:val="0"/>
          <w:marTop w:val="0"/>
          <w:marBottom w:val="0"/>
          <w:divBdr>
            <w:top w:val="none" w:sz="0" w:space="0" w:color="auto"/>
            <w:left w:val="none" w:sz="0" w:space="0" w:color="auto"/>
            <w:bottom w:val="none" w:sz="0" w:space="0" w:color="auto"/>
            <w:right w:val="none" w:sz="0" w:space="0" w:color="auto"/>
          </w:divBdr>
          <w:divsChild>
            <w:div w:id="575634048">
              <w:marLeft w:val="0"/>
              <w:marRight w:val="0"/>
              <w:marTop w:val="0"/>
              <w:marBottom w:val="0"/>
              <w:divBdr>
                <w:top w:val="none" w:sz="0" w:space="0" w:color="auto"/>
                <w:left w:val="none" w:sz="0" w:space="0" w:color="auto"/>
                <w:bottom w:val="none" w:sz="0" w:space="0" w:color="auto"/>
                <w:right w:val="none" w:sz="0" w:space="0" w:color="auto"/>
              </w:divBdr>
            </w:div>
          </w:divsChild>
        </w:div>
        <w:div w:id="882205543">
          <w:marLeft w:val="0"/>
          <w:marRight w:val="0"/>
          <w:marTop w:val="0"/>
          <w:marBottom w:val="0"/>
          <w:divBdr>
            <w:top w:val="none" w:sz="0" w:space="0" w:color="auto"/>
            <w:left w:val="none" w:sz="0" w:space="0" w:color="auto"/>
            <w:bottom w:val="none" w:sz="0" w:space="0" w:color="auto"/>
            <w:right w:val="none" w:sz="0" w:space="0" w:color="auto"/>
          </w:divBdr>
          <w:divsChild>
            <w:div w:id="693842171">
              <w:marLeft w:val="0"/>
              <w:marRight w:val="0"/>
              <w:marTop w:val="0"/>
              <w:marBottom w:val="0"/>
              <w:divBdr>
                <w:top w:val="none" w:sz="0" w:space="0" w:color="auto"/>
                <w:left w:val="none" w:sz="0" w:space="0" w:color="auto"/>
                <w:bottom w:val="none" w:sz="0" w:space="0" w:color="auto"/>
                <w:right w:val="none" w:sz="0" w:space="0" w:color="auto"/>
              </w:divBdr>
            </w:div>
          </w:divsChild>
        </w:div>
        <w:div w:id="890768980">
          <w:marLeft w:val="0"/>
          <w:marRight w:val="0"/>
          <w:marTop w:val="0"/>
          <w:marBottom w:val="0"/>
          <w:divBdr>
            <w:top w:val="none" w:sz="0" w:space="0" w:color="auto"/>
            <w:left w:val="none" w:sz="0" w:space="0" w:color="auto"/>
            <w:bottom w:val="none" w:sz="0" w:space="0" w:color="auto"/>
            <w:right w:val="none" w:sz="0" w:space="0" w:color="auto"/>
          </w:divBdr>
          <w:divsChild>
            <w:div w:id="454956699">
              <w:marLeft w:val="0"/>
              <w:marRight w:val="0"/>
              <w:marTop w:val="0"/>
              <w:marBottom w:val="0"/>
              <w:divBdr>
                <w:top w:val="none" w:sz="0" w:space="0" w:color="auto"/>
                <w:left w:val="none" w:sz="0" w:space="0" w:color="auto"/>
                <w:bottom w:val="none" w:sz="0" w:space="0" w:color="auto"/>
                <w:right w:val="none" w:sz="0" w:space="0" w:color="auto"/>
              </w:divBdr>
            </w:div>
          </w:divsChild>
        </w:div>
        <w:div w:id="921451633">
          <w:marLeft w:val="0"/>
          <w:marRight w:val="0"/>
          <w:marTop w:val="0"/>
          <w:marBottom w:val="0"/>
          <w:divBdr>
            <w:top w:val="none" w:sz="0" w:space="0" w:color="auto"/>
            <w:left w:val="none" w:sz="0" w:space="0" w:color="auto"/>
            <w:bottom w:val="none" w:sz="0" w:space="0" w:color="auto"/>
            <w:right w:val="none" w:sz="0" w:space="0" w:color="auto"/>
          </w:divBdr>
          <w:divsChild>
            <w:div w:id="140387102">
              <w:marLeft w:val="0"/>
              <w:marRight w:val="0"/>
              <w:marTop w:val="0"/>
              <w:marBottom w:val="0"/>
              <w:divBdr>
                <w:top w:val="none" w:sz="0" w:space="0" w:color="auto"/>
                <w:left w:val="none" w:sz="0" w:space="0" w:color="auto"/>
                <w:bottom w:val="none" w:sz="0" w:space="0" w:color="auto"/>
                <w:right w:val="none" w:sz="0" w:space="0" w:color="auto"/>
              </w:divBdr>
            </w:div>
          </w:divsChild>
        </w:div>
        <w:div w:id="938610129">
          <w:marLeft w:val="0"/>
          <w:marRight w:val="0"/>
          <w:marTop w:val="0"/>
          <w:marBottom w:val="0"/>
          <w:divBdr>
            <w:top w:val="none" w:sz="0" w:space="0" w:color="auto"/>
            <w:left w:val="none" w:sz="0" w:space="0" w:color="auto"/>
            <w:bottom w:val="none" w:sz="0" w:space="0" w:color="auto"/>
            <w:right w:val="none" w:sz="0" w:space="0" w:color="auto"/>
          </w:divBdr>
          <w:divsChild>
            <w:div w:id="1564099397">
              <w:marLeft w:val="0"/>
              <w:marRight w:val="0"/>
              <w:marTop w:val="0"/>
              <w:marBottom w:val="0"/>
              <w:divBdr>
                <w:top w:val="none" w:sz="0" w:space="0" w:color="auto"/>
                <w:left w:val="none" w:sz="0" w:space="0" w:color="auto"/>
                <w:bottom w:val="none" w:sz="0" w:space="0" w:color="auto"/>
                <w:right w:val="none" w:sz="0" w:space="0" w:color="auto"/>
              </w:divBdr>
            </w:div>
          </w:divsChild>
        </w:div>
        <w:div w:id="946275129">
          <w:marLeft w:val="0"/>
          <w:marRight w:val="0"/>
          <w:marTop w:val="0"/>
          <w:marBottom w:val="0"/>
          <w:divBdr>
            <w:top w:val="none" w:sz="0" w:space="0" w:color="auto"/>
            <w:left w:val="none" w:sz="0" w:space="0" w:color="auto"/>
            <w:bottom w:val="none" w:sz="0" w:space="0" w:color="auto"/>
            <w:right w:val="none" w:sz="0" w:space="0" w:color="auto"/>
          </w:divBdr>
          <w:divsChild>
            <w:div w:id="58556176">
              <w:marLeft w:val="0"/>
              <w:marRight w:val="0"/>
              <w:marTop w:val="0"/>
              <w:marBottom w:val="0"/>
              <w:divBdr>
                <w:top w:val="none" w:sz="0" w:space="0" w:color="auto"/>
                <w:left w:val="none" w:sz="0" w:space="0" w:color="auto"/>
                <w:bottom w:val="none" w:sz="0" w:space="0" w:color="auto"/>
                <w:right w:val="none" w:sz="0" w:space="0" w:color="auto"/>
              </w:divBdr>
            </w:div>
          </w:divsChild>
        </w:div>
        <w:div w:id="963467448">
          <w:marLeft w:val="0"/>
          <w:marRight w:val="0"/>
          <w:marTop w:val="0"/>
          <w:marBottom w:val="0"/>
          <w:divBdr>
            <w:top w:val="none" w:sz="0" w:space="0" w:color="auto"/>
            <w:left w:val="none" w:sz="0" w:space="0" w:color="auto"/>
            <w:bottom w:val="none" w:sz="0" w:space="0" w:color="auto"/>
            <w:right w:val="none" w:sz="0" w:space="0" w:color="auto"/>
          </w:divBdr>
          <w:divsChild>
            <w:div w:id="154760789">
              <w:marLeft w:val="0"/>
              <w:marRight w:val="0"/>
              <w:marTop w:val="0"/>
              <w:marBottom w:val="0"/>
              <w:divBdr>
                <w:top w:val="none" w:sz="0" w:space="0" w:color="auto"/>
                <w:left w:val="none" w:sz="0" w:space="0" w:color="auto"/>
                <w:bottom w:val="none" w:sz="0" w:space="0" w:color="auto"/>
                <w:right w:val="none" w:sz="0" w:space="0" w:color="auto"/>
              </w:divBdr>
            </w:div>
          </w:divsChild>
        </w:div>
        <w:div w:id="983390590">
          <w:marLeft w:val="0"/>
          <w:marRight w:val="0"/>
          <w:marTop w:val="0"/>
          <w:marBottom w:val="0"/>
          <w:divBdr>
            <w:top w:val="none" w:sz="0" w:space="0" w:color="auto"/>
            <w:left w:val="none" w:sz="0" w:space="0" w:color="auto"/>
            <w:bottom w:val="none" w:sz="0" w:space="0" w:color="auto"/>
            <w:right w:val="none" w:sz="0" w:space="0" w:color="auto"/>
          </w:divBdr>
          <w:divsChild>
            <w:div w:id="87822532">
              <w:marLeft w:val="0"/>
              <w:marRight w:val="0"/>
              <w:marTop w:val="0"/>
              <w:marBottom w:val="0"/>
              <w:divBdr>
                <w:top w:val="none" w:sz="0" w:space="0" w:color="auto"/>
                <w:left w:val="none" w:sz="0" w:space="0" w:color="auto"/>
                <w:bottom w:val="none" w:sz="0" w:space="0" w:color="auto"/>
                <w:right w:val="none" w:sz="0" w:space="0" w:color="auto"/>
              </w:divBdr>
            </w:div>
          </w:divsChild>
        </w:div>
        <w:div w:id="984747465">
          <w:marLeft w:val="0"/>
          <w:marRight w:val="0"/>
          <w:marTop w:val="0"/>
          <w:marBottom w:val="0"/>
          <w:divBdr>
            <w:top w:val="none" w:sz="0" w:space="0" w:color="auto"/>
            <w:left w:val="none" w:sz="0" w:space="0" w:color="auto"/>
            <w:bottom w:val="none" w:sz="0" w:space="0" w:color="auto"/>
            <w:right w:val="none" w:sz="0" w:space="0" w:color="auto"/>
          </w:divBdr>
          <w:divsChild>
            <w:div w:id="2011366722">
              <w:marLeft w:val="0"/>
              <w:marRight w:val="0"/>
              <w:marTop w:val="0"/>
              <w:marBottom w:val="0"/>
              <w:divBdr>
                <w:top w:val="none" w:sz="0" w:space="0" w:color="auto"/>
                <w:left w:val="none" w:sz="0" w:space="0" w:color="auto"/>
                <w:bottom w:val="none" w:sz="0" w:space="0" w:color="auto"/>
                <w:right w:val="none" w:sz="0" w:space="0" w:color="auto"/>
              </w:divBdr>
            </w:div>
          </w:divsChild>
        </w:div>
        <w:div w:id="1037662523">
          <w:marLeft w:val="0"/>
          <w:marRight w:val="0"/>
          <w:marTop w:val="0"/>
          <w:marBottom w:val="0"/>
          <w:divBdr>
            <w:top w:val="none" w:sz="0" w:space="0" w:color="auto"/>
            <w:left w:val="none" w:sz="0" w:space="0" w:color="auto"/>
            <w:bottom w:val="none" w:sz="0" w:space="0" w:color="auto"/>
            <w:right w:val="none" w:sz="0" w:space="0" w:color="auto"/>
          </w:divBdr>
          <w:divsChild>
            <w:div w:id="631714457">
              <w:marLeft w:val="0"/>
              <w:marRight w:val="0"/>
              <w:marTop w:val="0"/>
              <w:marBottom w:val="0"/>
              <w:divBdr>
                <w:top w:val="none" w:sz="0" w:space="0" w:color="auto"/>
                <w:left w:val="none" w:sz="0" w:space="0" w:color="auto"/>
                <w:bottom w:val="none" w:sz="0" w:space="0" w:color="auto"/>
                <w:right w:val="none" w:sz="0" w:space="0" w:color="auto"/>
              </w:divBdr>
            </w:div>
          </w:divsChild>
        </w:div>
        <w:div w:id="1047682568">
          <w:marLeft w:val="0"/>
          <w:marRight w:val="0"/>
          <w:marTop w:val="0"/>
          <w:marBottom w:val="0"/>
          <w:divBdr>
            <w:top w:val="none" w:sz="0" w:space="0" w:color="auto"/>
            <w:left w:val="none" w:sz="0" w:space="0" w:color="auto"/>
            <w:bottom w:val="none" w:sz="0" w:space="0" w:color="auto"/>
            <w:right w:val="none" w:sz="0" w:space="0" w:color="auto"/>
          </w:divBdr>
          <w:divsChild>
            <w:div w:id="1208683159">
              <w:marLeft w:val="0"/>
              <w:marRight w:val="0"/>
              <w:marTop w:val="0"/>
              <w:marBottom w:val="0"/>
              <w:divBdr>
                <w:top w:val="none" w:sz="0" w:space="0" w:color="auto"/>
                <w:left w:val="none" w:sz="0" w:space="0" w:color="auto"/>
                <w:bottom w:val="none" w:sz="0" w:space="0" w:color="auto"/>
                <w:right w:val="none" w:sz="0" w:space="0" w:color="auto"/>
              </w:divBdr>
            </w:div>
          </w:divsChild>
        </w:div>
        <w:div w:id="1067529869">
          <w:marLeft w:val="0"/>
          <w:marRight w:val="0"/>
          <w:marTop w:val="0"/>
          <w:marBottom w:val="0"/>
          <w:divBdr>
            <w:top w:val="none" w:sz="0" w:space="0" w:color="auto"/>
            <w:left w:val="none" w:sz="0" w:space="0" w:color="auto"/>
            <w:bottom w:val="none" w:sz="0" w:space="0" w:color="auto"/>
            <w:right w:val="none" w:sz="0" w:space="0" w:color="auto"/>
          </w:divBdr>
          <w:divsChild>
            <w:div w:id="1764570955">
              <w:marLeft w:val="0"/>
              <w:marRight w:val="0"/>
              <w:marTop w:val="0"/>
              <w:marBottom w:val="0"/>
              <w:divBdr>
                <w:top w:val="none" w:sz="0" w:space="0" w:color="auto"/>
                <w:left w:val="none" w:sz="0" w:space="0" w:color="auto"/>
                <w:bottom w:val="none" w:sz="0" w:space="0" w:color="auto"/>
                <w:right w:val="none" w:sz="0" w:space="0" w:color="auto"/>
              </w:divBdr>
            </w:div>
          </w:divsChild>
        </w:div>
        <w:div w:id="1079401136">
          <w:marLeft w:val="0"/>
          <w:marRight w:val="0"/>
          <w:marTop w:val="0"/>
          <w:marBottom w:val="0"/>
          <w:divBdr>
            <w:top w:val="none" w:sz="0" w:space="0" w:color="auto"/>
            <w:left w:val="none" w:sz="0" w:space="0" w:color="auto"/>
            <w:bottom w:val="none" w:sz="0" w:space="0" w:color="auto"/>
            <w:right w:val="none" w:sz="0" w:space="0" w:color="auto"/>
          </w:divBdr>
          <w:divsChild>
            <w:div w:id="1988590682">
              <w:marLeft w:val="0"/>
              <w:marRight w:val="0"/>
              <w:marTop w:val="0"/>
              <w:marBottom w:val="0"/>
              <w:divBdr>
                <w:top w:val="none" w:sz="0" w:space="0" w:color="auto"/>
                <w:left w:val="none" w:sz="0" w:space="0" w:color="auto"/>
                <w:bottom w:val="none" w:sz="0" w:space="0" w:color="auto"/>
                <w:right w:val="none" w:sz="0" w:space="0" w:color="auto"/>
              </w:divBdr>
            </w:div>
          </w:divsChild>
        </w:div>
        <w:div w:id="1146816206">
          <w:marLeft w:val="0"/>
          <w:marRight w:val="0"/>
          <w:marTop w:val="0"/>
          <w:marBottom w:val="0"/>
          <w:divBdr>
            <w:top w:val="none" w:sz="0" w:space="0" w:color="auto"/>
            <w:left w:val="none" w:sz="0" w:space="0" w:color="auto"/>
            <w:bottom w:val="none" w:sz="0" w:space="0" w:color="auto"/>
            <w:right w:val="none" w:sz="0" w:space="0" w:color="auto"/>
          </w:divBdr>
          <w:divsChild>
            <w:div w:id="380640530">
              <w:marLeft w:val="0"/>
              <w:marRight w:val="0"/>
              <w:marTop w:val="0"/>
              <w:marBottom w:val="0"/>
              <w:divBdr>
                <w:top w:val="none" w:sz="0" w:space="0" w:color="auto"/>
                <w:left w:val="none" w:sz="0" w:space="0" w:color="auto"/>
                <w:bottom w:val="none" w:sz="0" w:space="0" w:color="auto"/>
                <w:right w:val="none" w:sz="0" w:space="0" w:color="auto"/>
              </w:divBdr>
            </w:div>
          </w:divsChild>
        </w:div>
        <w:div w:id="1178616776">
          <w:marLeft w:val="0"/>
          <w:marRight w:val="0"/>
          <w:marTop w:val="0"/>
          <w:marBottom w:val="0"/>
          <w:divBdr>
            <w:top w:val="none" w:sz="0" w:space="0" w:color="auto"/>
            <w:left w:val="none" w:sz="0" w:space="0" w:color="auto"/>
            <w:bottom w:val="none" w:sz="0" w:space="0" w:color="auto"/>
            <w:right w:val="none" w:sz="0" w:space="0" w:color="auto"/>
          </w:divBdr>
          <w:divsChild>
            <w:div w:id="151682065">
              <w:marLeft w:val="0"/>
              <w:marRight w:val="0"/>
              <w:marTop w:val="0"/>
              <w:marBottom w:val="0"/>
              <w:divBdr>
                <w:top w:val="none" w:sz="0" w:space="0" w:color="auto"/>
                <w:left w:val="none" w:sz="0" w:space="0" w:color="auto"/>
                <w:bottom w:val="none" w:sz="0" w:space="0" w:color="auto"/>
                <w:right w:val="none" w:sz="0" w:space="0" w:color="auto"/>
              </w:divBdr>
            </w:div>
          </w:divsChild>
        </w:div>
        <w:div w:id="1217816350">
          <w:marLeft w:val="0"/>
          <w:marRight w:val="0"/>
          <w:marTop w:val="0"/>
          <w:marBottom w:val="0"/>
          <w:divBdr>
            <w:top w:val="none" w:sz="0" w:space="0" w:color="auto"/>
            <w:left w:val="none" w:sz="0" w:space="0" w:color="auto"/>
            <w:bottom w:val="none" w:sz="0" w:space="0" w:color="auto"/>
            <w:right w:val="none" w:sz="0" w:space="0" w:color="auto"/>
          </w:divBdr>
          <w:divsChild>
            <w:div w:id="728114280">
              <w:marLeft w:val="0"/>
              <w:marRight w:val="0"/>
              <w:marTop w:val="0"/>
              <w:marBottom w:val="0"/>
              <w:divBdr>
                <w:top w:val="none" w:sz="0" w:space="0" w:color="auto"/>
                <w:left w:val="none" w:sz="0" w:space="0" w:color="auto"/>
                <w:bottom w:val="none" w:sz="0" w:space="0" w:color="auto"/>
                <w:right w:val="none" w:sz="0" w:space="0" w:color="auto"/>
              </w:divBdr>
            </w:div>
          </w:divsChild>
        </w:div>
        <w:div w:id="1235508888">
          <w:marLeft w:val="0"/>
          <w:marRight w:val="0"/>
          <w:marTop w:val="0"/>
          <w:marBottom w:val="0"/>
          <w:divBdr>
            <w:top w:val="none" w:sz="0" w:space="0" w:color="auto"/>
            <w:left w:val="none" w:sz="0" w:space="0" w:color="auto"/>
            <w:bottom w:val="none" w:sz="0" w:space="0" w:color="auto"/>
            <w:right w:val="none" w:sz="0" w:space="0" w:color="auto"/>
          </w:divBdr>
          <w:divsChild>
            <w:div w:id="1495074822">
              <w:marLeft w:val="0"/>
              <w:marRight w:val="0"/>
              <w:marTop w:val="0"/>
              <w:marBottom w:val="0"/>
              <w:divBdr>
                <w:top w:val="none" w:sz="0" w:space="0" w:color="auto"/>
                <w:left w:val="none" w:sz="0" w:space="0" w:color="auto"/>
                <w:bottom w:val="none" w:sz="0" w:space="0" w:color="auto"/>
                <w:right w:val="none" w:sz="0" w:space="0" w:color="auto"/>
              </w:divBdr>
            </w:div>
          </w:divsChild>
        </w:div>
        <w:div w:id="1243831775">
          <w:marLeft w:val="0"/>
          <w:marRight w:val="0"/>
          <w:marTop w:val="0"/>
          <w:marBottom w:val="0"/>
          <w:divBdr>
            <w:top w:val="none" w:sz="0" w:space="0" w:color="auto"/>
            <w:left w:val="none" w:sz="0" w:space="0" w:color="auto"/>
            <w:bottom w:val="none" w:sz="0" w:space="0" w:color="auto"/>
            <w:right w:val="none" w:sz="0" w:space="0" w:color="auto"/>
          </w:divBdr>
          <w:divsChild>
            <w:div w:id="1835605663">
              <w:marLeft w:val="0"/>
              <w:marRight w:val="0"/>
              <w:marTop w:val="0"/>
              <w:marBottom w:val="0"/>
              <w:divBdr>
                <w:top w:val="none" w:sz="0" w:space="0" w:color="auto"/>
                <w:left w:val="none" w:sz="0" w:space="0" w:color="auto"/>
                <w:bottom w:val="none" w:sz="0" w:space="0" w:color="auto"/>
                <w:right w:val="none" w:sz="0" w:space="0" w:color="auto"/>
              </w:divBdr>
            </w:div>
          </w:divsChild>
        </w:div>
        <w:div w:id="1413970759">
          <w:marLeft w:val="0"/>
          <w:marRight w:val="0"/>
          <w:marTop w:val="0"/>
          <w:marBottom w:val="0"/>
          <w:divBdr>
            <w:top w:val="none" w:sz="0" w:space="0" w:color="auto"/>
            <w:left w:val="none" w:sz="0" w:space="0" w:color="auto"/>
            <w:bottom w:val="none" w:sz="0" w:space="0" w:color="auto"/>
            <w:right w:val="none" w:sz="0" w:space="0" w:color="auto"/>
          </w:divBdr>
          <w:divsChild>
            <w:div w:id="590621528">
              <w:marLeft w:val="0"/>
              <w:marRight w:val="0"/>
              <w:marTop w:val="0"/>
              <w:marBottom w:val="0"/>
              <w:divBdr>
                <w:top w:val="none" w:sz="0" w:space="0" w:color="auto"/>
                <w:left w:val="none" w:sz="0" w:space="0" w:color="auto"/>
                <w:bottom w:val="none" w:sz="0" w:space="0" w:color="auto"/>
                <w:right w:val="none" w:sz="0" w:space="0" w:color="auto"/>
              </w:divBdr>
            </w:div>
          </w:divsChild>
        </w:div>
        <w:div w:id="1428503567">
          <w:marLeft w:val="0"/>
          <w:marRight w:val="0"/>
          <w:marTop w:val="0"/>
          <w:marBottom w:val="0"/>
          <w:divBdr>
            <w:top w:val="none" w:sz="0" w:space="0" w:color="auto"/>
            <w:left w:val="none" w:sz="0" w:space="0" w:color="auto"/>
            <w:bottom w:val="none" w:sz="0" w:space="0" w:color="auto"/>
            <w:right w:val="none" w:sz="0" w:space="0" w:color="auto"/>
          </w:divBdr>
          <w:divsChild>
            <w:div w:id="1166558689">
              <w:marLeft w:val="0"/>
              <w:marRight w:val="0"/>
              <w:marTop w:val="0"/>
              <w:marBottom w:val="0"/>
              <w:divBdr>
                <w:top w:val="none" w:sz="0" w:space="0" w:color="auto"/>
                <w:left w:val="none" w:sz="0" w:space="0" w:color="auto"/>
                <w:bottom w:val="none" w:sz="0" w:space="0" w:color="auto"/>
                <w:right w:val="none" w:sz="0" w:space="0" w:color="auto"/>
              </w:divBdr>
            </w:div>
          </w:divsChild>
        </w:div>
        <w:div w:id="1430932312">
          <w:marLeft w:val="0"/>
          <w:marRight w:val="0"/>
          <w:marTop w:val="0"/>
          <w:marBottom w:val="0"/>
          <w:divBdr>
            <w:top w:val="none" w:sz="0" w:space="0" w:color="auto"/>
            <w:left w:val="none" w:sz="0" w:space="0" w:color="auto"/>
            <w:bottom w:val="none" w:sz="0" w:space="0" w:color="auto"/>
            <w:right w:val="none" w:sz="0" w:space="0" w:color="auto"/>
          </w:divBdr>
          <w:divsChild>
            <w:div w:id="127361513">
              <w:marLeft w:val="0"/>
              <w:marRight w:val="0"/>
              <w:marTop w:val="0"/>
              <w:marBottom w:val="0"/>
              <w:divBdr>
                <w:top w:val="none" w:sz="0" w:space="0" w:color="auto"/>
                <w:left w:val="none" w:sz="0" w:space="0" w:color="auto"/>
                <w:bottom w:val="none" w:sz="0" w:space="0" w:color="auto"/>
                <w:right w:val="none" w:sz="0" w:space="0" w:color="auto"/>
              </w:divBdr>
            </w:div>
          </w:divsChild>
        </w:div>
        <w:div w:id="1448042123">
          <w:marLeft w:val="0"/>
          <w:marRight w:val="0"/>
          <w:marTop w:val="0"/>
          <w:marBottom w:val="0"/>
          <w:divBdr>
            <w:top w:val="none" w:sz="0" w:space="0" w:color="auto"/>
            <w:left w:val="none" w:sz="0" w:space="0" w:color="auto"/>
            <w:bottom w:val="none" w:sz="0" w:space="0" w:color="auto"/>
            <w:right w:val="none" w:sz="0" w:space="0" w:color="auto"/>
          </w:divBdr>
          <w:divsChild>
            <w:div w:id="944847204">
              <w:marLeft w:val="0"/>
              <w:marRight w:val="0"/>
              <w:marTop w:val="0"/>
              <w:marBottom w:val="0"/>
              <w:divBdr>
                <w:top w:val="none" w:sz="0" w:space="0" w:color="auto"/>
                <w:left w:val="none" w:sz="0" w:space="0" w:color="auto"/>
                <w:bottom w:val="none" w:sz="0" w:space="0" w:color="auto"/>
                <w:right w:val="none" w:sz="0" w:space="0" w:color="auto"/>
              </w:divBdr>
            </w:div>
          </w:divsChild>
        </w:div>
        <w:div w:id="1450853989">
          <w:marLeft w:val="0"/>
          <w:marRight w:val="0"/>
          <w:marTop w:val="0"/>
          <w:marBottom w:val="0"/>
          <w:divBdr>
            <w:top w:val="none" w:sz="0" w:space="0" w:color="auto"/>
            <w:left w:val="none" w:sz="0" w:space="0" w:color="auto"/>
            <w:bottom w:val="none" w:sz="0" w:space="0" w:color="auto"/>
            <w:right w:val="none" w:sz="0" w:space="0" w:color="auto"/>
          </w:divBdr>
          <w:divsChild>
            <w:div w:id="652031095">
              <w:marLeft w:val="0"/>
              <w:marRight w:val="0"/>
              <w:marTop w:val="0"/>
              <w:marBottom w:val="0"/>
              <w:divBdr>
                <w:top w:val="none" w:sz="0" w:space="0" w:color="auto"/>
                <w:left w:val="none" w:sz="0" w:space="0" w:color="auto"/>
                <w:bottom w:val="none" w:sz="0" w:space="0" w:color="auto"/>
                <w:right w:val="none" w:sz="0" w:space="0" w:color="auto"/>
              </w:divBdr>
            </w:div>
          </w:divsChild>
        </w:div>
        <w:div w:id="1469931185">
          <w:marLeft w:val="0"/>
          <w:marRight w:val="0"/>
          <w:marTop w:val="0"/>
          <w:marBottom w:val="0"/>
          <w:divBdr>
            <w:top w:val="none" w:sz="0" w:space="0" w:color="auto"/>
            <w:left w:val="none" w:sz="0" w:space="0" w:color="auto"/>
            <w:bottom w:val="none" w:sz="0" w:space="0" w:color="auto"/>
            <w:right w:val="none" w:sz="0" w:space="0" w:color="auto"/>
          </w:divBdr>
          <w:divsChild>
            <w:div w:id="1232354654">
              <w:marLeft w:val="0"/>
              <w:marRight w:val="0"/>
              <w:marTop w:val="0"/>
              <w:marBottom w:val="0"/>
              <w:divBdr>
                <w:top w:val="none" w:sz="0" w:space="0" w:color="auto"/>
                <w:left w:val="none" w:sz="0" w:space="0" w:color="auto"/>
                <w:bottom w:val="none" w:sz="0" w:space="0" w:color="auto"/>
                <w:right w:val="none" w:sz="0" w:space="0" w:color="auto"/>
              </w:divBdr>
            </w:div>
          </w:divsChild>
        </w:div>
        <w:div w:id="1478766195">
          <w:marLeft w:val="0"/>
          <w:marRight w:val="0"/>
          <w:marTop w:val="0"/>
          <w:marBottom w:val="0"/>
          <w:divBdr>
            <w:top w:val="none" w:sz="0" w:space="0" w:color="auto"/>
            <w:left w:val="none" w:sz="0" w:space="0" w:color="auto"/>
            <w:bottom w:val="none" w:sz="0" w:space="0" w:color="auto"/>
            <w:right w:val="none" w:sz="0" w:space="0" w:color="auto"/>
          </w:divBdr>
          <w:divsChild>
            <w:div w:id="943075384">
              <w:marLeft w:val="0"/>
              <w:marRight w:val="0"/>
              <w:marTop w:val="0"/>
              <w:marBottom w:val="0"/>
              <w:divBdr>
                <w:top w:val="none" w:sz="0" w:space="0" w:color="auto"/>
                <w:left w:val="none" w:sz="0" w:space="0" w:color="auto"/>
                <w:bottom w:val="none" w:sz="0" w:space="0" w:color="auto"/>
                <w:right w:val="none" w:sz="0" w:space="0" w:color="auto"/>
              </w:divBdr>
            </w:div>
          </w:divsChild>
        </w:div>
        <w:div w:id="1501656428">
          <w:marLeft w:val="0"/>
          <w:marRight w:val="0"/>
          <w:marTop w:val="0"/>
          <w:marBottom w:val="0"/>
          <w:divBdr>
            <w:top w:val="none" w:sz="0" w:space="0" w:color="auto"/>
            <w:left w:val="none" w:sz="0" w:space="0" w:color="auto"/>
            <w:bottom w:val="none" w:sz="0" w:space="0" w:color="auto"/>
            <w:right w:val="none" w:sz="0" w:space="0" w:color="auto"/>
          </w:divBdr>
          <w:divsChild>
            <w:div w:id="2075467453">
              <w:marLeft w:val="0"/>
              <w:marRight w:val="0"/>
              <w:marTop w:val="0"/>
              <w:marBottom w:val="0"/>
              <w:divBdr>
                <w:top w:val="none" w:sz="0" w:space="0" w:color="auto"/>
                <w:left w:val="none" w:sz="0" w:space="0" w:color="auto"/>
                <w:bottom w:val="none" w:sz="0" w:space="0" w:color="auto"/>
                <w:right w:val="none" w:sz="0" w:space="0" w:color="auto"/>
              </w:divBdr>
            </w:div>
          </w:divsChild>
        </w:div>
        <w:div w:id="1529757897">
          <w:marLeft w:val="0"/>
          <w:marRight w:val="0"/>
          <w:marTop w:val="0"/>
          <w:marBottom w:val="0"/>
          <w:divBdr>
            <w:top w:val="none" w:sz="0" w:space="0" w:color="auto"/>
            <w:left w:val="none" w:sz="0" w:space="0" w:color="auto"/>
            <w:bottom w:val="none" w:sz="0" w:space="0" w:color="auto"/>
            <w:right w:val="none" w:sz="0" w:space="0" w:color="auto"/>
          </w:divBdr>
          <w:divsChild>
            <w:div w:id="1770082112">
              <w:marLeft w:val="0"/>
              <w:marRight w:val="0"/>
              <w:marTop w:val="0"/>
              <w:marBottom w:val="0"/>
              <w:divBdr>
                <w:top w:val="none" w:sz="0" w:space="0" w:color="auto"/>
                <w:left w:val="none" w:sz="0" w:space="0" w:color="auto"/>
                <w:bottom w:val="none" w:sz="0" w:space="0" w:color="auto"/>
                <w:right w:val="none" w:sz="0" w:space="0" w:color="auto"/>
              </w:divBdr>
            </w:div>
          </w:divsChild>
        </w:div>
        <w:div w:id="1581910866">
          <w:marLeft w:val="0"/>
          <w:marRight w:val="0"/>
          <w:marTop w:val="0"/>
          <w:marBottom w:val="0"/>
          <w:divBdr>
            <w:top w:val="none" w:sz="0" w:space="0" w:color="auto"/>
            <w:left w:val="none" w:sz="0" w:space="0" w:color="auto"/>
            <w:bottom w:val="none" w:sz="0" w:space="0" w:color="auto"/>
            <w:right w:val="none" w:sz="0" w:space="0" w:color="auto"/>
          </w:divBdr>
          <w:divsChild>
            <w:div w:id="39943119">
              <w:marLeft w:val="0"/>
              <w:marRight w:val="0"/>
              <w:marTop w:val="0"/>
              <w:marBottom w:val="0"/>
              <w:divBdr>
                <w:top w:val="none" w:sz="0" w:space="0" w:color="auto"/>
                <w:left w:val="none" w:sz="0" w:space="0" w:color="auto"/>
                <w:bottom w:val="none" w:sz="0" w:space="0" w:color="auto"/>
                <w:right w:val="none" w:sz="0" w:space="0" w:color="auto"/>
              </w:divBdr>
            </w:div>
          </w:divsChild>
        </w:div>
        <w:div w:id="1651708251">
          <w:marLeft w:val="0"/>
          <w:marRight w:val="0"/>
          <w:marTop w:val="0"/>
          <w:marBottom w:val="0"/>
          <w:divBdr>
            <w:top w:val="none" w:sz="0" w:space="0" w:color="auto"/>
            <w:left w:val="none" w:sz="0" w:space="0" w:color="auto"/>
            <w:bottom w:val="none" w:sz="0" w:space="0" w:color="auto"/>
            <w:right w:val="none" w:sz="0" w:space="0" w:color="auto"/>
          </w:divBdr>
          <w:divsChild>
            <w:div w:id="438793880">
              <w:marLeft w:val="0"/>
              <w:marRight w:val="0"/>
              <w:marTop w:val="0"/>
              <w:marBottom w:val="0"/>
              <w:divBdr>
                <w:top w:val="none" w:sz="0" w:space="0" w:color="auto"/>
                <w:left w:val="none" w:sz="0" w:space="0" w:color="auto"/>
                <w:bottom w:val="none" w:sz="0" w:space="0" w:color="auto"/>
                <w:right w:val="none" w:sz="0" w:space="0" w:color="auto"/>
              </w:divBdr>
            </w:div>
          </w:divsChild>
        </w:div>
        <w:div w:id="1670406506">
          <w:marLeft w:val="0"/>
          <w:marRight w:val="0"/>
          <w:marTop w:val="0"/>
          <w:marBottom w:val="0"/>
          <w:divBdr>
            <w:top w:val="none" w:sz="0" w:space="0" w:color="auto"/>
            <w:left w:val="none" w:sz="0" w:space="0" w:color="auto"/>
            <w:bottom w:val="none" w:sz="0" w:space="0" w:color="auto"/>
            <w:right w:val="none" w:sz="0" w:space="0" w:color="auto"/>
          </w:divBdr>
          <w:divsChild>
            <w:div w:id="189530612">
              <w:marLeft w:val="0"/>
              <w:marRight w:val="0"/>
              <w:marTop w:val="0"/>
              <w:marBottom w:val="0"/>
              <w:divBdr>
                <w:top w:val="none" w:sz="0" w:space="0" w:color="auto"/>
                <w:left w:val="none" w:sz="0" w:space="0" w:color="auto"/>
                <w:bottom w:val="none" w:sz="0" w:space="0" w:color="auto"/>
                <w:right w:val="none" w:sz="0" w:space="0" w:color="auto"/>
              </w:divBdr>
            </w:div>
            <w:div w:id="788012775">
              <w:marLeft w:val="0"/>
              <w:marRight w:val="0"/>
              <w:marTop w:val="0"/>
              <w:marBottom w:val="0"/>
              <w:divBdr>
                <w:top w:val="none" w:sz="0" w:space="0" w:color="auto"/>
                <w:left w:val="none" w:sz="0" w:space="0" w:color="auto"/>
                <w:bottom w:val="none" w:sz="0" w:space="0" w:color="auto"/>
                <w:right w:val="none" w:sz="0" w:space="0" w:color="auto"/>
              </w:divBdr>
            </w:div>
          </w:divsChild>
        </w:div>
        <w:div w:id="1687246357">
          <w:marLeft w:val="0"/>
          <w:marRight w:val="0"/>
          <w:marTop w:val="0"/>
          <w:marBottom w:val="0"/>
          <w:divBdr>
            <w:top w:val="none" w:sz="0" w:space="0" w:color="auto"/>
            <w:left w:val="none" w:sz="0" w:space="0" w:color="auto"/>
            <w:bottom w:val="none" w:sz="0" w:space="0" w:color="auto"/>
            <w:right w:val="none" w:sz="0" w:space="0" w:color="auto"/>
          </w:divBdr>
          <w:divsChild>
            <w:div w:id="748312331">
              <w:marLeft w:val="0"/>
              <w:marRight w:val="0"/>
              <w:marTop w:val="0"/>
              <w:marBottom w:val="0"/>
              <w:divBdr>
                <w:top w:val="none" w:sz="0" w:space="0" w:color="auto"/>
                <w:left w:val="none" w:sz="0" w:space="0" w:color="auto"/>
                <w:bottom w:val="none" w:sz="0" w:space="0" w:color="auto"/>
                <w:right w:val="none" w:sz="0" w:space="0" w:color="auto"/>
              </w:divBdr>
            </w:div>
          </w:divsChild>
        </w:div>
        <w:div w:id="1706514839">
          <w:marLeft w:val="0"/>
          <w:marRight w:val="0"/>
          <w:marTop w:val="0"/>
          <w:marBottom w:val="0"/>
          <w:divBdr>
            <w:top w:val="none" w:sz="0" w:space="0" w:color="auto"/>
            <w:left w:val="none" w:sz="0" w:space="0" w:color="auto"/>
            <w:bottom w:val="none" w:sz="0" w:space="0" w:color="auto"/>
            <w:right w:val="none" w:sz="0" w:space="0" w:color="auto"/>
          </w:divBdr>
          <w:divsChild>
            <w:div w:id="263223153">
              <w:marLeft w:val="0"/>
              <w:marRight w:val="0"/>
              <w:marTop w:val="0"/>
              <w:marBottom w:val="0"/>
              <w:divBdr>
                <w:top w:val="none" w:sz="0" w:space="0" w:color="auto"/>
                <w:left w:val="none" w:sz="0" w:space="0" w:color="auto"/>
                <w:bottom w:val="none" w:sz="0" w:space="0" w:color="auto"/>
                <w:right w:val="none" w:sz="0" w:space="0" w:color="auto"/>
              </w:divBdr>
            </w:div>
          </w:divsChild>
        </w:div>
        <w:div w:id="1725443645">
          <w:marLeft w:val="0"/>
          <w:marRight w:val="0"/>
          <w:marTop w:val="0"/>
          <w:marBottom w:val="0"/>
          <w:divBdr>
            <w:top w:val="none" w:sz="0" w:space="0" w:color="auto"/>
            <w:left w:val="none" w:sz="0" w:space="0" w:color="auto"/>
            <w:bottom w:val="none" w:sz="0" w:space="0" w:color="auto"/>
            <w:right w:val="none" w:sz="0" w:space="0" w:color="auto"/>
          </w:divBdr>
          <w:divsChild>
            <w:div w:id="1410620882">
              <w:marLeft w:val="0"/>
              <w:marRight w:val="0"/>
              <w:marTop w:val="0"/>
              <w:marBottom w:val="0"/>
              <w:divBdr>
                <w:top w:val="none" w:sz="0" w:space="0" w:color="auto"/>
                <w:left w:val="none" w:sz="0" w:space="0" w:color="auto"/>
                <w:bottom w:val="none" w:sz="0" w:space="0" w:color="auto"/>
                <w:right w:val="none" w:sz="0" w:space="0" w:color="auto"/>
              </w:divBdr>
            </w:div>
          </w:divsChild>
        </w:div>
        <w:div w:id="1773551354">
          <w:marLeft w:val="0"/>
          <w:marRight w:val="0"/>
          <w:marTop w:val="0"/>
          <w:marBottom w:val="0"/>
          <w:divBdr>
            <w:top w:val="none" w:sz="0" w:space="0" w:color="auto"/>
            <w:left w:val="none" w:sz="0" w:space="0" w:color="auto"/>
            <w:bottom w:val="none" w:sz="0" w:space="0" w:color="auto"/>
            <w:right w:val="none" w:sz="0" w:space="0" w:color="auto"/>
          </w:divBdr>
          <w:divsChild>
            <w:div w:id="1089696398">
              <w:marLeft w:val="0"/>
              <w:marRight w:val="0"/>
              <w:marTop w:val="0"/>
              <w:marBottom w:val="0"/>
              <w:divBdr>
                <w:top w:val="none" w:sz="0" w:space="0" w:color="auto"/>
                <w:left w:val="none" w:sz="0" w:space="0" w:color="auto"/>
                <w:bottom w:val="none" w:sz="0" w:space="0" w:color="auto"/>
                <w:right w:val="none" w:sz="0" w:space="0" w:color="auto"/>
              </w:divBdr>
            </w:div>
          </w:divsChild>
        </w:div>
        <w:div w:id="1824856512">
          <w:marLeft w:val="0"/>
          <w:marRight w:val="0"/>
          <w:marTop w:val="0"/>
          <w:marBottom w:val="0"/>
          <w:divBdr>
            <w:top w:val="none" w:sz="0" w:space="0" w:color="auto"/>
            <w:left w:val="none" w:sz="0" w:space="0" w:color="auto"/>
            <w:bottom w:val="none" w:sz="0" w:space="0" w:color="auto"/>
            <w:right w:val="none" w:sz="0" w:space="0" w:color="auto"/>
          </w:divBdr>
          <w:divsChild>
            <w:div w:id="303236746">
              <w:marLeft w:val="0"/>
              <w:marRight w:val="0"/>
              <w:marTop w:val="0"/>
              <w:marBottom w:val="0"/>
              <w:divBdr>
                <w:top w:val="none" w:sz="0" w:space="0" w:color="auto"/>
                <w:left w:val="none" w:sz="0" w:space="0" w:color="auto"/>
                <w:bottom w:val="none" w:sz="0" w:space="0" w:color="auto"/>
                <w:right w:val="none" w:sz="0" w:space="0" w:color="auto"/>
              </w:divBdr>
            </w:div>
          </w:divsChild>
        </w:div>
        <w:div w:id="1891768668">
          <w:marLeft w:val="0"/>
          <w:marRight w:val="0"/>
          <w:marTop w:val="0"/>
          <w:marBottom w:val="0"/>
          <w:divBdr>
            <w:top w:val="none" w:sz="0" w:space="0" w:color="auto"/>
            <w:left w:val="none" w:sz="0" w:space="0" w:color="auto"/>
            <w:bottom w:val="none" w:sz="0" w:space="0" w:color="auto"/>
            <w:right w:val="none" w:sz="0" w:space="0" w:color="auto"/>
          </w:divBdr>
          <w:divsChild>
            <w:div w:id="94056818">
              <w:marLeft w:val="0"/>
              <w:marRight w:val="0"/>
              <w:marTop w:val="0"/>
              <w:marBottom w:val="0"/>
              <w:divBdr>
                <w:top w:val="none" w:sz="0" w:space="0" w:color="auto"/>
                <w:left w:val="none" w:sz="0" w:space="0" w:color="auto"/>
                <w:bottom w:val="none" w:sz="0" w:space="0" w:color="auto"/>
                <w:right w:val="none" w:sz="0" w:space="0" w:color="auto"/>
              </w:divBdr>
            </w:div>
          </w:divsChild>
        </w:div>
        <w:div w:id="1922449204">
          <w:marLeft w:val="0"/>
          <w:marRight w:val="0"/>
          <w:marTop w:val="0"/>
          <w:marBottom w:val="0"/>
          <w:divBdr>
            <w:top w:val="none" w:sz="0" w:space="0" w:color="auto"/>
            <w:left w:val="none" w:sz="0" w:space="0" w:color="auto"/>
            <w:bottom w:val="none" w:sz="0" w:space="0" w:color="auto"/>
            <w:right w:val="none" w:sz="0" w:space="0" w:color="auto"/>
          </w:divBdr>
          <w:divsChild>
            <w:div w:id="892273730">
              <w:marLeft w:val="0"/>
              <w:marRight w:val="0"/>
              <w:marTop w:val="0"/>
              <w:marBottom w:val="0"/>
              <w:divBdr>
                <w:top w:val="none" w:sz="0" w:space="0" w:color="auto"/>
                <w:left w:val="none" w:sz="0" w:space="0" w:color="auto"/>
                <w:bottom w:val="none" w:sz="0" w:space="0" w:color="auto"/>
                <w:right w:val="none" w:sz="0" w:space="0" w:color="auto"/>
              </w:divBdr>
            </w:div>
          </w:divsChild>
        </w:div>
        <w:div w:id="1928687197">
          <w:marLeft w:val="0"/>
          <w:marRight w:val="0"/>
          <w:marTop w:val="0"/>
          <w:marBottom w:val="0"/>
          <w:divBdr>
            <w:top w:val="none" w:sz="0" w:space="0" w:color="auto"/>
            <w:left w:val="none" w:sz="0" w:space="0" w:color="auto"/>
            <w:bottom w:val="none" w:sz="0" w:space="0" w:color="auto"/>
            <w:right w:val="none" w:sz="0" w:space="0" w:color="auto"/>
          </w:divBdr>
          <w:divsChild>
            <w:div w:id="848298564">
              <w:marLeft w:val="0"/>
              <w:marRight w:val="0"/>
              <w:marTop w:val="0"/>
              <w:marBottom w:val="0"/>
              <w:divBdr>
                <w:top w:val="none" w:sz="0" w:space="0" w:color="auto"/>
                <w:left w:val="none" w:sz="0" w:space="0" w:color="auto"/>
                <w:bottom w:val="none" w:sz="0" w:space="0" w:color="auto"/>
                <w:right w:val="none" w:sz="0" w:space="0" w:color="auto"/>
              </w:divBdr>
            </w:div>
          </w:divsChild>
        </w:div>
        <w:div w:id="1936205580">
          <w:marLeft w:val="0"/>
          <w:marRight w:val="0"/>
          <w:marTop w:val="0"/>
          <w:marBottom w:val="0"/>
          <w:divBdr>
            <w:top w:val="none" w:sz="0" w:space="0" w:color="auto"/>
            <w:left w:val="none" w:sz="0" w:space="0" w:color="auto"/>
            <w:bottom w:val="none" w:sz="0" w:space="0" w:color="auto"/>
            <w:right w:val="none" w:sz="0" w:space="0" w:color="auto"/>
          </w:divBdr>
          <w:divsChild>
            <w:div w:id="326908068">
              <w:marLeft w:val="0"/>
              <w:marRight w:val="0"/>
              <w:marTop w:val="0"/>
              <w:marBottom w:val="0"/>
              <w:divBdr>
                <w:top w:val="none" w:sz="0" w:space="0" w:color="auto"/>
                <w:left w:val="none" w:sz="0" w:space="0" w:color="auto"/>
                <w:bottom w:val="none" w:sz="0" w:space="0" w:color="auto"/>
                <w:right w:val="none" w:sz="0" w:space="0" w:color="auto"/>
              </w:divBdr>
            </w:div>
          </w:divsChild>
        </w:div>
        <w:div w:id="1951468497">
          <w:marLeft w:val="0"/>
          <w:marRight w:val="0"/>
          <w:marTop w:val="0"/>
          <w:marBottom w:val="0"/>
          <w:divBdr>
            <w:top w:val="none" w:sz="0" w:space="0" w:color="auto"/>
            <w:left w:val="none" w:sz="0" w:space="0" w:color="auto"/>
            <w:bottom w:val="none" w:sz="0" w:space="0" w:color="auto"/>
            <w:right w:val="none" w:sz="0" w:space="0" w:color="auto"/>
          </w:divBdr>
          <w:divsChild>
            <w:div w:id="1822694361">
              <w:marLeft w:val="0"/>
              <w:marRight w:val="0"/>
              <w:marTop w:val="0"/>
              <w:marBottom w:val="0"/>
              <w:divBdr>
                <w:top w:val="none" w:sz="0" w:space="0" w:color="auto"/>
                <w:left w:val="none" w:sz="0" w:space="0" w:color="auto"/>
                <w:bottom w:val="none" w:sz="0" w:space="0" w:color="auto"/>
                <w:right w:val="none" w:sz="0" w:space="0" w:color="auto"/>
              </w:divBdr>
            </w:div>
          </w:divsChild>
        </w:div>
        <w:div w:id="1985700508">
          <w:marLeft w:val="0"/>
          <w:marRight w:val="0"/>
          <w:marTop w:val="0"/>
          <w:marBottom w:val="0"/>
          <w:divBdr>
            <w:top w:val="none" w:sz="0" w:space="0" w:color="auto"/>
            <w:left w:val="none" w:sz="0" w:space="0" w:color="auto"/>
            <w:bottom w:val="none" w:sz="0" w:space="0" w:color="auto"/>
            <w:right w:val="none" w:sz="0" w:space="0" w:color="auto"/>
          </w:divBdr>
          <w:divsChild>
            <w:div w:id="210561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391972">
      <w:bodyDiv w:val="1"/>
      <w:marLeft w:val="0"/>
      <w:marRight w:val="0"/>
      <w:marTop w:val="0"/>
      <w:marBottom w:val="0"/>
      <w:divBdr>
        <w:top w:val="none" w:sz="0" w:space="0" w:color="auto"/>
        <w:left w:val="none" w:sz="0" w:space="0" w:color="auto"/>
        <w:bottom w:val="none" w:sz="0" w:space="0" w:color="auto"/>
        <w:right w:val="none" w:sz="0" w:space="0" w:color="auto"/>
      </w:divBdr>
    </w:div>
    <w:div w:id="1389836694">
      <w:bodyDiv w:val="1"/>
      <w:marLeft w:val="0"/>
      <w:marRight w:val="0"/>
      <w:marTop w:val="0"/>
      <w:marBottom w:val="0"/>
      <w:divBdr>
        <w:top w:val="none" w:sz="0" w:space="0" w:color="auto"/>
        <w:left w:val="none" w:sz="0" w:space="0" w:color="auto"/>
        <w:bottom w:val="none" w:sz="0" w:space="0" w:color="auto"/>
        <w:right w:val="none" w:sz="0" w:space="0" w:color="auto"/>
      </w:divBdr>
    </w:div>
    <w:div w:id="1404524088">
      <w:bodyDiv w:val="1"/>
      <w:marLeft w:val="0"/>
      <w:marRight w:val="0"/>
      <w:marTop w:val="0"/>
      <w:marBottom w:val="0"/>
      <w:divBdr>
        <w:top w:val="none" w:sz="0" w:space="0" w:color="auto"/>
        <w:left w:val="none" w:sz="0" w:space="0" w:color="auto"/>
        <w:bottom w:val="none" w:sz="0" w:space="0" w:color="auto"/>
        <w:right w:val="none" w:sz="0" w:space="0" w:color="auto"/>
      </w:divBdr>
    </w:div>
    <w:div w:id="1409419833">
      <w:bodyDiv w:val="1"/>
      <w:marLeft w:val="0"/>
      <w:marRight w:val="0"/>
      <w:marTop w:val="0"/>
      <w:marBottom w:val="0"/>
      <w:divBdr>
        <w:top w:val="none" w:sz="0" w:space="0" w:color="auto"/>
        <w:left w:val="none" w:sz="0" w:space="0" w:color="auto"/>
        <w:bottom w:val="none" w:sz="0" w:space="0" w:color="auto"/>
        <w:right w:val="none" w:sz="0" w:space="0" w:color="auto"/>
      </w:divBdr>
    </w:div>
    <w:div w:id="1482846815">
      <w:bodyDiv w:val="1"/>
      <w:marLeft w:val="0"/>
      <w:marRight w:val="0"/>
      <w:marTop w:val="0"/>
      <w:marBottom w:val="0"/>
      <w:divBdr>
        <w:top w:val="none" w:sz="0" w:space="0" w:color="auto"/>
        <w:left w:val="none" w:sz="0" w:space="0" w:color="auto"/>
        <w:bottom w:val="none" w:sz="0" w:space="0" w:color="auto"/>
        <w:right w:val="none" w:sz="0" w:space="0" w:color="auto"/>
      </w:divBdr>
      <w:divsChild>
        <w:div w:id="783228042">
          <w:marLeft w:val="0"/>
          <w:marRight w:val="0"/>
          <w:marTop w:val="0"/>
          <w:marBottom w:val="0"/>
          <w:divBdr>
            <w:top w:val="none" w:sz="0" w:space="0" w:color="auto"/>
            <w:left w:val="none" w:sz="0" w:space="0" w:color="auto"/>
            <w:bottom w:val="none" w:sz="0" w:space="0" w:color="auto"/>
            <w:right w:val="none" w:sz="0" w:space="0" w:color="auto"/>
          </w:divBdr>
        </w:div>
        <w:div w:id="1456367678">
          <w:marLeft w:val="0"/>
          <w:marRight w:val="0"/>
          <w:marTop w:val="0"/>
          <w:marBottom w:val="0"/>
          <w:divBdr>
            <w:top w:val="none" w:sz="0" w:space="0" w:color="auto"/>
            <w:left w:val="none" w:sz="0" w:space="0" w:color="auto"/>
            <w:bottom w:val="none" w:sz="0" w:space="0" w:color="auto"/>
            <w:right w:val="none" w:sz="0" w:space="0" w:color="auto"/>
          </w:divBdr>
        </w:div>
      </w:divsChild>
    </w:div>
    <w:div w:id="1601110458">
      <w:bodyDiv w:val="1"/>
      <w:marLeft w:val="0"/>
      <w:marRight w:val="0"/>
      <w:marTop w:val="0"/>
      <w:marBottom w:val="0"/>
      <w:divBdr>
        <w:top w:val="none" w:sz="0" w:space="0" w:color="auto"/>
        <w:left w:val="none" w:sz="0" w:space="0" w:color="auto"/>
        <w:bottom w:val="none" w:sz="0" w:space="0" w:color="auto"/>
        <w:right w:val="none" w:sz="0" w:space="0" w:color="auto"/>
      </w:divBdr>
    </w:div>
    <w:div w:id="1624654811">
      <w:bodyDiv w:val="1"/>
      <w:marLeft w:val="0"/>
      <w:marRight w:val="0"/>
      <w:marTop w:val="0"/>
      <w:marBottom w:val="0"/>
      <w:divBdr>
        <w:top w:val="none" w:sz="0" w:space="0" w:color="auto"/>
        <w:left w:val="none" w:sz="0" w:space="0" w:color="auto"/>
        <w:bottom w:val="none" w:sz="0" w:space="0" w:color="auto"/>
        <w:right w:val="none" w:sz="0" w:space="0" w:color="auto"/>
      </w:divBdr>
    </w:div>
    <w:div w:id="1631085527">
      <w:bodyDiv w:val="1"/>
      <w:marLeft w:val="0"/>
      <w:marRight w:val="0"/>
      <w:marTop w:val="0"/>
      <w:marBottom w:val="0"/>
      <w:divBdr>
        <w:top w:val="none" w:sz="0" w:space="0" w:color="auto"/>
        <w:left w:val="none" w:sz="0" w:space="0" w:color="auto"/>
        <w:bottom w:val="none" w:sz="0" w:space="0" w:color="auto"/>
        <w:right w:val="none" w:sz="0" w:space="0" w:color="auto"/>
      </w:divBdr>
    </w:div>
    <w:div w:id="1636181612">
      <w:bodyDiv w:val="1"/>
      <w:marLeft w:val="0"/>
      <w:marRight w:val="0"/>
      <w:marTop w:val="0"/>
      <w:marBottom w:val="0"/>
      <w:divBdr>
        <w:top w:val="none" w:sz="0" w:space="0" w:color="auto"/>
        <w:left w:val="none" w:sz="0" w:space="0" w:color="auto"/>
        <w:bottom w:val="none" w:sz="0" w:space="0" w:color="auto"/>
        <w:right w:val="none" w:sz="0" w:space="0" w:color="auto"/>
      </w:divBdr>
    </w:div>
    <w:div w:id="1713576673">
      <w:bodyDiv w:val="1"/>
      <w:marLeft w:val="0"/>
      <w:marRight w:val="0"/>
      <w:marTop w:val="0"/>
      <w:marBottom w:val="0"/>
      <w:divBdr>
        <w:top w:val="none" w:sz="0" w:space="0" w:color="auto"/>
        <w:left w:val="none" w:sz="0" w:space="0" w:color="auto"/>
        <w:bottom w:val="none" w:sz="0" w:space="0" w:color="auto"/>
        <w:right w:val="none" w:sz="0" w:space="0" w:color="auto"/>
      </w:divBdr>
      <w:divsChild>
        <w:div w:id="23336861">
          <w:marLeft w:val="0"/>
          <w:marRight w:val="0"/>
          <w:marTop w:val="0"/>
          <w:marBottom w:val="0"/>
          <w:divBdr>
            <w:top w:val="none" w:sz="0" w:space="0" w:color="auto"/>
            <w:left w:val="none" w:sz="0" w:space="0" w:color="auto"/>
            <w:bottom w:val="none" w:sz="0" w:space="0" w:color="auto"/>
            <w:right w:val="none" w:sz="0" w:space="0" w:color="auto"/>
          </w:divBdr>
          <w:divsChild>
            <w:div w:id="1505322448">
              <w:marLeft w:val="0"/>
              <w:marRight w:val="0"/>
              <w:marTop w:val="0"/>
              <w:marBottom w:val="0"/>
              <w:divBdr>
                <w:top w:val="none" w:sz="0" w:space="0" w:color="auto"/>
                <w:left w:val="none" w:sz="0" w:space="0" w:color="auto"/>
                <w:bottom w:val="none" w:sz="0" w:space="0" w:color="auto"/>
                <w:right w:val="none" w:sz="0" w:space="0" w:color="auto"/>
              </w:divBdr>
            </w:div>
          </w:divsChild>
        </w:div>
        <w:div w:id="34816986">
          <w:marLeft w:val="0"/>
          <w:marRight w:val="0"/>
          <w:marTop w:val="0"/>
          <w:marBottom w:val="0"/>
          <w:divBdr>
            <w:top w:val="none" w:sz="0" w:space="0" w:color="auto"/>
            <w:left w:val="none" w:sz="0" w:space="0" w:color="auto"/>
            <w:bottom w:val="none" w:sz="0" w:space="0" w:color="auto"/>
            <w:right w:val="none" w:sz="0" w:space="0" w:color="auto"/>
          </w:divBdr>
          <w:divsChild>
            <w:div w:id="1759977915">
              <w:marLeft w:val="0"/>
              <w:marRight w:val="0"/>
              <w:marTop w:val="0"/>
              <w:marBottom w:val="0"/>
              <w:divBdr>
                <w:top w:val="none" w:sz="0" w:space="0" w:color="auto"/>
                <w:left w:val="none" w:sz="0" w:space="0" w:color="auto"/>
                <w:bottom w:val="none" w:sz="0" w:space="0" w:color="auto"/>
                <w:right w:val="none" w:sz="0" w:space="0" w:color="auto"/>
              </w:divBdr>
            </w:div>
          </w:divsChild>
        </w:div>
        <w:div w:id="115877313">
          <w:marLeft w:val="0"/>
          <w:marRight w:val="0"/>
          <w:marTop w:val="0"/>
          <w:marBottom w:val="0"/>
          <w:divBdr>
            <w:top w:val="none" w:sz="0" w:space="0" w:color="auto"/>
            <w:left w:val="none" w:sz="0" w:space="0" w:color="auto"/>
            <w:bottom w:val="none" w:sz="0" w:space="0" w:color="auto"/>
            <w:right w:val="none" w:sz="0" w:space="0" w:color="auto"/>
          </w:divBdr>
          <w:divsChild>
            <w:div w:id="473716345">
              <w:marLeft w:val="0"/>
              <w:marRight w:val="0"/>
              <w:marTop w:val="0"/>
              <w:marBottom w:val="0"/>
              <w:divBdr>
                <w:top w:val="none" w:sz="0" w:space="0" w:color="auto"/>
                <w:left w:val="none" w:sz="0" w:space="0" w:color="auto"/>
                <w:bottom w:val="none" w:sz="0" w:space="0" w:color="auto"/>
                <w:right w:val="none" w:sz="0" w:space="0" w:color="auto"/>
              </w:divBdr>
            </w:div>
          </w:divsChild>
        </w:div>
        <w:div w:id="128519302">
          <w:marLeft w:val="0"/>
          <w:marRight w:val="0"/>
          <w:marTop w:val="0"/>
          <w:marBottom w:val="0"/>
          <w:divBdr>
            <w:top w:val="none" w:sz="0" w:space="0" w:color="auto"/>
            <w:left w:val="none" w:sz="0" w:space="0" w:color="auto"/>
            <w:bottom w:val="none" w:sz="0" w:space="0" w:color="auto"/>
            <w:right w:val="none" w:sz="0" w:space="0" w:color="auto"/>
          </w:divBdr>
          <w:divsChild>
            <w:div w:id="156386666">
              <w:marLeft w:val="0"/>
              <w:marRight w:val="0"/>
              <w:marTop w:val="0"/>
              <w:marBottom w:val="0"/>
              <w:divBdr>
                <w:top w:val="none" w:sz="0" w:space="0" w:color="auto"/>
                <w:left w:val="none" w:sz="0" w:space="0" w:color="auto"/>
                <w:bottom w:val="none" w:sz="0" w:space="0" w:color="auto"/>
                <w:right w:val="none" w:sz="0" w:space="0" w:color="auto"/>
              </w:divBdr>
            </w:div>
          </w:divsChild>
        </w:div>
        <w:div w:id="133257246">
          <w:marLeft w:val="0"/>
          <w:marRight w:val="0"/>
          <w:marTop w:val="0"/>
          <w:marBottom w:val="0"/>
          <w:divBdr>
            <w:top w:val="none" w:sz="0" w:space="0" w:color="auto"/>
            <w:left w:val="none" w:sz="0" w:space="0" w:color="auto"/>
            <w:bottom w:val="none" w:sz="0" w:space="0" w:color="auto"/>
            <w:right w:val="none" w:sz="0" w:space="0" w:color="auto"/>
          </w:divBdr>
          <w:divsChild>
            <w:div w:id="1499737124">
              <w:marLeft w:val="0"/>
              <w:marRight w:val="0"/>
              <w:marTop w:val="0"/>
              <w:marBottom w:val="0"/>
              <w:divBdr>
                <w:top w:val="none" w:sz="0" w:space="0" w:color="auto"/>
                <w:left w:val="none" w:sz="0" w:space="0" w:color="auto"/>
                <w:bottom w:val="none" w:sz="0" w:space="0" w:color="auto"/>
                <w:right w:val="none" w:sz="0" w:space="0" w:color="auto"/>
              </w:divBdr>
            </w:div>
          </w:divsChild>
        </w:div>
        <w:div w:id="136848697">
          <w:marLeft w:val="0"/>
          <w:marRight w:val="0"/>
          <w:marTop w:val="0"/>
          <w:marBottom w:val="0"/>
          <w:divBdr>
            <w:top w:val="none" w:sz="0" w:space="0" w:color="auto"/>
            <w:left w:val="none" w:sz="0" w:space="0" w:color="auto"/>
            <w:bottom w:val="none" w:sz="0" w:space="0" w:color="auto"/>
            <w:right w:val="none" w:sz="0" w:space="0" w:color="auto"/>
          </w:divBdr>
          <w:divsChild>
            <w:div w:id="1240166154">
              <w:marLeft w:val="0"/>
              <w:marRight w:val="0"/>
              <w:marTop w:val="0"/>
              <w:marBottom w:val="0"/>
              <w:divBdr>
                <w:top w:val="none" w:sz="0" w:space="0" w:color="auto"/>
                <w:left w:val="none" w:sz="0" w:space="0" w:color="auto"/>
                <w:bottom w:val="none" w:sz="0" w:space="0" w:color="auto"/>
                <w:right w:val="none" w:sz="0" w:space="0" w:color="auto"/>
              </w:divBdr>
            </w:div>
          </w:divsChild>
        </w:div>
        <w:div w:id="156192285">
          <w:marLeft w:val="0"/>
          <w:marRight w:val="0"/>
          <w:marTop w:val="0"/>
          <w:marBottom w:val="0"/>
          <w:divBdr>
            <w:top w:val="none" w:sz="0" w:space="0" w:color="auto"/>
            <w:left w:val="none" w:sz="0" w:space="0" w:color="auto"/>
            <w:bottom w:val="none" w:sz="0" w:space="0" w:color="auto"/>
            <w:right w:val="none" w:sz="0" w:space="0" w:color="auto"/>
          </w:divBdr>
          <w:divsChild>
            <w:div w:id="1933851669">
              <w:marLeft w:val="0"/>
              <w:marRight w:val="0"/>
              <w:marTop w:val="0"/>
              <w:marBottom w:val="0"/>
              <w:divBdr>
                <w:top w:val="none" w:sz="0" w:space="0" w:color="auto"/>
                <w:left w:val="none" w:sz="0" w:space="0" w:color="auto"/>
                <w:bottom w:val="none" w:sz="0" w:space="0" w:color="auto"/>
                <w:right w:val="none" w:sz="0" w:space="0" w:color="auto"/>
              </w:divBdr>
            </w:div>
          </w:divsChild>
        </w:div>
        <w:div w:id="180243668">
          <w:marLeft w:val="0"/>
          <w:marRight w:val="0"/>
          <w:marTop w:val="0"/>
          <w:marBottom w:val="0"/>
          <w:divBdr>
            <w:top w:val="none" w:sz="0" w:space="0" w:color="auto"/>
            <w:left w:val="none" w:sz="0" w:space="0" w:color="auto"/>
            <w:bottom w:val="none" w:sz="0" w:space="0" w:color="auto"/>
            <w:right w:val="none" w:sz="0" w:space="0" w:color="auto"/>
          </w:divBdr>
          <w:divsChild>
            <w:div w:id="1562405142">
              <w:marLeft w:val="0"/>
              <w:marRight w:val="0"/>
              <w:marTop w:val="0"/>
              <w:marBottom w:val="0"/>
              <w:divBdr>
                <w:top w:val="none" w:sz="0" w:space="0" w:color="auto"/>
                <w:left w:val="none" w:sz="0" w:space="0" w:color="auto"/>
                <w:bottom w:val="none" w:sz="0" w:space="0" w:color="auto"/>
                <w:right w:val="none" w:sz="0" w:space="0" w:color="auto"/>
              </w:divBdr>
            </w:div>
          </w:divsChild>
        </w:div>
        <w:div w:id="205681237">
          <w:marLeft w:val="0"/>
          <w:marRight w:val="0"/>
          <w:marTop w:val="0"/>
          <w:marBottom w:val="0"/>
          <w:divBdr>
            <w:top w:val="none" w:sz="0" w:space="0" w:color="auto"/>
            <w:left w:val="none" w:sz="0" w:space="0" w:color="auto"/>
            <w:bottom w:val="none" w:sz="0" w:space="0" w:color="auto"/>
            <w:right w:val="none" w:sz="0" w:space="0" w:color="auto"/>
          </w:divBdr>
          <w:divsChild>
            <w:div w:id="1672026624">
              <w:marLeft w:val="0"/>
              <w:marRight w:val="0"/>
              <w:marTop w:val="0"/>
              <w:marBottom w:val="0"/>
              <w:divBdr>
                <w:top w:val="none" w:sz="0" w:space="0" w:color="auto"/>
                <w:left w:val="none" w:sz="0" w:space="0" w:color="auto"/>
                <w:bottom w:val="none" w:sz="0" w:space="0" w:color="auto"/>
                <w:right w:val="none" w:sz="0" w:space="0" w:color="auto"/>
              </w:divBdr>
            </w:div>
          </w:divsChild>
        </w:div>
        <w:div w:id="206189543">
          <w:marLeft w:val="0"/>
          <w:marRight w:val="0"/>
          <w:marTop w:val="0"/>
          <w:marBottom w:val="0"/>
          <w:divBdr>
            <w:top w:val="none" w:sz="0" w:space="0" w:color="auto"/>
            <w:left w:val="none" w:sz="0" w:space="0" w:color="auto"/>
            <w:bottom w:val="none" w:sz="0" w:space="0" w:color="auto"/>
            <w:right w:val="none" w:sz="0" w:space="0" w:color="auto"/>
          </w:divBdr>
          <w:divsChild>
            <w:div w:id="468205609">
              <w:marLeft w:val="0"/>
              <w:marRight w:val="0"/>
              <w:marTop w:val="0"/>
              <w:marBottom w:val="0"/>
              <w:divBdr>
                <w:top w:val="none" w:sz="0" w:space="0" w:color="auto"/>
                <w:left w:val="none" w:sz="0" w:space="0" w:color="auto"/>
                <w:bottom w:val="none" w:sz="0" w:space="0" w:color="auto"/>
                <w:right w:val="none" w:sz="0" w:space="0" w:color="auto"/>
              </w:divBdr>
            </w:div>
          </w:divsChild>
        </w:div>
        <w:div w:id="235014830">
          <w:marLeft w:val="0"/>
          <w:marRight w:val="0"/>
          <w:marTop w:val="0"/>
          <w:marBottom w:val="0"/>
          <w:divBdr>
            <w:top w:val="none" w:sz="0" w:space="0" w:color="auto"/>
            <w:left w:val="none" w:sz="0" w:space="0" w:color="auto"/>
            <w:bottom w:val="none" w:sz="0" w:space="0" w:color="auto"/>
            <w:right w:val="none" w:sz="0" w:space="0" w:color="auto"/>
          </w:divBdr>
          <w:divsChild>
            <w:div w:id="2076586338">
              <w:marLeft w:val="0"/>
              <w:marRight w:val="0"/>
              <w:marTop w:val="0"/>
              <w:marBottom w:val="0"/>
              <w:divBdr>
                <w:top w:val="none" w:sz="0" w:space="0" w:color="auto"/>
                <w:left w:val="none" w:sz="0" w:space="0" w:color="auto"/>
                <w:bottom w:val="none" w:sz="0" w:space="0" w:color="auto"/>
                <w:right w:val="none" w:sz="0" w:space="0" w:color="auto"/>
              </w:divBdr>
            </w:div>
          </w:divsChild>
        </w:div>
        <w:div w:id="239676366">
          <w:marLeft w:val="0"/>
          <w:marRight w:val="0"/>
          <w:marTop w:val="0"/>
          <w:marBottom w:val="0"/>
          <w:divBdr>
            <w:top w:val="none" w:sz="0" w:space="0" w:color="auto"/>
            <w:left w:val="none" w:sz="0" w:space="0" w:color="auto"/>
            <w:bottom w:val="none" w:sz="0" w:space="0" w:color="auto"/>
            <w:right w:val="none" w:sz="0" w:space="0" w:color="auto"/>
          </w:divBdr>
          <w:divsChild>
            <w:div w:id="740103120">
              <w:marLeft w:val="0"/>
              <w:marRight w:val="0"/>
              <w:marTop w:val="0"/>
              <w:marBottom w:val="0"/>
              <w:divBdr>
                <w:top w:val="none" w:sz="0" w:space="0" w:color="auto"/>
                <w:left w:val="none" w:sz="0" w:space="0" w:color="auto"/>
                <w:bottom w:val="none" w:sz="0" w:space="0" w:color="auto"/>
                <w:right w:val="none" w:sz="0" w:space="0" w:color="auto"/>
              </w:divBdr>
            </w:div>
          </w:divsChild>
        </w:div>
        <w:div w:id="258414348">
          <w:marLeft w:val="0"/>
          <w:marRight w:val="0"/>
          <w:marTop w:val="0"/>
          <w:marBottom w:val="0"/>
          <w:divBdr>
            <w:top w:val="none" w:sz="0" w:space="0" w:color="auto"/>
            <w:left w:val="none" w:sz="0" w:space="0" w:color="auto"/>
            <w:bottom w:val="none" w:sz="0" w:space="0" w:color="auto"/>
            <w:right w:val="none" w:sz="0" w:space="0" w:color="auto"/>
          </w:divBdr>
          <w:divsChild>
            <w:div w:id="2020696692">
              <w:marLeft w:val="0"/>
              <w:marRight w:val="0"/>
              <w:marTop w:val="0"/>
              <w:marBottom w:val="0"/>
              <w:divBdr>
                <w:top w:val="none" w:sz="0" w:space="0" w:color="auto"/>
                <w:left w:val="none" w:sz="0" w:space="0" w:color="auto"/>
                <w:bottom w:val="none" w:sz="0" w:space="0" w:color="auto"/>
                <w:right w:val="none" w:sz="0" w:space="0" w:color="auto"/>
              </w:divBdr>
            </w:div>
          </w:divsChild>
        </w:div>
        <w:div w:id="271477691">
          <w:marLeft w:val="0"/>
          <w:marRight w:val="0"/>
          <w:marTop w:val="0"/>
          <w:marBottom w:val="0"/>
          <w:divBdr>
            <w:top w:val="none" w:sz="0" w:space="0" w:color="auto"/>
            <w:left w:val="none" w:sz="0" w:space="0" w:color="auto"/>
            <w:bottom w:val="none" w:sz="0" w:space="0" w:color="auto"/>
            <w:right w:val="none" w:sz="0" w:space="0" w:color="auto"/>
          </w:divBdr>
          <w:divsChild>
            <w:div w:id="287400914">
              <w:marLeft w:val="0"/>
              <w:marRight w:val="0"/>
              <w:marTop w:val="0"/>
              <w:marBottom w:val="0"/>
              <w:divBdr>
                <w:top w:val="none" w:sz="0" w:space="0" w:color="auto"/>
                <w:left w:val="none" w:sz="0" w:space="0" w:color="auto"/>
                <w:bottom w:val="none" w:sz="0" w:space="0" w:color="auto"/>
                <w:right w:val="none" w:sz="0" w:space="0" w:color="auto"/>
              </w:divBdr>
            </w:div>
          </w:divsChild>
        </w:div>
        <w:div w:id="278267013">
          <w:marLeft w:val="0"/>
          <w:marRight w:val="0"/>
          <w:marTop w:val="0"/>
          <w:marBottom w:val="0"/>
          <w:divBdr>
            <w:top w:val="none" w:sz="0" w:space="0" w:color="auto"/>
            <w:left w:val="none" w:sz="0" w:space="0" w:color="auto"/>
            <w:bottom w:val="none" w:sz="0" w:space="0" w:color="auto"/>
            <w:right w:val="none" w:sz="0" w:space="0" w:color="auto"/>
          </w:divBdr>
          <w:divsChild>
            <w:div w:id="1427655372">
              <w:marLeft w:val="0"/>
              <w:marRight w:val="0"/>
              <w:marTop w:val="0"/>
              <w:marBottom w:val="0"/>
              <w:divBdr>
                <w:top w:val="none" w:sz="0" w:space="0" w:color="auto"/>
                <w:left w:val="none" w:sz="0" w:space="0" w:color="auto"/>
                <w:bottom w:val="none" w:sz="0" w:space="0" w:color="auto"/>
                <w:right w:val="none" w:sz="0" w:space="0" w:color="auto"/>
              </w:divBdr>
            </w:div>
          </w:divsChild>
        </w:div>
        <w:div w:id="281116517">
          <w:marLeft w:val="0"/>
          <w:marRight w:val="0"/>
          <w:marTop w:val="0"/>
          <w:marBottom w:val="0"/>
          <w:divBdr>
            <w:top w:val="none" w:sz="0" w:space="0" w:color="auto"/>
            <w:left w:val="none" w:sz="0" w:space="0" w:color="auto"/>
            <w:bottom w:val="none" w:sz="0" w:space="0" w:color="auto"/>
            <w:right w:val="none" w:sz="0" w:space="0" w:color="auto"/>
          </w:divBdr>
          <w:divsChild>
            <w:div w:id="1425374537">
              <w:marLeft w:val="0"/>
              <w:marRight w:val="0"/>
              <w:marTop w:val="0"/>
              <w:marBottom w:val="0"/>
              <w:divBdr>
                <w:top w:val="none" w:sz="0" w:space="0" w:color="auto"/>
                <w:left w:val="none" w:sz="0" w:space="0" w:color="auto"/>
                <w:bottom w:val="none" w:sz="0" w:space="0" w:color="auto"/>
                <w:right w:val="none" w:sz="0" w:space="0" w:color="auto"/>
              </w:divBdr>
            </w:div>
          </w:divsChild>
        </w:div>
        <w:div w:id="359596083">
          <w:marLeft w:val="0"/>
          <w:marRight w:val="0"/>
          <w:marTop w:val="0"/>
          <w:marBottom w:val="0"/>
          <w:divBdr>
            <w:top w:val="none" w:sz="0" w:space="0" w:color="auto"/>
            <w:left w:val="none" w:sz="0" w:space="0" w:color="auto"/>
            <w:bottom w:val="none" w:sz="0" w:space="0" w:color="auto"/>
            <w:right w:val="none" w:sz="0" w:space="0" w:color="auto"/>
          </w:divBdr>
          <w:divsChild>
            <w:div w:id="2045473477">
              <w:marLeft w:val="0"/>
              <w:marRight w:val="0"/>
              <w:marTop w:val="0"/>
              <w:marBottom w:val="0"/>
              <w:divBdr>
                <w:top w:val="none" w:sz="0" w:space="0" w:color="auto"/>
                <w:left w:val="none" w:sz="0" w:space="0" w:color="auto"/>
                <w:bottom w:val="none" w:sz="0" w:space="0" w:color="auto"/>
                <w:right w:val="none" w:sz="0" w:space="0" w:color="auto"/>
              </w:divBdr>
            </w:div>
          </w:divsChild>
        </w:div>
        <w:div w:id="439181693">
          <w:marLeft w:val="0"/>
          <w:marRight w:val="0"/>
          <w:marTop w:val="0"/>
          <w:marBottom w:val="0"/>
          <w:divBdr>
            <w:top w:val="none" w:sz="0" w:space="0" w:color="auto"/>
            <w:left w:val="none" w:sz="0" w:space="0" w:color="auto"/>
            <w:bottom w:val="none" w:sz="0" w:space="0" w:color="auto"/>
            <w:right w:val="none" w:sz="0" w:space="0" w:color="auto"/>
          </w:divBdr>
          <w:divsChild>
            <w:div w:id="1683513942">
              <w:marLeft w:val="0"/>
              <w:marRight w:val="0"/>
              <w:marTop w:val="0"/>
              <w:marBottom w:val="0"/>
              <w:divBdr>
                <w:top w:val="none" w:sz="0" w:space="0" w:color="auto"/>
                <w:left w:val="none" w:sz="0" w:space="0" w:color="auto"/>
                <w:bottom w:val="none" w:sz="0" w:space="0" w:color="auto"/>
                <w:right w:val="none" w:sz="0" w:space="0" w:color="auto"/>
              </w:divBdr>
            </w:div>
          </w:divsChild>
        </w:div>
        <w:div w:id="472021479">
          <w:marLeft w:val="0"/>
          <w:marRight w:val="0"/>
          <w:marTop w:val="0"/>
          <w:marBottom w:val="0"/>
          <w:divBdr>
            <w:top w:val="none" w:sz="0" w:space="0" w:color="auto"/>
            <w:left w:val="none" w:sz="0" w:space="0" w:color="auto"/>
            <w:bottom w:val="none" w:sz="0" w:space="0" w:color="auto"/>
            <w:right w:val="none" w:sz="0" w:space="0" w:color="auto"/>
          </w:divBdr>
          <w:divsChild>
            <w:div w:id="978681005">
              <w:marLeft w:val="0"/>
              <w:marRight w:val="0"/>
              <w:marTop w:val="0"/>
              <w:marBottom w:val="0"/>
              <w:divBdr>
                <w:top w:val="none" w:sz="0" w:space="0" w:color="auto"/>
                <w:left w:val="none" w:sz="0" w:space="0" w:color="auto"/>
                <w:bottom w:val="none" w:sz="0" w:space="0" w:color="auto"/>
                <w:right w:val="none" w:sz="0" w:space="0" w:color="auto"/>
              </w:divBdr>
            </w:div>
          </w:divsChild>
        </w:div>
        <w:div w:id="673799054">
          <w:marLeft w:val="0"/>
          <w:marRight w:val="0"/>
          <w:marTop w:val="0"/>
          <w:marBottom w:val="0"/>
          <w:divBdr>
            <w:top w:val="none" w:sz="0" w:space="0" w:color="auto"/>
            <w:left w:val="none" w:sz="0" w:space="0" w:color="auto"/>
            <w:bottom w:val="none" w:sz="0" w:space="0" w:color="auto"/>
            <w:right w:val="none" w:sz="0" w:space="0" w:color="auto"/>
          </w:divBdr>
          <w:divsChild>
            <w:div w:id="1310282035">
              <w:marLeft w:val="0"/>
              <w:marRight w:val="0"/>
              <w:marTop w:val="0"/>
              <w:marBottom w:val="0"/>
              <w:divBdr>
                <w:top w:val="none" w:sz="0" w:space="0" w:color="auto"/>
                <w:left w:val="none" w:sz="0" w:space="0" w:color="auto"/>
                <w:bottom w:val="none" w:sz="0" w:space="0" w:color="auto"/>
                <w:right w:val="none" w:sz="0" w:space="0" w:color="auto"/>
              </w:divBdr>
            </w:div>
          </w:divsChild>
        </w:div>
        <w:div w:id="749543794">
          <w:marLeft w:val="0"/>
          <w:marRight w:val="0"/>
          <w:marTop w:val="0"/>
          <w:marBottom w:val="0"/>
          <w:divBdr>
            <w:top w:val="none" w:sz="0" w:space="0" w:color="auto"/>
            <w:left w:val="none" w:sz="0" w:space="0" w:color="auto"/>
            <w:bottom w:val="none" w:sz="0" w:space="0" w:color="auto"/>
            <w:right w:val="none" w:sz="0" w:space="0" w:color="auto"/>
          </w:divBdr>
          <w:divsChild>
            <w:div w:id="1752658906">
              <w:marLeft w:val="0"/>
              <w:marRight w:val="0"/>
              <w:marTop w:val="0"/>
              <w:marBottom w:val="0"/>
              <w:divBdr>
                <w:top w:val="none" w:sz="0" w:space="0" w:color="auto"/>
                <w:left w:val="none" w:sz="0" w:space="0" w:color="auto"/>
                <w:bottom w:val="none" w:sz="0" w:space="0" w:color="auto"/>
                <w:right w:val="none" w:sz="0" w:space="0" w:color="auto"/>
              </w:divBdr>
            </w:div>
          </w:divsChild>
        </w:div>
        <w:div w:id="765615001">
          <w:marLeft w:val="0"/>
          <w:marRight w:val="0"/>
          <w:marTop w:val="0"/>
          <w:marBottom w:val="0"/>
          <w:divBdr>
            <w:top w:val="none" w:sz="0" w:space="0" w:color="auto"/>
            <w:left w:val="none" w:sz="0" w:space="0" w:color="auto"/>
            <w:bottom w:val="none" w:sz="0" w:space="0" w:color="auto"/>
            <w:right w:val="none" w:sz="0" w:space="0" w:color="auto"/>
          </w:divBdr>
          <w:divsChild>
            <w:div w:id="1547526999">
              <w:marLeft w:val="0"/>
              <w:marRight w:val="0"/>
              <w:marTop w:val="0"/>
              <w:marBottom w:val="0"/>
              <w:divBdr>
                <w:top w:val="none" w:sz="0" w:space="0" w:color="auto"/>
                <w:left w:val="none" w:sz="0" w:space="0" w:color="auto"/>
                <w:bottom w:val="none" w:sz="0" w:space="0" w:color="auto"/>
                <w:right w:val="none" w:sz="0" w:space="0" w:color="auto"/>
              </w:divBdr>
            </w:div>
          </w:divsChild>
        </w:div>
        <w:div w:id="772474237">
          <w:marLeft w:val="0"/>
          <w:marRight w:val="0"/>
          <w:marTop w:val="0"/>
          <w:marBottom w:val="0"/>
          <w:divBdr>
            <w:top w:val="none" w:sz="0" w:space="0" w:color="auto"/>
            <w:left w:val="none" w:sz="0" w:space="0" w:color="auto"/>
            <w:bottom w:val="none" w:sz="0" w:space="0" w:color="auto"/>
            <w:right w:val="none" w:sz="0" w:space="0" w:color="auto"/>
          </w:divBdr>
          <w:divsChild>
            <w:div w:id="172838445">
              <w:marLeft w:val="0"/>
              <w:marRight w:val="0"/>
              <w:marTop w:val="0"/>
              <w:marBottom w:val="0"/>
              <w:divBdr>
                <w:top w:val="none" w:sz="0" w:space="0" w:color="auto"/>
                <w:left w:val="none" w:sz="0" w:space="0" w:color="auto"/>
                <w:bottom w:val="none" w:sz="0" w:space="0" w:color="auto"/>
                <w:right w:val="none" w:sz="0" w:space="0" w:color="auto"/>
              </w:divBdr>
            </w:div>
          </w:divsChild>
        </w:div>
        <w:div w:id="838038374">
          <w:marLeft w:val="0"/>
          <w:marRight w:val="0"/>
          <w:marTop w:val="0"/>
          <w:marBottom w:val="0"/>
          <w:divBdr>
            <w:top w:val="none" w:sz="0" w:space="0" w:color="auto"/>
            <w:left w:val="none" w:sz="0" w:space="0" w:color="auto"/>
            <w:bottom w:val="none" w:sz="0" w:space="0" w:color="auto"/>
            <w:right w:val="none" w:sz="0" w:space="0" w:color="auto"/>
          </w:divBdr>
          <w:divsChild>
            <w:div w:id="1049964011">
              <w:marLeft w:val="0"/>
              <w:marRight w:val="0"/>
              <w:marTop w:val="0"/>
              <w:marBottom w:val="0"/>
              <w:divBdr>
                <w:top w:val="none" w:sz="0" w:space="0" w:color="auto"/>
                <w:left w:val="none" w:sz="0" w:space="0" w:color="auto"/>
                <w:bottom w:val="none" w:sz="0" w:space="0" w:color="auto"/>
                <w:right w:val="none" w:sz="0" w:space="0" w:color="auto"/>
              </w:divBdr>
            </w:div>
          </w:divsChild>
        </w:div>
        <w:div w:id="868026394">
          <w:marLeft w:val="0"/>
          <w:marRight w:val="0"/>
          <w:marTop w:val="0"/>
          <w:marBottom w:val="0"/>
          <w:divBdr>
            <w:top w:val="none" w:sz="0" w:space="0" w:color="auto"/>
            <w:left w:val="none" w:sz="0" w:space="0" w:color="auto"/>
            <w:bottom w:val="none" w:sz="0" w:space="0" w:color="auto"/>
            <w:right w:val="none" w:sz="0" w:space="0" w:color="auto"/>
          </w:divBdr>
          <w:divsChild>
            <w:div w:id="1230068600">
              <w:marLeft w:val="0"/>
              <w:marRight w:val="0"/>
              <w:marTop w:val="0"/>
              <w:marBottom w:val="0"/>
              <w:divBdr>
                <w:top w:val="none" w:sz="0" w:space="0" w:color="auto"/>
                <w:left w:val="none" w:sz="0" w:space="0" w:color="auto"/>
                <w:bottom w:val="none" w:sz="0" w:space="0" w:color="auto"/>
                <w:right w:val="none" w:sz="0" w:space="0" w:color="auto"/>
              </w:divBdr>
            </w:div>
          </w:divsChild>
        </w:div>
        <w:div w:id="877231996">
          <w:marLeft w:val="0"/>
          <w:marRight w:val="0"/>
          <w:marTop w:val="0"/>
          <w:marBottom w:val="0"/>
          <w:divBdr>
            <w:top w:val="none" w:sz="0" w:space="0" w:color="auto"/>
            <w:left w:val="none" w:sz="0" w:space="0" w:color="auto"/>
            <w:bottom w:val="none" w:sz="0" w:space="0" w:color="auto"/>
            <w:right w:val="none" w:sz="0" w:space="0" w:color="auto"/>
          </w:divBdr>
          <w:divsChild>
            <w:div w:id="2103647999">
              <w:marLeft w:val="0"/>
              <w:marRight w:val="0"/>
              <w:marTop w:val="0"/>
              <w:marBottom w:val="0"/>
              <w:divBdr>
                <w:top w:val="none" w:sz="0" w:space="0" w:color="auto"/>
                <w:left w:val="none" w:sz="0" w:space="0" w:color="auto"/>
                <w:bottom w:val="none" w:sz="0" w:space="0" w:color="auto"/>
                <w:right w:val="none" w:sz="0" w:space="0" w:color="auto"/>
              </w:divBdr>
            </w:div>
          </w:divsChild>
        </w:div>
        <w:div w:id="914242457">
          <w:marLeft w:val="0"/>
          <w:marRight w:val="0"/>
          <w:marTop w:val="0"/>
          <w:marBottom w:val="0"/>
          <w:divBdr>
            <w:top w:val="none" w:sz="0" w:space="0" w:color="auto"/>
            <w:left w:val="none" w:sz="0" w:space="0" w:color="auto"/>
            <w:bottom w:val="none" w:sz="0" w:space="0" w:color="auto"/>
            <w:right w:val="none" w:sz="0" w:space="0" w:color="auto"/>
          </w:divBdr>
          <w:divsChild>
            <w:div w:id="1763646254">
              <w:marLeft w:val="0"/>
              <w:marRight w:val="0"/>
              <w:marTop w:val="0"/>
              <w:marBottom w:val="0"/>
              <w:divBdr>
                <w:top w:val="none" w:sz="0" w:space="0" w:color="auto"/>
                <w:left w:val="none" w:sz="0" w:space="0" w:color="auto"/>
                <w:bottom w:val="none" w:sz="0" w:space="0" w:color="auto"/>
                <w:right w:val="none" w:sz="0" w:space="0" w:color="auto"/>
              </w:divBdr>
            </w:div>
          </w:divsChild>
        </w:div>
        <w:div w:id="924993043">
          <w:marLeft w:val="0"/>
          <w:marRight w:val="0"/>
          <w:marTop w:val="0"/>
          <w:marBottom w:val="0"/>
          <w:divBdr>
            <w:top w:val="none" w:sz="0" w:space="0" w:color="auto"/>
            <w:left w:val="none" w:sz="0" w:space="0" w:color="auto"/>
            <w:bottom w:val="none" w:sz="0" w:space="0" w:color="auto"/>
            <w:right w:val="none" w:sz="0" w:space="0" w:color="auto"/>
          </w:divBdr>
          <w:divsChild>
            <w:div w:id="2000039280">
              <w:marLeft w:val="0"/>
              <w:marRight w:val="0"/>
              <w:marTop w:val="0"/>
              <w:marBottom w:val="0"/>
              <w:divBdr>
                <w:top w:val="none" w:sz="0" w:space="0" w:color="auto"/>
                <w:left w:val="none" w:sz="0" w:space="0" w:color="auto"/>
                <w:bottom w:val="none" w:sz="0" w:space="0" w:color="auto"/>
                <w:right w:val="none" w:sz="0" w:space="0" w:color="auto"/>
              </w:divBdr>
            </w:div>
          </w:divsChild>
        </w:div>
        <w:div w:id="1010447866">
          <w:marLeft w:val="0"/>
          <w:marRight w:val="0"/>
          <w:marTop w:val="0"/>
          <w:marBottom w:val="0"/>
          <w:divBdr>
            <w:top w:val="none" w:sz="0" w:space="0" w:color="auto"/>
            <w:left w:val="none" w:sz="0" w:space="0" w:color="auto"/>
            <w:bottom w:val="none" w:sz="0" w:space="0" w:color="auto"/>
            <w:right w:val="none" w:sz="0" w:space="0" w:color="auto"/>
          </w:divBdr>
          <w:divsChild>
            <w:div w:id="805510404">
              <w:marLeft w:val="0"/>
              <w:marRight w:val="0"/>
              <w:marTop w:val="0"/>
              <w:marBottom w:val="0"/>
              <w:divBdr>
                <w:top w:val="none" w:sz="0" w:space="0" w:color="auto"/>
                <w:left w:val="none" w:sz="0" w:space="0" w:color="auto"/>
                <w:bottom w:val="none" w:sz="0" w:space="0" w:color="auto"/>
                <w:right w:val="none" w:sz="0" w:space="0" w:color="auto"/>
              </w:divBdr>
            </w:div>
          </w:divsChild>
        </w:div>
        <w:div w:id="1108501470">
          <w:marLeft w:val="0"/>
          <w:marRight w:val="0"/>
          <w:marTop w:val="0"/>
          <w:marBottom w:val="0"/>
          <w:divBdr>
            <w:top w:val="none" w:sz="0" w:space="0" w:color="auto"/>
            <w:left w:val="none" w:sz="0" w:space="0" w:color="auto"/>
            <w:bottom w:val="none" w:sz="0" w:space="0" w:color="auto"/>
            <w:right w:val="none" w:sz="0" w:space="0" w:color="auto"/>
          </w:divBdr>
          <w:divsChild>
            <w:div w:id="1485733548">
              <w:marLeft w:val="0"/>
              <w:marRight w:val="0"/>
              <w:marTop w:val="0"/>
              <w:marBottom w:val="0"/>
              <w:divBdr>
                <w:top w:val="none" w:sz="0" w:space="0" w:color="auto"/>
                <w:left w:val="none" w:sz="0" w:space="0" w:color="auto"/>
                <w:bottom w:val="none" w:sz="0" w:space="0" w:color="auto"/>
                <w:right w:val="none" w:sz="0" w:space="0" w:color="auto"/>
              </w:divBdr>
            </w:div>
          </w:divsChild>
        </w:div>
        <w:div w:id="1166087946">
          <w:marLeft w:val="0"/>
          <w:marRight w:val="0"/>
          <w:marTop w:val="0"/>
          <w:marBottom w:val="0"/>
          <w:divBdr>
            <w:top w:val="none" w:sz="0" w:space="0" w:color="auto"/>
            <w:left w:val="none" w:sz="0" w:space="0" w:color="auto"/>
            <w:bottom w:val="none" w:sz="0" w:space="0" w:color="auto"/>
            <w:right w:val="none" w:sz="0" w:space="0" w:color="auto"/>
          </w:divBdr>
          <w:divsChild>
            <w:div w:id="1714966018">
              <w:marLeft w:val="0"/>
              <w:marRight w:val="0"/>
              <w:marTop w:val="0"/>
              <w:marBottom w:val="0"/>
              <w:divBdr>
                <w:top w:val="none" w:sz="0" w:space="0" w:color="auto"/>
                <w:left w:val="none" w:sz="0" w:space="0" w:color="auto"/>
                <w:bottom w:val="none" w:sz="0" w:space="0" w:color="auto"/>
                <w:right w:val="none" w:sz="0" w:space="0" w:color="auto"/>
              </w:divBdr>
            </w:div>
          </w:divsChild>
        </w:div>
        <w:div w:id="1181091445">
          <w:marLeft w:val="0"/>
          <w:marRight w:val="0"/>
          <w:marTop w:val="0"/>
          <w:marBottom w:val="0"/>
          <w:divBdr>
            <w:top w:val="none" w:sz="0" w:space="0" w:color="auto"/>
            <w:left w:val="none" w:sz="0" w:space="0" w:color="auto"/>
            <w:bottom w:val="none" w:sz="0" w:space="0" w:color="auto"/>
            <w:right w:val="none" w:sz="0" w:space="0" w:color="auto"/>
          </w:divBdr>
          <w:divsChild>
            <w:div w:id="1034309386">
              <w:marLeft w:val="0"/>
              <w:marRight w:val="0"/>
              <w:marTop w:val="0"/>
              <w:marBottom w:val="0"/>
              <w:divBdr>
                <w:top w:val="none" w:sz="0" w:space="0" w:color="auto"/>
                <w:left w:val="none" w:sz="0" w:space="0" w:color="auto"/>
                <w:bottom w:val="none" w:sz="0" w:space="0" w:color="auto"/>
                <w:right w:val="none" w:sz="0" w:space="0" w:color="auto"/>
              </w:divBdr>
            </w:div>
          </w:divsChild>
        </w:div>
        <w:div w:id="1206720733">
          <w:marLeft w:val="0"/>
          <w:marRight w:val="0"/>
          <w:marTop w:val="0"/>
          <w:marBottom w:val="0"/>
          <w:divBdr>
            <w:top w:val="none" w:sz="0" w:space="0" w:color="auto"/>
            <w:left w:val="none" w:sz="0" w:space="0" w:color="auto"/>
            <w:bottom w:val="none" w:sz="0" w:space="0" w:color="auto"/>
            <w:right w:val="none" w:sz="0" w:space="0" w:color="auto"/>
          </w:divBdr>
          <w:divsChild>
            <w:div w:id="1450199390">
              <w:marLeft w:val="0"/>
              <w:marRight w:val="0"/>
              <w:marTop w:val="0"/>
              <w:marBottom w:val="0"/>
              <w:divBdr>
                <w:top w:val="none" w:sz="0" w:space="0" w:color="auto"/>
                <w:left w:val="none" w:sz="0" w:space="0" w:color="auto"/>
                <w:bottom w:val="none" w:sz="0" w:space="0" w:color="auto"/>
                <w:right w:val="none" w:sz="0" w:space="0" w:color="auto"/>
              </w:divBdr>
            </w:div>
          </w:divsChild>
        </w:div>
        <w:div w:id="1223559278">
          <w:marLeft w:val="0"/>
          <w:marRight w:val="0"/>
          <w:marTop w:val="0"/>
          <w:marBottom w:val="0"/>
          <w:divBdr>
            <w:top w:val="none" w:sz="0" w:space="0" w:color="auto"/>
            <w:left w:val="none" w:sz="0" w:space="0" w:color="auto"/>
            <w:bottom w:val="none" w:sz="0" w:space="0" w:color="auto"/>
            <w:right w:val="none" w:sz="0" w:space="0" w:color="auto"/>
          </w:divBdr>
          <w:divsChild>
            <w:div w:id="481314489">
              <w:marLeft w:val="0"/>
              <w:marRight w:val="0"/>
              <w:marTop w:val="0"/>
              <w:marBottom w:val="0"/>
              <w:divBdr>
                <w:top w:val="none" w:sz="0" w:space="0" w:color="auto"/>
                <w:left w:val="none" w:sz="0" w:space="0" w:color="auto"/>
                <w:bottom w:val="none" w:sz="0" w:space="0" w:color="auto"/>
                <w:right w:val="none" w:sz="0" w:space="0" w:color="auto"/>
              </w:divBdr>
            </w:div>
          </w:divsChild>
        </w:div>
        <w:div w:id="1237859073">
          <w:marLeft w:val="0"/>
          <w:marRight w:val="0"/>
          <w:marTop w:val="0"/>
          <w:marBottom w:val="0"/>
          <w:divBdr>
            <w:top w:val="none" w:sz="0" w:space="0" w:color="auto"/>
            <w:left w:val="none" w:sz="0" w:space="0" w:color="auto"/>
            <w:bottom w:val="none" w:sz="0" w:space="0" w:color="auto"/>
            <w:right w:val="none" w:sz="0" w:space="0" w:color="auto"/>
          </w:divBdr>
          <w:divsChild>
            <w:div w:id="574123064">
              <w:marLeft w:val="0"/>
              <w:marRight w:val="0"/>
              <w:marTop w:val="0"/>
              <w:marBottom w:val="0"/>
              <w:divBdr>
                <w:top w:val="none" w:sz="0" w:space="0" w:color="auto"/>
                <w:left w:val="none" w:sz="0" w:space="0" w:color="auto"/>
                <w:bottom w:val="none" w:sz="0" w:space="0" w:color="auto"/>
                <w:right w:val="none" w:sz="0" w:space="0" w:color="auto"/>
              </w:divBdr>
            </w:div>
          </w:divsChild>
        </w:div>
        <w:div w:id="1254703440">
          <w:marLeft w:val="0"/>
          <w:marRight w:val="0"/>
          <w:marTop w:val="0"/>
          <w:marBottom w:val="0"/>
          <w:divBdr>
            <w:top w:val="none" w:sz="0" w:space="0" w:color="auto"/>
            <w:left w:val="none" w:sz="0" w:space="0" w:color="auto"/>
            <w:bottom w:val="none" w:sz="0" w:space="0" w:color="auto"/>
            <w:right w:val="none" w:sz="0" w:space="0" w:color="auto"/>
          </w:divBdr>
          <w:divsChild>
            <w:div w:id="1197280532">
              <w:marLeft w:val="0"/>
              <w:marRight w:val="0"/>
              <w:marTop w:val="0"/>
              <w:marBottom w:val="0"/>
              <w:divBdr>
                <w:top w:val="none" w:sz="0" w:space="0" w:color="auto"/>
                <w:left w:val="none" w:sz="0" w:space="0" w:color="auto"/>
                <w:bottom w:val="none" w:sz="0" w:space="0" w:color="auto"/>
                <w:right w:val="none" w:sz="0" w:space="0" w:color="auto"/>
              </w:divBdr>
            </w:div>
          </w:divsChild>
        </w:div>
        <w:div w:id="1257400665">
          <w:marLeft w:val="0"/>
          <w:marRight w:val="0"/>
          <w:marTop w:val="0"/>
          <w:marBottom w:val="0"/>
          <w:divBdr>
            <w:top w:val="none" w:sz="0" w:space="0" w:color="auto"/>
            <w:left w:val="none" w:sz="0" w:space="0" w:color="auto"/>
            <w:bottom w:val="none" w:sz="0" w:space="0" w:color="auto"/>
            <w:right w:val="none" w:sz="0" w:space="0" w:color="auto"/>
          </w:divBdr>
          <w:divsChild>
            <w:div w:id="1293361483">
              <w:marLeft w:val="0"/>
              <w:marRight w:val="0"/>
              <w:marTop w:val="0"/>
              <w:marBottom w:val="0"/>
              <w:divBdr>
                <w:top w:val="none" w:sz="0" w:space="0" w:color="auto"/>
                <w:left w:val="none" w:sz="0" w:space="0" w:color="auto"/>
                <w:bottom w:val="none" w:sz="0" w:space="0" w:color="auto"/>
                <w:right w:val="none" w:sz="0" w:space="0" w:color="auto"/>
              </w:divBdr>
            </w:div>
          </w:divsChild>
        </w:div>
        <w:div w:id="1309357155">
          <w:marLeft w:val="0"/>
          <w:marRight w:val="0"/>
          <w:marTop w:val="0"/>
          <w:marBottom w:val="0"/>
          <w:divBdr>
            <w:top w:val="none" w:sz="0" w:space="0" w:color="auto"/>
            <w:left w:val="none" w:sz="0" w:space="0" w:color="auto"/>
            <w:bottom w:val="none" w:sz="0" w:space="0" w:color="auto"/>
            <w:right w:val="none" w:sz="0" w:space="0" w:color="auto"/>
          </w:divBdr>
          <w:divsChild>
            <w:div w:id="476918519">
              <w:marLeft w:val="0"/>
              <w:marRight w:val="0"/>
              <w:marTop w:val="0"/>
              <w:marBottom w:val="0"/>
              <w:divBdr>
                <w:top w:val="none" w:sz="0" w:space="0" w:color="auto"/>
                <w:left w:val="none" w:sz="0" w:space="0" w:color="auto"/>
                <w:bottom w:val="none" w:sz="0" w:space="0" w:color="auto"/>
                <w:right w:val="none" w:sz="0" w:space="0" w:color="auto"/>
              </w:divBdr>
            </w:div>
          </w:divsChild>
        </w:div>
        <w:div w:id="1313099310">
          <w:marLeft w:val="0"/>
          <w:marRight w:val="0"/>
          <w:marTop w:val="0"/>
          <w:marBottom w:val="0"/>
          <w:divBdr>
            <w:top w:val="none" w:sz="0" w:space="0" w:color="auto"/>
            <w:left w:val="none" w:sz="0" w:space="0" w:color="auto"/>
            <w:bottom w:val="none" w:sz="0" w:space="0" w:color="auto"/>
            <w:right w:val="none" w:sz="0" w:space="0" w:color="auto"/>
          </w:divBdr>
          <w:divsChild>
            <w:div w:id="1448937087">
              <w:marLeft w:val="0"/>
              <w:marRight w:val="0"/>
              <w:marTop w:val="0"/>
              <w:marBottom w:val="0"/>
              <w:divBdr>
                <w:top w:val="none" w:sz="0" w:space="0" w:color="auto"/>
                <w:left w:val="none" w:sz="0" w:space="0" w:color="auto"/>
                <w:bottom w:val="none" w:sz="0" w:space="0" w:color="auto"/>
                <w:right w:val="none" w:sz="0" w:space="0" w:color="auto"/>
              </w:divBdr>
            </w:div>
          </w:divsChild>
        </w:div>
        <w:div w:id="1315988707">
          <w:marLeft w:val="0"/>
          <w:marRight w:val="0"/>
          <w:marTop w:val="0"/>
          <w:marBottom w:val="0"/>
          <w:divBdr>
            <w:top w:val="none" w:sz="0" w:space="0" w:color="auto"/>
            <w:left w:val="none" w:sz="0" w:space="0" w:color="auto"/>
            <w:bottom w:val="none" w:sz="0" w:space="0" w:color="auto"/>
            <w:right w:val="none" w:sz="0" w:space="0" w:color="auto"/>
          </w:divBdr>
          <w:divsChild>
            <w:div w:id="2036733412">
              <w:marLeft w:val="0"/>
              <w:marRight w:val="0"/>
              <w:marTop w:val="0"/>
              <w:marBottom w:val="0"/>
              <w:divBdr>
                <w:top w:val="none" w:sz="0" w:space="0" w:color="auto"/>
                <w:left w:val="none" w:sz="0" w:space="0" w:color="auto"/>
                <w:bottom w:val="none" w:sz="0" w:space="0" w:color="auto"/>
                <w:right w:val="none" w:sz="0" w:space="0" w:color="auto"/>
              </w:divBdr>
            </w:div>
          </w:divsChild>
        </w:div>
        <w:div w:id="1335451850">
          <w:marLeft w:val="0"/>
          <w:marRight w:val="0"/>
          <w:marTop w:val="0"/>
          <w:marBottom w:val="0"/>
          <w:divBdr>
            <w:top w:val="none" w:sz="0" w:space="0" w:color="auto"/>
            <w:left w:val="none" w:sz="0" w:space="0" w:color="auto"/>
            <w:bottom w:val="none" w:sz="0" w:space="0" w:color="auto"/>
            <w:right w:val="none" w:sz="0" w:space="0" w:color="auto"/>
          </w:divBdr>
          <w:divsChild>
            <w:div w:id="242377276">
              <w:marLeft w:val="0"/>
              <w:marRight w:val="0"/>
              <w:marTop w:val="0"/>
              <w:marBottom w:val="0"/>
              <w:divBdr>
                <w:top w:val="none" w:sz="0" w:space="0" w:color="auto"/>
                <w:left w:val="none" w:sz="0" w:space="0" w:color="auto"/>
                <w:bottom w:val="none" w:sz="0" w:space="0" w:color="auto"/>
                <w:right w:val="none" w:sz="0" w:space="0" w:color="auto"/>
              </w:divBdr>
            </w:div>
          </w:divsChild>
        </w:div>
        <w:div w:id="1344479873">
          <w:marLeft w:val="0"/>
          <w:marRight w:val="0"/>
          <w:marTop w:val="0"/>
          <w:marBottom w:val="0"/>
          <w:divBdr>
            <w:top w:val="none" w:sz="0" w:space="0" w:color="auto"/>
            <w:left w:val="none" w:sz="0" w:space="0" w:color="auto"/>
            <w:bottom w:val="none" w:sz="0" w:space="0" w:color="auto"/>
            <w:right w:val="none" w:sz="0" w:space="0" w:color="auto"/>
          </w:divBdr>
          <w:divsChild>
            <w:div w:id="1296135165">
              <w:marLeft w:val="0"/>
              <w:marRight w:val="0"/>
              <w:marTop w:val="0"/>
              <w:marBottom w:val="0"/>
              <w:divBdr>
                <w:top w:val="none" w:sz="0" w:space="0" w:color="auto"/>
                <w:left w:val="none" w:sz="0" w:space="0" w:color="auto"/>
                <w:bottom w:val="none" w:sz="0" w:space="0" w:color="auto"/>
                <w:right w:val="none" w:sz="0" w:space="0" w:color="auto"/>
              </w:divBdr>
            </w:div>
          </w:divsChild>
        </w:div>
        <w:div w:id="1388726550">
          <w:marLeft w:val="0"/>
          <w:marRight w:val="0"/>
          <w:marTop w:val="0"/>
          <w:marBottom w:val="0"/>
          <w:divBdr>
            <w:top w:val="none" w:sz="0" w:space="0" w:color="auto"/>
            <w:left w:val="none" w:sz="0" w:space="0" w:color="auto"/>
            <w:bottom w:val="none" w:sz="0" w:space="0" w:color="auto"/>
            <w:right w:val="none" w:sz="0" w:space="0" w:color="auto"/>
          </w:divBdr>
          <w:divsChild>
            <w:div w:id="866454074">
              <w:marLeft w:val="0"/>
              <w:marRight w:val="0"/>
              <w:marTop w:val="0"/>
              <w:marBottom w:val="0"/>
              <w:divBdr>
                <w:top w:val="none" w:sz="0" w:space="0" w:color="auto"/>
                <w:left w:val="none" w:sz="0" w:space="0" w:color="auto"/>
                <w:bottom w:val="none" w:sz="0" w:space="0" w:color="auto"/>
                <w:right w:val="none" w:sz="0" w:space="0" w:color="auto"/>
              </w:divBdr>
            </w:div>
          </w:divsChild>
        </w:div>
        <w:div w:id="1420980972">
          <w:marLeft w:val="0"/>
          <w:marRight w:val="0"/>
          <w:marTop w:val="0"/>
          <w:marBottom w:val="0"/>
          <w:divBdr>
            <w:top w:val="none" w:sz="0" w:space="0" w:color="auto"/>
            <w:left w:val="none" w:sz="0" w:space="0" w:color="auto"/>
            <w:bottom w:val="none" w:sz="0" w:space="0" w:color="auto"/>
            <w:right w:val="none" w:sz="0" w:space="0" w:color="auto"/>
          </w:divBdr>
          <w:divsChild>
            <w:div w:id="677275160">
              <w:marLeft w:val="0"/>
              <w:marRight w:val="0"/>
              <w:marTop w:val="0"/>
              <w:marBottom w:val="0"/>
              <w:divBdr>
                <w:top w:val="none" w:sz="0" w:space="0" w:color="auto"/>
                <w:left w:val="none" w:sz="0" w:space="0" w:color="auto"/>
                <w:bottom w:val="none" w:sz="0" w:space="0" w:color="auto"/>
                <w:right w:val="none" w:sz="0" w:space="0" w:color="auto"/>
              </w:divBdr>
            </w:div>
          </w:divsChild>
        </w:div>
        <w:div w:id="1454472360">
          <w:marLeft w:val="0"/>
          <w:marRight w:val="0"/>
          <w:marTop w:val="0"/>
          <w:marBottom w:val="0"/>
          <w:divBdr>
            <w:top w:val="none" w:sz="0" w:space="0" w:color="auto"/>
            <w:left w:val="none" w:sz="0" w:space="0" w:color="auto"/>
            <w:bottom w:val="none" w:sz="0" w:space="0" w:color="auto"/>
            <w:right w:val="none" w:sz="0" w:space="0" w:color="auto"/>
          </w:divBdr>
          <w:divsChild>
            <w:div w:id="1173565756">
              <w:marLeft w:val="0"/>
              <w:marRight w:val="0"/>
              <w:marTop w:val="0"/>
              <w:marBottom w:val="0"/>
              <w:divBdr>
                <w:top w:val="none" w:sz="0" w:space="0" w:color="auto"/>
                <w:left w:val="none" w:sz="0" w:space="0" w:color="auto"/>
                <w:bottom w:val="none" w:sz="0" w:space="0" w:color="auto"/>
                <w:right w:val="none" w:sz="0" w:space="0" w:color="auto"/>
              </w:divBdr>
            </w:div>
          </w:divsChild>
        </w:div>
        <w:div w:id="1544563442">
          <w:marLeft w:val="0"/>
          <w:marRight w:val="0"/>
          <w:marTop w:val="0"/>
          <w:marBottom w:val="0"/>
          <w:divBdr>
            <w:top w:val="none" w:sz="0" w:space="0" w:color="auto"/>
            <w:left w:val="none" w:sz="0" w:space="0" w:color="auto"/>
            <w:bottom w:val="none" w:sz="0" w:space="0" w:color="auto"/>
            <w:right w:val="none" w:sz="0" w:space="0" w:color="auto"/>
          </w:divBdr>
          <w:divsChild>
            <w:div w:id="944579886">
              <w:marLeft w:val="0"/>
              <w:marRight w:val="0"/>
              <w:marTop w:val="0"/>
              <w:marBottom w:val="0"/>
              <w:divBdr>
                <w:top w:val="none" w:sz="0" w:space="0" w:color="auto"/>
                <w:left w:val="none" w:sz="0" w:space="0" w:color="auto"/>
                <w:bottom w:val="none" w:sz="0" w:space="0" w:color="auto"/>
                <w:right w:val="none" w:sz="0" w:space="0" w:color="auto"/>
              </w:divBdr>
            </w:div>
          </w:divsChild>
        </w:div>
        <w:div w:id="1545212815">
          <w:marLeft w:val="0"/>
          <w:marRight w:val="0"/>
          <w:marTop w:val="0"/>
          <w:marBottom w:val="0"/>
          <w:divBdr>
            <w:top w:val="none" w:sz="0" w:space="0" w:color="auto"/>
            <w:left w:val="none" w:sz="0" w:space="0" w:color="auto"/>
            <w:bottom w:val="none" w:sz="0" w:space="0" w:color="auto"/>
            <w:right w:val="none" w:sz="0" w:space="0" w:color="auto"/>
          </w:divBdr>
          <w:divsChild>
            <w:div w:id="1771315625">
              <w:marLeft w:val="0"/>
              <w:marRight w:val="0"/>
              <w:marTop w:val="0"/>
              <w:marBottom w:val="0"/>
              <w:divBdr>
                <w:top w:val="none" w:sz="0" w:space="0" w:color="auto"/>
                <w:left w:val="none" w:sz="0" w:space="0" w:color="auto"/>
                <w:bottom w:val="none" w:sz="0" w:space="0" w:color="auto"/>
                <w:right w:val="none" w:sz="0" w:space="0" w:color="auto"/>
              </w:divBdr>
            </w:div>
          </w:divsChild>
        </w:div>
        <w:div w:id="1548761995">
          <w:marLeft w:val="0"/>
          <w:marRight w:val="0"/>
          <w:marTop w:val="0"/>
          <w:marBottom w:val="0"/>
          <w:divBdr>
            <w:top w:val="none" w:sz="0" w:space="0" w:color="auto"/>
            <w:left w:val="none" w:sz="0" w:space="0" w:color="auto"/>
            <w:bottom w:val="none" w:sz="0" w:space="0" w:color="auto"/>
            <w:right w:val="none" w:sz="0" w:space="0" w:color="auto"/>
          </w:divBdr>
          <w:divsChild>
            <w:div w:id="1737585688">
              <w:marLeft w:val="0"/>
              <w:marRight w:val="0"/>
              <w:marTop w:val="0"/>
              <w:marBottom w:val="0"/>
              <w:divBdr>
                <w:top w:val="none" w:sz="0" w:space="0" w:color="auto"/>
                <w:left w:val="none" w:sz="0" w:space="0" w:color="auto"/>
                <w:bottom w:val="none" w:sz="0" w:space="0" w:color="auto"/>
                <w:right w:val="none" w:sz="0" w:space="0" w:color="auto"/>
              </w:divBdr>
            </w:div>
          </w:divsChild>
        </w:div>
        <w:div w:id="1565018727">
          <w:marLeft w:val="0"/>
          <w:marRight w:val="0"/>
          <w:marTop w:val="0"/>
          <w:marBottom w:val="0"/>
          <w:divBdr>
            <w:top w:val="none" w:sz="0" w:space="0" w:color="auto"/>
            <w:left w:val="none" w:sz="0" w:space="0" w:color="auto"/>
            <w:bottom w:val="none" w:sz="0" w:space="0" w:color="auto"/>
            <w:right w:val="none" w:sz="0" w:space="0" w:color="auto"/>
          </w:divBdr>
          <w:divsChild>
            <w:div w:id="1869491572">
              <w:marLeft w:val="0"/>
              <w:marRight w:val="0"/>
              <w:marTop w:val="0"/>
              <w:marBottom w:val="0"/>
              <w:divBdr>
                <w:top w:val="none" w:sz="0" w:space="0" w:color="auto"/>
                <w:left w:val="none" w:sz="0" w:space="0" w:color="auto"/>
                <w:bottom w:val="none" w:sz="0" w:space="0" w:color="auto"/>
                <w:right w:val="none" w:sz="0" w:space="0" w:color="auto"/>
              </w:divBdr>
            </w:div>
          </w:divsChild>
        </w:div>
        <w:div w:id="1580476640">
          <w:marLeft w:val="0"/>
          <w:marRight w:val="0"/>
          <w:marTop w:val="0"/>
          <w:marBottom w:val="0"/>
          <w:divBdr>
            <w:top w:val="none" w:sz="0" w:space="0" w:color="auto"/>
            <w:left w:val="none" w:sz="0" w:space="0" w:color="auto"/>
            <w:bottom w:val="none" w:sz="0" w:space="0" w:color="auto"/>
            <w:right w:val="none" w:sz="0" w:space="0" w:color="auto"/>
          </w:divBdr>
          <w:divsChild>
            <w:div w:id="345786275">
              <w:marLeft w:val="0"/>
              <w:marRight w:val="0"/>
              <w:marTop w:val="0"/>
              <w:marBottom w:val="0"/>
              <w:divBdr>
                <w:top w:val="none" w:sz="0" w:space="0" w:color="auto"/>
                <w:left w:val="none" w:sz="0" w:space="0" w:color="auto"/>
                <w:bottom w:val="none" w:sz="0" w:space="0" w:color="auto"/>
                <w:right w:val="none" w:sz="0" w:space="0" w:color="auto"/>
              </w:divBdr>
            </w:div>
          </w:divsChild>
        </w:div>
        <w:div w:id="1580823959">
          <w:marLeft w:val="0"/>
          <w:marRight w:val="0"/>
          <w:marTop w:val="0"/>
          <w:marBottom w:val="0"/>
          <w:divBdr>
            <w:top w:val="none" w:sz="0" w:space="0" w:color="auto"/>
            <w:left w:val="none" w:sz="0" w:space="0" w:color="auto"/>
            <w:bottom w:val="none" w:sz="0" w:space="0" w:color="auto"/>
            <w:right w:val="none" w:sz="0" w:space="0" w:color="auto"/>
          </w:divBdr>
          <w:divsChild>
            <w:div w:id="22755965">
              <w:marLeft w:val="0"/>
              <w:marRight w:val="0"/>
              <w:marTop w:val="0"/>
              <w:marBottom w:val="0"/>
              <w:divBdr>
                <w:top w:val="none" w:sz="0" w:space="0" w:color="auto"/>
                <w:left w:val="none" w:sz="0" w:space="0" w:color="auto"/>
                <w:bottom w:val="none" w:sz="0" w:space="0" w:color="auto"/>
                <w:right w:val="none" w:sz="0" w:space="0" w:color="auto"/>
              </w:divBdr>
            </w:div>
          </w:divsChild>
        </w:div>
        <w:div w:id="1654488669">
          <w:marLeft w:val="0"/>
          <w:marRight w:val="0"/>
          <w:marTop w:val="0"/>
          <w:marBottom w:val="0"/>
          <w:divBdr>
            <w:top w:val="none" w:sz="0" w:space="0" w:color="auto"/>
            <w:left w:val="none" w:sz="0" w:space="0" w:color="auto"/>
            <w:bottom w:val="none" w:sz="0" w:space="0" w:color="auto"/>
            <w:right w:val="none" w:sz="0" w:space="0" w:color="auto"/>
          </w:divBdr>
          <w:divsChild>
            <w:div w:id="1040471996">
              <w:marLeft w:val="0"/>
              <w:marRight w:val="0"/>
              <w:marTop w:val="0"/>
              <w:marBottom w:val="0"/>
              <w:divBdr>
                <w:top w:val="none" w:sz="0" w:space="0" w:color="auto"/>
                <w:left w:val="none" w:sz="0" w:space="0" w:color="auto"/>
                <w:bottom w:val="none" w:sz="0" w:space="0" w:color="auto"/>
                <w:right w:val="none" w:sz="0" w:space="0" w:color="auto"/>
              </w:divBdr>
            </w:div>
          </w:divsChild>
        </w:div>
        <w:div w:id="1676958717">
          <w:marLeft w:val="0"/>
          <w:marRight w:val="0"/>
          <w:marTop w:val="0"/>
          <w:marBottom w:val="0"/>
          <w:divBdr>
            <w:top w:val="none" w:sz="0" w:space="0" w:color="auto"/>
            <w:left w:val="none" w:sz="0" w:space="0" w:color="auto"/>
            <w:bottom w:val="none" w:sz="0" w:space="0" w:color="auto"/>
            <w:right w:val="none" w:sz="0" w:space="0" w:color="auto"/>
          </w:divBdr>
          <w:divsChild>
            <w:div w:id="329910295">
              <w:marLeft w:val="0"/>
              <w:marRight w:val="0"/>
              <w:marTop w:val="0"/>
              <w:marBottom w:val="0"/>
              <w:divBdr>
                <w:top w:val="none" w:sz="0" w:space="0" w:color="auto"/>
                <w:left w:val="none" w:sz="0" w:space="0" w:color="auto"/>
                <w:bottom w:val="none" w:sz="0" w:space="0" w:color="auto"/>
                <w:right w:val="none" w:sz="0" w:space="0" w:color="auto"/>
              </w:divBdr>
            </w:div>
          </w:divsChild>
        </w:div>
        <w:div w:id="1677460205">
          <w:marLeft w:val="0"/>
          <w:marRight w:val="0"/>
          <w:marTop w:val="0"/>
          <w:marBottom w:val="0"/>
          <w:divBdr>
            <w:top w:val="none" w:sz="0" w:space="0" w:color="auto"/>
            <w:left w:val="none" w:sz="0" w:space="0" w:color="auto"/>
            <w:bottom w:val="none" w:sz="0" w:space="0" w:color="auto"/>
            <w:right w:val="none" w:sz="0" w:space="0" w:color="auto"/>
          </w:divBdr>
          <w:divsChild>
            <w:div w:id="1688822360">
              <w:marLeft w:val="0"/>
              <w:marRight w:val="0"/>
              <w:marTop w:val="0"/>
              <w:marBottom w:val="0"/>
              <w:divBdr>
                <w:top w:val="none" w:sz="0" w:space="0" w:color="auto"/>
                <w:left w:val="none" w:sz="0" w:space="0" w:color="auto"/>
                <w:bottom w:val="none" w:sz="0" w:space="0" w:color="auto"/>
                <w:right w:val="none" w:sz="0" w:space="0" w:color="auto"/>
              </w:divBdr>
            </w:div>
          </w:divsChild>
        </w:div>
        <w:div w:id="1685132837">
          <w:marLeft w:val="0"/>
          <w:marRight w:val="0"/>
          <w:marTop w:val="0"/>
          <w:marBottom w:val="0"/>
          <w:divBdr>
            <w:top w:val="none" w:sz="0" w:space="0" w:color="auto"/>
            <w:left w:val="none" w:sz="0" w:space="0" w:color="auto"/>
            <w:bottom w:val="none" w:sz="0" w:space="0" w:color="auto"/>
            <w:right w:val="none" w:sz="0" w:space="0" w:color="auto"/>
          </w:divBdr>
          <w:divsChild>
            <w:div w:id="1474761688">
              <w:marLeft w:val="0"/>
              <w:marRight w:val="0"/>
              <w:marTop w:val="0"/>
              <w:marBottom w:val="0"/>
              <w:divBdr>
                <w:top w:val="none" w:sz="0" w:space="0" w:color="auto"/>
                <w:left w:val="none" w:sz="0" w:space="0" w:color="auto"/>
                <w:bottom w:val="none" w:sz="0" w:space="0" w:color="auto"/>
                <w:right w:val="none" w:sz="0" w:space="0" w:color="auto"/>
              </w:divBdr>
            </w:div>
          </w:divsChild>
        </w:div>
        <w:div w:id="1687755872">
          <w:marLeft w:val="0"/>
          <w:marRight w:val="0"/>
          <w:marTop w:val="0"/>
          <w:marBottom w:val="0"/>
          <w:divBdr>
            <w:top w:val="none" w:sz="0" w:space="0" w:color="auto"/>
            <w:left w:val="none" w:sz="0" w:space="0" w:color="auto"/>
            <w:bottom w:val="none" w:sz="0" w:space="0" w:color="auto"/>
            <w:right w:val="none" w:sz="0" w:space="0" w:color="auto"/>
          </w:divBdr>
          <w:divsChild>
            <w:div w:id="1766919095">
              <w:marLeft w:val="0"/>
              <w:marRight w:val="0"/>
              <w:marTop w:val="0"/>
              <w:marBottom w:val="0"/>
              <w:divBdr>
                <w:top w:val="none" w:sz="0" w:space="0" w:color="auto"/>
                <w:left w:val="none" w:sz="0" w:space="0" w:color="auto"/>
                <w:bottom w:val="none" w:sz="0" w:space="0" w:color="auto"/>
                <w:right w:val="none" w:sz="0" w:space="0" w:color="auto"/>
              </w:divBdr>
            </w:div>
          </w:divsChild>
        </w:div>
        <w:div w:id="1787390652">
          <w:marLeft w:val="0"/>
          <w:marRight w:val="0"/>
          <w:marTop w:val="0"/>
          <w:marBottom w:val="0"/>
          <w:divBdr>
            <w:top w:val="none" w:sz="0" w:space="0" w:color="auto"/>
            <w:left w:val="none" w:sz="0" w:space="0" w:color="auto"/>
            <w:bottom w:val="none" w:sz="0" w:space="0" w:color="auto"/>
            <w:right w:val="none" w:sz="0" w:space="0" w:color="auto"/>
          </w:divBdr>
          <w:divsChild>
            <w:div w:id="1704747014">
              <w:marLeft w:val="0"/>
              <w:marRight w:val="0"/>
              <w:marTop w:val="0"/>
              <w:marBottom w:val="0"/>
              <w:divBdr>
                <w:top w:val="none" w:sz="0" w:space="0" w:color="auto"/>
                <w:left w:val="none" w:sz="0" w:space="0" w:color="auto"/>
                <w:bottom w:val="none" w:sz="0" w:space="0" w:color="auto"/>
                <w:right w:val="none" w:sz="0" w:space="0" w:color="auto"/>
              </w:divBdr>
            </w:div>
          </w:divsChild>
        </w:div>
        <w:div w:id="1791514999">
          <w:marLeft w:val="0"/>
          <w:marRight w:val="0"/>
          <w:marTop w:val="0"/>
          <w:marBottom w:val="0"/>
          <w:divBdr>
            <w:top w:val="none" w:sz="0" w:space="0" w:color="auto"/>
            <w:left w:val="none" w:sz="0" w:space="0" w:color="auto"/>
            <w:bottom w:val="none" w:sz="0" w:space="0" w:color="auto"/>
            <w:right w:val="none" w:sz="0" w:space="0" w:color="auto"/>
          </w:divBdr>
          <w:divsChild>
            <w:div w:id="342821488">
              <w:marLeft w:val="0"/>
              <w:marRight w:val="0"/>
              <w:marTop w:val="0"/>
              <w:marBottom w:val="0"/>
              <w:divBdr>
                <w:top w:val="none" w:sz="0" w:space="0" w:color="auto"/>
                <w:left w:val="none" w:sz="0" w:space="0" w:color="auto"/>
                <w:bottom w:val="none" w:sz="0" w:space="0" w:color="auto"/>
                <w:right w:val="none" w:sz="0" w:space="0" w:color="auto"/>
              </w:divBdr>
            </w:div>
          </w:divsChild>
        </w:div>
        <w:div w:id="1800030324">
          <w:marLeft w:val="0"/>
          <w:marRight w:val="0"/>
          <w:marTop w:val="0"/>
          <w:marBottom w:val="0"/>
          <w:divBdr>
            <w:top w:val="none" w:sz="0" w:space="0" w:color="auto"/>
            <w:left w:val="none" w:sz="0" w:space="0" w:color="auto"/>
            <w:bottom w:val="none" w:sz="0" w:space="0" w:color="auto"/>
            <w:right w:val="none" w:sz="0" w:space="0" w:color="auto"/>
          </w:divBdr>
          <w:divsChild>
            <w:div w:id="343437529">
              <w:marLeft w:val="0"/>
              <w:marRight w:val="0"/>
              <w:marTop w:val="0"/>
              <w:marBottom w:val="0"/>
              <w:divBdr>
                <w:top w:val="none" w:sz="0" w:space="0" w:color="auto"/>
                <w:left w:val="none" w:sz="0" w:space="0" w:color="auto"/>
                <w:bottom w:val="none" w:sz="0" w:space="0" w:color="auto"/>
                <w:right w:val="none" w:sz="0" w:space="0" w:color="auto"/>
              </w:divBdr>
            </w:div>
          </w:divsChild>
        </w:div>
        <w:div w:id="1834833251">
          <w:marLeft w:val="0"/>
          <w:marRight w:val="0"/>
          <w:marTop w:val="0"/>
          <w:marBottom w:val="0"/>
          <w:divBdr>
            <w:top w:val="none" w:sz="0" w:space="0" w:color="auto"/>
            <w:left w:val="none" w:sz="0" w:space="0" w:color="auto"/>
            <w:bottom w:val="none" w:sz="0" w:space="0" w:color="auto"/>
            <w:right w:val="none" w:sz="0" w:space="0" w:color="auto"/>
          </w:divBdr>
          <w:divsChild>
            <w:div w:id="2067676611">
              <w:marLeft w:val="0"/>
              <w:marRight w:val="0"/>
              <w:marTop w:val="0"/>
              <w:marBottom w:val="0"/>
              <w:divBdr>
                <w:top w:val="none" w:sz="0" w:space="0" w:color="auto"/>
                <w:left w:val="none" w:sz="0" w:space="0" w:color="auto"/>
                <w:bottom w:val="none" w:sz="0" w:space="0" w:color="auto"/>
                <w:right w:val="none" w:sz="0" w:space="0" w:color="auto"/>
              </w:divBdr>
            </w:div>
          </w:divsChild>
        </w:div>
        <w:div w:id="1926180196">
          <w:marLeft w:val="0"/>
          <w:marRight w:val="0"/>
          <w:marTop w:val="0"/>
          <w:marBottom w:val="0"/>
          <w:divBdr>
            <w:top w:val="none" w:sz="0" w:space="0" w:color="auto"/>
            <w:left w:val="none" w:sz="0" w:space="0" w:color="auto"/>
            <w:bottom w:val="none" w:sz="0" w:space="0" w:color="auto"/>
            <w:right w:val="none" w:sz="0" w:space="0" w:color="auto"/>
          </w:divBdr>
          <w:divsChild>
            <w:div w:id="1344435441">
              <w:marLeft w:val="0"/>
              <w:marRight w:val="0"/>
              <w:marTop w:val="0"/>
              <w:marBottom w:val="0"/>
              <w:divBdr>
                <w:top w:val="none" w:sz="0" w:space="0" w:color="auto"/>
                <w:left w:val="none" w:sz="0" w:space="0" w:color="auto"/>
                <w:bottom w:val="none" w:sz="0" w:space="0" w:color="auto"/>
                <w:right w:val="none" w:sz="0" w:space="0" w:color="auto"/>
              </w:divBdr>
            </w:div>
          </w:divsChild>
        </w:div>
        <w:div w:id="1936936344">
          <w:marLeft w:val="0"/>
          <w:marRight w:val="0"/>
          <w:marTop w:val="0"/>
          <w:marBottom w:val="0"/>
          <w:divBdr>
            <w:top w:val="none" w:sz="0" w:space="0" w:color="auto"/>
            <w:left w:val="none" w:sz="0" w:space="0" w:color="auto"/>
            <w:bottom w:val="none" w:sz="0" w:space="0" w:color="auto"/>
            <w:right w:val="none" w:sz="0" w:space="0" w:color="auto"/>
          </w:divBdr>
          <w:divsChild>
            <w:div w:id="1148791047">
              <w:marLeft w:val="0"/>
              <w:marRight w:val="0"/>
              <w:marTop w:val="0"/>
              <w:marBottom w:val="0"/>
              <w:divBdr>
                <w:top w:val="none" w:sz="0" w:space="0" w:color="auto"/>
                <w:left w:val="none" w:sz="0" w:space="0" w:color="auto"/>
                <w:bottom w:val="none" w:sz="0" w:space="0" w:color="auto"/>
                <w:right w:val="none" w:sz="0" w:space="0" w:color="auto"/>
              </w:divBdr>
            </w:div>
          </w:divsChild>
        </w:div>
        <w:div w:id="1966156050">
          <w:marLeft w:val="0"/>
          <w:marRight w:val="0"/>
          <w:marTop w:val="0"/>
          <w:marBottom w:val="0"/>
          <w:divBdr>
            <w:top w:val="none" w:sz="0" w:space="0" w:color="auto"/>
            <w:left w:val="none" w:sz="0" w:space="0" w:color="auto"/>
            <w:bottom w:val="none" w:sz="0" w:space="0" w:color="auto"/>
            <w:right w:val="none" w:sz="0" w:space="0" w:color="auto"/>
          </w:divBdr>
          <w:divsChild>
            <w:div w:id="1074939305">
              <w:marLeft w:val="0"/>
              <w:marRight w:val="0"/>
              <w:marTop w:val="0"/>
              <w:marBottom w:val="0"/>
              <w:divBdr>
                <w:top w:val="none" w:sz="0" w:space="0" w:color="auto"/>
                <w:left w:val="none" w:sz="0" w:space="0" w:color="auto"/>
                <w:bottom w:val="none" w:sz="0" w:space="0" w:color="auto"/>
                <w:right w:val="none" w:sz="0" w:space="0" w:color="auto"/>
              </w:divBdr>
            </w:div>
          </w:divsChild>
        </w:div>
        <w:div w:id="1989940307">
          <w:marLeft w:val="0"/>
          <w:marRight w:val="0"/>
          <w:marTop w:val="0"/>
          <w:marBottom w:val="0"/>
          <w:divBdr>
            <w:top w:val="none" w:sz="0" w:space="0" w:color="auto"/>
            <w:left w:val="none" w:sz="0" w:space="0" w:color="auto"/>
            <w:bottom w:val="none" w:sz="0" w:space="0" w:color="auto"/>
            <w:right w:val="none" w:sz="0" w:space="0" w:color="auto"/>
          </w:divBdr>
          <w:divsChild>
            <w:div w:id="1200127268">
              <w:marLeft w:val="0"/>
              <w:marRight w:val="0"/>
              <w:marTop w:val="0"/>
              <w:marBottom w:val="0"/>
              <w:divBdr>
                <w:top w:val="none" w:sz="0" w:space="0" w:color="auto"/>
                <w:left w:val="none" w:sz="0" w:space="0" w:color="auto"/>
                <w:bottom w:val="none" w:sz="0" w:space="0" w:color="auto"/>
                <w:right w:val="none" w:sz="0" w:space="0" w:color="auto"/>
              </w:divBdr>
            </w:div>
          </w:divsChild>
        </w:div>
        <w:div w:id="2001542413">
          <w:marLeft w:val="0"/>
          <w:marRight w:val="0"/>
          <w:marTop w:val="0"/>
          <w:marBottom w:val="0"/>
          <w:divBdr>
            <w:top w:val="none" w:sz="0" w:space="0" w:color="auto"/>
            <w:left w:val="none" w:sz="0" w:space="0" w:color="auto"/>
            <w:bottom w:val="none" w:sz="0" w:space="0" w:color="auto"/>
            <w:right w:val="none" w:sz="0" w:space="0" w:color="auto"/>
          </w:divBdr>
          <w:divsChild>
            <w:div w:id="1514227890">
              <w:marLeft w:val="0"/>
              <w:marRight w:val="0"/>
              <w:marTop w:val="0"/>
              <w:marBottom w:val="0"/>
              <w:divBdr>
                <w:top w:val="none" w:sz="0" w:space="0" w:color="auto"/>
                <w:left w:val="none" w:sz="0" w:space="0" w:color="auto"/>
                <w:bottom w:val="none" w:sz="0" w:space="0" w:color="auto"/>
                <w:right w:val="none" w:sz="0" w:space="0" w:color="auto"/>
              </w:divBdr>
            </w:div>
          </w:divsChild>
        </w:div>
        <w:div w:id="2012289752">
          <w:marLeft w:val="0"/>
          <w:marRight w:val="0"/>
          <w:marTop w:val="0"/>
          <w:marBottom w:val="0"/>
          <w:divBdr>
            <w:top w:val="none" w:sz="0" w:space="0" w:color="auto"/>
            <w:left w:val="none" w:sz="0" w:space="0" w:color="auto"/>
            <w:bottom w:val="none" w:sz="0" w:space="0" w:color="auto"/>
            <w:right w:val="none" w:sz="0" w:space="0" w:color="auto"/>
          </w:divBdr>
          <w:divsChild>
            <w:div w:id="762216417">
              <w:marLeft w:val="0"/>
              <w:marRight w:val="0"/>
              <w:marTop w:val="0"/>
              <w:marBottom w:val="0"/>
              <w:divBdr>
                <w:top w:val="none" w:sz="0" w:space="0" w:color="auto"/>
                <w:left w:val="none" w:sz="0" w:space="0" w:color="auto"/>
                <w:bottom w:val="none" w:sz="0" w:space="0" w:color="auto"/>
                <w:right w:val="none" w:sz="0" w:space="0" w:color="auto"/>
              </w:divBdr>
            </w:div>
          </w:divsChild>
        </w:div>
        <w:div w:id="2029067061">
          <w:marLeft w:val="0"/>
          <w:marRight w:val="0"/>
          <w:marTop w:val="0"/>
          <w:marBottom w:val="0"/>
          <w:divBdr>
            <w:top w:val="none" w:sz="0" w:space="0" w:color="auto"/>
            <w:left w:val="none" w:sz="0" w:space="0" w:color="auto"/>
            <w:bottom w:val="none" w:sz="0" w:space="0" w:color="auto"/>
            <w:right w:val="none" w:sz="0" w:space="0" w:color="auto"/>
          </w:divBdr>
          <w:divsChild>
            <w:div w:id="197744039">
              <w:marLeft w:val="0"/>
              <w:marRight w:val="0"/>
              <w:marTop w:val="0"/>
              <w:marBottom w:val="0"/>
              <w:divBdr>
                <w:top w:val="none" w:sz="0" w:space="0" w:color="auto"/>
                <w:left w:val="none" w:sz="0" w:space="0" w:color="auto"/>
                <w:bottom w:val="none" w:sz="0" w:space="0" w:color="auto"/>
                <w:right w:val="none" w:sz="0" w:space="0" w:color="auto"/>
              </w:divBdr>
            </w:div>
          </w:divsChild>
        </w:div>
        <w:div w:id="2036736004">
          <w:marLeft w:val="0"/>
          <w:marRight w:val="0"/>
          <w:marTop w:val="0"/>
          <w:marBottom w:val="0"/>
          <w:divBdr>
            <w:top w:val="none" w:sz="0" w:space="0" w:color="auto"/>
            <w:left w:val="none" w:sz="0" w:space="0" w:color="auto"/>
            <w:bottom w:val="none" w:sz="0" w:space="0" w:color="auto"/>
            <w:right w:val="none" w:sz="0" w:space="0" w:color="auto"/>
          </w:divBdr>
          <w:divsChild>
            <w:div w:id="388266559">
              <w:marLeft w:val="0"/>
              <w:marRight w:val="0"/>
              <w:marTop w:val="0"/>
              <w:marBottom w:val="0"/>
              <w:divBdr>
                <w:top w:val="none" w:sz="0" w:space="0" w:color="auto"/>
                <w:left w:val="none" w:sz="0" w:space="0" w:color="auto"/>
                <w:bottom w:val="none" w:sz="0" w:space="0" w:color="auto"/>
                <w:right w:val="none" w:sz="0" w:space="0" w:color="auto"/>
              </w:divBdr>
            </w:div>
          </w:divsChild>
        </w:div>
        <w:div w:id="2042853188">
          <w:marLeft w:val="0"/>
          <w:marRight w:val="0"/>
          <w:marTop w:val="0"/>
          <w:marBottom w:val="0"/>
          <w:divBdr>
            <w:top w:val="none" w:sz="0" w:space="0" w:color="auto"/>
            <w:left w:val="none" w:sz="0" w:space="0" w:color="auto"/>
            <w:bottom w:val="none" w:sz="0" w:space="0" w:color="auto"/>
            <w:right w:val="none" w:sz="0" w:space="0" w:color="auto"/>
          </w:divBdr>
          <w:divsChild>
            <w:div w:id="693771099">
              <w:marLeft w:val="0"/>
              <w:marRight w:val="0"/>
              <w:marTop w:val="0"/>
              <w:marBottom w:val="0"/>
              <w:divBdr>
                <w:top w:val="none" w:sz="0" w:space="0" w:color="auto"/>
                <w:left w:val="none" w:sz="0" w:space="0" w:color="auto"/>
                <w:bottom w:val="none" w:sz="0" w:space="0" w:color="auto"/>
                <w:right w:val="none" w:sz="0" w:space="0" w:color="auto"/>
              </w:divBdr>
            </w:div>
          </w:divsChild>
        </w:div>
        <w:div w:id="2062363591">
          <w:marLeft w:val="0"/>
          <w:marRight w:val="0"/>
          <w:marTop w:val="0"/>
          <w:marBottom w:val="0"/>
          <w:divBdr>
            <w:top w:val="none" w:sz="0" w:space="0" w:color="auto"/>
            <w:left w:val="none" w:sz="0" w:space="0" w:color="auto"/>
            <w:bottom w:val="none" w:sz="0" w:space="0" w:color="auto"/>
            <w:right w:val="none" w:sz="0" w:space="0" w:color="auto"/>
          </w:divBdr>
          <w:divsChild>
            <w:div w:id="256669484">
              <w:marLeft w:val="0"/>
              <w:marRight w:val="0"/>
              <w:marTop w:val="0"/>
              <w:marBottom w:val="0"/>
              <w:divBdr>
                <w:top w:val="none" w:sz="0" w:space="0" w:color="auto"/>
                <w:left w:val="none" w:sz="0" w:space="0" w:color="auto"/>
                <w:bottom w:val="none" w:sz="0" w:space="0" w:color="auto"/>
                <w:right w:val="none" w:sz="0" w:space="0" w:color="auto"/>
              </w:divBdr>
            </w:div>
          </w:divsChild>
        </w:div>
        <w:div w:id="2068601424">
          <w:marLeft w:val="0"/>
          <w:marRight w:val="0"/>
          <w:marTop w:val="0"/>
          <w:marBottom w:val="0"/>
          <w:divBdr>
            <w:top w:val="none" w:sz="0" w:space="0" w:color="auto"/>
            <w:left w:val="none" w:sz="0" w:space="0" w:color="auto"/>
            <w:bottom w:val="none" w:sz="0" w:space="0" w:color="auto"/>
            <w:right w:val="none" w:sz="0" w:space="0" w:color="auto"/>
          </w:divBdr>
          <w:divsChild>
            <w:div w:id="653802063">
              <w:marLeft w:val="0"/>
              <w:marRight w:val="0"/>
              <w:marTop w:val="0"/>
              <w:marBottom w:val="0"/>
              <w:divBdr>
                <w:top w:val="none" w:sz="0" w:space="0" w:color="auto"/>
                <w:left w:val="none" w:sz="0" w:space="0" w:color="auto"/>
                <w:bottom w:val="none" w:sz="0" w:space="0" w:color="auto"/>
                <w:right w:val="none" w:sz="0" w:space="0" w:color="auto"/>
              </w:divBdr>
            </w:div>
          </w:divsChild>
        </w:div>
        <w:div w:id="2109425618">
          <w:marLeft w:val="0"/>
          <w:marRight w:val="0"/>
          <w:marTop w:val="0"/>
          <w:marBottom w:val="0"/>
          <w:divBdr>
            <w:top w:val="none" w:sz="0" w:space="0" w:color="auto"/>
            <w:left w:val="none" w:sz="0" w:space="0" w:color="auto"/>
            <w:bottom w:val="none" w:sz="0" w:space="0" w:color="auto"/>
            <w:right w:val="none" w:sz="0" w:space="0" w:color="auto"/>
          </w:divBdr>
          <w:divsChild>
            <w:div w:id="899940512">
              <w:marLeft w:val="0"/>
              <w:marRight w:val="0"/>
              <w:marTop w:val="0"/>
              <w:marBottom w:val="0"/>
              <w:divBdr>
                <w:top w:val="none" w:sz="0" w:space="0" w:color="auto"/>
                <w:left w:val="none" w:sz="0" w:space="0" w:color="auto"/>
                <w:bottom w:val="none" w:sz="0" w:space="0" w:color="auto"/>
                <w:right w:val="none" w:sz="0" w:space="0" w:color="auto"/>
              </w:divBdr>
            </w:div>
          </w:divsChild>
        </w:div>
        <w:div w:id="2136871250">
          <w:marLeft w:val="0"/>
          <w:marRight w:val="0"/>
          <w:marTop w:val="0"/>
          <w:marBottom w:val="0"/>
          <w:divBdr>
            <w:top w:val="none" w:sz="0" w:space="0" w:color="auto"/>
            <w:left w:val="none" w:sz="0" w:space="0" w:color="auto"/>
            <w:bottom w:val="none" w:sz="0" w:space="0" w:color="auto"/>
            <w:right w:val="none" w:sz="0" w:space="0" w:color="auto"/>
          </w:divBdr>
          <w:divsChild>
            <w:div w:id="213547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994544">
      <w:bodyDiv w:val="1"/>
      <w:marLeft w:val="0"/>
      <w:marRight w:val="0"/>
      <w:marTop w:val="0"/>
      <w:marBottom w:val="0"/>
      <w:divBdr>
        <w:top w:val="none" w:sz="0" w:space="0" w:color="auto"/>
        <w:left w:val="none" w:sz="0" w:space="0" w:color="auto"/>
        <w:bottom w:val="none" w:sz="0" w:space="0" w:color="auto"/>
        <w:right w:val="none" w:sz="0" w:space="0" w:color="auto"/>
      </w:divBdr>
    </w:div>
    <w:div w:id="1773628564">
      <w:bodyDiv w:val="1"/>
      <w:marLeft w:val="0"/>
      <w:marRight w:val="0"/>
      <w:marTop w:val="0"/>
      <w:marBottom w:val="0"/>
      <w:divBdr>
        <w:top w:val="none" w:sz="0" w:space="0" w:color="auto"/>
        <w:left w:val="none" w:sz="0" w:space="0" w:color="auto"/>
        <w:bottom w:val="none" w:sz="0" w:space="0" w:color="auto"/>
        <w:right w:val="none" w:sz="0" w:space="0" w:color="auto"/>
      </w:divBdr>
    </w:div>
    <w:div w:id="1779984631">
      <w:bodyDiv w:val="1"/>
      <w:marLeft w:val="0"/>
      <w:marRight w:val="0"/>
      <w:marTop w:val="0"/>
      <w:marBottom w:val="0"/>
      <w:divBdr>
        <w:top w:val="none" w:sz="0" w:space="0" w:color="auto"/>
        <w:left w:val="none" w:sz="0" w:space="0" w:color="auto"/>
        <w:bottom w:val="none" w:sz="0" w:space="0" w:color="auto"/>
        <w:right w:val="none" w:sz="0" w:space="0" w:color="auto"/>
      </w:divBdr>
    </w:div>
    <w:div w:id="1809392157">
      <w:bodyDiv w:val="1"/>
      <w:marLeft w:val="0"/>
      <w:marRight w:val="0"/>
      <w:marTop w:val="0"/>
      <w:marBottom w:val="0"/>
      <w:divBdr>
        <w:top w:val="none" w:sz="0" w:space="0" w:color="auto"/>
        <w:left w:val="none" w:sz="0" w:space="0" w:color="auto"/>
        <w:bottom w:val="none" w:sz="0" w:space="0" w:color="auto"/>
        <w:right w:val="none" w:sz="0" w:space="0" w:color="auto"/>
      </w:divBdr>
    </w:div>
    <w:div w:id="1821648260">
      <w:bodyDiv w:val="1"/>
      <w:marLeft w:val="0"/>
      <w:marRight w:val="0"/>
      <w:marTop w:val="0"/>
      <w:marBottom w:val="0"/>
      <w:divBdr>
        <w:top w:val="none" w:sz="0" w:space="0" w:color="auto"/>
        <w:left w:val="none" w:sz="0" w:space="0" w:color="auto"/>
        <w:bottom w:val="none" w:sz="0" w:space="0" w:color="auto"/>
        <w:right w:val="none" w:sz="0" w:space="0" w:color="auto"/>
      </w:divBdr>
    </w:div>
    <w:div w:id="1842694904">
      <w:bodyDiv w:val="1"/>
      <w:marLeft w:val="0"/>
      <w:marRight w:val="0"/>
      <w:marTop w:val="0"/>
      <w:marBottom w:val="0"/>
      <w:divBdr>
        <w:top w:val="none" w:sz="0" w:space="0" w:color="auto"/>
        <w:left w:val="none" w:sz="0" w:space="0" w:color="auto"/>
        <w:bottom w:val="none" w:sz="0" w:space="0" w:color="auto"/>
        <w:right w:val="none" w:sz="0" w:space="0" w:color="auto"/>
      </w:divBdr>
    </w:div>
    <w:div w:id="1882791057">
      <w:bodyDiv w:val="1"/>
      <w:marLeft w:val="0"/>
      <w:marRight w:val="0"/>
      <w:marTop w:val="0"/>
      <w:marBottom w:val="0"/>
      <w:divBdr>
        <w:top w:val="none" w:sz="0" w:space="0" w:color="auto"/>
        <w:left w:val="none" w:sz="0" w:space="0" w:color="auto"/>
        <w:bottom w:val="none" w:sz="0" w:space="0" w:color="auto"/>
        <w:right w:val="none" w:sz="0" w:space="0" w:color="auto"/>
      </w:divBdr>
    </w:div>
    <w:div w:id="1886405179">
      <w:bodyDiv w:val="1"/>
      <w:marLeft w:val="0"/>
      <w:marRight w:val="0"/>
      <w:marTop w:val="0"/>
      <w:marBottom w:val="0"/>
      <w:divBdr>
        <w:top w:val="none" w:sz="0" w:space="0" w:color="auto"/>
        <w:left w:val="none" w:sz="0" w:space="0" w:color="auto"/>
        <w:bottom w:val="none" w:sz="0" w:space="0" w:color="auto"/>
        <w:right w:val="none" w:sz="0" w:space="0" w:color="auto"/>
      </w:divBdr>
    </w:div>
    <w:div w:id="1894350238">
      <w:bodyDiv w:val="1"/>
      <w:marLeft w:val="0"/>
      <w:marRight w:val="0"/>
      <w:marTop w:val="0"/>
      <w:marBottom w:val="0"/>
      <w:divBdr>
        <w:top w:val="none" w:sz="0" w:space="0" w:color="auto"/>
        <w:left w:val="none" w:sz="0" w:space="0" w:color="auto"/>
        <w:bottom w:val="none" w:sz="0" w:space="0" w:color="auto"/>
        <w:right w:val="none" w:sz="0" w:space="0" w:color="auto"/>
      </w:divBdr>
    </w:div>
    <w:div w:id="1982730568">
      <w:bodyDiv w:val="1"/>
      <w:marLeft w:val="0"/>
      <w:marRight w:val="0"/>
      <w:marTop w:val="0"/>
      <w:marBottom w:val="0"/>
      <w:divBdr>
        <w:top w:val="none" w:sz="0" w:space="0" w:color="auto"/>
        <w:left w:val="none" w:sz="0" w:space="0" w:color="auto"/>
        <w:bottom w:val="none" w:sz="0" w:space="0" w:color="auto"/>
        <w:right w:val="none" w:sz="0" w:space="0" w:color="auto"/>
      </w:divBdr>
      <w:divsChild>
        <w:div w:id="1645626208">
          <w:marLeft w:val="0"/>
          <w:marRight w:val="0"/>
          <w:marTop w:val="0"/>
          <w:marBottom w:val="0"/>
          <w:divBdr>
            <w:top w:val="none" w:sz="0" w:space="0" w:color="auto"/>
            <w:left w:val="none" w:sz="0" w:space="0" w:color="auto"/>
            <w:bottom w:val="none" w:sz="0" w:space="0" w:color="auto"/>
            <w:right w:val="none" w:sz="0" w:space="0" w:color="auto"/>
          </w:divBdr>
          <w:divsChild>
            <w:div w:id="365521229">
              <w:marLeft w:val="-75"/>
              <w:marRight w:val="0"/>
              <w:marTop w:val="30"/>
              <w:marBottom w:val="30"/>
              <w:divBdr>
                <w:top w:val="none" w:sz="0" w:space="0" w:color="auto"/>
                <w:left w:val="none" w:sz="0" w:space="0" w:color="auto"/>
                <w:bottom w:val="none" w:sz="0" w:space="0" w:color="auto"/>
                <w:right w:val="none" w:sz="0" w:space="0" w:color="auto"/>
              </w:divBdr>
              <w:divsChild>
                <w:div w:id="787792">
                  <w:marLeft w:val="0"/>
                  <w:marRight w:val="0"/>
                  <w:marTop w:val="0"/>
                  <w:marBottom w:val="0"/>
                  <w:divBdr>
                    <w:top w:val="none" w:sz="0" w:space="0" w:color="auto"/>
                    <w:left w:val="none" w:sz="0" w:space="0" w:color="auto"/>
                    <w:bottom w:val="none" w:sz="0" w:space="0" w:color="auto"/>
                    <w:right w:val="none" w:sz="0" w:space="0" w:color="auto"/>
                  </w:divBdr>
                  <w:divsChild>
                    <w:div w:id="1688022509">
                      <w:marLeft w:val="0"/>
                      <w:marRight w:val="0"/>
                      <w:marTop w:val="0"/>
                      <w:marBottom w:val="0"/>
                      <w:divBdr>
                        <w:top w:val="none" w:sz="0" w:space="0" w:color="auto"/>
                        <w:left w:val="none" w:sz="0" w:space="0" w:color="auto"/>
                        <w:bottom w:val="none" w:sz="0" w:space="0" w:color="auto"/>
                        <w:right w:val="none" w:sz="0" w:space="0" w:color="auto"/>
                      </w:divBdr>
                    </w:div>
                  </w:divsChild>
                </w:div>
                <w:div w:id="31003305">
                  <w:marLeft w:val="0"/>
                  <w:marRight w:val="0"/>
                  <w:marTop w:val="0"/>
                  <w:marBottom w:val="0"/>
                  <w:divBdr>
                    <w:top w:val="none" w:sz="0" w:space="0" w:color="auto"/>
                    <w:left w:val="none" w:sz="0" w:space="0" w:color="auto"/>
                    <w:bottom w:val="none" w:sz="0" w:space="0" w:color="auto"/>
                    <w:right w:val="none" w:sz="0" w:space="0" w:color="auto"/>
                  </w:divBdr>
                  <w:divsChild>
                    <w:div w:id="1927231375">
                      <w:marLeft w:val="0"/>
                      <w:marRight w:val="0"/>
                      <w:marTop w:val="0"/>
                      <w:marBottom w:val="0"/>
                      <w:divBdr>
                        <w:top w:val="none" w:sz="0" w:space="0" w:color="auto"/>
                        <w:left w:val="none" w:sz="0" w:space="0" w:color="auto"/>
                        <w:bottom w:val="none" w:sz="0" w:space="0" w:color="auto"/>
                        <w:right w:val="none" w:sz="0" w:space="0" w:color="auto"/>
                      </w:divBdr>
                    </w:div>
                  </w:divsChild>
                </w:div>
                <w:div w:id="65998033">
                  <w:marLeft w:val="0"/>
                  <w:marRight w:val="0"/>
                  <w:marTop w:val="0"/>
                  <w:marBottom w:val="0"/>
                  <w:divBdr>
                    <w:top w:val="none" w:sz="0" w:space="0" w:color="auto"/>
                    <w:left w:val="none" w:sz="0" w:space="0" w:color="auto"/>
                    <w:bottom w:val="none" w:sz="0" w:space="0" w:color="auto"/>
                    <w:right w:val="none" w:sz="0" w:space="0" w:color="auto"/>
                  </w:divBdr>
                  <w:divsChild>
                    <w:div w:id="919829119">
                      <w:marLeft w:val="0"/>
                      <w:marRight w:val="0"/>
                      <w:marTop w:val="0"/>
                      <w:marBottom w:val="0"/>
                      <w:divBdr>
                        <w:top w:val="none" w:sz="0" w:space="0" w:color="auto"/>
                        <w:left w:val="none" w:sz="0" w:space="0" w:color="auto"/>
                        <w:bottom w:val="none" w:sz="0" w:space="0" w:color="auto"/>
                        <w:right w:val="none" w:sz="0" w:space="0" w:color="auto"/>
                      </w:divBdr>
                    </w:div>
                  </w:divsChild>
                </w:div>
                <w:div w:id="72508925">
                  <w:marLeft w:val="0"/>
                  <w:marRight w:val="0"/>
                  <w:marTop w:val="0"/>
                  <w:marBottom w:val="0"/>
                  <w:divBdr>
                    <w:top w:val="none" w:sz="0" w:space="0" w:color="auto"/>
                    <w:left w:val="none" w:sz="0" w:space="0" w:color="auto"/>
                    <w:bottom w:val="none" w:sz="0" w:space="0" w:color="auto"/>
                    <w:right w:val="none" w:sz="0" w:space="0" w:color="auto"/>
                  </w:divBdr>
                  <w:divsChild>
                    <w:div w:id="676080857">
                      <w:marLeft w:val="0"/>
                      <w:marRight w:val="0"/>
                      <w:marTop w:val="0"/>
                      <w:marBottom w:val="0"/>
                      <w:divBdr>
                        <w:top w:val="none" w:sz="0" w:space="0" w:color="auto"/>
                        <w:left w:val="none" w:sz="0" w:space="0" w:color="auto"/>
                        <w:bottom w:val="none" w:sz="0" w:space="0" w:color="auto"/>
                        <w:right w:val="none" w:sz="0" w:space="0" w:color="auto"/>
                      </w:divBdr>
                    </w:div>
                  </w:divsChild>
                </w:div>
                <w:div w:id="78211430">
                  <w:marLeft w:val="0"/>
                  <w:marRight w:val="0"/>
                  <w:marTop w:val="0"/>
                  <w:marBottom w:val="0"/>
                  <w:divBdr>
                    <w:top w:val="none" w:sz="0" w:space="0" w:color="auto"/>
                    <w:left w:val="none" w:sz="0" w:space="0" w:color="auto"/>
                    <w:bottom w:val="none" w:sz="0" w:space="0" w:color="auto"/>
                    <w:right w:val="none" w:sz="0" w:space="0" w:color="auto"/>
                  </w:divBdr>
                  <w:divsChild>
                    <w:div w:id="594363533">
                      <w:marLeft w:val="0"/>
                      <w:marRight w:val="0"/>
                      <w:marTop w:val="0"/>
                      <w:marBottom w:val="0"/>
                      <w:divBdr>
                        <w:top w:val="none" w:sz="0" w:space="0" w:color="auto"/>
                        <w:left w:val="none" w:sz="0" w:space="0" w:color="auto"/>
                        <w:bottom w:val="none" w:sz="0" w:space="0" w:color="auto"/>
                        <w:right w:val="none" w:sz="0" w:space="0" w:color="auto"/>
                      </w:divBdr>
                    </w:div>
                  </w:divsChild>
                </w:div>
                <w:div w:id="90900341">
                  <w:marLeft w:val="0"/>
                  <w:marRight w:val="0"/>
                  <w:marTop w:val="0"/>
                  <w:marBottom w:val="0"/>
                  <w:divBdr>
                    <w:top w:val="none" w:sz="0" w:space="0" w:color="auto"/>
                    <w:left w:val="none" w:sz="0" w:space="0" w:color="auto"/>
                    <w:bottom w:val="none" w:sz="0" w:space="0" w:color="auto"/>
                    <w:right w:val="none" w:sz="0" w:space="0" w:color="auto"/>
                  </w:divBdr>
                  <w:divsChild>
                    <w:div w:id="85806239">
                      <w:marLeft w:val="0"/>
                      <w:marRight w:val="0"/>
                      <w:marTop w:val="0"/>
                      <w:marBottom w:val="0"/>
                      <w:divBdr>
                        <w:top w:val="none" w:sz="0" w:space="0" w:color="auto"/>
                        <w:left w:val="none" w:sz="0" w:space="0" w:color="auto"/>
                        <w:bottom w:val="none" w:sz="0" w:space="0" w:color="auto"/>
                        <w:right w:val="none" w:sz="0" w:space="0" w:color="auto"/>
                      </w:divBdr>
                    </w:div>
                  </w:divsChild>
                </w:div>
                <w:div w:id="102654150">
                  <w:marLeft w:val="0"/>
                  <w:marRight w:val="0"/>
                  <w:marTop w:val="0"/>
                  <w:marBottom w:val="0"/>
                  <w:divBdr>
                    <w:top w:val="none" w:sz="0" w:space="0" w:color="auto"/>
                    <w:left w:val="none" w:sz="0" w:space="0" w:color="auto"/>
                    <w:bottom w:val="none" w:sz="0" w:space="0" w:color="auto"/>
                    <w:right w:val="none" w:sz="0" w:space="0" w:color="auto"/>
                  </w:divBdr>
                  <w:divsChild>
                    <w:div w:id="632563905">
                      <w:marLeft w:val="0"/>
                      <w:marRight w:val="0"/>
                      <w:marTop w:val="0"/>
                      <w:marBottom w:val="0"/>
                      <w:divBdr>
                        <w:top w:val="none" w:sz="0" w:space="0" w:color="auto"/>
                        <w:left w:val="none" w:sz="0" w:space="0" w:color="auto"/>
                        <w:bottom w:val="none" w:sz="0" w:space="0" w:color="auto"/>
                        <w:right w:val="none" w:sz="0" w:space="0" w:color="auto"/>
                      </w:divBdr>
                    </w:div>
                  </w:divsChild>
                </w:div>
                <w:div w:id="103548327">
                  <w:marLeft w:val="0"/>
                  <w:marRight w:val="0"/>
                  <w:marTop w:val="0"/>
                  <w:marBottom w:val="0"/>
                  <w:divBdr>
                    <w:top w:val="none" w:sz="0" w:space="0" w:color="auto"/>
                    <w:left w:val="none" w:sz="0" w:space="0" w:color="auto"/>
                    <w:bottom w:val="none" w:sz="0" w:space="0" w:color="auto"/>
                    <w:right w:val="none" w:sz="0" w:space="0" w:color="auto"/>
                  </w:divBdr>
                  <w:divsChild>
                    <w:div w:id="1010717679">
                      <w:marLeft w:val="0"/>
                      <w:marRight w:val="0"/>
                      <w:marTop w:val="0"/>
                      <w:marBottom w:val="0"/>
                      <w:divBdr>
                        <w:top w:val="none" w:sz="0" w:space="0" w:color="auto"/>
                        <w:left w:val="none" w:sz="0" w:space="0" w:color="auto"/>
                        <w:bottom w:val="none" w:sz="0" w:space="0" w:color="auto"/>
                        <w:right w:val="none" w:sz="0" w:space="0" w:color="auto"/>
                      </w:divBdr>
                    </w:div>
                  </w:divsChild>
                </w:div>
                <w:div w:id="112870688">
                  <w:marLeft w:val="0"/>
                  <w:marRight w:val="0"/>
                  <w:marTop w:val="0"/>
                  <w:marBottom w:val="0"/>
                  <w:divBdr>
                    <w:top w:val="none" w:sz="0" w:space="0" w:color="auto"/>
                    <w:left w:val="none" w:sz="0" w:space="0" w:color="auto"/>
                    <w:bottom w:val="none" w:sz="0" w:space="0" w:color="auto"/>
                    <w:right w:val="none" w:sz="0" w:space="0" w:color="auto"/>
                  </w:divBdr>
                  <w:divsChild>
                    <w:div w:id="1155340410">
                      <w:marLeft w:val="0"/>
                      <w:marRight w:val="0"/>
                      <w:marTop w:val="0"/>
                      <w:marBottom w:val="0"/>
                      <w:divBdr>
                        <w:top w:val="none" w:sz="0" w:space="0" w:color="auto"/>
                        <w:left w:val="none" w:sz="0" w:space="0" w:color="auto"/>
                        <w:bottom w:val="none" w:sz="0" w:space="0" w:color="auto"/>
                        <w:right w:val="none" w:sz="0" w:space="0" w:color="auto"/>
                      </w:divBdr>
                    </w:div>
                  </w:divsChild>
                </w:div>
                <w:div w:id="130100243">
                  <w:marLeft w:val="0"/>
                  <w:marRight w:val="0"/>
                  <w:marTop w:val="0"/>
                  <w:marBottom w:val="0"/>
                  <w:divBdr>
                    <w:top w:val="none" w:sz="0" w:space="0" w:color="auto"/>
                    <w:left w:val="none" w:sz="0" w:space="0" w:color="auto"/>
                    <w:bottom w:val="none" w:sz="0" w:space="0" w:color="auto"/>
                    <w:right w:val="none" w:sz="0" w:space="0" w:color="auto"/>
                  </w:divBdr>
                  <w:divsChild>
                    <w:div w:id="304238331">
                      <w:marLeft w:val="0"/>
                      <w:marRight w:val="0"/>
                      <w:marTop w:val="0"/>
                      <w:marBottom w:val="0"/>
                      <w:divBdr>
                        <w:top w:val="none" w:sz="0" w:space="0" w:color="auto"/>
                        <w:left w:val="none" w:sz="0" w:space="0" w:color="auto"/>
                        <w:bottom w:val="none" w:sz="0" w:space="0" w:color="auto"/>
                        <w:right w:val="none" w:sz="0" w:space="0" w:color="auto"/>
                      </w:divBdr>
                    </w:div>
                  </w:divsChild>
                </w:div>
                <w:div w:id="139856943">
                  <w:marLeft w:val="0"/>
                  <w:marRight w:val="0"/>
                  <w:marTop w:val="0"/>
                  <w:marBottom w:val="0"/>
                  <w:divBdr>
                    <w:top w:val="none" w:sz="0" w:space="0" w:color="auto"/>
                    <w:left w:val="none" w:sz="0" w:space="0" w:color="auto"/>
                    <w:bottom w:val="none" w:sz="0" w:space="0" w:color="auto"/>
                    <w:right w:val="none" w:sz="0" w:space="0" w:color="auto"/>
                  </w:divBdr>
                  <w:divsChild>
                    <w:div w:id="1165315091">
                      <w:marLeft w:val="0"/>
                      <w:marRight w:val="0"/>
                      <w:marTop w:val="0"/>
                      <w:marBottom w:val="0"/>
                      <w:divBdr>
                        <w:top w:val="none" w:sz="0" w:space="0" w:color="auto"/>
                        <w:left w:val="none" w:sz="0" w:space="0" w:color="auto"/>
                        <w:bottom w:val="none" w:sz="0" w:space="0" w:color="auto"/>
                        <w:right w:val="none" w:sz="0" w:space="0" w:color="auto"/>
                      </w:divBdr>
                    </w:div>
                  </w:divsChild>
                </w:div>
                <w:div w:id="152841659">
                  <w:marLeft w:val="0"/>
                  <w:marRight w:val="0"/>
                  <w:marTop w:val="0"/>
                  <w:marBottom w:val="0"/>
                  <w:divBdr>
                    <w:top w:val="none" w:sz="0" w:space="0" w:color="auto"/>
                    <w:left w:val="none" w:sz="0" w:space="0" w:color="auto"/>
                    <w:bottom w:val="none" w:sz="0" w:space="0" w:color="auto"/>
                    <w:right w:val="none" w:sz="0" w:space="0" w:color="auto"/>
                  </w:divBdr>
                  <w:divsChild>
                    <w:div w:id="1027096581">
                      <w:marLeft w:val="0"/>
                      <w:marRight w:val="0"/>
                      <w:marTop w:val="0"/>
                      <w:marBottom w:val="0"/>
                      <w:divBdr>
                        <w:top w:val="none" w:sz="0" w:space="0" w:color="auto"/>
                        <w:left w:val="none" w:sz="0" w:space="0" w:color="auto"/>
                        <w:bottom w:val="none" w:sz="0" w:space="0" w:color="auto"/>
                        <w:right w:val="none" w:sz="0" w:space="0" w:color="auto"/>
                      </w:divBdr>
                    </w:div>
                  </w:divsChild>
                </w:div>
                <w:div w:id="164519740">
                  <w:marLeft w:val="0"/>
                  <w:marRight w:val="0"/>
                  <w:marTop w:val="0"/>
                  <w:marBottom w:val="0"/>
                  <w:divBdr>
                    <w:top w:val="none" w:sz="0" w:space="0" w:color="auto"/>
                    <w:left w:val="none" w:sz="0" w:space="0" w:color="auto"/>
                    <w:bottom w:val="none" w:sz="0" w:space="0" w:color="auto"/>
                    <w:right w:val="none" w:sz="0" w:space="0" w:color="auto"/>
                  </w:divBdr>
                  <w:divsChild>
                    <w:div w:id="647634599">
                      <w:marLeft w:val="0"/>
                      <w:marRight w:val="0"/>
                      <w:marTop w:val="0"/>
                      <w:marBottom w:val="0"/>
                      <w:divBdr>
                        <w:top w:val="none" w:sz="0" w:space="0" w:color="auto"/>
                        <w:left w:val="none" w:sz="0" w:space="0" w:color="auto"/>
                        <w:bottom w:val="none" w:sz="0" w:space="0" w:color="auto"/>
                        <w:right w:val="none" w:sz="0" w:space="0" w:color="auto"/>
                      </w:divBdr>
                    </w:div>
                  </w:divsChild>
                </w:div>
                <w:div w:id="169878559">
                  <w:marLeft w:val="0"/>
                  <w:marRight w:val="0"/>
                  <w:marTop w:val="0"/>
                  <w:marBottom w:val="0"/>
                  <w:divBdr>
                    <w:top w:val="none" w:sz="0" w:space="0" w:color="auto"/>
                    <w:left w:val="none" w:sz="0" w:space="0" w:color="auto"/>
                    <w:bottom w:val="none" w:sz="0" w:space="0" w:color="auto"/>
                    <w:right w:val="none" w:sz="0" w:space="0" w:color="auto"/>
                  </w:divBdr>
                  <w:divsChild>
                    <w:div w:id="1335256425">
                      <w:marLeft w:val="0"/>
                      <w:marRight w:val="0"/>
                      <w:marTop w:val="0"/>
                      <w:marBottom w:val="0"/>
                      <w:divBdr>
                        <w:top w:val="none" w:sz="0" w:space="0" w:color="auto"/>
                        <w:left w:val="none" w:sz="0" w:space="0" w:color="auto"/>
                        <w:bottom w:val="none" w:sz="0" w:space="0" w:color="auto"/>
                        <w:right w:val="none" w:sz="0" w:space="0" w:color="auto"/>
                      </w:divBdr>
                    </w:div>
                  </w:divsChild>
                </w:div>
                <w:div w:id="170263872">
                  <w:marLeft w:val="0"/>
                  <w:marRight w:val="0"/>
                  <w:marTop w:val="0"/>
                  <w:marBottom w:val="0"/>
                  <w:divBdr>
                    <w:top w:val="none" w:sz="0" w:space="0" w:color="auto"/>
                    <w:left w:val="none" w:sz="0" w:space="0" w:color="auto"/>
                    <w:bottom w:val="none" w:sz="0" w:space="0" w:color="auto"/>
                    <w:right w:val="none" w:sz="0" w:space="0" w:color="auto"/>
                  </w:divBdr>
                  <w:divsChild>
                    <w:div w:id="6492161">
                      <w:marLeft w:val="0"/>
                      <w:marRight w:val="0"/>
                      <w:marTop w:val="0"/>
                      <w:marBottom w:val="0"/>
                      <w:divBdr>
                        <w:top w:val="none" w:sz="0" w:space="0" w:color="auto"/>
                        <w:left w:val="none" w:sz="0" w:space="0" w:color="auto"/>
                        <w:bottom w:val="none" w:sz="0" w:space="0" w:color="auto"/>
                        <w:right w:val="none" w:sz="0" w:space="0" w:color="auto"/>
                      </w:divBdr>
                    </w:div>
                  </w:divsChild>
                </w:div>
                <w:div w:id="171382629">
                  <w:marLeft w:val="0"/>
                  <w:marRight w:val="0"/>
                  <w:marTop w:val="0"/>
                  <w:marBottom w:val="0"/>
                  <w:divBdr>
                    <w:top w:val="none" w:sz="0" w:space="0" w:color="auto"/>
                    <w:left w:val="none" w:sz="0" w:space="0" w:color="auto"/>
                    <w:bottom w:val="none" w:sz="0" w:space="0" w:color="auto"/>
                    <w:right w:val="none" w:sz="0" w:space="0" w:color="auto"/>
                  </w:divBdr>
                  <w:divsChild>
                    <w:div w:id="1172992976">
                      <w:marLeft w:val="0"/>
                      <w:marRight w:val="0"/>
                      <w:marTop w:val="0"/>
                      <w:marBottom w:val="0"/>
                      <w:divBdr>
                        <w:top w:val="none" w:sz="0" w:space="0" w:color="auto"/>
                        <w:left w:val="none" w:sz="0" w:space="0" w:color="auto"/>
                        <w:bottom w:val="none" w:sz="0" w:space="0" w:color="auto"/>
                        <w:right w:val="none" w:sz="0" w:space="0" w:color="auto"/>
                      </w:divBdr>
                    </w:div>
                  </w:divsChild>
                </w:div>
                <w:div w:id="187447756">
                  <w:marLeft w:val="0"/>
                  <w:marRight w:val="0"/>
                  <w:marTop w:val="0"/>
                  <w:marBottom w:val="0"/>
                  <w:divBdr>
                    <w:top w:val="none" w:sz="0" w:space="0" w:color="auto"/>
                    <w:left w:val="none" w:sz="0" w:space="0" w:color="auto"/>
                    <w:bottom w:val="none" w:sz="0" w:space="0" w:color="auto"/>
                    <w:right w:val="none" w:sz="0" w:space="0" w:color="auto"/>
                  </w:divBdr>
                  <w:divsChild>
                    <w:div w:id="894706080">
                      <w:marLeft w:val="0"/>
                      <w:marRight w:val="0"/>
                      <w:marTop w:val="0"/>
                      <w:marBottom w:val="0"/>
                      <w:divBdr>
                        <w:top w:val="none" w:sz="0" w:space="0" w:color="auto"/>
                        <w:left w:val="none" w:sz="0" w:space="0" w:color="auto"/>
                        <w:bottom w:val="none" w:sz="0" w:space="0" w:color="auto"/>
                        <w:right w:val="none" w:sz="0" w:space="0" w:color="auto"/>
                      </w:divBdr>
                    </w:div>
                  </w:divsChild>
                </w:div>
                <w:div w:id="193886454">
                  <w:marLeft w:val="0"/>
                  <w:marRight w:val="0"/>
                  <w:marTop w:val="0"/>
                  <w:marBottom w:val="0"/>
                  <w:divBdr>
                    <w:top w:val="none" w:sz="0" w:space="0" w:color="auto"/>
                    <w:left w:val="none" w:sz="0" w:space="0" w:color="auto"/>
                    <w:bottom w:val="none" w:sz="0" w:space="0" w:color="auto"/>
                    <w:right w:val="none" w:sz="0" w:space="0" w:color="auto"/>
                  </w:divBdr>
                  <w:divsChild>
                    <w:div w:id="2038039749">
                      <w:marLeft w:val="0"/>
                      <w:marRight w:val="0"/>
                      <w:marTop w:val="0"/>
                      <w:marBottom w:val="0"/>
                      <w:divBdr>
                        <w:top w:val="none" w:sz="0" w:space="0" w:color="auto"/>
                        <w:left w:val="none" w:sz="0" w:space="0" w:color="auto"/>
                        <w:bottom w:val="none" w:sz="0" w:space="0" w:color="auto"/>
                        <w:right w:val="none" w:sz="0" w:space="0" w:color="auto"/>
                      </w:divBdr>
                    </w:div>
                  </w:divsChild>
                </w:div>
                <w:div w:id="245697979">
                  <w:marLeft w:val="0"/>
                  <w:marRight w:val="0"/>
                  <w:marTop w:val="0"/>
                  <w:marBottom w:val="0"/>
                  <w:divBdr>
                    <w:top w:val="none" w:sz="0" w:space="0" w:color="auto"/>
                    <w:left w:val="none" w:sz="0" w:space="0" w:color="auto"/>
                    <w:bottom w:val="none" w:sz="0" w:space="0" w:color="auto"/>
                    <w:right w:val="none" w:sz="0" w:space="0" w:color="auto"/>
                  </w:divBdr>
                  <w:divsChild>
                    <w:div w:id="853958026">
                      <w:marLeft w:val="0"/>
                      <w:marRight w:val="0"/>
                      <w:marTop w:val="0"/>
                      <w:marBottom w:val="0"/>
                      <w:divBdr>
                        <w:top w:val="none" w:sz="0" w:space="0" w:color="auto"/>
                        <w:left w:val="none" w:sz="0" w:space="0" w:color="auto"/>
                        <w:bottom w:val="none" w:sz="0" w:space="0" w:color="auto"/>
                        <w:right w:val="none" w:sz="0" w:space="0" w:color="auto"/>
                      </w:divBdr>
                    </w:div>
                  </w:divsChild>
                </w:div>
                <w:div w:id="274754294">
                  <w:marLeft w:val="0"/>
                  <w:marRight w:val="0"/>
                  <w:marTop w:val="0"/>
                  <w:marBottom w:val="0"/>
                  <w:divBdr>
                    <w:top w:val="none" w:sz="0" w:space="0" w:color="auto"/>
                    <w:left w:val="none" w:sz="0" w:space="0" w:color="auto"/>
                    <w:bottom w:val="none" w:sz="0" w:space="0" w:color="auto"/>
                    <w:right w:val="none" w:sz="0" w:space="0" w:color="auto"/>
                  </w:divBdr>
                  <w:divsChild>
                    <w:div w:id="1905288356">
                      <w:marLeft w:val="0"/>
                      <w:marRight w:val="0"/>
                      <w:marTop w:val="0"/>
                      <w:marBottom w:val="0"/>
                      <w:divBdr>
                        <w:top w:val="none" w:sz="0" w:space="0" w:color="auto"/>
                        <w:left w:val="none" w:sz="0" w:space="0" w:color="auto"/>
                        <w:bottom w:val="none" w:sz="0" w:space="0" w:color="auto"/>
                        <w:right w:val="none" w:sz="0" w:space="0" w:color="auto"/>
                      </w:divBdr>
                    </w:div>
                  </w:divsChild>
                </w:div>
                <w:div w:id="333194636">
                  <w:marLeft w:val="0"/>
                  <w:marRight w:val="0"/>
                  <w:marTop w:val="0"/>
                  <w:marBottom w:val="0"/>
                  <w:divBdr>
                    <w:top w:val="none" w:sz="0" w:space="0" w:color="auto"/>
                    <w:left w:val="none" w:sz="0" w:space="0" w:color="auto"/>
                    <w:bottom w:val="none" w:sz="0" w:space="0" w:color="auto"/>
                    <w:right w:val="none" w:sz="0" w:space="0" w:color="auto"/>
                  </w:divBdr>
                  <w:divsChild>
                    <w:div w:id="1140730777">
                      <w:marLeft w:val="0"/>
                      <w:marRight w:val="0"/>
                      <w:marTop w:val="0"/>
                      <w:marBottom w:val="0"/>
                      <w:divBdr>
                        <w:top w:val="none" w:sz="0" w:space="0" w:color="auto"/>
                        <w:left w:val="none" w:sz="0" w:space="0" w:color="auto"/>
                        <w:bottom w:val="none" w:sz="0" w:space="0" w:color="auto"/>
                        <w:right w:val="none" w:sz="0" w:space="0" w:color="auto"/>
                      </w:divBdr>
                    </w:div>
                  </w:divsChild>
                </w:div>
                <w:div w:id="346835292">
                  <w:marLeft w:val="0"/>
                  <w:marRight w:val="0"/>
                  <w:marTop w:val="0"/>
                  <w:marBottom w:val="0"/>
                  <w:divBdr>
                    <w:top w:val="none" w:sz="0" w:space="0" w:color="auto"/>
                    <w:left w:val="none" w:sz="0" w:space="0" w:color="auto"/>
                    <w:bottom w:val="none" w:sz="0" w:space="0" w:color="auto"/>
                    <w:right w:val="none" w:sz="0" w:space="0" w:color="auto"/>
                  </w:divBdr>
                  <w:divsChild>
                    <w:div w:id="1371219948">
                      <w:marLeft w:val="0"/>
                      <w:marRight w:val="0"/>
                      <w:marTop w:val="0"/>
                      <w:marBottom w:val="0"/>
                      <w:divBdr>
                        <w:top w:val="none" w:sz="0" w:space="0" w:color="auto"/>
                        <w:left w:val="none" w:sz="0" w:space="0" w:color="auto"/>
                        <w:bottom w:val="none" w:sz="0" w:space="0" w:color="auto"/>
                        <w:right w:val="none" w:sz="0" w:space="0" w:color="auto"/>
                      </w:divBdr>
                    </w:div>
                  </w:divsChild>
                </w:div>
                <w:div w:id="354618342">
                  <w:marLeft w:val="0"/>
                  <w:marRight w:val="0"/>
                  <w:marTop w:val="0"/>
                  <w:marBottom w:val="0"/>
                  <w:divBdr>
                    <w:top w:val="none" w:sz="0" w:space="0" w:color="auto"/>
                    <w:left w:val="none" w:sz="0" w:space="0" w:color="auto"/>
                    <w:bottom w:val="none" w:sz="0" w:space="0" w:color="auto"/>
                    <w:right w:val="none" w:sz="0" w:space="0" w:color="auto"/>
                  </w:divBdr>
                  <w:divsChild>
                    <w:div w:id="1218974989">
                      <w:marLeft w:val="0"/>
                      <w:marRight w:val="0"/>
                      <w:marTop w:val="0"/>
                      <w:marBottom w:val="0"/>
                      <w:divBdr>
                        <w:top w:val="none" w:sz="0" w:space="0" w:color="auto"/>
                        <w:left w:val="none" w:sz="0" w:space="0" w:color="auto"/>
                        <w:bottom w:val="none" w:sz="0" w:space="0" w:color="auto"/>
                        <w:right w:val="none" w:sz="0" w:space="0" w:color="auto"/>
                      </w:divBdr>
                    </w:div>
                  </w:divsChild>
                </w:div>
                <w:div w:id="363410083">
                  <w:marLeft w:val="0"/>
                  <w:marRight w:val="0"/>
                  <w:marTop w:val="0"/>
                  <w:marBottom w:val="0"/>
                  <w:divBdr>
                    <w:top w:val="none" w:sz="0" w:space="0" w:color="auto"/>
                    <w:left w:val="none" w:sz="0" w:space="0" w:color="auto"/>
                    <w:bottom w:val="none" w:sz="0" w:space="0" w:color="auto"/>
                    <w:right w:val="none" w:sz="0" w:space="0" w:color="auto"/>
                  </w:divBdr>
                  <w:divsChild>
                    <w:div w:id="1954701336">
                      <w:marLeft w:val="0"/>
                      <w:marRight w:val="0"/>
                      <w:marTop w:val="0"/>
                      <w:marBottom w:val="0"/>
                      <w:divBdr>
                        <w:top w:val="none" w:sz="0" w:space="0" w:color="auto"/>
                        <w:left w:val="none" w:sz="0" w:space="0" w:color="auto"/>
                        <w:bottom w:val="none" w:sz="0" w:space="0" w:color="auto"/>
                        <w:right w:val="none" w:sz="0" w:space="0" w:color="auto"/>
                      </w:divBdr>
                    </w:div>
                  </w:divsChild>
                </w:div>
                <w:div w:id="369493969">
                  <w:marLeft w:val="0"/>
                  <w:marRight w:val="0"/>
                  <w:marTop w:val="0"/>
                  <w:marBottom w:val="0"/>
                  <w:divBdr>
                    <w:top w:val="none" w:sz="0" w:space="0" w:color="auto"/>
                    <w:left w:val="none" w:sz="0" w:space="0" w:color="auto"/>
                    <w:bottom w:val="none" w:sz="0" w:space="0" w:color="auto"/>
                    <w:right w:val="none" w:sz="0" w:space="0" w:color="auto"/>
                  </w:divBdr>
                  <w:divsChild>
                    <w:div w:id="992681860">
                      <w:marLeft w:val="0"/>
                      <w:marRight w:val="0"/>
                      <w:marTop w:val="0"/>
                      <w:marBottom w:val="0"/>
                      <w:divBdr>
                        <w:top w:val="none" w:sz="0" w:space="0" w:color="auto"/>
                        <w:left w:val="none" w:sz="0" w:space="0" w:color="auto"/>
                        <w:bottom w:val="none" w:sz="0" w:space="0" w:color="auto"/>
                        <w:right w:val="none" w:sz="0" w:space="0" w:color="auto"/>
                      </w:divBdr>
                    </w:div>
                  </w:divsChild>
                </w:div>
                <w:div w:id="387075928">
                  <w:marLeft w:val="0"/>
                  <w:marRight w:val="0"/>
                  <w:marTop w:val="0"/>
                  <w:marBottom w:val="0"/>
                  <w:divBdr>
                    <w:top w:val="none" w:sz="0" w:space="0" w:color="auto"/>
                    <w:left w:val="none" w:sz="0" w:space="0" w:color="auto"/>
                    <w:bottom w:val="none" w:sz="0" w:space="0" w:color="auto"/>
                    <w:right w:val="none" w:sz="0" w:space="0" w:color="auto"/>
                  </w:divBdr>
                  <w:divsChild>
                    <w:div w:id="777530879">
                      <w:marLeft w:val="0"/>
                      <w:marRight w:val="0"/>
                      <w:marTop w:val="0"/>
                      <w:marBottom w:val="0"/>
                      <w:divBdr>
                        <w:top w:val="none" w:sz="0" w:space="0" w:color="auto"/>
                        <w:left w:val="none" w:sz="0" w:space="0" w:color="auto"/>
                        <w:bottom w:val="none" w:sz="0" w:space="0" w:color="auto"/>
                        <w:right w:val="none" w:sz="0" w:space="0" w:color="auto"/>
                      </w:divBdr>
                    </w:div>
                  </w:divsChild>
                </w:div>
                <w:div w:id="387657412">
                  <w:marLeft w:val="0"/>
                  <w:marRight w:val="0"/>
                  <w:marTop w:val="0"/>
                  <w:marBottom w:val="0"/>
                  <w:divBdr>
                    <w:top w:val="none" w:sz="0" w:space="0" w:color="auto"/>
                    <w:left w:val="none" w:sz="0" w:space="0" w:color="auto"/>
                    <w:bottom w:val="none" w:sz="0" w:space="0" w:color="auto"/>
                    <w:right w:val="none" w:sz="0" w:space="0" w:color="auto"/>
                  </w:divBdr>
                  <w:divsChild>
                    <w:div w:id="1427340471">
                      <w:marLeft w:val="0"/>
                      <w:marRight w:val="0"/>
                      <w:marTop w:val="0"/>
                      <w:marBottom w:val="0"/>
                      <w:divBdr>
                        <w:top w:val="none" w:sz="0" w:space="0" w:color="auto"/>
                        <w:left w:val="none" w:sz="0" w:space="0" w:color="auto"/>
                        <w:bottom w:val="none" w:sz="0" w:space="0" w:color="auto"/>
                        <w:right w:val="none" w:sz="0" w:space="0" w:color="auto"/>
                      </w:divBdr>
                    </w:div>
                  </w:divsChild>
                </w:div>
                <w:div w:id="389310438">
                  <w:marLeft w:val="0"/>
                  <w:marRight w:val="0"/>
                  <w:marTop w:val="0"/>
                  <w:marBottom w:val="0"/>
                  <w:divBdr>
                    <w:top w:val="none" w:sz="0" w:space="0" w:color="auto"/>
                    <w:left w:val="none" w:sz="0" w:space="0" w:color="auto"/>
                    <w:bottom w:val="none" w:sz="0" w:space="0" w:color="auto"/>
                    <w:right w:val="none" w:sz="0" w:space="0" w:color="auto"/>
                  </w:divBdr>
                  <w:divsChild>
                    <w:div w:id="1968774850">
                      <w:marLeft w:val="0"/>
                      <w:marRight w:val="0"/>
                      <w:marTop w:val="0"/>
                      <w:marBottom w:val="0"/>
                      <w:divBdr>
                        <w:top w:val="none" w:sz="0" w:space="0" w:color="auto"/>
                        <w:left w:val="none" w:sz="0" w:space="0" w:color="auto"/>
                        <w:bottom w:val="none" w:sz="0" w:space="0" w:color="auto"/>
                        <w:right w:val="none" w:sz="0" w:space="0" w:color="auto"/>
                      </w:divBdr>
                    </w:div>
                  </w:divsChild>
                </w:div>
                <w:div w:id="418330770">
                  <w:marLeft w:val="0"/>
                  <w:marRight w:val="0"/>
                  <w:marTop w:val="0"/>
                  <w:marBottom w:val="0"/>
                  <w:divBdr>
                    <w:top w:val="none" w:sz="0" w:space="0" w:color="auto"/>
                    <w:left w:val="none" w:sz="0" w:space="0" w:color="auto"/>
                    <w:bottom w:val="none" w:sz="0" w:space="0" w:color="auto"/>
                    <w:right w:val="none" w:sz="0" w:space="0" w:color="auto"/>
                  </w:divBdr>
                  <w:divsChild>
                    <w:div w:id="1329822449">
                      <w:marLeft w:val="0"/>
                      <w:marRight w:val="0"/>
                      <w:marTop w:val="0"/>
                      <w:marBottom w:val="0"/>
                      <w:divBdr>
                        <w:top w:val="none" w:sz="0" w:space="0" w:color="auto"/>
                        <w:left w:val="none" w:sz="0" w:space="0" w:color="auto"/>
                        <w:bottom w:val="none" w:sz="0" w:space="0" w:color="auto"/>
                        <w:right w:val="none" w:sz="0" w:space="0" w:color="auto"/>
                      </w:divBdr>
                    </w:div>
                  </w:divsChild>
                </w:div>
                <w:div w:id="429861495">
                  <w:marLeft w:val="0"/>
                  <w:marRight w:val="0"/>
                  <w:marTop w:val="0"/>
                  <w:marBottom w:val="0"/>
                  <w:divBdr>
                    <w:top w:val="none" w:sz="0" w:space="0" w:color="auto"/>
                    <w:left w:val="none" w:sz="0" w:space="0" w:color="auto"/>
                    <w:bottom w:val="none" w:sz="0" w:space="0" w:color="auto"/>
                    <w:right w:val="none" w:sz="0" w:space="0" w:color="auto"/>
                  </w:divBdr>
                  <w:divsChild>
                    <w:div w:id="179202343">
                      <w:marLeft w:val="0"/>
                      <w:marRight w:val="0"/>
                      <w:marTop w:val="0"/>
                      <w:marBottom w:val="0"/>
                      <w:divBdr>
                        <w:top w:val="none" w:sz="0" w:space="0" w:color="auto"/>
                        <w:left w:val="none" w:sz="0" w:space="0" w:color="auto"/>
                        <w:bottom w:val="none" w:sz="0" w:space="0" w:color="auto"/>
                        <w:right w:val="none" w:sz="0" w:space="0" w:color="auto"/>
                      </w:divBdr>
                    </w:div>
                  </w:divsChild>
                </w:div>
                <w:div w:id="463741918">
                  <w:marLeft w:val="0"/>
                  <w:marRight w:val="0"/>
                  <w:marTop w:val="0"/>
                  <w:marBottom w:val="0"/>
                  <w:divBdr>
                    <w:top w:val="none" w:sz="0" w:space="0" w:color="auto"/>
                    <w:left w:val="none" w:sz="0" w:space="0" w:color="auto"/>
                    <w:bottom w:val="none" w:sz="0" w:space="0" w:color="auto"/>
                    <w:right w:val="none" w:sz="0" w:space="0" w:color="auto"/>
                  </w:divBdr>
                  <w:divsChild>
                    <w:div w:id="320932285">
                      <w:marLeft w:val="0"/>
                      <w:marRight w:val="0"/>
                      <w:marTop w:val="0"/>
                      <w:marBottom w:val="0"/>
                      <w:divBdr>
                        <w:top w:val="none" w:sz="0" w:space="0" w:color="auto"/>
                        <w:left w:val="none" w:sz="0" w:space="0" w:color="auto"/>
                        <w:bottom w:val="none" w:sz="0" w:space="0" w:color="auto"/>
                        <w:right w:val="none" w:sz="0" w:space="0" w:color="auto"/>
                      </w:divBdr>
                    </w:div>
                  </w:divsChild>
                </w:div>
                <w:div w:id="485711853">
                  <w:marLeft w:val="0"/>
                  <w:marRight w:val="0"/>
                  <w:marTop w:val="0"/>
                  <w:marBottom w:val="0"/>
                  <w:divBdr>
                    <w:top w:val="none" w:sz="0" w:space="0" w:color="auto"/>
                    <w:left w:val="none" w:sz="0" w:space="0" w:color="auto"/>
                    <w:bottom w:val="none" w:sz="0" w:space="0" w:color="auto"/>
                    <w:right w:val="none" w:sz="0" w:space="0" w:color="auto"/>
                  </w:divBdr>
                  <w:divsChild>
                    <w:div w:id="1515268380">
                      <w:marLeft w:val="0"/>
                      <w:marRight w:val="0"/>
                      <w:marTop w:val="0"/>
                      <w:marBottom w:val="0"/>
                      <w:divBdr>
                        <w:top w:val="none" w:sz="0" w:space="0" w:color="auto"/>
                        <w:left w:val="none" w:sz="0" w:space="0" w:color="auto"/>
                        <w:bottom w:val="none" w:sz="0" w:space="0" w:color="auto"/>
                        <w:right w:val="none" w:sz="0" w:space="0" w:color="auto"/>
                      </w:divBdr>
                    </w:div>
                  </w:divsChild>
                </w:div>
                <w:div w:id="496849631">
                  <w:marLeft w:val="0"/>
                  <w:marRight w:val="0"/>
                  <w:marTop w:val="0"/>
                  <w:marBottom w:val="0"/>
                  <w:divBdr>
                    <w:top w:val="none" w:sz="0" w:space="0" w:color="auto"/>
                    <w:left w:val="none" w:sz="0" w:space="0" w:color="auto"/>
                    <w:bottom w:val="none" w:sz="0" w:space="0" w:color="auto"/>
                    <w:right w:val="none" w:sz="0" w:space="0" w:color="auto"/>
                  </w:divBdr>
                  <w:divsChild>
                    <w:div w:id="1153302769">
                      <w:marLeft w:val="0"/>
                      <w:marRight w:val="0"/>
                      <w:marTop w:val="0"/>
                      <w:marBottom w:val="0"/>
                      <w:divBdr>
                        <w:top w:val="none" w:sz="0" w:space="0" w:color="auto"/>
                        <w:left w:val="none" w:sz="0" w:space="0" w:color="auto"/>
                        <w:bottom w:val="none" w:sz="0" w:space="0" w:color="auto"/>
                        <w:right w:val="none" w:sz="0" w:space="0" w:color="auto"/>
                      </w:divBdr>
                    </w:div>
                  </w:divsChild>
                </w:div>
                <w:div w:id="501940519">
                  <w:marLeft w:val="0"/>
                  <w:marRight w:val="0"/>
                  <w:marTop w:val="0"/>
                  <w:marBottom w:val="0"/>
                  <w:divBdr>
                    <w:top w:val="none" w:sz="0" w:space="0" w:color="auto"/>
                    <w:left w:val="none" w:sz="0" w:space="0" w:color="auto"/>
                    <w:bottom w:val="none" w:sz="0" w:space="0" w:color="auto"/>
                    <w:right w:val="none" w:sz="0" w:space="0" w:color="auto"/>
                  </w:divBdr>
                  <w:divsChild>
                    <w:div w:id="1335451665">
                      <w:marLeft w:val="0"/>
                      <w:marRight w:val="0"/>
                      <w:marTop w:val="0"/>
                      <w:marBottom w:val="0"/>
                      <w:divBdr>
                        <w:top w:val="none" w:sz="0" w:space="0" w:color="auto"/>
                        <w:left w:val="none" w:sz="0" w:space="0" w:color="auto"/>
                        <w:bottom w:val="none" w:sz="0" w:space="0" w:color="auto"/>
                        <w:right w:val="none" w:sz="0" w:space="0" w:color="auto"/>
                      </w:divBdr>
                    </w:div>
                  </w:divsChild>
                </w:div>
                <w:div w:id="507912672">
                  <w:marLeft w:val="0"/>
                  <w:marRight w:val="0"/>
                  <w:marTop w:val="0"/>
                  <w:marBottom w:val="0"/>
                  <w:divBdr>
                    <w:top w:val="none" w:sz="0" w:space="0" w:color="auto"/>
                    <w:left w:val="none" w:sz="0" w:space="0" w:color="auto"/>
                    <w:bottom w:val="none" w:sz="0" w:space="0" w:color="auto"/>
                    <w:right w:val="none" w:sz="0" w:space="0" w:color="auto"/>
                  </w:divBdr>
                  <w:divsChild>
                    <w:div w:id="290404320">
                      <w:marLeft w:val="0"/>
                      <w:marRight w:val="0"/>
                      <w:marTop w:val="0"/>
                      <w:marBottom w:val="0"/>
                      <w:divBdr>
                        <w:top w:val="none" w:sz="0" w:space="0" w:color="auto"/>
                        <w:left w:val="none" w:sz="0" w:space="0" w:color="auto"/>
                        <w:bottom w:val="none" w:sz="0" w:space="0" w:color="auto"/>
                        <w:right w:val="none" w:sz="0" w:space="0" w:color="auto"/>
                      </w:divBdr>
                    </w:div>
                  </w:divsChild>
                </w:div>
                <w:div w:id="509098659">
                  <w:marLeft w:val="0"/>
                  <w:marRight w:val="0"/>
                  <w:marTop w:val="0"/>
                  <w:marBottom w:val="0"/>
                  <w:divBdr>
                    <w:top w:val="none" w:sz="0" w:space="0" w:color="auto"/>
                    <w:left w:val="none" w:sz="0" w:space="0" w:color="auto"/>
                    <w:bottom w:val="none" w:sz="0" w:space="0" w:color="auto"/>
                    <w:right w:val="none" w:sz="0" w:space="0" w:color="auto"/>
                  </w:divBdr>
                  <w:divsChild>
                    <w:div w:id="262501004">
                      <w:marLeft w:val="0"/>
                      <w:marRight w:val="0"/>
                      <w:marTop w:val="0"/>
                      <w:marBottom w:val="0"/>
                      <w:divBdr>
                        <w:top w:val="none" w:sz="0" w:space="0" w:color="auto"/>
                        <w:left w:val="none" w:sz="0" w:space="0" w:color="auto"/>
                        <w:bottom w:val="none" w:sz="0" w:space="0" w:color="auto"/>
                        <w:right w:val="none" w:sz="0" w:space="0" w:color="auto"/>
                      </w:divBdr>
                    </w:div>
                  </w:divsChild>
                </w:div>
                <w:div w:id="539976127">
                  <w:marLeft w:val="0"/>
                  <w:marRight w:val="0"/>
                  <w:marTop w:val="0"/>
                  <w:marBottom w:val="0"/>
                  <w:divBdr>
                    <w:top w:val="none" w:sz="0" w:space="0" w:color="auto"/>
                    <w:left w:val="none" w:sz="0" w:space="0" w:color="auto"/>
                    <w:bottom w:val="none" w:sz="0" w:space="0" w:color="auto"/>
                    <w:right w:val="none" w:sz="0" w:space="0" w:color="auto"/>
                  </w:divBdr>
                  <w:divsChild>
                    <w:div w:id="1973823101">
                      <w:marLeft w:val="0"/>
                      <w:marRight w:val="0"/>
                      <w:marTop w:val="0"/>
                      <w:marBottom w:val="0"/>
                      <w:divBdr>
                        <w:top w:val="none" w:sz="0" w:space="0" w:color="auto"/>
                        <w:left w:val="none" w:sz="0" w:space="0" w:color="auto"/>
                        <w:bottom w:val="none" w:sz="0" w:space="0" w:color="auto"/>
                        <w:right w:val="none" w:sz="0" w:space="0" w:color="auto"/>
                      </w:divBdr>
                    </w:div>
                  </w:divsChild>
                </w:div>
                <w:div w:id="557057418">
                  <w:marLeft w:val="0"/>
                  <w:marRight w:val="0"/>
                  <w:marTop w:val="0"/>
                  <w:marBottom w:val="0"/>
                  <w:divBdr>
                    <w:top w:val="none" w:sz="0" w:space="0" w:color="auto"/>
                    <w:left w:val="none" w:sz="0" w:space="0" w:color="auto"/>
                    <w:bottom w:val="none" w:sz="0" w:space="0" w:color="auto"/>
                    <w:right w:val="none" w:sz="0" w:space="0" w:color="auto"/>
                  </w:divBdr>
                  <w:divsChild>
                    <w:div w:id="640574272">
                      <w:marLeft w:val="0"/>
                      <w:marRight w:val="0"/>
                      <w:marTop w:val="0"/>
                      <w:marBottom w:val="0"/>
                      <w:divBdr>
                        <w:top w:val="none" w:sz="0" w:space="0" w:color="auto"/>
                        <w:left w:val="none" w:sz="0" w:space="0" w:color="auto"/>
                        <w:bottom w:val="none" w:sz="0" w:space="0" w:color="auto"/>
                        <w:right w:val="none" w:sz="0" w:space="0" w:color="auto"/>
                      </w:divBdr>
                    </w:div>
                  </w:divsChild>
                </w:div>
                <w:div w:id="561019110">
                  <w:marLeft w:val="0"/>
                  <w:marRight w:val="0"/>
                  <w:marTop w:val="0"/>
                  <w:marBottom w:val="0"/>
                  <w:divBdr>
                    <w:top w:val="none" w:sz="0" w:space="0" w:color="auto"/>
                    <w:left w:val="none" w:sz="0" w:space="0" w:color="auto"/>
                    <w:bottom w:val="none" w:sz="0" w:space="0" w:color="auto"/>
                    <w:right w:val="none" w:sz="0" w:space="0" w:color="auto"/>
                  </w:divBdr>
                  <w:divsChild>
                    <w:div w:id="1846285961">
                      <w:marLeft w:val="0"/>
                      <w:marRight w:val="0"/>
                      <w:marTop w:val="0"/>
                      <w:marBottom w:val="0"/>
                      <w:divBdr>
                        <w:top w:val="none" w:sz="0" w:space="0" w:color="auto"/>
                        <w:left w:val="none" w:sz="0" w:space="0" w:color="auto"/>
                        <w:bottom w:val="none" w:sz="0" w:space="0" w:color="auto"/>
                        <w:right w:val="none" w:sz="0" w:space="0" w:color="auto"/>
                      </w:divBdr>
                    </w:div>
                  </w:divsChild>
                </w:div>
                <w:div w:id="577372668">
                  <w:marLeft w:val="0"/>
                  <w:marRight w:val="0"/>
                  <w:marTop w:val="0"/>
                  <w:marBottom w:val="0"/>
                  <w:divBdr>
                    <w:top w:val="none" w:sz="0" w:space="0" w:color="auto"/>
                    <w:left w:val="none" w:sz="0" w:space="0" w:color="auto"/>
                    <w:bottom w:val="none" w:sz="0" w:space="0" w:color="auto"/>
                    <w:right w:val="none" w:sz="0" w:space="0" w:color="auto"/>
                  </w:divBdr>
                  <w:divsChild>
                    <w:div w:id="1022315796">
                      <w:marLeft w:val="0"/>
                      <w:marRight w:val="0"/>
                      <w:marTop w:val="0"/>
                      <w:marBottom w:val="0"/>
                      <w:divBdr>
                        <w:top w:val="none" w:sz="0" w:space="0" w:color="auto"/>
                        <w:left w:val="none" w:sz="0" w:space="0" w:color="auto"/>
                        <w:bottom w:val="none" w:sz="0" w:space="0" w:color="auto"/>
                        <w:right w:val="none" w:sz="0" w:space="0" w:color="auto"/>
                      </w:divBdr>
                    </w:div>
                  </w:divsChild>
                </w:div>
                <w:div w:id="585768403">
                  <w:marLeft w:val="0"/>
                  <w:marRight w:val="0"/>
                  <w:marTop w:val="0"/>
                  <w:marBottom w:val="0"/>
                  <w:divBdr>
                    <w:top w:val="none" w:sz="0" w:space="0" w:color="auto"/>
                    <w:left w:val="none" w:sz="0" w:space="0" w:color="auto"/>
                    <w:bottom w:val="none" w:sz="0" w:space="0" w:color="auto"/>
                    <w:right w:val="none" w:sz="0" w:space="0" w:color="auto"/>
                  </w:divBdr>
                  <w:divsChild>
                    <w:div w:id="1960525726">
                      <w:marLeft w:val="0"/>
                      <w:marRight w:val="0"/>
                      <w:marTop w:val="0"/>
                      <w:marBottom w:val="0"/>
                      <w:divBdr>
                        <w:top w:val="none" w:sz="0" w:space="0" w:color="auto"/>
                        <w:left w:val="none" w:sz="0" w:space="0" w:color="auto"/>
                        <w:bottom w:val="none" w:sz="0" w:space="0" w:color="auto"/>
                        <w:right w:val="none" w:sz="0" w:space="0" w:color="auto"/>
                      </w:divBdr>
                    </w:div>
                  </w:divsChild>
                </w:div>
                <w:div w:id="641694589">
                  <w:marLeft w:val="0"/>
                  <w:marRight w:val="0"/>
                  <w:marTop w:val="0"/>
                  <w:marBottom w:val="0"/>
                  <w:divBdr>
                    <w:top w:val="none" w:sz="0" w:space="0" w:color="auto"/>
                    <w:left w:val="none" w:sz="0" w:space="0" w:color="auto"/>
                    <w:bottom w:val="none" w:sz="0" w:space="0" w:color="auto"/>
                    <w:right w:val="none" w:sz="0" w:space="0" w:color="auto"/>
                  </w:divBdr>
                  <w:divsChild>
                    <w:div w:id="1600871381">
                      <w:marLeft w:val="0"/>
                      <w:marRight w:val="0"/>
                      <w:marTop w:val="0"/>
                      <w:marBottom w:val="0"/>
                      <w:divBdr>
                        <w:top w:val="none" w:sz="0" w:space="0" w:color="auto"/>
                        <w:left w:val="none" w:sz="0" w:space="0" w:color="auto"/>
                        <w:bottom w:val="none" w:sz="0" w:space="0" w:color="auto"/>
                        <w:right w:val="none" w:sz="0" w:space="0" w:color="auto"/>
                      </w:divBdr>
                    </w:div>
                  </w:divsChild>
                </w:div>
                <w:div w:id="653410544">
                  <w:marLeft w:val="0"/>
                  <w:marRight w:val="0"/>
                  <w:marTop w:val="0"/>
                  <w:marBottom w:val="0"/>
                  <w:divBdr>
                    <w:top w:val="none" w:sz="0" w:space="0" w:color="auto"/>
                    <w:left w:val="none" w:sz="0" w:space="0" w:color="auto"/>
                    <w:bottom w:val="none" w:sz="0" w:space="0" w:color="auto"/>
                    <w:right w:val="none" w:sz="0" w:space="0" w:color="auto"/>
                  </w:divBdr>
                  <w:divsChild>
                    <w:div w:id="409351740">
                      <w:marLeft w:val="0"/>
                      <w:marRight w:val="0"/>
                      <w:marTop w:val="0"/>
                      <w:marBottom w:val="0"/>
                      <w:divBdr>
                        <w:top w:val="none" w:sz="0" w:space="0" w:color="auto"/>
                        <w:left w:val="none" w:sz="0" w:space="0" w:color="auto"/>
                        <w:bottom w:val="none" w:sz="0" w:space="0" w:color="auto"/>
                        <w:right w:val="none" w:sz="0" w:space="0" w:color="auto"/>
                      </w:divBdr>
                    </w:div>
                  </w:divsChild>
                </w:div>
                <w:div w:id="659700509">
                  <w:marLeft w:val="0"/>
                  <w:marRight w:val="0"/>
                  <w:marTop w:val="0"/>
                  <w:marBottom w:val="0"/>
                  <w:divBdr>
                    <w:top w:val="none" w:sz="0" w:space="0" w:color="auto"/>
                    <w:left w:val="none" w:sz="0" w:space="0" w:color="auto"/>
                    <w:bottom w:val="none" w:sz="0" w:space="0" w:color="auto"/>
                    <w:right w:val="none" w:sz="0" w:space="0" w:color="auto"/>
                  </w:divBdr>
                  <w:divsChild>
                    <w:div w:id="783303812">
                      <w:marLeft w:val="0"/>
                      <w:marRight w:val="0"/>
                      <w:marTop w:val="0"/>
                      <w:marBottom w:val="0"/>
                      <w:divBdr>
                        <w:top w:val="none" w:sz="0" w:space="0" w:color="auto"/>
                        <w:left w:val="none" w:sz="0" w:space="0" w:color="auto"/>
                        <w:bottom w:val="none" w:sz="0" w:space="0" w:color="auto"/>
                        <w:right w:val="none" w:sz="0" w:space="0" w:color="auto"/>
                      </w:divBdr>
                    </w:div>
                  </w:divsChild>
                </w:div>
                <w:div w:id="737165558">
                  <w:marLeft w:val="0"/>
                  <w:marRight w:val="0"/>
                  <w:marTop w:val="0"/>
                  <w:marBottom w:val="0"/>
                  <w:divBdr>
                    <w:top w:val="none" w:sz="0" w:space="0" w:color="auto"/>
                    <w:left w:val="none" w:sz="0" w:space="0" w:color="auto"/>
                    <w:bottom w:val="none" w:sz="0" w:space="0" w:color="auto"/>
                    <w:right w:val="none" w:sz="0" w:space="0" w:color="auto"/>
                  </w:divBdr>
                  <w:divsChild>
                    <w:div w:id="815612460">
                      <w:marLeft w:val="0"/>
                      <w:marRight w:val="0"/>
                      <w:marTop w:val="0"/>
                      <w:marBottom w:val="0"/>
                      <w:divBdr>
                        <w:top w:val="none" w:sz="0" w:space="0" w:color="auto"/>
                        <w:left w:val="none" w:sz="0" w:space="0" w:color="auto"/>
                        <w:bottom w:val="none" w:sz="0" w:space="0" w:color="auto"/>
                        <w:right w:val="none" w:sz="0" w:space="0" w:color="auto"/>
                      </w:divBdr>
                    </w:div>
                  </w:divsChild>
                </w:div>
                <w:div w:id="740375699">
                  <w:marLeft w:val="0"/>
                  <w:marRight w:val="0"/>
                  <w:marTop w:val="0"/>
                  <w:marBottom w:val="0"/>
                  <w:divBdr>
                    <w:top w:val="none" w:sz="0" w:space="0" w:color="auto"/>
                    <w:left w:val="none" w:sz="0" w:space="0" w:color="auto"/>
                    <w:bottom w:val="none" w:sz="0" w:space="0" w:color="auto"/>
                    <w:right w:val="none" w:sz="0" w:space="0" w:color="auto"/>
                  </w:divBdr>
                  <w:divsChild>
                    <w:div w:id="1194659131">
                      <w:marLeft w:val="0"/>
                      <w:marRight w:val="0"/>
                      <w:marTop w:val="0"/>
                      <w:marBottom w:val="0"/>
                      <w:divBdr>
                        <w:top w:val="none" w:sz="0" w:space="0" w:color="auto"/>
                        <w:left w:val="none" w:sz="0" w:space="0" w:color="auto"/>
                        <w:bottom w:val="none" w:sz="0" w:space="0" w:color="auto"/>
                        <w:right w:val="none" w:sz="0" w:space="0" w:color="auto"/>
                      </w:divBdr>
                    </w:div>
                  </w:divsChild>
                </w:div>
                <w:div w:id="752897655">
                  <w:marLeft w:val="0"/>
                  <w:marRight w:val="0"/>
                  <w:marTop w:val="0"/>
                  <w:marBottom w:val="0"/>
                  <w:divBdr>
                    <w:top w:val="none" w:sz="0" w:space="0" w:color="auto"/>
                    <w:left w:val="none" w:sz="0" w:space="0" w:color="auto"/>
                    <w:bottom w:val="none" w:sz="0" w:space="0" w:color="auto"/>
                    <w:right w:val="none" w:sz="0" w:space="0" w:color="auto"/>
                  </w:divBdr>
                  <w:divsChild>
                    <w:div w:id="768888915">
                      <w:marLeft w:val="0"/>
                      <w:marRight w:val="0"/>
                      <w:marTop w:val="0"/>
                      <w:marBottom w:val="0"/>
                      <w:divBdr>
                        <w:top w:val="none" w:sz="0" w:space="0" w:color="auto"/>
                        <w:left w:val="none" w:sz="0" w:space="0" w:color="auto"/>
                        <w:bottom w:val="none" w:sz="0" w:space="0" w:color="auto"/>
                        <w:right w:val="none" w:sz="0" w:space="0" w:color="auto"/>
                      </w:divBdr>
                    </w:div>
                  </w:divsChild>
                </w:div>
                <w:div w:id="770590544">
                  <w:marLeft w:val="0"/>
                  <w:marRight w:val="0"/>
                  <w:marTop w:val="0"/>
                  <w:marBottom w:val="0"/>
                  <w:divBdr>
                    <w:top w:val="none" w:sz="0" w:space="0" w:color="auto"/>
                    <w:left w:val="none" w:sz="0" w:space="0" w:color="auto"/>
                    <w:bottom w:val="none" w:sz="0" w:space="0" w:color="auto"/>
                    <w:right w:val="none" w:sz="0" w:space="0" w:color="auto"/>
                  </w:divBdr>
                  <w:divsChild>
                    <w:div w:id="164517148">
                      <w:marLeft w:val="0"/>
                      <w:marRight w:val="0"/>
                      <w:marTop w:val="0"/>
                      <w:marBottom w:val="0"/>
                      <w:divBdr>
                        <w:top w:val="none" w:sz="0" w:space="0" w:color="auto"/>
                        <w:left w:val="none" w:sz="0" w:space="0" w:color="auto"/>
                        <w:bottom w:val="none" w:sz="0" w:space="0" w:color="auto"/>
                        <w:right w:val="none" w:sz="0" w:space="0" w:color="auto"/>
                      </w:divBdr>
                    </w:div>
                  </w:divsChild>
                </w:div>
                <w:div w:id="772435905">
                  <w:marLeft w:val="0"/>
                  <w:marRight w:val="0"/>
                  <w:marTop w:val="0"/>
                  <w:marBottom w:val="0"/>
                  <w:divBdr>
                    <w:top w:val="none" w:sz="0" w:space="0" w:color="auto"/>
                    <w:left w:val="none" w:sz="0" w:space="0" w:color="auto"/>
                    <w:bottom w:val="none" w:sz="0" w:space="0" w:color="auto"/>
                    <w:right w:val="none" w:sz="0" w:space="0" w:color="auto"/>
                  </w:divBdr>
                  <w:divsChild>
                    <w:div w:id="2046514356">
                      <w:marLeft w:val="0"/>
                      <w:marRight w:val="0"/>
                      <w:marTop w:val="0"/>
                      <w:marBottom w:val="0"/>
                      <w:divBdr>
                        <w:top w:val="none" w:sz="0" w:space="0" w:color="auto"/>
                        <w:left w:val="none" w:sz="0" w:space="0" w:color="auto"/>
                        <w:bottom w:val="none" w:sz="0" w:space="0" w:color="auto"/>
                        <w:right w:val="none" w:sz="0" w:space="0" w:color="auto"/>
                      </w:divBdr>
                    </w:div>
                  </w:divsChild>
                </w:div>
                <w:div w:id="780762837">
                  <w:marLeft w:val="0"/>
                  <w:marRight w:val="0"/>
                  <w:marTop w:val="0"/>
                  <w:marBottom w:val="0"/>
                  <w:divBdr>
                    <w:top w:val="none" w:sz="0" w:space="0" w:color="auto"/>
                    <w:left w:val="none" w:sz="0" w:space="0" w:color="auto"/>
                    <w:bottom w:val="none" w:sz="0" w:space="0" w:color="auto"/>
                    <w:right w:val="none" w:sz="0" w:space="0" w:color="auto"/>
                  </w:divBdr>
                  <w:divsChild>
                    <w:div w:id="1647928929">
                      <w:marLeft w:val="0"/>
                      <w:marRight w:val="0"/>
                      <w:marTop w:val="0"/>
                      <w:marBottom w:val="0"/>
                      <w:divBdr>
                        <w:top w:val="none" w:sz="0" w:space="0" w:color="auto"/>
                        <w:left w:val="none" w:sz="0" w:space="0" w:color="auto"/>
                        <w:bottom w:val="none" w:sz="0" w:space="0" w:color="auto"/>
                        <w:right w:val="none" w:sz="0" w:space="0" w:color="auto"/>
                      </w:divBdr>
                    </w:div>
                  </w:divsChild>
                </w:div>
                <w:div w:id="799497197">
                  <w:marLeft w:val="0"/>
                  <w:marRight w:val="0"/>
                  <w:marTop w:val="0"/>
                  <w:marBottom w:val="0"/>
                  <w:divBdr>
                    <w:top w:val="none" w:sz="0" w:space="0" w:color="auto"/>
                    <w:left w:val="none" w:sz="0" w:space="0" w:color="auto"/>
                    <w:bottom w:val="none" w:sz="0" w:space="0" w:color="auto"/>
                    <w:right w:val="none" w:sz="0" w:space="0" w:color="auto"/>
                  </w:divBdr>
                  <w:divsChild>
                    <w:div w:id="446045507">
                      <w:marLeft w:val="0"/>
                      <w:marRight w:val="0"/>
                      <w:marTop w:val="0"/>
                      <w:marBottom w:val="0"/>
                      <w:divBdr>
                        <w:top w:val="none" w:sz="0" w:space="0" w:color="auto"/>
                        <w:left w:val="none" w:sz="0" w:space="0" w:color="auto"/>
                        <w:bottom w:val="none" w:sz="0" w:space="0" w:color="auto"/>
                        <w:right w:val="none" w:sz="0" w:space="0" w:color="auto"/>
                      </w:divBdr>
                    </w:div>
                  </w:divsChild>
                </w:div>
                <w:div w:id="806355359">
                  <w:marLeft w:val="0"/>
                  <w:marRight w:val="0"/>
                  <w:marTop w:val="0"/>
                  <w:marBottom w:val="0"/>
                  <w:divBdr>
                    <w:top w:val="none" w:sz="0" w:space="0" w:color="auto"/>
                    <w:left w:val="none" w:sz="0" w:space="0" w:color="auto"/>
                    <w:bottom w:val="none" w:sz="0" w:space="0" w:color="auto"/>
                    <w:right w:val="none" w:sz="0" w:space="0" w:color="auto"/>
                  </w:divBdr>
                  <w:divsChild>
                    <w:div w:id="521554580">
                      <w:marLeft w:val="0"/>
                      <w:marRight w:val="0"/>
                      <w:marTop w:val="0"/>
                      <w:marBottom w:val="0"/>
                      <w:divBdr>
                        <w:top w:val="none" w:sz="0" w:space="0" w:color="auto"/>
                        <w:left w:val="none" w:sz="0" w:space="0" w:color="auto"/>
                        <w:bottom w:val="none" w:sz="0" w:space="0" w:color="auto"/>
                        <w:right w:val="none" w:sz="0" w:space="0" w:color="auto"/>
                      </w:divBdr>
                    </w:div>
                  </w:divsChild>
                </w:div>
                <w:div w:id="821656028">
                  <w:marLeft w:val="0"/>
                  <w:marRight w:val="0"/>
                  <w:marTop w:val="0"/>
                  <w:marBottom w:val="0"/>
                  <w:divBdr>
                    <w:top w:val="none" w:sz="0" w:space="0" w:color="auto"/>
                    <w:left w:val="none" w:sz="0" w:space="0" w:color="auto"/>
                    <w:bottom w:val="none" w:sz="0" w:space="0" w:color="auto"/>
                    <w:right w:val="none" w:sz="0" w:space="0" w:color="auto"/>
                  </w:divBdr>
                  <w:divsChild>
                    <w:div w:id="979766467">
                      <w:marLeft w:val="0"/>
                      <w:marRight w:val="0"/>
                      <w:marTop w:val="0"/>
                      <w:marBottom w:val="0"/>
                      <w:divBdr>
                        <w:top w:val="none" w:sz="0" w:space="0" w:color="auto"/>
                        <w:left w:val="none" w:sz="0" w:space="0" w:color="auto"/>
                        <w:bottom w:val="none" w:sz="0" w:space="0" w:color="auto"/>
                        <w:right w:val="none" w:sz="0" w:space="0" w:color="auto"/>
                      </w:divBdr>
                    </w:div>
                  </w:divsChild>
                </w:div>
                <w:div w:id="832717698">
                  <w:marLeft w:val="0"/>
                  <w:marRight w:val="0"/>
                  <w:marTop w:val="0"/>
                  <w:marBottom w:val="0"/>
                  <w:divBdr>
                    <w:top w:val="none" w:sz="0" w:space="0" w:color="auto"/>
                    <w:left w:val="none" w:sz="0" w:space="0" w:color="auto"/>
                    <w:bottom w:val="none" w:sz="0" w:space="0" w:color="auto"/>
                    <w:right w:val="none" w:sz="0" w:space="0" w:color="auto"/>
                  </w:divBdr>
                  <w:divsChild>
                    <w:div w:id="902910136">
                      <w:marLeft w:val="0"/>
                      <w:marRight w:val="0"/>
                      <w:marTop w:val="0"/>
                      <w:marBottom w:val="0"/>
                      <w:divBdr>
                        <w:top w:val="none" w:sz="0" w:space="0" w:color="auto"/>
                        <w:left w:val="none" w:sz="0" w:space="0" w:color="auto"/>
                        <w:bottom w:val="none" w:sz="0" w:space="0" w:color="auto"/>
                        <w:right w:val="none" w:sz="0" w:space="0" w:color="auto"/>
                      </w:divBdr>
                    </w:div>
                  </w:divsChild>
                </w:div>
                <w:div w:id="851723883">
                  <w:marLeft w:val="0"/>
                  <w:marRight w:val="0"/>
                  <w:marTop w:val="0"/>
                  <w:marBottom w:val="0"/>
                  <w:divBdr>
                    <w:top w:val="none" w:sz="0" w:space="0" w:color="auto"/>
                    <w:left w:val="none" w:sz="0" w:space="0" w:color="auto"/>
                    <w:bottom w:val="none" w:sz="0" w:space="0" w:color="auto"/>
                    <w:right w:val="none" w:sz="0" w:space="0" w:color="auto"/>
                  </w:divBdr>
                  <w:divsChild>
                    <w:div w:id="1495956049">
                      <w:marLeft w:val="0"/>
                      <w:marRight w:val="0"/>
                      <w:marTop w:val="0"/>
                      <w:marBottom w:val="0"/>
                      <w:divBdr>
                        <w:top w:val="none" w:sz="0" w:space="0" w:color="auto"/>
                        <w:left w:val="none" w:sz="0" w:space="0" w:color="auto"/>
                        <w:bottom w:val="none" w:sz="0" w:space="0" w:color="auto"/>
                        <w:right w:val="none" w:sz="0" w:space="0" w:color="auto"/>
                      </w:divBdr>
                    </w:div>
                  </w:divsChild>
                </w:div>
                <w:div w:id="854852570">
                  <w:marLeft w:val="0"/>
                  <w:marRight w:val="0"/>
                  <w:marTop w:val="0"/>
                  <w:marBottom w:val="0"/>
                  <w:divBdr>
                    <w:top w:val="none" w:sz="0" w:space="0" w:color="auto"/>
                    <w:left w:val="none" w:sz="0" w:space="0" w:color="auto"/>
                    <w:bottom w:val="none" w:sz="0" w:space="0" w:color="auto"/>
                    <w:right w:val="none" w:sz="0" w:space="0" w:color="auto"/>
                  </w:divBdr>
                  <w:divsChild>
                    <w:div w:id="1072970584">
                      <w:marLeft w:val="0"/>
                      <w:marRight w:val="0"/>
                      <w:marTop w:val="0"/>
                      <w:marBottom w:val="0"/>
                      <w:divBdr>
                        <w:top w:val="none" w:sz="0" w:space="0" w:color="auto"/>
                        <w:left w:val="none" w:sz="0" w:space="0" w:color="auto"/>
                        <w:bottom w:val="none" w:sz="0" w:space="0" w:color="auto"/>
                        <w:right w:val="none" w:sz="0" w:space="0" w:color="auto"/>
                      </w:divBdr>
                    </w:div>
                  </w:divsChild>
                </w:div>
                <w:div w:id="857230612">
                  <w:marLeft w:val="0"/>
                  <w:marRight w:val="0"/>
                  <w:marTop w:val="0"/>
                  <w:marBottom w:val="0"/>
                  <w:divBdr>
                    <w:top w:val="none" w:sz="0" w:space="0" w:color="auto"/>
                    <w:left w:val="none" w:sz="0" w:space="0" w:color="auto"/>
                    <w:bottom w:val="none" w:sz="0" w:space="0" w:color="auto"/>
                    <w:right w:val="none" w:sz="0" w:space="0" w:color="auto"/>
                  </w:divBdr>
                  <w:divsChild>
                    <w:div w:id="857426437">
                      <w:marLeft w:val="0"/>
                      <w:marRight w:val="0"/>
                      <w:marTop w:val="0"/>
                      <w:marBottom w:val="0"/>
                      <w:divBdr>
                        <w:top w:val="none" w:sz="0" w:space="0" w:color="auto"/>
                        <w:left w:val="none" w:sz="0" w:space="0" w:color="auto"/>
                        <w:bottom w:val="none" w:sz="0" w:space="0" w:color="auto"/>
                        <w:right w:val="none" w:sz="0" w:space="0" w:color="auto"/>
                      </w:divBdr>
                    </w:div>
                  </w:divsChild>
                </w:div>
                <w:div w:id="867107284">
                  <w:marLeft w:val="0"/>
                  <w:marRight w:val="0"/>
                  <w:marTop w:val="0"/>
                  <w:marBottom w:val="0"/>
                  <w:divBdr>
                    <w:top w:val="none" w:sz="0" w:space="0" w:color="auto"/>
                    <w:left w:val="none" w:sz="0" w:space="0" w:color="auto"/>
                    <w:bottom w:val="none" w:sz="0" w:space="0" w:color="auto"/>
                    <w:right w:val="none" w:sz="0" w:space="0" w:color="auto"/>
                  </w:divBdr>
                  <w:divsChild>
                    <w:div w:id="275991248">
                      <w:marLeft w:val="0"/>
                      <w:marRight w:val="0"/>
                      <w:marTop w:val="0"/>
                      <w:marBottom w:val="0"/>
                      <w:divBdr>
                        <w:top w:val="none" w:sz="0" w:space="0" w:color="auto"/>
                        <w:left w:val="none" w:sz="0" w:space="0" w:color="auto"/>
                        <w:bottom w:val="none" w:sz="0" w:space="0" w:color="auto"/>
                        <w:right w:val="none" w:sz="0" w:space="0" w:color="auto"/>
                      </w:divBdr>
                    </w:div>
                  </w:divsChild>
                </w:div>
                <w:div w:id="915631620">
                  <w:marLeft w:val="0"/>
                  <w:marRight w:val="0"/>
                  <w:marTop w:val="0"/>
                  <w:marBottom w:val="0"/>
                  <w:divBdr>
                    <w:top w:val="none" w:sz="0" w:space="0" w:color="auto"/>
                    <w:left w:val="none" w:sz="0" w:space="0" w:color="auto"/>
                    <w:bottom w:val="none" w:sz="0" w:space="0" w:color="auto"/>
                    <w:right w:val="none" w:sz="0" w:space="0" w:color="auto"/>
                  </w:divBdr>
                  <w:divsChild>
                    <w:div w:id="1852454620">
                      <w:marLeft w:val="0"/>
                      <w:marRight w:val="0"/>
                      <w:marTop w:val="0"/>
                      <w:marBottom w:val="0"/>
                      <w:divBdr>
                        <w:top w:val="none" w:sz="0" w:space="0" w:color="auto"/>
                        <w:left w:val="none" w:sz="0" w:space="0" w:color="auto"/>
                        <w:bottom w:val="none" w:sz="0" w:space="0" w:color="auto"/>
                        <w:right w:val="none" w:sz="0" w:space="0" w:color="auto"/>
                      </w:divBdr>
                    </w:div>
                  </w:divsChild>
                </w:div>
                <w:div w:id="931011652">
                  <w:marLeft w:val="0"/>
                  <w:marRight w:val="0"/>
                  <w:marTop w:val="0"/>
                  <w:marBottom w:val="0"/>
                  <w:divBdr>
                    <w:top w:val="none" w:sz="0" w:space="0" w:color="auto"/>
                    <w:left w:val="none" w:sz="0" w:space="0" w:color="auto"/>
                    <w:bottom w:val="none" w:sz="0" w:space="0" w:color="auto"/>
                    <w:right w:val="none" w:sz="0" w:space="0" w:color="auto"/>
                  </w:divBdr>
                  <w:divsChild>
                    <w:div w:id="759715000">
                      <w:marLeft w:val="0"/>
                      <w:marRight w:val="0"/>
                      <w:marTop w:val="0"/>
                      <w:marBottom w:val="0"/>
                      <w:divBdr>
                        <w:top w:val="none" w:sz="0" w:space="0" w:color="auto"/>
                        <w:left w:val="none" w:sz="0" w:space="0" w:color="auto"/>
                        <w:bottom w:val="none" w:sz="0" w:space="0" w:color="auto"/>
                        <w:right w:val="none" w:sz="0" w:space="0" w:color="auto"/>
                      </w:divBdr>
                    </w:div>
                  </w:divsChild>
                </w:div>
                <w:div w:id="969630964">
                  <w:marLeft w:val="0"/>
                  <w:marRight w:val="0"/>
                  <w:marTop w:val="0"/>
                  <w:marBottom w:val="0"/>
                  <w:divBdr>
                    <w:top w:val="none" w:sz="0" w:space="0" w:color="auto"/>
                    <w:left w:val="none" w:sz="0" w:space="0" w:color="auto"/>
                    <w:bottom w:val="none" w:sz="0" w:space="0" w:color="auto"/>
                    <w:right w:val="none" w:sz="0" w:space="0" w:color="auto"/>
                  </w:divBdr>
                  <w:divsChild>
                    <w:div w:id="758021921">
                      <w:marLeft w:val="0"/>
                      <w:marRight w:val="0"/>
                      <w:marTop w:val="0"/>
                      <w:marBottom w:val="0"/>
                      <w:divBdr>
                        <w:top w:val="none" w:sz="0" w:space="0" w:color="auto"/>
                        <w:left w:val="none" w:sz="0" w:space="0" w:color="auto"/>
                        <w:bottom w:val="none" w:sz="0" w:space="0" w:color="auto"/>
                        <w:right w:val="none" w:sz="0" w:space="0" w:color="auto"/>
                      </w:divBdr>
                    </w:div>
                  </w:divsChild>
                </w:div>
                <w:div w:id="997726360">
                  <w:marLeft w:val="0"/>
                  <w:marRight w:val="0"/>
                  <w:marTop w:val="0"/>
                  <w:marBottom w:val="0"/>
                  <w:divBdr>
                    <w:top w:val="none" w:sz="0" w:space="0" w:color="auto"/>
                    <w:left w:val="none" w:sz="0" w:space="0" w:color="auto"/>
                    <w:bottom w:val="none" w:sz="0" w:space="0" w:color="auto"/>
                    <w:right w:val="none" w:sz="0" w:space="0" w:color="auto"/>
                  </w:divBdr>
                  <w:divsChild>
                    <w:div w:id="1844587615">
                      <w:marLeft w:val="0"/>
                      <w:marRight w:val="0"/>
                      <w:marTop w:val="0"/>
                      <w:marBottom w:val="0"/>
                      <w:divBdr>
                        <w:top w:val="none" w:sz="0" w:space="0" w:color="auto"/>
                        <w:left w:val="none" w:sz="0" w:space="0" w:color="auto"/>
                        <w:bottom w:val="none" w:sz="0" w:space="0" w:color="auto"/>
                        <w:right w:val="none" w:sz="0" w:space="0" w:color="auto"/>
                      </w:divBdr>
                    </w:div>
                  </w:divsChild>
                </w:div>
                <w:div w:id="1020204389">
                  <w:marLeft w:val="0"/>
                  <w:marRight w:val="0"/>
                  <w:marTop w:val="0"/>
                  <w:marBottom w:val="0"/>
                  <w:divBdr>
                    <w:top w:val="none" w:sz="0" w:space="0" w:color="auto"/>
                    <w:left w:val="none" w:sz="0" w:space="0" w:color="auto"/>
                    <w:bottom w:val="none" w:sz="0" w:space="0" w:color="auto"/>
                    <w:right w:val="none" w:sz="0" w:space="0" w:color="auto"/>
                  </w:divBdr>
                  <w:divsChild>
                    <w:div w:id="332145621">
                      <w:marLeft w:val="0"/>
                      <w:marRight w:val="0"/>
                      <w:marTop w:val="0"/>
                      <w:marBottom w:val="0"/>
                      <w:divBdr>
                        <w:top w:val="none" w:sz="0" w:space="0" w:color="auto"/>
                        <w:left w:val="none" w:sz="0" w:space="0" w:color="auto"/>
                        <w:bottom w:val="none" w:sz="0" w:space="0" w:color="auto"/>
                        <w:right w:val="none" w:sz="0" w:space="0" w:color="auto"/>
                      </w:divBdr>
                    </w:div>
                  </w:divsChild>
                </w:div>
                <w:div w:id="1024985530">
                  <w:marLeft w:val="0"/>
                  <w:marRight w:val="0"/>
                  <w:marTop w:val="0"/>
                  <w:marBottom w:val="0"/>
                  <w:divBdr>
                    <w:top w:val="none" w:sz="0" w:space="0" w:color="auto"/>
                    <w:left w:val="none" w:sz="0" w:space="0" w:color="auto"/>
                    <w:bottom w:val="none" w:sz="0" w:space="0" w:color="auto"/>
                    <w:right w:val="none" w:sz="0" w:space="0" w:color="auto"/>
                  </w:divBdr>
                  <w:divsChild>
                    <w:div w:id="526262986">
                      <w:marLeft w:val="0"/>
                      <w:marRight w:val="0"/>
                      <w:marTop w:val="0"/>
                      <w:marBottom w:val="0"/>
                      <w:divBdr>
                        <w:top w:val="none" w:sz="0" w:space="0" w:color="auto"/>
                        <w:left w:val="none" w:sz="0" w:space="0" w:color="auto"/>
                        <w:bottom w:val="none" w:sz="0" w:space="0" w:color="auto"/>
                        <w:right w:val="none" w:sz="0" w:space="0" w:color="auto"/>
                      </w:divBdr>
                    </w:div>
                  </w:divsChild>
                </w:div>
                <w:div w:id="1038628976">
                  <w:marLeft w:val="0"/>
                  <w:marRight w:val="0"/>
                  <w:marTop w:val="0"/>
                  <w:marBottom w:val="0"/>
                  <w:divBdr>
                    <w:top w:val="none" w:sz="0" w:space="0" w:color="auto"/>
                    <w:left w:val="none" w:sz="0" w:space="0" w:color="auto"/>
                    <w:bottom w:val="none" w:sz="0" w:space="0" w:color="auto"/>
                    <w:right w:val="none" w:sz="0" w:space="0" w:color="auto"/>
                  </w:divBdr>
                  <w:divsChild>
                    <w:div w:id="496263647">
                      <w:marLeft w:val="0"/>
                      <w:marRight w:val="0"/>
                      <w:marTop w:val="0"/>
                      <w:marBottom w:val="0"/>
                      <w:divBdr>
                        <w:top w:val="none" w:sz="0" w:space="0" w:color="auto"/>
                        <w:left w:val="none" w:sz="0" w:space="0" w:color="auto"/>
                        <w:bottom w:val="none" w:sz="0" w:space="0" w:color="auto"/>
                        <w:right w:val="none" w:sz="0" w:space="0" w:color="auto"/>
                      </w:divBdr>
                    </w:div>
                  </w:divsChild>
                </w:div>
                <w:div w:id="1066532999">
                  <w:marLeft w:val="0"/>
                  <w:marRight w:val="0"/>
                  <w:marTop w:val="0"/>
                  <w:marBottom w:val="0"/>
                  <w:divBdr>
                    <w:top w:val="none" w:sz="0" w:space="0" w:color="auto"/>
                    <w:left w:val="none" w:sz="0" w:space="0" w:color="auto"/>
                    <w:bottom w:val="none" w:sz="0" w:space="0" w:color="auto"/>
                    <w:right w:val="none" w:sz="0" w:space="0" w:color="auto"/>
                  </w:divBdr>
                  <w:divsChild>
                    <w:div w:id="1083990855">
                      <w:marLeft w:val="0"/>
                      <w:marRight w:val="0"/>
                      <w:marTop w:val="0"/>
                      <w:marBottom w:val="0"/>
                      <w:divBdr>
                        <w:top w:val="none" w:sz="0" w:space="0" w:color="auto"/>
                        <w:left w:val="none" w:sz="0" w:space="0" w:color="auto"/>
                        <w:bottom w:val="none" w:sz="0" w:space="0" w:color="auto"/>
                        <w:right w:val="none" w:sz="0" w:space="0" w:color="auto"/>
                      </w:divBdr>
                    </w:div>
                  </w:divsChild>
                </w:div>
                <w:div w:id="1069766575">
                  <w:marLeft w:val="0"/>
                  <w:marRight w:val="0"/>
                  <w:marTop w:val="0"/>
                  <w:marBottom w:val="0"/>
                  <w:divBdr>
                    <w:top w:val="none" w:sz="0" w:space="0" w:color="auto"/>
                    <w:left w:val="none" w:sz="0" w:space="0" w:color="auto"/>
                    <w:bottom w:val="none" w:sz="0" w:space="0" w:color="auto"/>
                    <w:right w:val="none" w:sz="0" w:space="0" w:color="auto"/>
                  </w:divBdr>
                  <w:divsChild>
                    <w:div w:id="2102605139">
                      <w:marLeft w:val="0"/>
                      <w:marRight w:val="0"/>
                      <w:marTop w:val="0"/>
                      <w:marBottom w:val="0"/>
                      <w:divBdr>
                        <w:top w:val="none" w:sz="0" w:space="0" w:color="auto"/>
                        <w:left w:val="none" w:sz="0" w:space="0" w:color="auto"/>
                        <w:bottom w:val="none" w:sz="0" w:space="0" w:color="auto"/>
                        <w:right w:val="none" w:sz="0" w:space="0" w:color="auto"/>
                      </w:divBdr>
                    </w:div>
                  </w:divsChild>
                </w:div>
                <w:div w:id="1070419258">
                  <w:marLeft w:val="0"/>
                  <w:marRight w:val="0"/>
                  <w:marTop w:val="0"/>
                  <w:marBottom w:val="0"/>
                  <w:divBdr>
                    <w:top w:val="none" w:sz="0" w:space="0" w:color="auto"/>
                    <w:left w:val="none" w:sz="0" w:space="0" w:color="auto"/>
                    <w:bottom w:val="none" w:sz="0" w:space="0" w:color="auto"/>
                    <w:right w:val="none" w:sz="0" w:space="0" w:color="auto"/>
                  </w:divBdr>
                  <w:divsChild>
                    <w:div w:id="2112552978">
                      <w:marLeft w:val="0"/>
                      <w:marRight w:val="0"/>
                      <w:marTop w:val="0"/>
                      <w:marBottom w:val="0"/>
                      <w:divBdr>
                        <w:top w:val="none" w:sz="0" w:space="0" w:color="auto"/>
                        <w:left w:val="none" w:sz="0" w:space="0" w:color="auto"/>
                        <w:bottom w:val="none" w:sz="0" w:space="0" w:color="auto"/>
                        <w:right w:val="none" w:sz="0" w:space="0" w:color="auto"/>
                      </w:divBdr>
                    </w:div>
                  </w:divsChild>
                </w:div>
                <w:div w:id="1075592741">
                  <w:marLeft w:val="0"/>
                  <w:marRight w:val="0"/>
                  <w:marTop w:val="0"/>
                  <w:marBottom w:val="0"/>
                  <w:divBdr>
                    <w:top w:val="none" w:sz="0" w:space="0" w:color="auto"/>
                    <w:left w:val="none" w:sz="0" w:space="0" w:color="auto"/>
                    <w:bottom w:val="none" w:sz="0" w:space="0" w:color="auto"/>
                    <w:right w:val="none" w:sz="0" w:space="0" w:color="auto"/>
                  </w:divBdr>
                  <w:divsChild>
                    <w:div w:id="435977346">
                      <w:marLeft w:val="0"/>
                      <w:marRight w:val="0"/>
                      <w:marTop w:val="0"/>
                      <w:marBottom w:val="0"/>
                      <w:divBdr>
                        <w:top w:val="none" w:sz="0" w:space="0" w:color="auto"/>
                        <w:left w:val="none" w:sz="0" w:space="0" w:color="auto"/>
                        <w:bottom w:val="none" w:sz="0" w:space="0" w:color="auto"/>
                        <w:right w:val="none" w:sz="0" w:space="0" w:color="auto"/>
                      </w:divBdr>
                    </w:div>
                  </w:divsChild>
                </w:div>
                <w:div w:id="1088621234">
                  <w:marLeft w:val="0"/>
                  <w:marRight w:val="0"/>
                  <w:marTop w:val="0"/>
                  <w:marBottom w:val="0"/>
                  <w:divBdr>
                    <w:top w:val="none" w:sz="0" w:space="0" w:color="auto"/>
                    <w:left w:val="none" w:sz="0" w:space="0" w:color="auto"/>
                    <w:bottom w:val="none" w:sz="0" w:space="0" w:color="auto"/>
                    <w:right w:val="none" w:sz="0" w:space="0" w:color="auto"/>
                  </w:divBdr>
                  <w:divsChild>
                    <w:div w:id="855466156">
                      <w:marLeft w:val="0"/>
                      <w:marRight w:val="0"/>
                      <w:marTop w:val="0"/>
                      <w:marBottom w:val="0"/>
                      <w:divBdr>
                        <w:top w:val="none" w:sz="0" w:space="0" w:color="auto"/>
                        <w:left w:val="none" w:sz="0" w:space="0" w:color="auto"/>
                        <w:bottom w:val="none" w:sz="0" w:space="0" w:color="auto"/>
                        <w:right w:val="none" w:sz="0" w:space="0" w:color="auto"/>
                      </w:divBdr>
                    </w:div>
                  </w:divsChild>
                </w:div>
                <w:div w:id="1093548660">
                  <w:marLeft w:val="0"/>
                  <w:marRight w:val="0"/>
                  <w:marTop w:val="0"/>
                  <w:marBottom w:val="0"/>
                  <w:divBdr>
                    <w:top w:val="none" w:sz="0" w:space="0" w:color="auto"/>
                    <w:left w:val="none" w:sz="0" w:space="0" w:color="auto"/>
                    <w:bottom w:val="none" w:sz="0" w:space="0" w:color="auto"/>
                    <w:right w:val="none" w:sz="0" w:space="0" w:color="auto"/>
                  </w:divBdr>
                  <w:divsChild>
                    <w:div w:id="1206403478">
                      <w:marLeft w:val="0"/>
                      <w:marRight w:val="0"/>
                      <w:marTop w:val="0"/>
                      <w:marBottom w:val="0"/>
                      <w:divBdr>
                        <w:top w:val="none" w:sz="0" w:space="0" w:color="auto"/>
                        <w:left w:val="none" w:sz="0" w:space="0" w:color="auto"/>
                        <w:bottom w:val="none" w:sz="0" w:space="0" w:color="auto"/>
                        <w:right w:val="none" w:sz="0" w:space="0" w:color="auto"/>
                      </w:divBdr>
                    </w:div>
                  </w:divsChild>
                </w:div>
                <w:div w:id="1096973925">
                  <w:marLeft w:val="0"/>
                  <w:marRight w:val="0"/>
                  <w:marTop w:val="0"/>
                  <w:marBottom w:val="0"/>
                  <w:divBdr>
                    <w:top w:val="none" w:sz="0" w:space="0" w:color="auto"/>
                    <w:left w:val="none" w:sz="0" w:space="0" w:color="auto"/>
                    <w:bottom w:val="none" w:sz="0" w:space="0" w:color="auto"/>
                    <w:right w:val="none" w:sz="0" w:space="0" w:color="auto"/>
                  </w:divBdr>
                  <w:divsChild>
                    <w:div w:id="1974408158">
                      <w:marLeft w:val="0"/>
                      <w:marRight w:val="0"/>
                      <w:marTop w:val="0"/>
                      <w:marBottom w:val="0"/>
                      <w:divBdr>
                        <w:top w:val="none" w:sz="0" w:space="0" w:color="auto"/>
                        <w:left w:val="none" w:sz="0" w:space="0" w:color="auto"/>
                        <w:bottom w:val="none" w:sz="0" w:space="0" w:color="auto"/>
                        <w:right w:val="none" w:sz="0" w:space="0" w:color="auto"/>
                      </w:divBdr>
                    </w:div>
                  </w:divsChild>
                </w:div>
                <w:div w:id="1100955741">
                  <w:marLeft w:val="0"/>
                  <w:marRight w:val="0"/>
                  <w:marTop w:val="0"/>
                  <w:marBottom w:val="0"/>
                  <w:divBdr>
                    <w:top w:val="none" w:sz="0" w:space="0" w:color="auto"/>
                    <w:left w:val="none" w:sz="0" w:space="0" w:color="auto"/>
                    <w:bottom w:val="none" w:sz="0" w:space="0" w:color="auto"/>
                    <w:right w:val="none" w:sz="0" w:space="0" w:color="auto"/>
                  </w:divBdr>
                  <w:divsChild>
                    <w:div w:id="997079806">
                      <w:marLeft w:val="0"/>
                      <w:marRight w:val="0"/>
                      <w:marTop w:val="0"/>
                      <w:marBottom w:val="0"/>
                      <w:divBdr>
                        <w:top w:val="none" w:sz="0" w:space="0" w:color="auto"/>
                        <w:left w:val="none" w:sz="0" w:space="0" w:color="auto"/>
                        <w:bottom w:val="none" w:sz="0" w:space="0" w:color="auto"/>
                        <w:right w:val="none" w:sz="0" w:space="0" w:color="auto"/>
                      </w:divBdr>
                    </w:div>
                  </w:divsChild>
                </w:div>
                <w:div w:id="1143473902">
                  <w:marLeft w:val="0"/>
                  <w:marRight w:val="0"/>
                  <w:marTop w:val="0"/>
                  <w:marBottom w:val="0"/>
                  <w:divBdr>
                    <w:top w:val="none" w:sz="0" w:space="0" w:color="auto"/>
                    <w:left w:val="none" w:sz="0" w:space="0" w:color="auto"/>
                    <w:bottom w:val="none" w:sz="0" w:space="0" w:color="auto"/>
                    <w:right w:val="none" w:sz="0" w:space="0" w:color="auto"/>
                  </w:divBdr>
                  <w:divsChild>
                    <w:div w:id="206837960">
                      <w:marLeft w:val="0"/>
                      <w:marRight w:val="0"/>
                      <w:marTop w:val="0"/>
                      <w:marBottom w:val="0"/>
                      <w:divBdr>
                        <w:top w:val="none" w:sz="0" w:space="0" w:color="auto"/>
                        <w:left w:val="none" w:sz="0" w:space="0" w:color="auto"/>
                        <w:bottom w:val="none" w:sz="0" w:space="0" w:color="auto"/>
                        <w:right w:val="none" w:sz="0" w:space="0" w:color="auto"/>
                      </w:divBdr>
                    </w:div>
                  </w:divsChild>
                </w:div>
                <w:div w:id="1166821344">
                  <w:marLeft w:val="0"/>
                  <w:marRight w:val="0"/>
                  <w:marTop w:val="0"/>
                  <w:marBottom w:val="0"/>
                  <w:divBdr>
                    <w:top w:val="none" w:sz="0" w:space="0" w:color="auto"/>
                    <w:left w:val="none" w:sz="0" w:space="0" w:color="auto"/>
                    <w:bottom w:val="none" w:sz="0" w:space="0" w:color="auto"/>
                    <w:right w:val="none" w:sz="0" w:space="0" w:color="auto"/>
                  </w:divBdr>
                  <w:divsChild>
                    <w:div w:id="43918117">
                      <w:marLeft w:val="0"/>
                      <w:marRight w:val="0"/>
                      <w:marTop w:val="0"/>
                      <w:marBottom w:val="0"/>
                      <w:divBdr>
                        <w:top w:val="none" w:sz="0" w:space="0" w:color="auto"/>
                        <w:left w:val="none" w:sz="0" w:space="0" w:color="auto"/>
                        <w:bottom w:val="none" w:sz="0" w:space="0" w:color="auto"/>
                        <w:right w:val="none" w:sz="0" w:space="0" w:color="auto"/>
                      </w:divBdr>
                    </w:div>
                  </w:divsChild>
                </w:div>
                <w:div w:id="1184439388">
                  <w:marLeft w:val="0"/>
                  <w:marRight w:val="0"/>
                  <w:marTop w:val="0"/>
                  <w:marBottom w:val="0"/>
                  <w:divBdr>
                    <w:top w:val="none" w:sz="0" w:space="0" w:color="auto"/>
                    <w:left w:val="none" w:sz="0" w:space="0" w:color="auto"/>
                    <w:bottom w:val="none" w:sz="0" w:space="0" w:color="auto"/>
                    <w:right w:val="none" w:sz="0" w:space="0" w:color="auto"/>
                  </w:divBdr>
                  <w:divsChild>
                    <w:div w:id="1633290169">
                      <w:marLeft w:val="0"/>
                      <w:marRight w:val="0"/>
                      <w:marTop w:val="0"/>
                      <w:marBottom w:val="0"/>
                      <w:divBdr>
                        <w:top w:val="none" w:sz="0" w:space="0" w:color="auto"/>
                        <w:left w:val="none" w:sz="0" w:space="0" w:color="auto"/>
                        <w:bottom w:val="none" w:sz="0" w:space="0" w:color="auto"/>
                        <w:right w:val="none" w:sz="0" w:space="0" w:color="auto"/>
                      </w:divBdr>
                    </w:div>
                  </w:divsChild>
                </w:div>
                <w:div w:id="1193298819">
                  <w:marLeft w:val="0"/>
                  <w:marRight w:val="0"/>
                  <w:marTop w:val="0"/>
                  <w:marBottom w:val="0"/>
                  <w:divBdr>
                    <w:top w:val="none" w:sz="0" w:space="0" w:color="auto"/>
                    <w:left w:val="none" w:sz="0" w:space="0" w:color="auto"/>
                    <w:bottom w:val="none" w:sz="0" w:space="0" w:color="auto"/>
                    <w:right w:val="none" w:sz="0" w:space="0" w:color="auto"/>
                  </w:divBdr>
                  <w:divsChild>
                    <w:div w:id="846286799">
                      <w:marLeft w:val="0"/>
                      <w:marRight w:val="0"/>
                      <w:marTop w:val="0"/>
                      <w:marBottom w:val="0"/>
                      <w:divBdr>
                        <w:top w:val="none" w:sz="0" w:space="0" w:color="auto"/>
                        <w:left w:val="none" w:sz="0" w:space="0" w:color="auto"/>
                        <w:bottom w:val="none" w:sz="0" w:space="0" w:color="auto"/>
                        <w:right w:val="none" w:sz="0" w:space="0" w:color="auto"/>
                      </w:divBdr>
                    </w:div>
                  </w:divsChild>
                </w:div>
                <w:div w:id="1215922118">
                  <w:marLeft w:val="0"/>
                  <w:marRight w:val="0"/>
                  <w:marTop w:val="0"/>
                  <w:marBottom w:val="0"/>
                  <w:divBdr>
                    <w:top w:val="none" w:sz="0" w:space="0" w:color="auto"/>
                    <w:left w:val="none" w:sz="0" w:space="0" w:color="auto"/>
                    <w:bottom w:val="none" w:sz="0" w:space="0" w:color="auto"/>
                    <w:right w:val="none" w:sz="0" w:space="0" w:color="auto"/>
                  </w:divBdr>
                  <w:divsChild>
                    <w:div w:id="1609922824">
                      <w:marLeft w:val="0"/>
                      <w:marRight w:val="0"/>
                      <w:marTop w:val="0"/>
                      <w:marBottom w:val="0"/>
                      <w:divBdr>
                        <w:top w:val="none" w:sz="0" w:space="0" w:color="auto"/>
                        <w:left w:val="none" w:sz="0" w:space="0" w:color="auto"/>
                        <w:bottom w:val="none" w:sz="0" w:space="0" w:color="auto"/>
                        <w:right w:val="none" w:sz="0" w:space="0" w:color="auto"/>
                      </w:divBdr>
                    </w:div>
                  </w:divsChild>
                </w:div>
                <w:div w:id="1240139907">
                  <w:marLeft w:val="0"/>
                  <w:marRight w:val="0"/>
                  <w:marTop w:val="0"/>
                  <w:marBottom w:val="0"/>
                  <w:divBdr>
                    <w:top w:val="none" w:sz="0" w:space="0" w:color="auto"/>
                    <w:left w:val="none" w:sz="0" w:space="0" w:color="auto"/>
                    <w:bottom w:val="none" w:sz="0" w:space="0" w:color="auto"/>
                    <w:right w:val="none" w:sz="0" w:space="0" w:color="auto"/>
                  </w:divBdr>
                  <w:divsChild>
                    <w:div w:id="630288107">
                      <w:marLeft w:val="0"/>
                      <w:marRight w:val="0"/>
                      <w:marTop w:val="0"/>
                      <w:marBottom w:val="0"/>
                      <w:divBdr>
                        <w:top w:val="none" w:sz="0" w:space="0" w:color="auto"/>
                        <w:left w:val="none" w:sz="0" w:space="0" w:color="auto"/>
                        <w:bottom w:val="none" w:sz="0" w:space="0" w:color="auto"/>
                        <w:right w:val="none" w:sz="0" w:space="0" w:color="auto"/>
                      </w:divBdr>
                    </w:div>
                  </w:divsChild>
                </w:div>
                <w:div w:id="1287347520">
                  <w:marLeft w:val="0"/>
                  <w:marRight w:val="0"/>
                  <w:marTop w:val="0"/>
                  <w:marBottom w:val="0"/>
                  <w:divBdr>
                    <w:top w:val="none" w:sz="0" w:space="0" w:color="auto"/>
                    <w:left w:val="none" w:sz="0" w:space="0" w:color="auto"/>
                    <w:bottom w:val="none" w:sz="0" w:space="0" w:color="auto"/>
                    <w:right w:val="none" w:sz="0" w:space="0" w:color="auto"/>
                  </w:divBdr>
                  <w:divsChild>
                    <w:div w:id="246773563">
                      <w:marLeft w:val="0"/>
                      <w:marRight w:val="0"/>
                      <w:marTop w:val="0"/>
                      <w:marBottom w:val="0"/>
                      <w:divBdr>
                        <w:top w:val="none" w:sz="0" w:space="0" w:color="auto"/>
                        <w:left w:val="none" w:sz="0" w:space="0" w:color="auto"/>
                        <w:bottom w:val="none" w:sz="0" w:space="0" w:color="auto"/>
                        <w:right w:val="none" w:sz="0" w:space="0" w:color="auto"/>
                      </w:divBdr>
                    </w:div>
                  </w:divsChild>
                </w:div>
                <w:div w:id="1296133305">
                  <w:marLeft w:val="0"/>
                  <w:marRight w:val="0"/>
                  <w:marTop w:val="0"/>
                  <w:marBottom w:val="0"/>
                  <w:divBdr>
                    <w:top w:val="none" w:sz="0" w:space="0" w:color="auto"/>
                    <w:left w:val="none" w:sz="0" w:space="0" w:color="auto"/>
                    <w:bottom w:val="none" w:sz="0" w:space="0" w:color="auto"/>
                    <w:right w:val="none" w:sz="0" w:space="0" w:color="auto"/>
                  </w:divBdr>
                  <w:divsChild>
                    <w:div w:id="1118990663">
                      <w:marLeft w:val="0"/>
                      <w:marRight w:val="0"/>
                      <w:marTop w:val="0"/>
                      <w:marBottom w:val="0"/>
                      <w:divBdr>
                        <w:top w:val="none" w:sz="0" w:space="0" w:color="auto"/>
                        <w:left w:val="none" w:sz="0" w:space="0" w:color="auto"/>
                        <w:bottom w:val="none" w:sz="0" w:space="0" w:color="auto"/>
                        <w:right w:val="none" w:sz="0" w:space="0" w:color="auto"/>
                      </w:divBdr>
                    </w:div>
                  </w:divsChild>
                </w:div>
                <w:div w:id="1333799164">
                  <w:marLeft w:val="0"/>
                  <w:marRight w:val="0"/>
                  <w:marTop w:val="0"/>
                  <w:marBottom w:val="0"/>
                  <w:divBdr>
                    <w:top w:val="none" w:sz="0" w:space="0" w:color="auto"/>
                    <w:left w:val="none" w:sz="0" w:space="0" w:color="auto"/>
                    <w:bottom w:val="none" w:sz="0" w:space="0" w:color="auto"/>
                    <w:right w:val="none" w:sz="0" w:space="0" w:color="auto"/>
                  </w:divBdr>
                  <w:divsChild>
                    <w:div w:id="1097822451">
                      <w:marLeft w:val="0"/>
                      <w:marRight w:val="0"/>
                      <w:marTop w:val="0"/>
                      <w:marBottom w:val="0"/>
                      <w:divBdr>
                        <w:top w:val="none" w:sz="0" w:space="0" w:color="auto"/>
                        <w:left w:val="none" w:sz="0" w:space="0" w:color="auto"/>
                        <w:bottom w:val="none" w:sz="0" w:space="0" w:color="auto"/>
                        <w:right w:val="none" w:sz="0" w:space="0" w:color="auto"/>
                      </w:divBdr>
                    </w:div>
                  </w:divsChild>
                </w:div>
                <w:div w:id="1346446680">
                  <w:marLeft w:val="0"/>
                  <w:marRight w:val="0"/>
                  <w:marTop w:val="0"/>
                  <w:marBottom w:val="0"/>
                  <w:divBdr>
                    <w:top w:val="none" w:sz="0" w:space="0" w:color="auto"/>
                    <w:left w:val="none" w:sz="0" w:space="0" w:color="auto"/>
                    <w:bottom w:val="none" w:sz="0" w:space="0" w:color="auto"/>
                    <w:right w:val="none" w:sz="0" w:space="0" w:color="auto"/>
                  </w:divBdr>
                  <w:divsChild>
                    <w:div w:id="2027900025">
                      <w:marLeft w:val="0"/>
                      <w:marRight w:val="0"/>
                      <w:marTop w:val="0"/>
                      <w:marBottom w:val="0"/>
                      <w:divBdr>
                        <w:top w:val="none" w:sz="0" w:space="0" w:color="auto"/>
                        <w:left w:val="none" w:sz="0" w:space="0" w:color="auto"/>
                        <w:bottom w:val="none" w:sz="0" w:space="0" w:color="auto"/>
                        <w:right w:val="none" w:sz="0" w:space="0" w:color="auto"/>
                      </w:divBdr>
                    </w:div>
                  </w:divsChild>
                </w:div>
                <w:div w:id="1362589194">
                  <w:marLeft w:val="0"/>
                  <w:marRight w:val="0"/>
                  <w:marTop w:val="0"/>
                  <w:marBottom w:val="0"/>
                  <w:divBdr>
                    <w:top w:val="none" w:sz="0" w:space="0" w:color="auto"/>
                    <w:left w:val="none" w:sz="0" w:space="0" w:color="auto"/>
                    <w:bottom w:val="none" w:sz="0" w:space="0" w:color="auto"/>
                    <w:right w:val="none" w:sz="0" w:space="0" w:color="auto"/>
                  </w:divBdr>
                  <w:divsChild>
                    <w:div w:id="1819032455">
                      <w:marLeft w:val="0"/>
                      <w:marRight w:val="0"/>
                      <w:marTop w:val="0"/>
                      <w:marBottom w:val="0"/>
                      <w:divBdr>
                        <w:top w:val="none" w:sz="0" w:space="0" w:color="auto"/>
                        <w:left w:val="none" w:sz="0" w:space="0" w:color="auto"/>
                        <w:bottom w:val="none" w:sz="0" w:space="0" w:color="auto"/>
                        <w:right w:val="none" w:sz="0" w:space="0" w:color="auto"/>
                      </w:divBdr>
                    </w:div>
                  </w:divsChild>
                </w:div>
                <w:div w:id="1372992362">
                  <w:marLeft w:val="0"/>
                  <w:marRight w:val="0"/>
                  <w:marTop w:val="0"/>
                  <w:marBottom w:val="0"/>
                  <w:divBdr>
                    <w:top w:val="none" w:sz="0" w:space="0" w:color="auto"/>
                    <w:left w:val="none" w:sz="0" w:space="0" w:color="auto"/>
                    <w:bottom w:val="none" w:sz="0" w:space="0" w:color="auto"/>
                    <w:right w:val="none" w:sz="0" w:space="0" w:color="auto"/>
                  </w:divBdr>
                  <w:divsChild>
                    <w:div w:id="918370390">
                      <w:marLeft w:val="0"/>
                      <w:marRight w:val="0"/>
                      <w:marTop w:val="0"/>
                      <w:marBottom w:val="0"/>
                      <w:divBdr>
                        <w:top w:val="none" w:sz="0" w:space="0" w:color="auto"/>
                        <w:left w:val="none" w:sz="0" w:space="0" w:color="auto"/>
                        <w:bottom w:val="none" w:sz="0" w:space="0" w:color="auto"/>
                        <w:right w:val="none" w:sz="0" w:space="0" w:color="auto"/>
                      </w:divBdr>
                    </w:div>
                  </w:divsChild>
                </w:div>
                <w:div w:id="1376929304">
                  <w:marLeft w:val="0"/>
                  <w:marRight w:val="0"/>
                  <w:marTop w:val="0"/>
                  <w:marBottom w:val="0"/>
                  <w:divBdr>
                    <w:top w:val="none" w:sz="0" w:space="0" w:color="auto"/>
                    <w:left w:val="none" w:sz="0" w:space="0" w:color="auto"/>
                    <w:bottom w:val="none" w:sz="0" w:space="0" w:color="auto"/>
                    <w:right w:val="none" w:sz="0" w:space="0" w:color="auto"/>
                  </w:divBdr>
                  <w:divsChild>
                    <w:div w:id="1018577616">
                      <w:marLeft w:val="0"/>
                      <w:marRight w:val="0"/>
                      <w:marTop w:val="0"/>
                      <w:marBottom w:val="0"/>
                      <w:divBdr>
                        <w:top w:val="none" w:sz="0" w:space="0" w:color="auto"/>
                        <w:left w:val="none" w:sz="0" w:space="0" w:color="auto"/>
                        <w:bottom w:val="none" w:sz="0" w:space="0" w:color="auto"/>
                        <w:right w:val="none" w:sz="0" w:space="0" w:color="auto"/>
                      </w:divBdr>
                    </w:div>
                  </w:divsChild>
                </w:div>
                <w:div w:id="1379012343">
                  <w:marLeft w:val="0"/>
                  <w:marRight w:val="0"/>
                  <w:marTop w:val="0"/>
                  <w:marBottom w:val="0"/>
                  <w:divBdr>
                    <w:top w:val="none" w:sz="0" w:space="0" w:color="auto"/>
                    <w:left w:val="none" w:sz="0" w:space="0" w:color="auto"/>
                    <w:bottom w:val="none" w:sz="0" w:space="0" w:color="auto"/>
                    <w:right w:val="none" w:sz="0" w:space="0" w:color="auto"/>
                  </w:divBdr>
                  <w:divsChild>
                    <w:div w:id="1755323312">
                      <w:marLeft w:val="0"/>
                      <w:marRight w:val="0"/>
                      <w:marTop w:val="0"/>
                      <w:marBottom w:val="0"/>
                      <w:divBdr>
                        <w:top w:val="none" w:sz="0" w:space="0" w:color="auto"/>
                        <w:left w:val="none" w:sz="0" w:space="0" w:color="auto"/>
                        <w:bottom w:val="none" w:sz="0" w:space="0" w:color="auto"/>
                        <w:right w:val="none" w:sz="0" w:space="0" w:color="auto"/>
                      </w:divBdr>
                    </w:div>
                  </w:divsChild>
                </w:div>
                <w:div w:id="1381129249">
                  <w:marLeft w:val="0"/>
                  <w:marRight w:val="0"/>
                  <w:marTop w:val="0"/>
                  <w:marBottom w:val="0"/>
                  <w:divBdr>
                    <w:top w:val="none" w:sz="0" w:space="0" w:color="auto"/>
                    <w:left w:val="none" w:sz="0" w:space="0" w:color="auto"/>
                    <w:bottom w:val="none" w:sz="0" w:space="0" w:color="auto"/>
                    <w:right w:val="none" w:sz="0" w:space="0" w:color="auto"/>
                  </w:divBdr>
                  <w:divsChild>
                    <w:div w:id="654340716">
                      <w:marLeft w:val="0"/>
                      <w:marRight w:val="0"/>
                      <w:marTop w:val="0"/>
                      <w:marBottom w:val="0"/>
                      <w:divBdr>
                        <w:top w:val="none" w:sz="0" w:space="0" w:color="auto"/>
                        <w:left w:val="none" w:sz="0" w:space="0" w:color="auto"/>
                        <w:bottom w:val="none" w:sz="0" w:space="0" w:color="auto"/>
                        <w:right w:val="none" w:sz="0" w:space="0" w:color="auto"/>
                      </w:divBdr>
                    </w:div>
                  </w:divsChild>
                </w:div>
                <w:div w:id="1400784466">
                  <w:marLeft w:val="0"/>
                  <w:marRight w:val="0"/>
                  <w:marTop w:val="0"/>
                  <w:marBottom w:val="0"/>
                  <w:divBdr>
                    <w:top w:val="none" w:sz="0" w:space="0" w:color="auto"/>
                    <w:left w:val="none" w:sz="0" w:space="0" w:color="auto"/>
                    <w:bottom w:val="none" w:sz="0" w:space="0" w:color="auto"/>
                    <w:right w:val="none" w:sz="0" w:space="0" w:color="auto"/>
                  </w:divBdr>
                  <w:divsChild>
                    <w:div w:id="56366821">
                      <w:marLeft w:val="0"/>
                      <w:marRight w:val="0"/>
                      <w:marTop w:val="0"/>
                      <w:marBottom w:val="0"/>
                      <w:divBdr>
                        <w:top w:val="none" w:sz="0" w:space="0" w:color="auto"/>
                        <w:left w:val="none" w:sz="0" w:space="0" w:color="auto"/>
                        <w:bottom w:val="none" w:sz="0" w:space="0" w:color="auto"/>
                        <w:right w:val="none" w:sz="0" w:space="0" w:color="auto"/>
                      </w:divBdr>
                    </w:div>
                  </w:divsChild>
                </w:div>
                <w:div w:id="1402287559">
                  <w:marLeft w:val="0"/>
                  <w:marRight w:val="0"/>
                  <w:marTop w:val="0"/>
                  <w:marBottom w:val="0"/>
                  <w:divBdr>
                    <w:top w:val="none" w:sz="0" w:space="0" w:color="auto"/>
                    <w:left w:val="none" w:sz="0" w:space="0" w:color="auto"/>
                    <w:bottom w:val="none" w:sz="0" w:space="0" w:color="auto"/>
                    <w:right w:val="none" w:sz="0" w:space="0" w:color="auto"/>
                  </w:divBdr>
                  <w:divsChild>
                    <w:div w:id="677269772">
                      <w:marLeft w:val="0"/>
                      <w:marRight w:val="0"/>
                      <w:marTop w:val="0"/>
                      <w:marBottom w:val="0"/>
                      <w:divBdr>
                        <w:top w:val="none" w:sz="0" w:space="0" w:color="auto"/>
                        <w:left w:val="none" w:sz="0" w:space="0" w:color="auto"/>
                        <w:bottom w:val="none" w:sz="0" w:space="0" w:color="auto"/>
                        <w:right w:val="none" w:sz="0" w:space="0" w:color="auto"/>
                      </w:divBdr>
                    </w:div>
                  </w:divsChild>
                </w:div>
                <w:div w:id="1428499577">
                  <w:marLeft w:val="0"/>
                  <w:marRight w:val="0"/>
                  <w:marTop w:val="0"/>
                  <w:marBottom w:val="0"/>
                  <w:divBdr>
                    <w:top w:val="none" w:sz="0" w:space="0" w:color="auto"/>
                    <w:left w:val="none" w:sz="0" w:space="0" w:color="auto"/>
                    <w:bottom w:val="none" w:sz="0" w:space="0" w:color="auto"/>
                    <w:right w:val="none" w:sz="0" w:space="0" w:color="auto"/>
                  </w:divBdr>
                  <w:divsChild>
                    <w:div w:id="156770325">
                      <w:marLeft w:val="0"/>
                      <w:marRight w:val="0"/>
                      <w:marTop w:val="0"/>
                      <w:marBottom w:val="0"/>
                      <w:divBdr>
                        <w:top w:val="none" w:sz="0" w:space="0" w:color="auto"/>
                        <w:left w:val="none" w:sz="0" w:space="0" w:color="auto"/>
                        <w:bottom w:val="none" w:sz="0" w:space="0" w:color="auto"/>
                        <w:right w:val="none" w:sz="0" w:space="0" w:color="auto"/>
                      </w:divBdr>
                    </w:div>
                  </w:divsChild>
                </w:div>
                <w:div w:id="1438020259">
                  <w:marLeft w:val="0"/>
                  <w:marRight w:val="0"/>
                  <w:marTop w:val="0"/>
                  <w:marBottom w:val="0"/>
                  <w:divBdr>
                    <w:top w:val="none" w:sz="0" w:space="0" w:color="auto"/>
                    <w:left w:val="none" w:sz="0" w:space="0" w:color="auto"/>
                    <w:bottom w:val="none" w:sz="0" w:space="0" w:color="auto"/>
                    <w:right w:val="none" w:sz="0" w:space="0" w:color="auto"/>
                  </w:divBdr>
                  <w:divsChild>
                    <w:div w:id="1796216672">
                      <w:marLeft w:val="0"/>
                      <w:marRight w:val="0"/>
                      <w:marTop w:val="0"/>
                      <w:marBottom w:val="0"/>
                      <w:divBdr>
                        <w:top w:val="none" w:sz="0" w:space="0" w:color="auto"/>
                        <w:left w:val="none" w:sz="0" w:space="0" w:color="auto"/>
                        <w:bottom w:val="none" w:sz="0" w:space="0" w:color="auto"/>
                        <w:right w:val="none" w:sz="0" w:space="0" w:color="auto"/>
                      </w:divBdr>
                    </w:div>
                  </w:divsChild>
                </w:div>
                <w:div w:id="1455516351">
                  <w:marLeft w:val="0"/>
                  <w:marRight w:val="0"/>
                  <w:marTop w:val="0"/>
                  <w:marBottom w:val="0"/>
                  <w:divBdr>
                    <w:top w:val="none" w:sz="0" w:space="0" w:color="auto"/>
                    <w:left w:val="none" w:sz="0" w:space="0" w:color="auto"/>
                    <w:bottom w:val="none" w:sz="0" w:space="0" w:color="auto"/>
                    <w:right w:val="none" w:sz="0" w:space="0" w:color="auto"/>
                  </w:divBdr>
                  <w:divsChild>
                    <w:div w:id="167985449">
                      <w:marLeft w:val="0"/>
                      <w:marRight w:val="0"/>
                      <w:marTop w:val="0"/>
                      <w:marBottom w:val="0"/>
                      <w:divBdr>
                        <w:top w:val="none" w:sz="0" w:space="0" w:color="auto"/>
                        <w:left w:val="none" w:sz="0" w:space="0" w:color="auto"/>
                        <w:bottom w:val="none" w:sz="0" w:space="0" w:color="auto"/>
                        <w:right w:val="none" w:sz="0" w:space="0" w:color="auto"/>
                      </w:divBdr>
                    </w:div>
                  </w:divsChild>
                </w:div>
                <w:div w:id="1471552419">
                  <w:marLeft w:val="0"/>
                  <w:marRight w:val="0"/>
                  <w:marTop w:val="0"/>
                  <w:marBottom w:val="0"/>
                  <w:divBdr>
                    <w:top w:val="none" w:sz="0" w:space="0" w:color="auto"/>
                    <w:left w:val="none" w:sz="0" w:space="0" w:color="auto"/>
                    <w:bottom w:val="none" w:sz="0" w:space="0" w:color="auto"/>
                    <w:right w:val="none" w:sz="0" w:space="0" w:color="auto"/>
                  </w:divBdr>
                  <w:divsChild>
                    <w:div w:id="1268655876">
                      <w:marLeft w:val="0"/>
                      <w:marRight w:val="0"/>
                      <w:marTop w:val="0"/>
                      <w:marBottom w:val="0"/>
                      <w:divBdr>
                        <w:top w:val="none" w:sz="0" w:space="0" w:color="auto"/>
                        <w:left w:val="none" w:sz="0" w:space="0" w:color="auto"/>
                        <w:bottom w:val="none" w:sz="0" w:space="0" w:color="auto"/>
                        <w:right w:val="none" w:sz="0" w:space="0" w:color="auto"/>
                      </w:divBdr>
                    </w:div>
                  </w:divsChild>
                </w:div>
                <w:div w:id="1478065880">
                  <w:marLeft w:val="0"/>
                  <w:marRight w:val="0"/>
                  <w:marTop w:val="0"/>
                  <w:marBottom w:val="0"/>
                  <w:divBdr>
                    <w:top w:val="none" w:sz="0" w:space="0" w:color="auto"/>
                    <w:left w:val="none" w:sz="0" w:space="0" w:color="auto"/>
                    <w:bottom w:val="none" w:sz="0" w:space="0" w:color="auto"/>
                    <w:right w:val="none" w:sz="0" w:space="0" w:color="auto"/>
                  </w:divBdr>
                  <w:divsChild>
                    <w:div w:id="1888099899">
                      <w:marLeft w:val="0"/>
                      <w:marRight w:val="0"/>
                      <w:marTop w:val="0"/>
                      <w:marBottom w:val="0"/>
                      <w:divBdr>
                        <w:top w:val="none" w:sz="0" w:space="0" w:color="auto"/>
                        <w:left w:val="none" w:sz="0" w:space="0" w:color="auto"/>
                        <w:bottom w:val="none" w:sz="0" w:space="0" w:color="auto"/>
                        <w:right w:val="none" w:sz="0" w:space="0" w:color="auto"/>
                      </w:divBdr>
                    </w:div>
                  </w:divsChild>
                </w:div>
                <w:div w:id="1489442278">
                  <w:marLeft w:val="0"/>
                  <w:marRight w:val="0"/>
                  <w:marTop w:val="0"/>
                  <w:marBottom w:val="0"/>
                  <w:divBdr>
                    <w:top w:val="none" w:sz="0" w:space="0" w:color="auto"/>
                    <w:left w:val="none" w:sz="0" w:space="0" w:color="auto"/>
                    <w:bottom w:val="none" w:sz="0" w:space="0" w:color="auto"/>
                    <w:right w:val="none" w:sz="0" w:space="0" w:color="auto"/>
                  </w:divBdr>
                  <w:divsChild>
                    <w:div w:id="2143307670">
                      <w:marLeft w:val="0"/>
                      <w:marRight w:val="0"/>
                      <w:marTop w:val="0"/>
                      <w:marBottom w:val="0"/>
                      <w:divBdr>
                        <w:top w:val="none" w:sz="0" w:space="0" w:color="auto"/>
                        <w:left w:val="none" w:sz="0" w:space="0" w:color="auto"/>
                        <w:bottom w:val="none" w:sz="0" w:space="0" w:color="auto"/>
                        <w:right w:val="none" w:sz="0" w:space="0" w:color="auto"/>
                      </w:divBdr>
                    </w:div>
                  </w:divsChild>
                </w:div>
                <w:div w:id="1505903036">
                  <w:marLeft w:val="0"/>
                  <w:marRight w:val="0"/>
                  <w:marTop w:val="0"/>
                  <w:marBottom w:val="0"/>
                  <w:divBdr>
                    <w:top w:val="none" w:sz="0" w:space="0" w:color="auto"/>
                    <w:left w:val="none" w:sz="0" w:space="0" w:color="auto"/>
                    <w:bottom w:val="none" w:sz="0" w:space="0" w:color="auto"/>
                    <w:right w:val="none" w:sz="0" w:space="0" w:color="auto"/>
                  </w:divBdr>
                  <w:divsChild>
                    <w:div w:id="307125537">
                      <w:marLeft w:val="0"/>
                      <w:marRight w:val="0"/>
                      <w:marTop w:val="0"/>
                      <w:marBottom w:val="0"/>
                      <w:divBdr>
                        <w:top w:val="none" w:sz="0" w:space="0" w:color="auto"/>
                        <w:left w:val="none" w:sz="0" w:space="0" w:color="auto"/>
                        <w:bottom w:val="none" w:sz="0" w:space="0" w:color="auto"/>
                        <w:right w:val="none" w:sz="0" w:space="0" w:color="auto"/>
                      </w:divBdr>
                    </w:div>
                  </w:divsChild>
                </w:div>
                <w:div w:id="1541282313">
                  <w:marLeft w:val="0"/>
                  <w:marRight w:val="0"/>
                  <w:marTop w:val="0"/>
                  <w:marBottom w:val="0"/>
                  <w:divBdr>
                    <w:top w:val="none" w:sz="0" w:space="0" w:color="auto"/>
                    <w:left w:val="none" w:sz="0" w:space="0" w:color="auto"/>
                    <w:bottom w:val="none" w:sz="0" w:space="0" w:color="auto"/>
                    <w:right w:val="none" w:sz="0" w:space="0" w:color="auto"/>
                  </w:divBdr>
                  <w:divsChild>
                    <w:div w:id="1342702144">
                      <w:marLeft w:val="0"/>
                      <w:marRight w:val="0"/>
                      <w:marTop w:val="0"/>
                      <w:marBottom w:val="0"/>
                      <w:divBdr>
                        <w:top w:val="none" w:sz="0" w:space="0" w:color="auto"/>
                        <w:left w:val="none" w:sz="0" w:space="0" w:color="auto"/>
                        <w:bottom w:val="none" w:sz="0" w:space="0" w:color="auto"/>
                        <w:right w:val="none" w:sz="0" w:space="0" w:color="auto"/>
                      </w:divBdr>
                    </w:div>
                  </w:divsChild>
                </w:div>
                <w:div w:id="1551333830">
                  <w:marLeft w:val="0"/>
                  <w:marRight w:val="0"/>
                  <w:marTop w:val="0"/>
                  <w:marBottom w:val="0"/>
                  <w:divBdr>
                    <w:top w:val="none" w:sz="0" w:space="0" w:color="auto"/>
                    <w:left w:val="none" w:sz="0" w:space="0" w:color="auto"/>
                    <w:bottom w:val="none" w:sz="0" w:space="0" w:color="auto"/>
                    <w:right w:val="none" w:sz="0" w:space="0" w:color="auto"/>
                  </w:divBdr>
                  <w:divsChild>
                    <w:div w:id="1173568508">
                      <w:marLeft w:val="0"/>
                      <w:marRight w:val="0"/>
                      <w:marTop w:val="0"/>
                      <w:marBottom w:val="0"/>
                      <w:divBdr>
                        <w:top w:val="none" w:sz="0" w:space="0" w:color="auto"/>
                        <w:left w:val="none" w:sz="0" w:space="0" w:color="auto"/>
                        <w:bottom w:val="none" w:sz="0" w:space="0" w:color="auto"/>
                        <w:right w:val="none" w:sz="0" w:space="0" w:color="auto"/>
                      </w:divBdr>
                    </w:div>
                  </w:divsChild>
                </w:div>
                <w:div w:id="1553730564">
                  <w:marLeft w:val="0"/>
                  <w:marRight w:val="0"/>
                  <w:marTop w:val="0"/>
                  <w:marBottom w:val="0"/>
                  <w:divBdr>
                    <w:top w:val="none" w:sz="0" w:space="0" w:color="auto"/>
                    <w:left w:val="none" w:sz="0" w:space="0" w:color="auto"/>
                    <w:bottom w:val="none" w:sz="0" w:space="0" w:color="auto"/>
                    <w:right w:val="none" w:sz="0" w:space="0" w:color="auto"/>
                  </w:divBdr>
                  <w:divsChild>
                    <w:div w:id="808787879">
                      <w:marLeft w:val="0"/>
                      <w:marRight w:val="0"/>
                      <w:marTop w:val="0"/>
                      <w:marBottom w:val="0"/>
                      <w:divBdr>
                        <w:top w:val="none" w:sz="0" w:space="0" w:color="auto"/>
                        <w:left w:val="none" w:sz="0" w:space="0" w:color="auto"/>
                        <w:bottom w:val="none" w:sz="0" w:space="0" w:color="auto"/>
                        <w:right w:val="none" w:sz="0" w:space="0" w:color="auto"/>
                      </w:divBdr>
                    </w:div>
                  </w:divsChild>
                </w:div>
                <w:div w:id="1572347015">
                  <w:marLeft w:val="0"/>
                  <w:marRight w:val="0"/>
                  <w:marTop w:val="0"/>
                  <w:marBottom w:val="0"/>
                  <w:divBdr>
                    <w:top w:val="none" w:sz="0" w:space="0" w:color="auto"/>
                    <w:left w:val="none" w:sz="0" w:space="0" w:color="auto"/>
                    <w:bottom w:val="none" w:sz="0" w:space="0" w:color="auto"/>
                    <w:right w:val="none" w:sz="0" w:space="0" w:color="auto"/>
                  </w:divBdr>
                  <w:divsChild>
                    <w:div w:id="793065765">
                      <w:marLeft w:val="0"/>
                      <w:marRight w:val="0"/>
                      <w:marTop w:val="0"/>
                      <w:marBottom w:val="0"/>
                      <w:divBdr>
                        <w:top w:val="none" w:sz="0" w:space="0" w:color="auto"/>
                        <w:left w:val="none" w:sz="0" w:space="0" w:color="auto"/>
                        <w:bottom w:val="none" w:sz="0" w:space="0" w:color="auto"/>
                        <w:right w:val="none" w:sz="0" w:space="0" w:color="auto"/>
                      </w:divBdr>
                    </w:div>
                  </w:divsChild>
                </w:div>
                <w:div w:id="1579899616">
                  <w:marLeft w:val="0"/>
                  <w:marRight w:val="0"/>
                  <w:marTop w:val="0"/>
                  <w:marBottom w:val="0"/>
                  <w:divBdr>
                    <w:top w:val="none" w:sz="0" w:space="0" w:color="auto"/>
                    <w:left w:val="none" w:sz="0" w:space="0" w:color="auto"/>
                    <w:bottom w:val="none" w:sz="0" w:space="0" w:color="auto"/>
                    <w:right w:val="none" w:sz="0" w:space="0" w:color="auto"/>
                  </w:divBdr>
                  <w:divsChild>
                    <w:div w:id="827552181">
                      <w:marLeft w:val="0"/>
                      <w:marRight w:val="0"/>
                      <w:marTop w:val="0"/>
                      <w:marBottom w:val="0"/>
                      <w:divBdr>
                        <w:top w:val="none" w:sz="0" w:space="0" w:color="auto"/>
                        <w:left w:val="none" w:sz="0" w:space="0" w:color="auto"/>
                        <w:bottom w:val="none" w:sz="0" w:space="0" w:color="auto"/>
                        <w:right w:val="none" w:sz="0" w:space="0" w:color="auto"/>
                      </w:divBdr>
                    </w:div>
                  </w:divsChild>
                </w:div>
                <w:div w:id="1643803613">
                  <w:marLeft w:val="0"/>
                  <w:marRight w:val="0"/>
                  <w:marTop w:val="0"/>
                  <w:marBottom w:val="0"/>
                  <w:divBdr>
                    <w:top w:val="none" w:sz="0" w:space="0" w:color="auto"/>
                    <w:left w:val="none" w:sz="0" w:space="0" w:color="auto"/>
                    <w:bottom w:val="none" w:sz="0" w:space="0" w:color="auto"/>
                    <w:right w:val="none" w:sz="0" w:space="0" w:color="auto"/>
                  </w:divBdr>
                  <w:divsChild>
                    <w:div w:id="1540045547">
                      <w:marLeft w:val="0"/>
                      <w:marRight w:val="0"/>
                      <w:marTop w:val="0"/>
                      <w:marBottom w:val="0"/>
                      <w:divBdr>
                        <w:top w:val="none" w:sz="0" w:space="0" w:color="auto"/>
                        <w:left w:val="none" w:sz="0" w:space="0" w:color="auto"/>
                        <w:bottom w:val="none" w:sz="0" w:space="0" w:color="auto"/>
                        <w:right w:val="none" w:sz="0" w:space="0" w:color="auto"/>
                      </w:divBdr>
                    </w:div>
                  </w:divsChild>
                </w:div>
                <w:div w:id="1674802238">
                  <w:marLeft w:val="0"/>
                  <w:marRight w:val="0"/>
                  <w:marTop w:val="0"/>
                  <w:marBottom w:val="0"/>
                  <w:divBdr>
                    <w:top w:val="none" w:sz="0" w:space="0" w:color="auto"/>
                    <w:left w:val="none" w:sz="0" w:space="0" w:color="auto"/>
                    <w:bottom w:val="none" w:sz="0" w:space="0" w:color="auto"/>
                    <w:right w:val="none" w:sz="0" w:space="0" w:color="auto"/>
                  </w:divBdr>
                  <w:divsChild>
                    <w:div w:id="219676865">
                      <w:marLeft w:val="0"/>
                      <w:marRight w:val="0"/>
                      <w:marTop w:val="0"/>
                      <w:marBottom w:val="0"/>
                      <w:divBdr>
                        <w:top w:val="none" w:sz="0" w:space="0" w:color="auto"/>
                        <w:left w:val="none" w:sz="0" w:space="0" w:color="auto"/>
                        <w:bottom w:val="none" w:sz="0" w:space="0" w:color="auto"/>
                        <w:right w:val="none" w:sz="0" w:space="0" w:color="auto"/>
                      </w:divBdr>
                    </w:div>
                  </w:divsChild>
                </w:div>
                <w:div w:id="1691174642">
                  <w:marLeft w:val="0"/>
                  <w:marRight w:val="0"/>
                  <w:marTop w:val="0"/>
                  <w:marBottom w:val="0"/>
                  <w:divBdr>
                    <w:top w:val="none" w:sz="0" w:space="0" w:color="auto"/>
                    <w:left w:val="none" w:sz="0" w:space="0" w:color="auto"/>
                    <w:bottom w:val="none" w:sz="0" w:space="0" w:color="auto"/>
                    <w:right w:val="none" w:sz="0" w:space="0" w:color="auto"/>
                  </w:divBdr>
                  <w:divsChild>
                    <w:div w:id="71969681">
                      <w:marLeft w:val="0"/>
                      <w:marRight w:val="0"/>
                      <w:marTop w:val="0"/>
                      <w:marBottom w:val="0"/>
                      <w:divBdr>
                        <w:top w:val="none" w:sz="0" w:space="0" w:color="auto"/>
                        <w:left w:val="none" w:sz="0" w:space="0" w:color="auto"/>
                        <w:bottom w:val="none" w:sz="0" w:space="0" w:color="auto"/>
                        <w:right w:val="none" w:sz="0" w:space="0" w:color="auto"/>
                      </w:divBdr>
                    </w:div>
                  </w:divsChild>
                </w:div>
                <w:div w:id="1730424592">
                  <w:marLeft w:val="0"/>
                  <w:marRight w:val="0"/>
                  <w:marTop w:val="0"/>
                  <w:marBottom w:val="0"/>
                  <w:divBdr>
                    <w:top w:val="none" w:sz="0" w:space="0" w:color="auto"/>
                    <w:left w:val="none" w:sz="0" w:space="0" w:color="auto"/>
                    <w:bottom w:val="none" w:sz="0" w:space="0" w:color="auto"/>
                    <w:right w:val="none" w:sz="0" w:space="0" w:color="auto"/>
                  </w:divBdr>
                  <w:divsChild>
                    <w:div w:id="395127804">
                      <w:marLeft w:val="0"/>
                      <w:marRight w:val="0"/>
                      <w:marTop w:val="0"/>
                      <w:marBottom w:val="0"/>
                      <w:divBdr>
                        <w:top w:val="none" w:sz="0" w:space="0" w:color="auto"/>
                        <w:left w:val="none" w:sz="0" w:space="0" w:color="auto"/>
                        <w:bottom w:val="none" w:sz="0" w:space="0" w:color="auto"/>
                        <w:right w:val="none" w:sz="0" w:space="0" w:color="auto"/>
                      </w:divBdr>
                    </w:div>
                  </w:divsChild>
                </w:div>
                <w:div w:id="1748990738">
                  <w:marLeft w:val="0"/>
                  <w:marRight w:val="0"/>
                  <w:marTop w:val="0"/>
                  <w:marBottom w:val="0"/>
                  <w:divBdr>
                    <w:top w:val="none" w:sz="0" w:space="0" w:color="auto"/>
                    <w:left w:val="none" w:sz="0" w:space="0" w:color="auto"/>
                    <w:bottom w:val="none" w:sz="0" w:space="0" w:color="auto"/>
                    <w:right w:val="none" w:sz="0" w:space="0" w:color="auto"/>
                  </w:divBdr>
                  <w:divsChild>
                    <w:div w:id="408160046">
                      <w:marLeft w:val="0"/>
                      <w:marRight w:val="0"/>
                      <w:marTop w:val="0"/>
                      <w:marBottom w:val="0"/>
                      <w:divBdr>
                        <w:top w:val="none" w:sz="0" w:space="0" w:color="auto"/>
                        <w:left w:val="none" w:sz="0" w:space="0" w:color="auto"/>
                        <w:bottom w:val="none" w:sz="0" w:space="0" w:color="auto"/>
                        <w:right w:val="none" w:sz="0" w:space="0" w:color="auto"/>
                      </w:divBdr>
                    </w:div>
                  </w:divsChild>
                </w:div>
                <w:div w:id="1772430406">
                  <w:marLeft w:val="0"/>
                  <w:marRight w:val="0"/>
                  <w:marTop w:val="0"/>
                  <w:marBottom w:val="0"/>
                  <w:divBdr>
                    <w:top w:val="none" w:sz="0" w:space="0" w:color="auto"/>
                    <w:left w:val="none" w:sz="0" w:space="0" w:color="auto"/>
                    <w:bottom w:val="none" w:sz="0" w:space="0" w:color="auto"/>
                    <w:right w:val="none" w:sz="0" w:space="0" w:color="auto"/>
                  </w:divBdr>
                  <w:divsChild>
                    <w:div w:id="1940483799">
                      <w:marLeft w:val="0"/>
                      <w:marRight w:val="0"/>
                      <w:marTop w:val="0"/>
                      <w:marBottom w:val="0"/>
                      <w:divBdr>
                        <w:top w:val="none" w:sz="0" w:space="0" w:color="auto"/>
                        <w:left w:val="none" w:sz="0" w:space="0" w:color="auto"/>
                        <w:bottom w:val="none" w:sz="0" w:space="0" w:color="auto"/>
                        <w:right w:val="none" w:sz="0" w:space="0" w:color="auto"/>
                      </w:divBdr>
                    </w:div>
                  </w:divsChild>
                </w:div>
                <w:div w:id="1787432032">
                  <w:marLeft w:val="0"/>
                  <w:marRight w:val="0"/>
                  <w:marTop w:val="0"/>
                  <w:marBottom w:val="0"/>
                  <w:divBdr>
                    <w:top w:val="none" w:sz="0" w:space="0" w:color="auto"/>
                    <w:left w:val="none" w:sz="0" w:space="0" w:color="auto"/>
                    <w:bottom w:val="none" w:sz="0" w:space="0" w:color="auto"/>
                    <w:right w:val="none" w:sz="0" w:space="0" w:color="auto"/>
                  </w:divBdr>
                  <w:divsChild>
                    <w:div w:id="2007128593">
                      <w:marLeft w:val="0"/>
                      <w:marRight w:val="0"/>
                      <w:marTop w:val="0"/>
                      <w:marBottom w:val="0"/>
                      <w:divBdr>
                        <w:top w:val="none" w:sz="0" w:space="0" w:color="auto"/>
                        <w:left w:val="none" w:sz="0" w:space="0" w:color="auto"/>
                        <w:bottom w:val="none" w:sz="0" w:space="0" w:color="auto"/>
                        <w:right w:val="none" w:sz="0" w:space="0" w:color="auto"/>
                      </w:divBdr>
                    </w:div>
                  </w:divsChild>
                </w:div>
                <w:div w:id="1793089938">
                  <w:marLeft w:val="0"/>
                  <w:marRight w:val="0"/>
                  <w:marTop w:val="0"/>
                  <w:marBottom w:val="0"/>
                  <w:divBdr>
                    <w:top w:val="none" w:sz="0" w:space="0" w:color="auto"/>
                    <w:left w:val="none" w:sz="0" w:space="0" w:color="auto"/>
                    <w:bottom w:val="none" w:sz="0" w:space="0" w:color="auto"/>
                    <w:right w:val="none" w:sz="0" w:space="0" w:color="auto"/>
                  </w:divBdr>
                  <w:divsChild>
                    <w:div w:id="1947761475">
                      <w:marLeft w:val="0"/>
                      <w:marRight w:val="0"/>
                      <w:marTop w:val="0"/>
                      <w:marBottom w:val="0"/>
                      <w:divBdr>
                        <w:top w:val="none" w:sz="0" w:space="0" w:color="auto"/>
                        <w:left w:val="none" w:sz="0" w:space="0" w:color="auto"/>
                        <w:bottom w:val="none" w:sz="0" w:space="0" w:color="auto"/>
                        <w:right w:val="none" w:sz="0" w:space="0" w:color="auto"/>
                      </w:divBdr>
                    </w:div>
                  </w:divsChild>
                </w:div>
                <w:div w:id="1798638831">
                  <w:marLeft w:val="0"/>
                  <w:marRight w:val="0"/>
                  <w:marTop w:val="0"/>
                  <w:marBottom w:val="0"/>
                  <w:divBdr>
                    <w:top w:val="none" w:sz="0" w:space="0" w:color="auto"/>
                    <w:left w:val="none" w:sz="0" w:space="0" w:color="auto"/>
                    <w:bottom w:val="none" w:sz="0" w:space="0" w:color="auto"/>
                    <w:right w:val="none" w:sz="0" w:space="0" w:color="auto"/>
                  </w:divBdr>
                  <w:divsChild>
                    <w:div w:id="403530858">
                      <w:marLeft w:val="0"/>
                      <w:marRight w:val="0"/>
                      <w:marTop w:val="0"/>
                      <w:marBottom w:val="0"/>
                      <w:divBdr>
                        <w:top w:val="none" w:sz="0" w:space="0" w:color="auto"/>
                        <w:left w:val="none" w:sz="0" w:space="0" w:color="auto"/>
                        <w:bottom w:val="none" w:sz="0" w:space="0" w:color="auto"/>
                        <w:right w:val="none" w:sz="0" w:space="0" w:color="auto"/>
                      </w:divBdr>
                    </w:div>
                  </w:divsChild>
                </w:div>
                <w:div w:id="1808547325">
                  <w:marLeft w:val="0"/>
                  <w:marRight w:val="0"/>
                  <w:marTop w:val="0"/>
                  <w:marBottom w:val="0"/>
                  <w:divBdr>
                    <w:top w:val="none" w:sz="0" w:space="0" w:color="auto"/>
                    <w:left w:val="none" w:sz="0" w:space="0" w:color="auto"/>
                    <w:bottom w:val="none" w:sz="0" w:space="0" w:color="auto"/>
                    <w:right w:val="none" w:sz="0" w:space="0" w:color="auto"/>
                  </w:divBdr>
                  <w:divsChild>
                    <w:div w:id="703868310">
                      <w:marLeft w:val="0"/>
                      <w:marRight w:val="0"/>
                      <w:marTop w:val="0"/>
                      <w:marBottom w:val="0"/>
                      <w:divBdr>
                        <w:top w:val="none" w:sz="0" w:space="0" w:color="auto"/>
                        <w:left w:val="none" w:sz="0" w:space="0" w:color="auto"/>
                        <w:bottom w:val="none" w:sz="0" w:space="0" w:color="auto"/>
                        <w:right w:val="none" w:sz="0" w:space="0" w:color="auto"/>
                      </w:divBdr>
                    </w:div>
                  </w:divsChild>
                </w:div>
                <w:div w:id="1816336568">
                  <w:marLeft w:val="0"/>
                  <w:marRight w:val="0"/>
                  <w:marTop w:val="0"/>
                  <w:marBottom w:val="0"/>
                  <w:divBdr>
                    <w:top w:val="none" w:sz="0" w:space="0" w:color="auto"/>
                    <w:left w:val="none" w:sz="0" w:space="0" w:color="auto"/>
                    <w:bottom w:val="none" w:sz="0" w:space="0" w:color="auto"/>
                    <w:right w:val="none" w:sz="0" w:space="0" w:color="auto"/>
                  </w:divBdr>
                  <w:divsChild>
                    <w:div w:id="1232279243">
                      <w:marLeft w:val="0"/>
                      <w:marRight w:val="0"/>
                      <w:marTop w:val="0"/>
                      <w:marBottom w:val="0"/>
                      <w:divBdr>
                        <w:top w:val="none" w:sz="0" w:space="0" w:color="auto"/>
                        <w:left w:val="none" w:sz="0" w:space="0" w:color="auto"/>
                        <w:bottom w:val="none" w:sz="0" w:space="0" w:color="auto"/>
                        <w:right w:val="none" w:sz="0" w:space="0" w:color="auto"/>
                      </w:divBdr>
                    </w:div>
                  </w:divsChild>
                </w:div>
                <w:div w:id="1846361516">
                  <w:marLeft w:val="0"/>
                  <w:marRight w:val="0"/>
                  <w:marTop w:val="0"/>
                  <w:marBottom w:val="0"/>
                  <w:divBdr>
                    <w:top w:val="none" w:sz="0" w:space="0" w:color="auto"/>
                    <w:left w:val="none" w:sz="0" w:space="0" w:color="auto"/>
                    <w:bottom w:val="none" w:sz="0" w:space="0" w:color="auto"/>
                    <w:right w:val="none" w:sz="0" w:space="0" w:color="auto"/>
                  </w:divBdr>
                  <w:divsChild>
                    <w:div w:id="1955332793">
                      <w:marLeft w:val="0"/>
                      <w:marRight w:val="0"/>
                      <w:marTop w:val="0"/>
                      <w:marBottom w:val="0"/>
                      <w:divBdr>
                        <w:top w:val="none" w:sz="0" w:space="0" w:color="auto"/>
                        <w:left w:val="none" w:sz="0" w:space="0" w:color="auto"/>
                        <w:bottom w:val="none" w:sz="0" w:space="0" w:color="auto"/>
                        <w:right w:val="none" w:sz="0" w:space="0" w:color="auto"/>
                      </w:divBdr>
                    </w:div>
                  </w:divsChild>
                </w:div>
                <w:div w:id="1861385374">
                  <w:marLeft w:val="0"/>
                  <w:marRight w:val="0"/>
                  <w:marTop w:val="0"/>
                  <w:marBottom w:val="0"/>
                  <w:divBdr>
                    <w:top w:val="none" w:sz="0" w:space="0" w:color="auto"/>
                    <w:left w:val="none" w:sz="0" w:space="0" w:color="auto"/>
                    <w:bottom w:val="none" w:sz="0" w:space="0" w:color="auto"/>
                    <w:right w:val="none" w:sz="0" w:space="0" w:color="auto"/>
                  </w:divBdr>
                  <w:divsChild>
                    <w:div w:id="1939675277">
                      <w:marLeft w:val="0"/>
                      <w:marRight w:val="0"/>
                      <w:marTop w:val="0"/>
                      <w:marBottom w:val="0"/>
                      <w:divBdr>
                        <w:top w:val="none" w:sz="0" w:space="0" w:color="auto"/>
                        <w:left w:val="none" w:sz="0" w:space="0" w:color="auto"/>
                        <w:bottom w:val="none" w:sz="0" w:space="0" w:color="auto"/>
                        <w:right w:val="none" w:sz="0" w:space="0" w:color="auto"/>
                      </w:divBdr>
                    </w:div>
                  </w:divsChild>
                </w:div>
                <w:div w:id="1882861404">
                  <w:marLeft w:val="0"/>
                  <w:marRight w:val="0"/>
                  <w:marTop w:val="0"/>
                  <w:marBottom w:val="0"/>
                  <w:divBdr>
                    <w:top w:val="none" w:sz="0" w:space="0" w:color="auto"/>
                    <w:left w:val="none" w:sz="0" w:space="0" w:color="auto"/>
                    <w:bottom w:val="none" w:sz="0" w:space="0" w:color="auto"/>
                    <w:right w:val="none" w:sz="0" w:space="0" w:color="auto"/>
                  </w:divBdr>
                  <w:divsChild>
                    <w:div w:id="183521051">
                      <w:marLeft w:val="0"/>
                      <w:marRight w:val="0"/>
                      <w:marTop w:val="0"/>
                      <w:marBottom w:val="0"/>
                      <w:divBdr>
                        <w:top w:val="none" w:sz="0" w:space="0" w:color="auto"/>
                        <w:left w:val="none" w:sz="0" w:space="0" w:color="auto"/>
                        <w:bottom w:val="none" w:sz="0" w:space="0" w:color="auto"/>
                        <w:right w:val="none" w:sz="0" w:space="0" w:color="auto"/>
                      </w:divBdr>
                    </w:div>
                  </w:divsChild>
                </w:div>
                <w:div w:id="1908371606">
                  <w:marLeft w:val="0"/>
                  <w:marRight w:val="0"/>
                  <w:marTop w:val="0"/>
                  <w:marBottom w:val="0"/>
                  <w:divBdr>
                    <w:top w:val="none" w:sz="0" w:space="0" w:color="auto"/>
                    <w:left w:val="none" w:sz="0" w:space="0" w:color="auto"/>
                    <w:bottom w:val="none" w:sz="0" w:space="0" w:color="auto"/>
                    <w:right w:val="none" w:sz="0" w:space="0" w:color="auto"/>
                  </w:divBdr>
                  <w:divsChild>
                    <w:div w:id="1728992088">
                      <w:marLeft w:val="0"/>
                      <w:marRight w:val="0"/>
                      <w:marTop w:val="0"/>
                      <w:marBottom w:val="0"/>
                      <w:divBdr>
                        <w:top w:val="none" w:sz="0" w:space="0" w:color="auto"/>
                        <w:left w:val="none" w:sz="0" w:space="0" w:color="auto"/>
                        <w:bottom w:val="none" w:sz="0" w:space="0" w:color="auto"/>
                        <w:right w:val="none" w:sz="0" w:space="0" w:color="auto"/>
                      </w:divBdr>
                    </w:div>
                  </w:divsChild>
                </w:div>
                <w:div w:id="1941142409">
                  <w:marLeft w:val="0"/>
                  <w:marRight w:val="0"/>
                  <w:marTop w:val="0"/>
                  <w:marBottom w:val="0"/>
                  <w:divBdr>
                    <w:top w:val="none" w:sz="0" w:space="0" w:color="auto"/>
                    <w:left w:val="none" w:sz="0" w:space="0" w:color="auto"/>
                    <w:bottom w:val="none" w:sz="0" w:space="0" w:color="auto"/>
                    <w:right w:val="none" w:sz="0" w:space="0" w:color="auto"/>
                  </w:divBdr>
                  <w:divsChild>
                    <w:div w:id="1700813166">
                      <w:marLeft w:val="0"/>
                      <w:marRight w:val="0"/>
                      <w:marTop w:val="0"/>
                      <w:marBottom w:val="0"/>
                      <w:divBdr>
                        <w:top w:val="none" w:sz="0" w:space="0" w:color="auto"/>
                        <w:left w:val="none" w:sz="0" w:space="0" w:color="auto"/>
                        <w:bottom w:val="none" w:sz="0" w:space="0" w:color="auto"/>
                        <w:right w:val="none" w:sz="0" w:space="0" w:color="auto"/>
                      </w:divBdr>
                    </w:div>
                  </w:divsChild>
                </w:div>
                <w:div w:id="1961952919">
                  <w:marLeft w:val="0"/>
                  <w:marRight w:val="0"/>
                  <w:marTop w:val="0"/>
                  <w:marBottom w:val="0"/>
                  <w:divBdr>
                    <w:top w:val="none" w:sz="0" w:space="0" w:color="auto"/>
                    <w:left w:val="none" w:sz="0" w:space="0" w:color="auto"/>
                    <w:bottom w:val="none" w:sz="0" w:space="0" w:color="auto"/>
                    <w:right w:val="none" w:sz="0" w:space="0" w:color="auto"/>
                  </w:divBdr>
                  <w:divsChild>
                    <w:div w:id="1129981924">
                      <w:marLeft w:val="0"/>
                      <w:marRight w:val="0"/>
                      <w:marTop w:val="0"/>
                      <w:marBottom w:val="0"/>
                      <w:divBdr>
                        <w:top w:val="none" w:sz="0" w:space="0" w:color="auto"/>
                        <w:left w:val="none" w:sz="0" w:space="0" w:color="auto"/>
                        <w:bottom w:val="none" w:sz="0" w:space="0" w:color="auto"/>
                        <w:right w:val="none" w:sz="0" w:space="0" w:color="auto"/>
                      </w:divBdr>
                    </w:div>
                  </w:divsChild>
                </w:div>
                <w:div w:id="1975329314">
                  <w:marLeft w:val="0"/>
                  <w:marRight w:val="0"/>
                  <w:marTop w:val="0"/>
                  <w:marBottom w:val="0"/>
                  <w:divBdr>
                    <w:top w:val="none" w:sz="0" w:space="0" w:color="auto"/>
                    <w:left w:val="none" w:sz="0" w:space="0" w:color="auto"/>
                    <w:bottom w:val="none" w:sz="0" w:space="0" w:color="auto"/>
                    <w:right w:val="none" w:sz="0" w:space="0" w:color="auto"/>
                  </w:divBdr>
                  <w:divsChild>
                    <w:div w:id="1213154982">
                      <w:marLeft w:val="0"/>
                      <w:marRight w:val="0"/>
                      <w:marTop w:val="0"/>
                      <w:marBottom w:val="0"/>
                      <w:divBdr>
                        <w:top w:val="none" w:sz="0" w:space="0" w:color="auto"/>
                        <w:left w:val="none" w:sz="0" w:space="0" w:color="auto"/>
                        <w:bottom w:val="none" w:sz="0" w:space="0" w:color="auto"/>
                        <w:right w:val="none" w:sz="0" w:space="0" w:color="auto"/>
                      </w:divBdr>
                    </w:div>
                  </w:divsChild>
                </w:div>
                <w:div w:id="1982537538">
                  <w:marLeft w:val="0"/>
                  <w:marRight w:val="0"/>
                  <w:marTop w:val="0"/>
                  <w:marBottom w:val="0"/>
                  <w:divBdr>
                    <w:top w:val="none" w:sz="0" w:space="0" w:color="auto"/>
                    <w:left w:val="none" w:sz="0" w:space="0" w:color="auto"/>
                    <w:bottom w:val="none" w:sz="0" w:space="0" w:color="auto"/>
                    <w:right w:val="none" w:sz="0" w:space="0" w:color="auto"/>
                  </w:divBdr>
                  <w:divsChild>
                    <w:div w:id="848760943">
                      <w:marLeft w:val="0"/>
                      <w:marRight w:val="0"/>
                      <w:marTop w:val="0"/>
                      <w:marBottom w:val="0"/>
                      <w:divBdr>
                        <w:top w:val="none" w:sz="0" w:space="0" w:color="auto"/>
                        <w:left w:val="none" w:sz="0" w:space="0" w:color="auto"/>
                        <w:bottom w:val="none" w:sz="0" w:space="0" w:color="auto"/>
                        <w:right w:val="none" w:sz="0" w:space="0" w:color="auto"/>
                      </w:divBdr>
                    </w:div>
                  </w:divsChild>
                </w:div>
                <w:div w:id="2009405033">
                  <w:marLeft w:val="0"/>
                  <w:marRight w:val="0"/>
                  <w:marTop w:val="0"/>
                  <w:marBottom w:val="0"/>
                  <w:divBdr>
                    <w:top w:val="none" w:sz="0" w:space="0" w:color="auto"/>
                    <w:left w:val="none" w:sz="0" w:space="0" w:color="auto"/>
                    <w:bottom w:val="none" w:sz="0" w:space="0" w:color="auto"/>
                    <w:right w:val="none" w:sz="0" w:space="0" w:color="auto"/>
                  </w:divBdr>
                  <w:divsChild>
                    <w:div w:id="377050084">
                      <w:marLeft w:val="0"/>
                      <w:marRight w:val="0"/>
                      <w:marTop w:val="0"/>
                      <w:marBottom w:val="0"/>
                      <w:divBdr>
                        <w:top w:val="none" w:sz="0" w:space="0" w:color="auto"/>
                        <w:left w:val="none" w:sz="0" w:space="0" w:color="auto"/>
                        <w:bottom w:val="none" w:sz="0" w:space="0" w:color="auto"/>
                        <w:right w:val="none" w:sz="0" w:space="0" w:color="auto"/>
                      </w:divBdr>
                    </w:div>
                  </w:divsChild>
                </w:div>
                <w:div w:id="2013143217">
                  <w:marLeft w:val="0"/>
                  <w:marRight w:val="0"/>
                  <w:marTop w:val="0"/>
                  <w:marBottom w:val="0"/>
                  <w:divBdr>
                    <w:top w:val="none" w:sz="0" w:space="0" w:color="auto"/>
                    <w:left w:val="none" w:sz="0" w:space="0" w:color="auto"/>
                    <w:bottom w:val="none" w:sz="0" w:space="0" w:color="auto"/>
                    <w:right w:val="none" w:sz="0" w:space="0" w:color="auto"/>
                  </w:divBdr>
                  <w:divsChild>
                    <w:div w:id="1066294014">
                      <w:marLeft w:val="0"/>
                      <w:marRight w:val="0"/>
                      <w:marTop w:val="0"/>
                      <w:marBottom w:val="0"/>
                      <w:divBdr>
                        <w:top w:val="none" w:sz="0" w:space="0" w:color="auto"/>
                        <w:left w:val="none" w:sz="0" w:space="0" w:color="auto"/>
                        <w:bottom w:val="none" w:sz="0" w:space="0" w:color="auto"/>
                        <w:right w:val="none" w:sz="0" w:space="0" w:color="auto"/>
                      </w:divBdr>
                    </w:div>
                  </w:divsChild>
                </w:div>
                <w:div w:id="2022704449">
                  <w:marLeft w:val="0"/>
                  <w:marRight w:val="0"/>
                  <w:marTop w:val="0"/>
                  <w:marBottom w:val="0"/>
                  <w:divBdr>
                    <w:top w:val="none" w:sz="0" w:space="0" w:color="auto"/>
                    <w:left w:val="none" w:sz="0" w:space="0" w:color="auto"/>
                    <w:bottom w:val="none" w:sz="0" w:space="0" w:color="auto"/>
                    <w:right w:val="none" w:sz="0" w:space="0" w:color="auto"/>
                  </w:divBdr>
                  <w:divsChild>
                    <w:div w:id="1695417834">
                      <w:marLeft w:val="0"/>
                      <w:marRight w:val="0"/>
                      <w:marTop w:val="0"/>
                      <w:marBottom w:val="0"/>
                      <w:divBdr>
                        <w:top w:val="none" w:sz="0" w:space="0" w:color="auto"/>
                        <w:left w:val="none" w:sz="0" w:space="0" w:color="auto"/>
                        <w:bottom w:val="none" w:sz="0" w:space="0" w:color="auto"/>
                        <w:right w:val="none" w:sz="0" w:space="0" w:color="auto"/>
                      </w:divBdr>
                    </w:div>
                  </w:divsChild>
                </w:div>
                <w:div w:id="2076049845">
                  <w:marLeft w:val="0"/>
                  <w:marRight w:val="0"/>
                  <w:marTop w:val="0"/>
                  <w:marBottom w:val="0"/>
                  <w:divBdr>
                    <w:top w:val="none" w:sz="0" w:space="0" w:color="auto"/>
                    <w:left w:val="none" w:sz="0" w:space="0" w:color="auto"/>
                    <w:bottom w:val="none" w:sz="0" w:space="0" w:color="auto"/>
                    <w:right w:val="none" w:sz="0" w:space="0" w:color="auto"/>
                  </w:divBdr>
                  <w:divsChild>
                    <w:div w:id="473180463">
                      <w:marLeft w:val="0"/>
                      <w:marRight w:val="0"/>
                      <w:marTop w:val="0"/>
                      <w:marBottom w:val="0"/>
                      <w:divBdr>
                        <w:top w:val="none" w:sz="0" w:space="0" w:color="auto"/>
                        <w:left w:val="none" w:sz="0" w:space="0" w:color="auto"/>
                        <w:bottom w:val="none" w:sz="0" w:space="0" w:color="auto"/>
                        <w:right w:val="none" w:sz="0" w:space="0" w:color="auto"/>
                      </w:divBdr>
                    </w:div>
                  </w:divsChild>
                </w:div>
                <w:div w:id="2118214110">
                  <w:marLeft w:val="0"/>
                  <w:marRight w:val="0"/>
                  <w:marTop w:val="0"/>
                  <w:marBottom w:val="0"/>
                  <w:divBdr>
                    <w:top w:val="none" w:sz="0" w:space="0" w:color="auto"/>
                    <w:left w:val="none" w:sz="0" w:space="0" w:color="auto"/>
                    <w:bottom w:val="none" w:sz="0" w:space="0" w:color="auto"/>
                    <w:right w:val="none" w:sz="0" w:space="0" w:color="auto"/>
                  </w:divBdr>
                  <w:divsChild>
                    <w:div w:id="1552839775">
                      <w:marLeft w:val="0"/>
                      <w:marRight w:val="0"/>
                      <w:marTop w:val="0"/>
                      <w:marBottom w:val="0"/>
                      <w:divBdr>
                        <w:top w:val="none" w:sz="0" w:space="0" w:color="auto"/>
                        <w:left w:val="none" w:sz="0" w:space="0" w:color="auto"/>
                        <w:bottom w:val="none" w:sz="0" w:space="0" w:color="auto"/>
                        <w:right w:val="none" w:sz="0" w:space="0" w:color="auto"/>
                      </w:divBdr>
                    </w:div>
                  </w:divsChild>
                </w:div>
                <w:div w:id="2138066673">
                  <w:marLeft w:val="0"/>
                  <w:marRight w:val="0"/>
                  <w:marTop w:val="0"/>
                  <w:marBottom w:val="0"/>
                  <w:divBdr>
                    <w:top w:val="none" w:sz="0" w:space="0" w:color="auto"/>
                    <w:left w:val="none" w:sz="0" w:space="0" w:color="auto"/>
                    <w:bottom w:val="none" w:sz="0" w:space="0" w:color="auto"/>
                    <w:right w:val="none" w:sz="0" w:space="0" w:color="auto"/>
                  </w:divBdr>
                  <w:divsChild>
                    <w:div w:id="861288412">
                      <w:marLeft w:val="0"/>
                      <w:marRight w:val="0"/>
                      <w:marTop w:val="0"/>
                      <w:marBottom w:val="0"/>
                      <w:divBdr>
                        <w:top w:val="none" w:sz="0" w:space="0" w:color="auto"/>
                        <w:left w:val="none" w:sz="0" w:space="0" w:color="auto"/>
                        <w:bottom w:val="none" w:sz="0" w:space="0" w:color="auto"/>
                        <w:right w:val="none" w:sz="0" w:space="0" w:color="auto"/>
                      </w:divBdr>
                    </w:div>
                  </w:divsChild>
                </w:div>
                <w:div w:id="2141652116">
                  <w:marLeft w:val="0"/>
                  <w:marRight w:val="0"/>
                  <w:marTop w:val="0"/>
                  <w:marBottom w:val="0"/>
                  <w:divBdr>
                    <w:top w:val="none" w:sz="0" w:space="0" w:color="auto"/>
                    <w:left w:val="none" w:sz="0" w:space="0" w:color="auto"/>
                    <w:bottom w:val="none" w:sz="0" w:space="0" w:color="auto"/>
                    <w:right w:val="none" w:sz="0" w:space="0" w:color="auto"/>
                  </w:divBdr>
                  <w:divsChild>
                    <w:div w:id="67074276">
                      <w:marLeft w:val="0"/>
                      <w:marRight w:val="0"/>
                      <w:marTop w:val="0"/>
                      <w:marBottom w:val="0"/>
                      <w:divBdr>
                        <w:top w:val="none" w:sz="0" w:space="0" w:color="auto"/>
                        <w:left w:val="none" w:sz="0" w:space="0" w:color="auto"/>
                        <w:bottom w:val="none" w:sz="0" w:space="0" w:color="auto"/>
                        <w:right w:val="none" w:sz="0" w:space="0" w:color="auto"/>
                      </w:divBdr>
                    </w:div>
                  </w:divsChild>
                </w:div>
                <w:div w:id="2144693118">
                  <w:marLeft w:val="0"/>
                  <w:marRight w:val="0"/>
                  <w:marTop w:val="0"/>
                  <w:marBottom w:val="0"/>
                  <w:divBdr>
                    <w:top w:val="none" w:sz="0" w:space="0" w:color="auto"/>
                    <w:left w:val="none" w:sz="0" w:space="0" w:color="auto"/>
                    <w:bottom w:val="none" w:sz="0" w:space="0" w:color="auto"/>
                    <w:right w:val="none" w:sz="0" w:space="0" w:color="auto"/>
                  </w:divBdr>
                  <w:divsChild>
                    <w:div w:id="1307856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968732">
          <w:marLeft w:val="0"/>
          <w:marRight w:val="0"/>
          <w:marTop w:val="0"/>
          <w:marBottom w:val="0"/>
          <w:divBdr>
            <w:top w:val="none" w:sz="0" w:space="0" w:color="auto"/>
            <w:left w:val="none" w:sz="0" w:space="0" w:color="auto"/>
            <w:bottom w:val="none" w:sz="0" w:space="0" w:color="auto"/>
            <w:right w:val="none" w:sz="0" w:space="0" w:color="auto"/>
          </w:divBdr>
          <w:divsChild>
            <w:div w:id="2009939735">
              <w:marLeft w:val="-75"/>
              <w:marRight w:val="0"/>
              <w:marTop w:val="30"/>
              <w:marBottom w:val="30"/>
              <w:divBdr>
                <w:top w:val="none" w:sz="0" w:space="0" w:color="auto"/>
                <w:left w:val="none" w:sz="0" w:space="0" w:color="auto"/>
                <w:bottom w:val="none" w:sz="0" w:space="0" w:color="auto"/>
                <w:right w:val="none" w:sz="0" w:space="0" w:color="auto"/>
              </w:divBdr>
              <w:divsChild>
                <w:div w:id="12264602">
                  <w:marLeft w:val="0"/>
                  <w:marRight w:val="0"/>
                  <w:marTop w:val="0"/>
                  <w:marBottom w:val="0"/>
                  <w:divBdr>
                    <w:top w:val="none" w:sz="0" w:space="0" w:color="auto"/>
                    <w:left w:val="none" w:sz="0" w:space="0" w:color="auto"/>
                    <w:bottom w:val="none" w:sz="0" w:space="0" w:color="auto"/>
                    <w:right w:val="none" w:sz="0" w:space="0" w:color="auto"/>
                  </w:divBdr>
                  <w:divsChild>
                    <w:div w:id="78798514">
                      <w:marLeft w:val="0"/>
                      <w:marRight w:val="0"/>
                      <w:marTop w:val="0"/>
                      <w:marBottom w:val="0"/>
                      <w:divBdr>
                        <w:top w:val="none" w:sz="0" w:space="0" w:color="auto"/>
                        <w:left w:val="none" w:sz="0" w:space="0" w:color="auto"/>
                        <w:bottom w:val="none" w:sz="0" w:space="0" w:color="auto"/>
                        <w:right w:val="none" w:sz="0" w:space="0" w:color="auto"/>
                      </w:divBdr>
                    </w:div>
                  </w:divsChild>
                </w:div>
                <w:div w:id="49502915">
                  <w:marLeft w:val="0"/>
                  <w:marRight w:val="0"/>
                  <w:marTop w:val="0"/>
                  <w:marBottom w:val="0"/>
                  <w:divBdr>
                    <w:top w:val="none" w:sz="0" w:space="0" w:color="auto"/>
                    <w:left w:val="none" w:sz="0" w:space="0" w:color="auto"/>
                    <w:bottom w:val="none" w:sz="0" w:space="0" w:color="auto"/>
                    <w:right w:val="none" w:sz="0" w:space="0" w:color="auto"/>
                  </w:divBdr>
                  <w:divsChild>
                    <w:div w:id="564418953">
                      <w:marLeft w:val="0"/>
                      <w:marRight w:val="0"/>
                      <w:marTop w:val="0"/>
                      <w:marBottom w:val="0"/>
                      <w:divBdr>
                        <w:top w:val="none" w:sz="0" w:space="0" w:color="auto"/>
                        <w:left w:val="none" w:sz="0" w:space="0" w:color="auto"/>
                        <w:bottom w:val="none" w:sz="0" w:space="0" w:color="auto"/>
                        <w:right w:val="none" w:sz="0" w:space="0" w:color="auto"/>
                      </w:divBdr>
                    </w:div>
                  </w:divsChild>
                </w:div>
                <w:div w:id="56706218">
                  <w:marLeft w:val="0"/>
                  <w:marRight w:val="0"/>
                  <w:marTop w:val="0"/>
                  <w:marBottom w:val="0"/>
                  <w:divBdr>
                    <w:top w:val="none" w:sz="0" w:space="0" w:color="auto"/>
                    <w:left w:val="none" w:sz="0" w:space="0" w:color="auto"/>
                    <w:bottom w:val="none" w:sz="0" w:space="0" w:color="auto"/>
                    <w:right w:val="none" w:sz="0" w:space="0" w:color="auto"/>
                  </w:divBdr>
                  <w:divsChild>
                    <w:div w:id="1494176687">
                      <w:marLeft w:val="0"/>
                      <w:marRight w:val="0"/>
                      <w:marTop w:val="0"/>
                      <w:marBottom w:val="0"/>
                      <w:divBdr>
                        <w:top w:val="none" w:sz="0" w:space="0" w:color="auto"/>
                        <w:left w:val="none" w:sz="0" w:space="0" w:color="auto"/>
                        <w:bottom w:val="none" w:sz="0" w:space="0" w:color="auto"/>
                        <w:right w:val="none" w:sz="0" w:space="0" w:color="auto"/>
                      </w:divBdr>
                    </w:div>
                  </w:divsChild>
                </w:div>
                <w:div w:id="59718917">
                  <w:marLeft w:val="0"/>
                  <w:marRight w:val="0"/>
                  <w:marTop w:val="0"/>
                  <w:marBottom w:val="0"/>
                  <w:divBdr>
                    <w:top w:val="none" w:sz="0" w:space="0" w:color="auto"/>
                    <w:left w:val="none" w:sz="0" w:space="0" w:color="auto"/>
                    <w:bottom w:val="none" w:sz="0" w:space="0" w:color="auto"/>
                    <w:right w:val="none" w:sz="0" w:space="0" w:color="auto"/>
                  </w:divBdr>
                  <w:divsChild>
                    <w:div w:id="66417395">
                      <w:marLeft w:val="0"/>
                      <w:marRight w:val="0"/>
                      <w:marTop w:val="0"/>
                      <w:marBottom w:val="0"/>
                      <w:divBdr>
                        <w:top w:val="none" w:sz="0" w:space="0" w:color="auto"/>
                        <w:left w:val="none" w:sz="0" w:space="0" w:color="auto"/>
                        <w:bottom w:val="none" w:sz="0" w:space="0" w:color="auto"/>
                        <w:right w:val="none" w:sz="0" w:space="0" w:color="auto"/>
                      </w:divBdr>
                    </w:div>
                  </w:divsChild>
                </w:div>
                <w:div w:id="82148205">
                  <w:marLeft w:val="0"/>
                  <w:marRight w:val="0"/>
                  <w:marTop w:val="0"/>
                  <w:marBottom w:val="0"/>
                  <w:divBdr>
                    <w:top w:val="none" w:sz="0" w:space="0" w:color="auto"/>
                    <w:left w:val="none" w:sz="0" w:space="0" w:color="auto"/>
                    <w:bottom w:val="none" w:sz="0" w:space="0" w:color="auto"/>
                    <w:right w:val="none" w:sz="0" w:space="0" w:color="auto"/>
                  </w:divBdr>
                  <w:divsChild>
                    <w:div w:id="1264993849">
                      <w:marLeft w:val="0"/>
                      <w:marRight w:val="0"/>
                      <w:marTop w:val="0"/>
                      <w:marBottom w:val="0"/>
                      <w:divBdr>
                        <w:top w:val="none" w:sz="0" w:space="0" w:color="auto"/>
                        <w:left w:val="none" w:sz="0" w:space="0" w:color="auto"/>
                        <w:bottom w:val="none" w:sz="0" w:space="0" w:color="auto"/>
                        <w:right w:val="none" w:sz="0" w:space="0" w:color="auto"/>
                      </w:divBdr>
                    </w:div>
                  </w:divsChild>
                </w:div>
                <w:div w:id="89744414">
                  <w:marLeft w:val="0"/>
                  <w:marRight w:val="0"/>
                  <w:marTop w:val="0"/>
                  <w:marBottom w:val="0"/>
                  <w:divBdr>
                    <w:top w:val="none" w:sz="0" w:space="0" w:color="auto"/>
                    <w:left w:val="none" w:sz="0" w:space="0" w:color="auto"/>
                    <w:bottom w:val="none" w:sz="0" w:space="0" w:color="auto"/>
                    <w:right w:val="none" w:sz="0" w:space="0" w:color="auto"/>
                  </w:divBdr>
                  <w:divsChild>
                    <w:div w:id="518589671">
                      <w:marLeft w:val="0"/>
                      <w:marRight w:val="0"/>
                      <w:marTop w:val="0"/>
                      <w:marBottom w:val="0"/>
                      <w:divBdr>
                        <w:top w:val="none" w:sz="0" w:space="0" w:color="auto"/>
                        <w:left w:val="none" w:sz="0" w:space="0" w:color="auto"/>
                        <w:bottom w:val="none" w:sz="0" w:space="0" w:color="auto"/>
                        <w:right w:val="none" w:sz="0" w:space="0" w:color="auto"/>
                      </w:divBdr>
                    </w:div>
                  </w:divsChild>
                </w:div>
                <w:div w:id="98331728">
                  <w:marLeft w:val="0"/>
                  <w:marRight w:val="0"/>
                  <w:marTop w:val="0"/>
                  <w:marBottom w:val="0"/>
                  <w:divBdr>
                    <w:top w:val="none" w:sz="0" w:space="0" w:color="auto"/>
                    <w:left w:val="none" w:sz="0" w:space="0" w:color="auto"/>
                    <w:bottom w:val="none" w:sz="0" w:space="0" w:color="auto"/>
                    <w:right w:val="none" w:sz="0" w:space="0" w:color="auto"/>
                  </w:divBdr>
                  <w:divsChild>
                    <w:div w:id="140385719">
                      <w:marLeft w:val="0"/>
                      <w:marRight w:val="0"/>
                      <w:marTop w:val="0"/>
                      <w:marBottom w:val="0"/>
                      <w:divBdr>
                        <w:top w:val="none" w:sz="0" w:space="0" w:color="auto"/>
                        <w:left w:val="none" w:sz="0" w:space="0" w:color="auto"/>
                        <w:bottom w:val="none" w:sz="0" w:space="0" w:color="auto"/>
                        <w:right w:val="none" w:sz="0" w:space="0" w:color="auto"/>
                      </w:divBdr>
                    </w:div>
                  </w:divsChild>
                </w:div>
                <w:div w:id="144128076">
                  <w:marLeft w:val="0"/>
                  <w:marRight w:val="0"/>
                  <w:marTop w:val="0"/>
                  <w:marBottom w:val="0"/>
                  <w:divBdr>
                    <w:top w:val="none" w:sz="0" w:space="0" w:color="auto"/>
                    <w:left w:val="none" w:sz="0" w:space="0" w:color="auto"/>
                    <w:bottom w:val="none" w:sz="0" w:space="0" w:color="auto"/>
                    <w:right w:val="none" w:sz="0" w:space="0" w:color="auto"/>
                  </w:divBdr>
                  <w:divsChild>
                    <w:div w:id="66850817">
                      <w:marLeft w:val="0"/>
                      <w:marRight w:val="0"/>
                      <w:marTop w:val="0"/>
                      <w:marBottom w:val="0"/>
                      <w:divBdr>
                        <w:top w:val="none" w:sz="0" w:space="0" w:color="auto"/>
                        <w:left w:val="none" w:sz="0" w:space="0" w:color="auto"/>
                        <w:bottom w:val="none" w:sz="0" w:space="0" w:color="auto"/>
                        <w:right w:val="none" w:sz="0" w:space="0" w:color="auto"/>
                      </w:divBdr>
                    </w:div>
                  </w:divsChild>
                </w:div>
                <w:div w:id="144205849">
                  <w:marLeft w:val="0"/>
                  <w:marRight w:val="0"/>
                  <w:marTop w:val="0"/>
                  <w:marBottom w:val="0"/>
                  <w:divBdr>
                    <w:top w:val="none" w:sz="0" w:space="0" w:color="auto"/>
                    <w:left w:val="none" w:sz="0" w:space="0" w:color="auto"/>
                    <w:bottom w:val="none" w:sz="0" w:space="0" w:color="auto"/>
                    <w:right w:val="none" w:sz="0" w:space="0" w:color="auto"/>
                  </w:divBdr>
                  <w:divsChild>
                    <w:div w:id="1279676178">
                      <w:marLeft w:val="0"/>
                      <w:marRight w:val="0"/>
                      <w:marTop w:val="0"/>
                      <w:marBottom w:val="0"/>
                      <w:divBdr>
                        <w:top w:val="none" w:sz="0" w:space="0" w:color="auto"/>
                        <w:left w:val="none" w:sz="0" w:space="0" w:color="auto"/>
                        <w:bottom w:val="none" w:sz="0" w:space="0" w:color="auto"/>
                        <w:right w:val="none" w:sz="0" w:space="0" w:color="auto"/>
                      </w:divBdr>
                    </w:div>
                  </w:divsChild>
                </w:div>
                <w:div w:id="144442579">
                  <w:marLeft w:val="0"/>
                  <w:marRight w:val="0"/>
                  <w:marTop w:val="0"/>
                  <w:marBottom w:val="0"/>
                  <w:divBdr>
                    <w:top w:val="none" w:sz="0" w:space="0" w:color="auto"/>
                    <w:left w:val="none" w:sz="0" w:space="0" w:color="auto"/>
                    <w:bottom w:val="none" w:sz="0" w:space="0" w:color="auto"/>
                    <w:right w:val="none" w:sz="0" w:space="0" w:color="auto"/>
                  </w:divBdr>
                  <w:divsChild>
                    <w:div w:id="2122868980">
                      <w:marLeft w:val="0"/>
                      <w:marRight w:val="0"/>
                      <w:marTop w:val="0"/>
                      <w:marBottom w:val="0"/>
                      <w:divBdr>
                        <w:top w:val="none" w:sz="0" w:space="0" w:color="auto"/>
                        <w:left w:val="none" w:sz="0" w:space="0" w:color="auto"/>
                        <w:bottom w:val="none" w:sz="0" w:space="0" w:color="auto"/>
                        <w:right w:val="none" w:sz="0" w:space="0" w:color="auto"/>
                      </w:divBdr>
                    </w:div>
                  </w:divsChild>
                </w:div>
                <w:div w:id="156728090">
                  <w:marLeft w:val="0"/>
                  <w:marRight w:val="0"/>
                  <w:marTop w:val="0"/>
                  <w:marBottom w:val="0"/>
                  <w:divBdr>
                    <w:top w:val="none" w:sz="0" w:space="0" w:color="auto"/>
                    <w:left w:val="none" w:sz="0" w:space="0" w:color="auto"/>
                    <w:bottom w:val="none" w:sz="0" w:space="0" w:color="auto"/>
                    <w:right w:val="none" w:sz="0" w:space="0" w:color="auto"/>
                  </w:divBdr>
                  <w:divsChild>
                    <w:div w:id="1512067318">
                      <w:marLeft w:val="0"/>
                      <w:marRight w:val="0"/>
                      <w:marTop w:val="0"/>
                      <w:marBottom w:val="0"/>
                      <w:divBdr>
                        <w:top w:val="none" w:sz="0" w:space="0" w:color="auto"/>
                        <w:left w:val="none" w:sz="0" w:space="0" w:color="auto"/>
                        <w:bottom w:val="none" w:sz="0" w:space="0" w:color="auto"/>
                        <w:right w:val="none" w:sz="0" w:space="0" w:color="auto"/>
                      </w:divBdr>
                    </w:div>
                  </w:divsChild>
                </w:div>
                <w:div w:id="162749280">
                  <w:marLeft w:val="0"/>
                  <w:marRight w:val="0"/>
                  <w:marTop w:val="0"/>
                  <w:marBottom w:val="0"/>
                  <w:divBdr>
                    <w:top w:val="none" w:sz="0" w:space="0" w:color="auto"/>
                    <w:left w:val="none" w:sz="0" w:space="0" w:color="auto"/>
                    <w:bottom w:val="none" w:sz="0" w:space="0" w:color="auto"/>
                    <w:right w:val="none" w:sz="0" w:space="0" w:color="auto"/>
                  </w:divBdr>
                  <w:divsChild>
                    <w:div w:id="1003901167">
                      <w:marLeft w:val="0"/>
                      <w:marRight w:val="0"/>
                      <w:marTop w:val="0"/>
                      <w:marBottom w:val="0"/>
                      <w:divBdr>
                        <w:top w:val="none" w:sz="0" w:space="0" w:color="auto"/>
                        <w:left w:val="none" w:sz="0" w:space="0" w:color="auto"/>
                        <w:bottom w:val="none" w:sz="0" w:space="0" w:color="auto"/>
                        <w:right w:val="none" w:sz="0" w:space="0" w:color="auto"/>
                      </w:divBdr>
                    </w:div>
                  </w:divsChild>
                </w:div>
                <w:div w:id="173110294">
                  <w:marLeft w:val="0"/>
                  <w:marRight w:val="0"/>
                  <w:marTop w:val="0"/>
                  <w:marBottom w:val="0"/>
                  <w:divBdr>
                    <w:top w:val="none" w:sz="0" w:space="0" w:color="auto"/>
                    <w:left w:val="none" w:sz="0" w:space="0" w:color="auto"/>
                    <w:bottom w:val="none" w:sz="0" w:space="0" w:color="auto"/>
                    <w:right w:val="none" w:sz="0" w:space="0" w:color="auto"/>
                  </w:divBdr>
                  <w:divsChild>
                    <w:div w:id="504637800">
                      <w:marLeft w:val="0"/>
                      <w:marRight w:val="0"/>
                      <w:marTop w:val="0"/>
                      <w:marBottom w:val="0"/>
                      <w:divBdr>
                        <w:top w:val="none" w:sz="0" w:space="0" w:color="auto"/>
                        <w:left w:val="none" w:sz="0" w:space="0" w:color="auto"/>
                        <w:bottom w:val="none" w:sz="0" w:space="0" w:color="auto"/>
                        <w:right w:val="none" w:sz="0" w:space="0" w:color="auto"/>
                      </w:divBdr>
                    </w:div>
                  </w:divsChild>
                </w:div>
                <w:div w:id="193081170">
                  <w:marLeft w:val="0"/>
                  <w:marRight w:val="0"/>
                  <w:marTop w:val="0"/>
                  <w:marBottom w:val="0"/>
                  <w:divBdr>
                    <w:top w:val="none" w:sz="0" w:space="0" w:color="auto"/>
                    <w:left w:val="none" w:sz="0" w:space="0" w:color="auto"/>
                    <w:bottom w:val="none" w:sz="0" w:space="0" w:color="auto"/>
                    <w:right w:val="none" w:sz="0" w:space="0" w:color="auto"/>
                  </w:divBdr>
                  <w:divsChild>
                    <w:div w:id="2146926364">
                      <w:marLeft w:val="0"/>
                      <w:marRight w:val="0"/>
                      <w:marTop w:val="0"/>
                      <w:marBottom w:val="0"/>
                      <w:divBdr>
                        <w:top w:val="none" w:sz="0" w:space="0" w:color="auto"/>
                        <w:left w:val="none" w:sz="0" w:space="0" w:color="auto"/>
                        <w:bottom w:val="none" w:sz="0" w:space="0" w:color="auto"/>
                        <w:right w:val="none" w:sz="0" w:space="0" w:color="auto"/>
                      </w:divBdr>
                    </w:div>
                  </w:divsChild>
                </w:div>
                <w:div w:id="208612119">
                  <w:marLeft w:val="0"/>
                  <w:marRight w:val="0"/>
                  <w:marTop w:val="0"/>
                  <w:marBottom w:val="0"/>
                  <w:divBdr>
                    <w:top w:val="none" w:sz="0" w:space="0" w:color="auto"/>
                    <w:left w:val="none" w:sz="0" w:space="0" w:color="auto"/>
                    <w:bottom w:val="none" w:sz="0" w:space="0" w:color="auto"/>
                    <w:right w:val="none" w:sz="0" w:space="0" w:color="auto"/>
                  </w:divBdr>
                  <w:divsChild>
                    <w:div w:id="1058548866">
                      <w:marLeft w:val="0"/>
                      <w:marRight w:val="0"/>
                      <w:marTop w:val="0"/>
                      <w:marBottom w:val="0"/>
                      <w:divBdr>
                        <w:top w:val="none" w:sz="0" w:space="0" w:color="auto"/>
                        <w:left w:val="none" w:sz="0" w:space="0" w:color="auto"/>
                        <w:bottom w:val="none" w:sz="0" w:space="0" w:color="auto"/>
                        <w:right w:val="none" w:sz="0" w:space="0" w:color="auto"/>
                      </w:divBdr>
                    </w:div>
                  </w:divsChild>
                </w:div>
                <w:div w:id="241374378">
                  <w:marLeft w:val="0"/>
                  <w:marRight w:val="0"/>
                  <w:marTop w:val="0"/>
                  <w:marBottom w:val="0"/>
                  <w:divBdr>
                    <w:top w:val="none" w:sz="0" w:space="0" w:color="auto"/>
                    <w:left w:val="none" w:sz="0" w:space="0" w:color="auto"/>
                    <w:bottom w:val="none" w:sz="0" w:space="0" w:color="auto"/>
                    <w:right w:val="none" w:sz="0" w:space="0" w:color="auto"/>
                  </w:divBdr>
                  <w:divsChild>
                    <w:div w:id="1102719860">
                      <w:marLeft w:val="0"/>
                      <w:marRight w:val="0"/>
                      <w:marTop w:val="0"/>
                      <w:marBottom w:val="0"/>
                      <w:divBdr>
                        <w:top w:val="none" w:sz="0" w:space="0" w:color="auto"/>
                        <w:left w:val="none" w:sz="0" w:space="0" w:color="auto"/>
                        <w:bottom w:val="none" w:sz="0" w:space="0" w:color="auto"/>
                        <w:right w:val="none" w:sz="0" w:space="0" w:color="auto"/>
                      </w:divBdr>
                    </w:div>
                  </w:divsChild>
                </w:div>
                <w:div w:id="243032535">
                  <w:marLeft w:val="0"/>
                  <w:marRight w:val="0"/>
                  <w:marTop w:val="0"/>
                  <w:marBottom w:val="0"/>
                  <w:divBdr>
                    <w:top w:val="none" w:sz="0" w:space="0" w:color="auto"/>
                    <w:left w:val="none" w:sz="0" w:space="0" w:color="auto"/>
                    <w:bottom w:val="none" w:sz="0" w:space="0" w:color="auto"/>
                    <w:right w:val="none" w:sz="0" w:space="0" w:color="auto"/>
                  </w:divBdr>
                  <w:divsChild>
                    <w:div w:id="78259039">
                      <w:marLeft w:val="0"/>
                      <w:marRight w:val="0"/>
                      <w:marTop w:val="0"/>
                      <w:marBottom w:val="0"/>
                      <w:divBdr>
                        <w:top w:val="none" w:sz="0" w:space="0" w:color="auto"/>
                        <w:left w:val="none" w:sz="0" w:space="0" w:color="auto"/>
                        <w:bottom w:val="none" w:sz="0" w:space="0" w:color="auto"/>
                        <w:right w:val="none" w:sz="0" w:space="0" w:color="auto"/>
                      </w:divBdr>
                    </w:div>
                  </w:divsChild>
                </w:div>
                <w:div w:id="258802744">
                  <w:marLeft w:val="0"/>
                  <w:marRight w:val="0"/>
                  <w:marTop w:val="0"/>
                  <w:marBottom w:val="0"/>
                  <w:divBdr>
                    <w:top w:val="none" w:sz="0" w:space="0" w:color="auto"/>
                    <w:left w:val="none" w:sz="0" w:space="0" w:color="auto"/>
                    <w:bottom w:val="none" w:sz="0" w:space="0" w:color="auto"/>
                    <w:right w:val="none" w:sz="0" w:space="0" w:color="auto"/>
                  </w:divBdr>
                  <w:divsChild>
                    <w:div w:id="70548526">
                      <w:marLeft w:val="0"/>
                      <w:marRight w:val="0"/>
                      <w:marTop w:val="0"/>
                      <w:marBottom w:val="0"/>
                      <w:divBdr>
                        <w:top w:val="none" w:sz="0" w:space="0" w:color="auto"/>
                        <w:left w:val="none" w:sz="0" w:space="0" w:color="auto"/>
                        <w:bottom w:val="none" w:sz="0" w:space="0" w:color="auto"/>
                        <w:right w:val="none" w:sz="0" w:space="0" w:color="auto"/>
                      </w:divBdr>
                    </w:div>
                  </w:divsChild>
                </w:div>
                <w:div w:id="284586581">
                  <w:marLeft w:val="0"/>
                  <w:marRight w:val="0"/>
                  <w:marTop w:val="0"/>
                  <w:marBottom w:val="0"/>
                  <w:divBdr>
                    <w:top w:val="none" w:sz="0" w:space="0" w:color="auto"/>
                    <w:left w:val="none" w:sz="0" w:space="0" w:color="auto"/>
                    <w:bottom w:val="none" w:sz="0" w:space="0" w:color="auto"/>
                    <w:right w:val="none" w:sz="0" w:space="0" w:color="auto"/>
                  </w:divBdr>
                  <w:divsChild>
                    <w:div w:id="908661601">
                      <w:marLeft w:val="0"/>
                      <w:marRight w:val="0"/>
                      <w:marTop w:val="0"/>
                      <w:marBottom w:val="0"/>
                      <w:divBdr>
                        <w:top w:val="none" w:sz="0" w:space="0" w:color="auto"/>
                        <w:left w:val="none" w:sz="0" w:space="0" w:color="auto"/>
                        <w:bottom w:val="none" w:sz="0" w:space="0" w:color="auto"/>
                        <w:right w:val="none" w:sz="0" w:space="0" w:color="auto"/>
                      </w:divBdr>
                    </w:div>
                  </w:divsChild>
                </w:div>
                <w:div w:id="288516939">
                  <w:marLeft w:val="0"/>
                  <w:marRight w:val="0"/>
                  <w:marTop w:val="0"/>
                  <w:marBottom w:val="0"/>
                  <w:divBdr>
                    <w:top w:val="none" w:sz="0" w:space="0" w:color="auto"/>
                    <w:left w:val="none" w:sz="0" w:space="0" w:color="auto"/>
                    <w:bottom w:val="none" w:sz="0" w:space="0" w:color="auto"/>
                    <w:right w:val="none" w:sz="0" w:space="0" w:color="auto"/>
                  </w:divBdr>
                  <w:divsChild>
                    <w:div w:id="1710178375">
                      <w:marLeft w:val="0"/>
                      <w:marRight w:val="0"/>
                      <w:marTop w:val="0"/>
                      <w:marBottom w:val="0"/>
                      <w:divBdr>
                        <w:top w:val="none" w:sz="0" w:space="0" w:color="auto"/>
                        <w:left w:val="none" w:sz="0" w:space="0" w:color="auto"/>
                        <w:bottom w:val="none" w:sz="0" w:space="0" w:color="auto"/>
                        <w:right w:val="none" w:sz="0" w:space="0" w:color="auto"/>
                      </w:divBdr>
                    </w:div>
                  </w:divsChild>
                </w:div>
                <w:div w:id="289366439">
                  <w:marLeft w:val="0"/>
                  <w:marRight w:val="0"/>
                  <w:marTop w:val="0"/>
                  <w:marBottom w:val="0"/>
                  <w:divBdr>
                    <w:top w:val="none" w:sz="0" w:space="0" w:color="auto"/>
                    <w:left w:val="none" w:sz="0" w:space="0" w:color="auto"/>
                    <w:bottom w:val="none" w:sz="0" w:space="0" w:color="auto"/>
                    <w:right w:val="none" w:sz="0" w:space="0" w:color="auto"/>
                  </w:divBdr>
                  <w:divsChild>
                    <w:div w:id="1138449542">
                      <w:marLeft w:val="0"/>
                      <w:marRight w:val="0"/>
                      <w:marTop w:val="0"/>
                      <w:marBottom w:val="0"/>
                      <w:divBdr>
                        <w:top w:val="none" w:sz="0" w:space="0" w:color="auto"/>
                        <w:left w:val="none" w:sz="0" w:space="0" w:color="auto"/>
                        <w:bottom w:val="none" w:sz="0" w:space="0" w:color="auto"/>
                        <w:right w:val="none" w:sz="0" w:space="0" w:color="auto"/>
                      </w:divBdr>
                    </w:div>
                  </w:divsChild>
                </w:div>
                <w:div w:id="294607297">
                  <w:marLeft w:val="0"/>
                  <w:marRight w:val="0"/>
                  <w:marTop w:val="0"/>
                  <w:marBottom w:val="0"/>
                  <w:divBdr>
                    <w:top w:val="none" w:sz="0" w:space="0" w:color="auto"/>
                    <w:left w:val="none" w:sz="0" w:space="0" w:color="auto"/>
                    <w:bottom w:val="none" w:sz="0" w:space="0" w:color="auto"/>
                    <w:right w:val="none" w:sz="0" w:space="0" w:color="auto"/>
                  </w:divBdr>
                  <w:divsChild>
                    <w:div w:id="382410691">
                      <w:marLeft w:val="0"/>
                      <w:marRight w:val="0"/>
                      <w:marTop w:val="0"/>
                      <w:marBottom w:val="0"/>
                      <w:divBdr>
                        <w:top w:val="none" w:sz="0" w:space="0" w:color="auto"/>
                        <w:left w:val="none" w:sz="0" w:space="0" w:color="auto"/>
                        <w:bottom w:val="none" w:sz="0" w:space="0" w:color="auto"/>
                        <w:right w:val="none" w:sz="0" w:space="0" w:color="auto"/>
                      </w:divBdr>
                    </w:div>
                  </w:divsChild>
                </w:div>
                <w:div w:id="305861866">
                  <w:marLeft w:val="0"/>
                  <w:marRight w:val="0"/>
                  <w:marTop w:val="0"/>
                  <w:marBottom w:val="0"/>
                  <w:divBdr>
                    <w:top w:val="none" w:sz="0" w:space="0" w:color="auto"/>
                    <w:left w:val="none" w:sz="0" w:space="0" w:color="auto"/>
                    <w:bottom w:val="none" w:sz="0" w:space="0" w:color="auto"/>
                    <w:right w:val="none" w:sz="0" w:space="0" w:color="auto"/>
                  </w:divBdr>
                  <w:divsChild>
                    <w:div w:id="980843496">
                      <w:marLeft w:val="0"/>
                      <w:marRight w:val="0"/>
                      <w:marTop w:val="0"/>
                      <w:marBottom w:val="0"/>
                      <w:divBdr>
                        <w:top w:val="none" w:sz="0" w:space="0" w:color="auto"/>
                        <w:left w:val="none" w:sz="0" w:space="0" w:color="auto"/>
                        <w:bottom w:val="none" w:sz="0" w:space="0" w:color="auto"/>
                        <w:right w:val="none" w:sz="0" w:space="0" w:color="auto"/>
                      </w:divBdr>
                    </w:div>
                  </w:divsChild>
                </w:div>
                <w:div w:id="308554693">
                  <w:marLeft w:val="0"/>
                  <w:marRight w:val="0"/>
                  <w:marTop w:val="0"/>
                  <w:marBottom w:val="0"/>
                  <w:divBdr>
                    <w:top w:val="none" w:sz="0" w:space="0" w:color="auto"/>
                    <w:left w:val="none" w:sz="0" w:space="0" w:color="auto"/>
                    <w:bottom w:val="none" w:sz="0" w:space="0" w:color="auto"/>
                    <w:right w:val="none" w:sz="0" w:space="0" w:color="auto"/>
                  </w:divBdr>
                  <w:divsChild>
                    <w:div w:id="808353751">
                      <w:marLeft w:val="0"/>
                      <w:marRight w:val="0"/>
                      <w:marTop w:val="0"/>
                      <w:marBottom w:val="0"/>
                      <w:divBdr>
                        <w:top w:val="none" w:sz="0" w:space="0" w:color="auto"/>
                        <w:left w:val="none" w:sz="0" w:space="0" w:color="auto"/>
                        <w:bottom w:val="none" w:sz="0" w:space="0" w:color="auto"/>
                        <w:right w:val="none" w:sz="0" w:space="0" w:color="auto"/>
                      </w:divBdr>
                    </w:div>
                  </w:divsChild>
                </w:div>
                <w:div w:id="360056156">
                  <w:marLeft w:val="0"/>
                  <w:marRight w:val="0"/>
                  <w:marTop w:val="0"/>
                  <w:marBottom w:val="0"/>
                  <w:divBdr>
                    <w:top w:val="none" w:sz="0" w:space="0" w:color="auto"/>
                    <w:left w:val="none" w:sz="0" w:space="0" w:color="auto"/>
                    <w:bottom w:val="none" w:sz="0" w:space="0" w:color="auto"/>
                    <w:right w:val="none" w:sz="0" w:space="0" w:color="auto"/>
                  </w:divBdr>
                  <w:divsChild>
                    <w:div w:id="674721817">
                      <w:marLeft w:val="0"/>
                      <w:marRight w:val="0"/>
                      <w:marTop w:val="0"/>
                      <w:marBottom w:val="0"/>
                      <w:divBdr>
                        <w:top w:val="none" w:sz="0" w:space="0" w:color="auto"/>
                        <w:left w:val="none" w:sz="0" w:space="0" w:color="auto"/>
                        <w:bottom w:val="none" w:sz="0" w:space="0" w:color="auto"/>
                        <w:right w:val="none" w:sz="0" w:space="0" w:color="auto"/>
                      </w:divBdr>
                    </w:div>
                  </w:divsChild>
                </w:div>
                <w:div w:id="368115929">
                  <w:marLeft w:val="0"/>
                  <w:marRight w:val="0"/>
                  <w:marTop w:val="0"/>
                  <w:marBottom w:val="0"/>
                  <w:divBdr>
                    <w:top w:val="none" w:sz="0" w:space="0" w:color="auto"/>
                    <w:left w:val="none" w:sz="0" w:space="0" w:color="auto"/>
                    <w:bottom w:val="none" w:sz="0" w:space="0" w:color="auto"/>
                    <w:right w:val="none" w:sz="0" w:space="0" w:color="auto"/>
                  </w:divBdr>
                  <w:divsChild>
                    <w:div w:id="917641111">
                      <w:marLeft w:val="0"/>
                      <w:marRight w:val="0"/>
                      <w:marTop w:val="0"/>
                      <w:marBottom w:val="0"/>
                      <w:divBdr>
                        <w:top w:val="none" w:sz="0" w:space="0" w:color="auto"/>
                        <w:left w:val="none" w:sz="0" w:space="0" w:color="auto"/>
                        <w:bottom w:val="none" w:sz="0" w:space="0" w:color="auto"/>
                        <w:right w:val="none" w:sz="0" w:space="0" w:color="auto"/>
                      </w:divBdr>
                    </w:div>
                  </w:divsChild>
                </w:div>
                <w:div w:id="378868759">
                  <w:marLeft w:val="0"/>
                  <w:marRight w:val="0"/>
                  <w:marTop w:val="0"/>
                  <w:marBottom w:val="0"/>
                  <w:divBdr>
                    <w:top w:val="none" w:sz="0" w:space="0" w:color="auto"/>
                    <w:left w:val="none" w:sz="0" w:space="0" w:color="auto"/>
                    <w:bottom w:val="none" w:sz="0" w:space="0" w:color="auto"/>
                    <w:right w:val="none" w:sz="0" w:space="0" w:color="auto"/>
                  </w:divBdr>
                  <w:divsChild>
                    <w:div w:id="1799958005">
                      <w:marLeft w:val="0"/>
                      <w:marRight w:val="0"/>
                      <w:marTop w:val="0"/>
                      <w:marBottom w:val="0"/>
                      <w:divBdr>
                        <w:top w:val="none" w:sz="0" w:space="0" w:color="auto"/>
                        <w:left w:val="none" w:sz="0" w:space="0" w:color="auto"/>
                        <w:bottom w:val="none" w:sz="0" w:space="0" w:color="auto"/>
                        <w:right w:val="none" w:sz="0" w:space="0" w:color="auto"/>
                      </w:divBdr>
                    </w:div>
                  </w:divsChild>
                </w:div>
                <w:div w:id="392654179">
                  <w:marLeft w:val="0"/>
                  <w:marRight w:val="0"/>
                  <w:marTop w:val="0"/>
                  <w:marBottom w:val="0"/>
                  <w:divBdr>
                    <w:top w:val="none" w:sz="0" w:space="0" w:color="auto"/>
                    <w:left w:val="none" w:sz="0" w:space="0" w:color="auto"/>
                    <w:bottom w:val="none" w:sz="0" w:space="0" w:color="auto"/>
                    <w:right w:val="none" w:sz="0" w:space="0" w:color="auto"/>
                  </w:divBdr>
                  <w:divsChild>
                    <w:div w:id="572205276">
                      <w:marLeft w:val="0"/>
                      <w:marRight w:val="0"/>
                      <w:marTop w:val="0"/>
                      <w:marBottom w:val="0"/>
                      <w:divBdr>
                        <w:top w:val="none" w:sz="0" w:space="0" w:color="auto"/>
                        <w:left w:val="none" w:sz="0" w:space="0" w:color="auto"/>
                        <w:bottom w:val="none" w:sz="0" w:space="0" w:color="auto"/>
                        <w:right w:val="none" w:sz="0" w:space="0" w:color="auto"/>
                      </w:divBdr>
                    </w:div>
                  </w:divsChild>
                </w:div>
                <w:div w:id="411583931">
                  <w:marLeft w:val="0"/>
                  <w:marRight w:val="0"/>
                  <w:marTop w:val="0"/>
                  <w:marBottom w:val="0"/>
                  <w:divBdr>
                    <w:top w:val="none" w:sz="0" w:space="0" w:color="auto"/>
                    <w:left w:val="none" w:sz="0" w:space="0" w:color="auto"/>
                    <w:bottom w:val="none" w:sz="0" w:space="0" w:color="auto"/>
                    <w:right w:val="none" w:sz="0" w:space="0" w:color="auto"/>
                  </w:divBdr>
                  <w:divsChild>
                    <w:div w:id="323511300">
                      <w:marLeft w:val="0"/>
                      <w:marRight w:val="0"/>
                      <w:marTop w:val="0"/>
                      <w:marBottom w:val="0"/>
                      <w:divBdr>
                        <w:top w:val="none" w:sz="0" w:space="0" w:color="auto"/>
                        <w:left w:val="none" w:sz="0" w:space="0" w:color="auto"/>
                        <w:bottom w:val="none" w:sz="0" w:space="0" w:color="auto"/>
                        <w:right w:val="none" w:sz="0" w:space="0" w:color="auto"/>
                      </w:divBdr>
                    </w:div>
                  </w:divsChild>
                </w:div>
                <w:div w:id="462693533">
                  <w:marLeft w:val="0"/>
                  <w:marRight w:val="0"/>
                  <w:marTop w:val="0"/>
                  <w:marBottom w:val="0"/>
                  <w:divBdr>
                    <w:top w:val="none" w:sz="0" w:space="0" w:color="auto"/>
                    <w:left w:val="none" w:sz="0" w:space="0" w:color="auto"/>
                    <w:bottom w:val="none" w:sz="0" w:space="0" w:color="auto"/>
                    <w:right w:val="none" w:sz="0" w:space="0" w:color="auto"/>
                  </w:divBdr>
                  <w:divsChild>
                    <w:div w:id="677925467">
                      <w:marLeft w:val="0"/>
                      <w:marRight w:val="0"/>
                      <w:marTop w:val="0"/>
                      <w:marBottom w:val="0"/>
                      <w:divBdr>
                        <w:top w:val="none" w:sz="0" w:space="0" w:color="auto"/>
                        <w:left w:val="none" w:sz="0" w:space="0" w:color="auto"/>
                        <w:bottom w:val="none" w:sz="0" w:space="0" w:color="auto"/>
                        <w:right w:val="none" w:sz="0" w:space="0" w:color="auto"/>
                      </w:divBdr>
                    </w:div>
                  </w:divsChild>
                </w:div>
                <w:div w:id="486017245">
                  <w:marLeft w:val="0"/>
                  <w:marRight w:val="0"/>
                  <w:marTop w:val="0"/>
                  <w:marBottom w:val="0"/>
                  <w:divBdr>
                    <w:top w:val="none" w:sz="0" w:space="0" w:color="auto"/>
                    <w:left w:val="none" w:sz="0" w:space="0" w:color="auto"/>
                    <w:bottom w:val="none" w:sz="0" w:space="0" w:color="auto"/>
                    <w:right w:val="none" w:sz="0" w:space="0" w:color="auto"/>
                  </w:divBdr>
                  <w:divsChild>
                    <w:div w:id="1845780798">
                      <w:marLeft w:val="0"/>
                      <w:marRight w:val="0"/>
                      <w:marTop w:val="0"/>
                      <w:marBottom w:val="0"/>
                      <w:divBdr>
                        <w:top w:val="none" w:sz="0" w:space="0" w:color="auto"/>
                        <w:left w:val="none" w:sz="0" w:space="0" w:color="auto"/>
                        <w:bottom w:val="none" w:sz="0" w:space="0" w:color="auto"/>
                        <w:right w:val="none" w:sz="0" w:space="0" w:color="auto"/>
                      </w:divBdr>
                    </w:div>
                  </w:divsChild>
                </w:div>
                <w:div w:id="493957526">
                  <w:marLeft w:val="0"/>
                  <w:marRight w:val="0"/>
                  <w:marTop w:val="0"/>
                  <w:marBottom w:val="0"/>
                  <w:divBdr>
                    <w:top w:val="none" w:sz="0" w:space="0" w:color="auto"/>
                    <w:left w:val="none" w:sz="0" w:space="0" w:color="auto"/>
                    <w:bottom w:val="none" w:sz="0" w:space="0" w:color="auto"/>
                    <w:right w:val="none" w:sz="0" w:space="0" w:color="auto"/>
                  </w:divBdr>
                  <w:divsChild>
                    <w:div w:id="1259824826">
                      <w:marLeft w:val="0"/>
                      <w:marRight w:val="0"/>
                      <w:marTop w:val="0"/>
                      <w:marBottom w:val="0"/>
                      <w:divBdr>
                        <w:top w:val="none" w:sz="0" w:space="0" w:color="auto"/>
                        <w:left w:val="none" w:sz="0" w:space="0" w:color="auto"/>
                        <w:bottom w:val="none" w:sz="0" w:space="0" w:color="auto"/>
                        <w:right w:val="none" w:sz="0" w:space="0" w:color="auto"/>
                      </w:divBdr>
                    </w:div>
                  </w:divsChild>
                </w:div>
                <w:div w:id="497581133">
                  <w:marLeft w:val="0"/>
                  <w:marRight w:val="0"/>
                  <w:marTop w:val="0"/>
                  <w:marBottom w:val="0"/>
                  <w:divBdr>
                    <w:top w:val="none" w:sz="0" w:space="0" w:color="auto"/>
                    <w:left w:val="none" w:sz="0" w:space="0" w:color="auto"/>
                    <w:bottom w:val="none" w:sz="0" w:space="0" w:color="auto"/>
                    <w:right w:val="none" w:sz="0" w:space="0" w:color="auto"/>
                  </w:divBdr>
                  <w:divsChild>
                    <w:div w:id="1539392087">
                      <w:marLeft w:val="0"/>
                      <w:marRight w:val="0"/>
                      <w:marTop w:val="0"/>
                      <w:marBottom w:val="0"/>
                      <w:divBdr>
                        <w:top w:val="none" w:sz="0" w:space="0" w:color="auto"/>
                        <w:left w:val="none" w:sz="0" w:space="0" w:color="auto"/>
                        <w:bottom w:val="none" w:sz="0" w:space="0" w:color="auto"/>
                        <w:right w:val="none" w:sz="0" w:space="0" w:color="auto"/>
                      </w:divBdr>
                    </w:div>
                  </w:divsChild>
                </w:div>
                <w:div w:id="520514108">
                  <w:marLeft w:val="0"/>
                  <w:marRight w:val="0"/>
                  <w:marTop w:val="0"/>
                  <w:marBottom w:val="0"/>
                  <w:divBdr>
                    <w:top w:val="none" w:sz="0" w:space="0" w:color="auto"/>
                    <w:left w:val="none" w:sz="0" w:space="0" w:color="auto"/>
                    <w:bottom w:val="none" w:sz="0" w:space="0" w:color="auto"/>
                    <w:right w:val="none" w:sz="0" w:space="0" w:color="auto"/>
                  </w:divBdr>
                  <w:divsChild>
                    <w:div w:id="196816903">
                      <w:marLeft w:val="0"/>
                      <w:marRight w:val="0"/>
                      <w:marTop w:val="0"/>
                      <w:marBottom w:val="0"/>
                      <w:divBdr>
                        <w:top w:val="none" w:sz="0" w:space="0" w:color="auto"/>
                        <w:left w:val="none" w:sz="0" w:space="0" w:color="auto"/>
                        <w:bottom w:val="none" w:sz="0" w:space="0" w:color="auto"/>
                        <w:right w:val="none" w:sz="0" w:space="0" w:color="auto"/>
                      </w:divBdr>
                    </w:div>
                  </w:divsChild>
                </w:div>
                <w:div w:id="523593895">
                  <w:marLeft w:val="0"/>
                  <w:marRight w:val="0"/>
                  <w:marTop w:val="0"/>
                  <w:marBottom w:val="0"/>
                  <w:divBdr>
                    <w:top w:val="none" w:sz="0" w:space="0" w:color="auto"/>
                    <w:left w:val="none" w:sz="0" w:space="0" w:color="auto"/>
                    <w:bottom w:val="none" w:sz="0" w:space="0" w:color="auto"/>
                    <w:right w:val="none" w:sz="0" w:space="0" w:color="auto"/>
                  </w:divBdr>
                  <w:divsChild>
                    <w:div w:id="1374958573">
                      <w:marLeft w:val="0"/>
                      <w:marRight w:val="0"/>
                      <w:marTop w:val="0"/>
                      <w:marBottom w:val="0"/>
                      <w:divBdr>
                        <w:top w:val="none" w:sz="0" w:space="0" w:color="auto"/>
                        <w:left w:val="none" w:sz="0" w:space="0" w:color="auto"/>
                        <w:bottom w:val="none" w:sz="0" w:space="0" w:color="auto"/>
                        <w:right w:val="none" w:sz="0" w:space="0" w:color="auto"/>
                      </w:divBdr>
                    </w:div>
                  </w:divsChild>
                </w:div>
                <w:div w:id="554119318">
                  <w:marLeft w:val="0"/>
                  <w:marRight w:val="0"/>
                  <w:marTop w:val="0"/>
                  <w:marBottom w:val="0"/>
                  <w:divBdr>
                    <w:top w:val="none" w:sz="0" w:space="0" w:color="auto"/>
                    <w:left w:val="none" w:sz="0" w:space="0" w:color="auto"/>
                    <w:bottom w:val="none" w:sz="0" w:space="0" w:color="auto"/>
                    <w:right w:val="none" w:sz="0" w:space="0" w:color="auto"/>
                  </w:divBdr>
                  <w:divsChild>
                    <w:div w:id="1919365978">
                      <w:marLeft w:val="0"/>
                      <w:marRight w:val="0"/>
                      <w:marTop w:val="0"/>
                      <w:marBottom w:val="0"/>
                      <w:divBdr>
                        <w:top w:val="none" w:sz="0" w:space="0" w:color="auto"/>
                        <w:left w:val="none" w:sz="0" w:space="0" w:color="auto"/>
                        <w:bottom w:val="none" w:sz="0" w:space="0" w:color="auto"/>
                        <w:right w:val="none" w:sz="0" w:space="0" w:color="auto"/>
                      </w:divBdr>
                    </w:div>
                  </w:divsChild>
                </w:div>
                <w:div w:id="591864913">
                  <w:marLeft w:val="0"/>
                  <w:marRight w:val="0"/>
                  <w:marTop w:val="0"/>
                  <w:marBottom w:val="0"/>
                  <w:divBdr>
                    <w:top w:val="none" w:sz="0" w:space="0" w:color="auto"/>
                    <w:left w:val="none" w:sz="0" w:space="0" w:color="auto"/>
                    <w:bottom w:val="none" w:sz="0" w:space="0" w:color="auto"/>
                    <w:right w:val="none" w:sz="0" w:space="0" w:color="auto"/>
                  </w:divBdr>
                  <w:divsChild>
                    <w:div w:id="925041762">
                      <w:marLeft w:val="0"/>
                      <w:marRight w:val="0"/>
                      <w:marTop w:val="0"/>
                      <w:marBottom w:val="0"/>
                      <w:divBdr>
                        <w:top w:val="none" w:sz="0" w:space="0" w:color="auto"/>
                        <w:left w:val="none" w:sz="0" w:space="0" w:color="auto"/>
                        <w:bottom w:val="none" w:sz="0" w:space="0" w:color="auto"/>
                        <w:right w:val="none" w:sz="0" w:space="0" w:color="auto"/>
                      </w:divBdr>
                    </w:div>
                  </w:divsChild>
                </w:div>
                <w:div w:id="610745758">
                  <w:marLeft w:val="0"/>
                  <w:marRight w:val="0"/>
                  <w:marTop w:val="0"/>
                  <w:marBottom w:val="0"/>
                  <w:divBdr>
                    <w:top w:val="none" w:sz="0" w:space="0" w:color="auto"/>
                    <w:left w:val="none" w:sz="0" w:space="0" w:color="auto"/>
                    <w:bottom w:val="none" w:sz="0" w:space="0" w:color="auto"/>
                    <w:right w:val="none" w:sz="0" w:space="0" w:color="auto"/>
                  </w:divBdr>
                  <w:divsChild>
                    <w:div w:id="190806796">
                      <w:marLeft w:val="0"/>
                      <w:marRight w:val="0"/>
                      <w:marTop w:val="0"/>
                      <w:marBottom w:val="0"/>
                      <w:divBdr>
                        <w:top w:val="none" w:sz="0" w:space="0" w:color="auto"/>
                        <w:left w:val="none" w:sz="0" w:space="0" w:color="auto"/>
                        <w:bottom w:val="none" w:sz="0" w:space="0" w:color="auto"/>
                        <w:right w:val="none" w:sz="0" w:space="0" w:color="auto"/>
                      </w:divBdr>
                    </w:div>
                  </w:divsChild>
                </w:div>
                <w:div w:id="612708698">
                  <w:marLeft w:val="0"/>
                  <w:marRight w:val="0"/>
                  <w:marTop w:val="0"/>
                  <w:marBottom w:val="0"/>
                  <w:divBdr>
                    <w:top w:val="none" w:sz="0" w:space="0" w:color="auto"/>
                    <w:left w:val="none" w:sz="0" w:space="0" w:color="auto"/>
                    <w:bottom w:val="none" w:sz="0" w:space="0" w:color="auto"/>
                    <w:right w:val="none" w:sz="0" w:space="0" w:color="auto"/>
                  </w:divBdr>
                  <w:divsChild>
                    <w:div w:id="1400442919">
                      <w:marLeft w:val="0"/>
                      <w:marRight w:val="0"/>
                      <w:marTop w:val="0"/>
                      <w:marBottom w:val="0"/>
                      <w:divBdr>
                        <w:top w:val="none" w:sz="0" w:space="0" w:color="auto"/>
                        <w:left w:val="none" w:sz="0" w:space="0" w:color="auto"/>
                        <w:bottom w:val="none" w:sz="0" w:space="0" w:color="auto"/>
                        <w:right w:val="none" w:sz="0" w:space="0" w:color="auto"/>
                      </w:divBdr>
                    </w:div>
                  </w:divsChild>
                </w:div>
                <w:div w:id="632716146">
                  <w:marLeft w:val="0"/>
                  <w:marRight w:val="0"/>
                  <w:marTop w:val="0"/>
                  <w:marBottom w:val="0"/>
                  <w:divBdr>
                    <w:top w:val="none" w:sz="0" w:space="0" w:color="auto"/>
                    <w:left w:val="none" w:sz="0" w:space="0" w:color="auto"/>
                    <w:bottom w:val="none" w:sz="0" w:space="0" w:color="auto"/>
                    <w:right w:val="none" w:sz="0" w:space="0" w:color="auto"/>
                  </w:divBdr>
                  <w:divsChild>
                    <w:div w:id="1319655184">
                      <w:marLeft w:val="0"/>
                      <w:marRight w:val="0"/>
                      <w:marTop w:val="0"/>
                      <w:marBottom w:val="0"/>
                      <w:divBdr>
                        <w:top w:val="none" w:sz="0" w:space="0" w:color="auto"/>
                        <w:left w:val="none" w:sz="0" w:space="0" w:color="auto"/>
                        <w:bottom w:val="none" w:sz="0" w:space="0" w:color="auto"/>
                        <w:right w:val="none" w:sz="0" w:space="0" w:color="auto"/>
                      </w:divBdr>
                    </w:div>
                  </w:divsChild>
                </w:div>
                <w:div w:id="649478859">
                  <w:marLeft w:val="0"/>
                  <w:marRight w:val="0"/>
                  <w:marTop w:val="0"/>
                  <w:marBottom w:val="0"/>
                  <w:divBdr>
                    <w:top w:val="none" w:sz="0" w:space="0" w:color="auto"/>
                    <w:left w:val="none" w:sz="0" w:space="0" w:color="auto"/>
                    <w:bottom w:val="none" w:sz="0" w:space="0" w:color="auto"/>
                    <w:right w:val="none" w:sz="0" w:space="0" w:color="auto"/>
                  </w:divBdr>
                  <w:divsChild>
                    <w:div w:id="1377511107">
                      <w:marLeft w:val="0"/>
                      <w:marRight w:val="0"/>
                      <w:marTop w:val="0"/>
                      <w:marBottom w:val="0"/>
                      <w:divBdr>
                        <w:top w:val="none" w:sz="0" w:space="0" w:color="auto"/>
                        <w:left w:val="none" w:sz="0" w:space="0" w:color="auto"/>
                        <w:bottom w:val="none" w:sz="0" w:space="0" w:color="auto"/>
                        <w:right w:val="none" w:sz="0" w:space="0" w:color="auto"/>
                      </w:divBdr>
                    </w:div>
                  </w:divsChild>
                </w:div>
                <w:div w:id="658315292">
                  <w:marLeft w:val="0"/>
                  <w:marRight w:val="0"/>
                  <w:marTop w:val="0"/>
                  <w:marBottom w:val="0"/>
                  <w:divBdr>
                    <w:top w:val="none" w:sz="0" w:space="0" w:color="auto"/>
                    <w:left w:val="none" w:sz="0" w:space="0" w:color="auto"/>
                    <w:bottom w:val="none" w:sz="0" w:space="0" w:color="auto"/>
                    <w:right w:val="none" w:sz="0" w:space="0" w:color="auto"/>
                  </w:divBdr>
                  <w:divsChild>
                    <w:div w:id="152257712">
                      <w:marLeft w:val="0"/>
                      <w:marRight w:val="0"/>
                      <w:marTop w:val="0"/>
                      <w:marBottom w:val="0"/>
                      <w:divBdr>
                        <w:top w:val="none" w:sz="0" w:space="0" w:color="auto"/>
                        <w:left w:val="none" w:sz="0" w:space="0" w:color="auto"/>
                        <w:bottom w:val="none" w:sz="0" w:space="0" w:color="auto"/>
                        <w:right w:val="none" w:sz="0" w:space="0" w:color="auto"/>
                      </w:divBdr>
                    </w:div>
                  </w:divsChild>
                </w:div>
                <w:div w:id="678894512">
                  <w:marLeft w:val="0"/>
                  <w:marRight w:val="0"/>
                  <w:marTop w:val="0"/>
                  <w:marBottom w:val="0"/>
                  <w:divBdr>
                    <w:top w:val="none" w:sz="0" w:space="0" w:color="auto"/>
                    <w:left w:val="none" w:sz="0" w:space="0" w:color="auto"/>
                    <w:bottom w:val="none" w:sz="0" w:space="0" w:color="auto"/>
                    <w:right w:val="none" w:sz="0" w:space="0" w:color="auto"/>
                  </w:divBdr>
                  <w:divsChild>
                    <w:div w:id="1376347291">
                      <w:marLeft w:val="0"/>
                      <w:marRight w:val="0"/>
                      <w:marTop w:val="0"/>
                      <w:marBottom w:val="0"/>
                      <w:divBdr>
                        <w:top w:val="none" w:sz="0" w:space="0" w:color="auto"/>
                        <w:left w:val="none" w:sz="0" w:space="0" w:color="auto"/>
                        <w:bottom w:val="none" w:sz="0" w:space="0" w:color="auto"/>
                        <w:right w:val="none" w:sz="0" w:space="0" w:color="auto"/>
                      </w:divBdr>
                    </w:div>
                  </w:divsChild>
                </w:div>
                <w:div w:id="680619762">
                  <w:marLeft w:val="0"/>
                  <w:marRight w:val="0"/>
                  <w:marTop w:val="0"/>
                  <w:marBottom w:val="0"/>
                  <w:divBdr>
                    <w:top w:val="none" w:sz="0" w:space="0" w:color="auto"/>
                    <w:left w:val="none" w:sz="0" w:space="0" w:color="auto"/>
                    <w:bottom w:val="none" w:sz="0" w:space="0" w:color="auto"/>
                    <w:right w:val="none" w:sz="0" w:space="0" w:color="auto"/>
                  </w:divBdr>
                  <w:divsChild>
                    <w:div w:id="1927762724">
                      <w:marLeft w:val="0"/>
                      <w:marRight w:val="0"/>
                      <w:marTop w:val="0"/>
                      <w:marBottom w:val="0"/>
                      <w:divBdr>
                        <w:top w:val="none" w:sz="0" w:space="0" w:color="auto"/>
                        <w:left w:val="none" w:sz="0" w:space="0" w:color="auto"/>
                        <w:bottom w:val="none" w:sz="0" w:space="0" w:color="auto"/>
                        <w:right w:val="none" w:sz="0" w:space="0" w:color="auto"/>
                      </w:divBdr>
                    </w:div>
                  </w:divsChild>
                </w:div>
                <w:div w:id="693650757">
                  <w:marLeft w:val="0"/>
                  <w:marRight w:val="0"/>
                  <w:marTop w:val="0"/>
                  <w:marBottom w:val="0"/>
                  <w:divBdr>
                    <w:top w:val="none" w:sz="0" w:space="0" w:color="auto"/>
                    <w:left w:val="none" w:sz="0" w:space="0" w:color="auto"/>
                    <w:bottom w:val="none" w:sz="0" w:space="0" w:color="auto"/>
                    <w:right w:val="none" w:sz="0" w:space="0" w:color="auto"/>
                  </w:divBdr>
                  <w:divsChild>
                    <w:div w:id="392630744">
                      <w:marLeft w:val="0"/>
                      <w:marRight w:val="0"/>
                      <w:marTop w:val="0"/>
                      <w:marBottom w:val="0"/>
                      <w:divBdr>
                        <w:top w:val="none" w:sz="0" w:space="0" w:color="auto"/>
                        <w:left w:val="none" w:sz="0" w:space="0" w:color="auto"/>
                        <w:bottom w:val="none" w:sz="0" w:space="0" w:color="auto"/>
                        <w:right w:val="none" w:sz="0" w:space="0" w:color="auto"/>
                      </w:divBdr>
                    </w:div>
                  </w:divsChild>
                </w:div>
                <w:div w:id="701706757">
                  <w:marLeft w:val="0"/>
                  <w:marRight w:val="0"/>
                  <w:marTop w:val="0"/>
                  <w:marBottom w:val="0"/>
                  <w:divBdr>
                    <w:top w:val="none" w:sz="0" w:space="0" w:color="auto"/>
                    <w:left w:val="none" w:sz="0" w:space="0" w:color="auto"/>
                    <w:bottom w:val="none" w:sz="0" w:space="0" w:color="auto"/>
                    <w:right w:val="none" w:sz="0" w:space="0" w:color="auto"/>
                  </w:divBdr>
                  <w:divsChild>
                    <w:div w:id="1656177560">
                      <w:marLeft w:val="0"/>
                      <w:marRight w:val="0"/>
                      <w:marTop w:val="0"/>
                      <w:marBottom w:val="0"/>
                      <w:divBdr>
                        <w:top w:val="none" w:sz="0" w:space="0" w:color="auto"/>
                        <w:left w:val="none" w:sz="0" w:space="0" w:color="auto"/>
                        <w:bottom w:val="none" w:sz="0" w:space="0" w:color="auto"/>
                        <w:right w:val="none" w:sz="0" w:space="0" w:color="auto"/>
                      </w:divBdr>
                    </w:div>
                  </w:divsChild>
                </w:div>
                <w:div w:id="762844118">
                  <w:marLeft w:val="0"/>
                  <w:marRight w:val="0"/>
                  <w:marTop w:val="0"/>
                  <w:marBottom w:val="0"/>
                  <w:divBdr>
                    <w:top w:val="none" w:sz="0" w:space="0" w:color="auto"/>
                    <w:left w:val="none" w:sz="0" w:space="0" w:color="auto"/>
                    <w:bottom w:val="none" w:sz="0" w:space="0" w:color="auto"/>
                    <w:right w:val="none" w:sz="0" w:space="0" w:color="auto"/>
                  </w:divBdr>
                  <w:divsChild>
                    <w:div w:id="342971966">
                      <w:marLeft w:val="0"/>
                      <w:marRight w:val="0"/>
                      <w:marTop w:val="0"/>
                      <w:marBottom w:val="0"/>
                      <w:divBdr>
                        <w:top w:val="none" w:sz="0" w:space="0" w:color="auto"/>
                        <w:left w:val="none" w:sz="0" w:space="0" w:color="auto"/>
                        <w:bottom w:val="none" w:sz="0" w:space="0" w:color="auto"/>
                        <w:right w:val="none" w:sz="0" w:space="0" w:color="auto"/>
                      </w:divBdr>
                    </w:div>
                  </w:divsChild>
                </w:div>
                <w:div w:id="775104913">
                  <w:marLeft w:val="0"/>
                  <w:marRight w:val="0"/>
                  <w:marTop w:val="0"/>
                  <w:marBottom w:val="0"/>
                  <w:divBdr>
                    <w:top w:val="none" w:sz="0" w:space="0" w:color="auto"/>
                    <w:left w:val="none" w:sz="0" w:space="0" w:color="auto"/>
                    <w:bottom w:val="none" w:sz="0" w:space="0" w:color="auto"/>
                    <w:right w:val="none" w:sz="0" w:space="0" w:color="auto"/>
                  </w:divBdr>
                  <w:divsChild>
                    <w:div w:id="918369365">
                      <w:marLeft w:val="0"/>
                      <w:marRight w:val="0"/>
                      <w:marTop w:val="0"/>
                      <w:marBottom w:val="0"/>
                      <w:divBdr>
                        <w:top w:val="none" w:sz="0" w:space="0" w:color="auto"/>
                        <w:left w:val="none" w:sz="0" w:space="0" w:color="auto"/>
                        <w:bottom w:val="none" w:sz="0" w:space="0" w:color="auto"/>
                        <w:right w:val="none" w:sz="0" w:space="0" w:color="auto"/>
                      </w:divBdr>
                    </w:div>
                  </w:divsChild>
                </w:div>
                <w:div w:id="777064181">
                  <w:marLeft w:val="0"/>
                  <w:marRight w:val="0"/>
                  <w:marTop w:val="0"/>
                  <w:marBottom w:val="0"/>
                  <w:divBdr>
                    <w:top w:val="none" w:sz="0" w:space="0" w:color="auto"/>
                    <w:left w:val="none" w:sz="0" w:space="0" w:color="auto"/>
                    <w:bottom w:val="none" w:sz="0" w:space="0" w:color="auto"/>
                    <w:right w:val="none" w:sz="0" w:space="0" w:color="auto"/>
                  </w:divBdr>
                  <w:divsChild>
                    <w:div w:id="705522153">
                      <w:marLeft w:val="0"/>
                      <w:marRight w:val="0"/>
                      <w:marTop w:val="0"/>
                      <w:marBottom w:val="0"/>
                      <w:divBdr>
                        <w:top w:val="none" w:sz="0" w:space="0" w:color="auto"/>
                        <w:left w:val="none" w:sz="0" w:space="0" w:color="auto"/>
                        <w:bottom w:val="none" w:sz="0" w:space="0" w:color="auto"/>
                        <w:right w:val="none" w:sz="0" w:space="0" w:color="auto"/>
                      </w:divBdr>
                    </w:div>
                  </w:divsChild>
                </w:div>
                <w:div w:id="810102408">
                  <w:marLeft w:val="0"/>
                  <w:marRight w:val="0"/>
                  <w:marTop w:val="0"/>
                  <w:marBottom w:val="0"/>
                  <w:divBdr>
                    <w:top w:val="none" w:sz="0" w:space="0" w:color="auto"/>
                    <w:left w:val="none" w:sz="0" w:space="0" w:color="auto"/>
                    <w:bottom w:val="none" w:sz="0" w:space="0" w:color="auto"/>
                    <w:right w:val="none" w:sz="0" w:space="0" w:color="auto"/>
                  </w:divBdr>
                  <w:divsChild>
                    <w:div w:id="1355424528">
                      <w:marLeft w:val="0"/>
                      <w:marRight w:val="0"/>
                      <w:marTop w:val="0"/>
                      <w:marBottom w:val="0"/>
                      <w:divBdr>
                        <w:top w:val="none" w:sz="0" w:space="0" w:color="auto"/>
                        <w:left w:val="none" w:sz="0" w:space="0" w:color="auto"/>
                        <w:bottom w:val="none" w:sz="0" w:space="0" w:color="auto"/>
                        <w:right w:val="none" w:sz="0" w:space="0" w:color="auto"/>
                      </w:divBdr>
                    </w:div>
                  </w:divsChild>
                </w:div>
                <w:div w:id="842744521">
                  <w:marLeft w:val="0"/>
                  <w:marRight w:val="0"/>
                  <w:marTop w:val="0"/>
                  <w:marBottom w:val="0"/>
                  <w:divBdr>
                    <w:top w:val="none" w:sz="0" w:space="0" w:color="auto"/>
                    <w:left w:val="none" w:sz="0" w:space="0" w:color="auto"/>
                    <w:bottom w:val="none" w:sz="0" w:space="0" w:color="auto"/>
                    <w:right w:val="none" w:sz="0" w:space="0" w:color="auto"/>
                  </w:divBdr>
                  <w:divsChild>
                    <w:div w:id="1963267999">
                      <w:marLeft w:val="0"/>
                      <w:marRight w:val="0"/>
                      <w:marTop w:val="0"/>
                      <w:marBottom w:val="0"/>
                      <w:divBdr>
                        <w:top w:val="none" w:sz="0" w:space="0" w:color="auto"/>
                        <w:left w:val="none" w:sz="0" w:space="0" w:color="auto"/>
                        <w:bottom w:val="none" w:sz="0" w:space="0" w:color="auto"/>
                        <w:right w:val="none" w:sz="0" w:space="0" w:color="auto"/>
                      </w:divBdr>
                    </w:div>
                  </w:divsChild>
                </w:div>
                <w:div w:id="847984427">
                  <w:marLeft w:val="0"/>
                  <w:marRight w:val="0"/>
                  <w:marTop w:val="0"/>
                  <w:marBottom w:val="0"/>
                  <w:divBdr>
                    <w:top w:val="none" w:sz="0" w:space="0" w:color="auto"/>
                    <w:left w:val="none" w:sz="0" w:space="0" w:color="auto"/>
                    <w:bottom w:val="none" w:sz="0" w:space="0" w:color="auto"/>
                    <w:right w:val="none" w:sz="0" w:space="0" w:color="auto"/>
                  </w:divBdr>
                  <w:divsChild>
                    <w:div w:id="1494489962">
                      <w:marLeft w:val="0"/>
                      <w:marRight w:val="0"/>
                      <w:marTop w:val="0"/>
                      <w:marBottom w:val="0"/>
                      <w:divBdr>
                        <w:top w:val="none" w:sz="0" w:space="0" w:color="auto"/>
                        <w:left w:val="none" w:sz="0" w:space="0" w:color="auto"/>
                        <w:bottom w:val="none" w:sz="0" w:space="0" w:color="auto"/>
                        <w:right w:val="none" w:sz="0" w:space="0" w:color="auto"/>
                      </w:divBdr>
                    </w:div>
                  </w:divsChild>
                </w:div>
                <w:div w:id="866454635">
                  <w:marLeft w:val="0"/>
                  <w:marRight w:val="0"/>
                  <w:marTop w:val="0"/>
                  <w:marBottom w:val="0"/>
                  <w:divBdr>
                    <w:top w:val="none" w:sz="0" w:space="0" w:color="auto"/>
                    <w:left w:val="none" w:sz="0" w:space="0" w:color="auto"/>
                    <w:bottom w:val="none" w:sz="0" w:space="0" w:color="auto"/>
                    <w:right w:val="none" w:sz="0" w:space="0" w:color="auto"/>
                  </w:divBdr>
                  <w:divsChild>
                    <w:div w:id="1786851870">
                      <w:marLeft w:val="0"/>
                      <w:marRight w:val="0"/>
                      <w:marTop w:val="0"/>
                      <w:marBottom w:val="0"/>
                      <w:divBdr>
                        <w:top w:val="none" w:sz="0" w:space="0" w:color="auto"/>
                        <w:left w:val="none" w:sz="0" w:space="0" w:color="auto"/>
                        <w:bottom w:val="none" w:sz="0" w:space="0" w:color="auto"/>
                        <w:right w:val="none" w:sz="0" w:space="0" w:color="auto"/>
                      </w:divBdr>
                    </w:div>
                  </w:divsChild>
                </w:div>
                <w:div w:id="936444477">
                  <w:marLeft w:val="0"/>
                  <w:marRight w:val="0"/>
                  <w:marTop w:val="0"/>
                  <w:marBottom w:val="0"/>
                  <w:divBdr>
                    <w:top w:val="none" w:sz="0" w:space="0" w:color="auto"/>
                    <w:left w:val="none" w:sz="0" w:space="0" w:color="auto"/>
                    <w:bottom w:val="none" w:sz="0" w:space="0" w:color="auto"/>
                    <w:right w:val="none" w:sz="0" w:space="0" w:color="auto"/>
                  </w:divBdr>
                  <w:divsChild>
                    <w:div w:id="2137136668">
                      <w:marLeft w:val="0"/>
                      <w:marRight w:val="0"/>
                      <w:marTop w:val="0"/>
                      <w:marBottom w:val="0"/>
                      <w:divBdr>
                        <w:top w:val="none" w:sz="0" w:space="0" w:color="auto"/>
                        <w:left w:val="none" w:sz="0" w:space="0" w:color="auto"/>
                        <w:bottom w:val="none" w:sz="0" w:space="0" w:color="auto"/>
                        <w:right w:val="none" w:sz="0" w:space="0" w:color="auto"/>
                      </w:divBdr>
                    </w:div>
                  </w:divsChild>
                </w:div>
                <w:div w:id="951935997">
                  <w:marLeft w:val="0"/>
                  <w:marRight w:val="0"/>
                  <w:marTop w:val="0"/>
                  <w:marBottom w:val="0"/>
                  <w:divBdr>
                    <w:top w:val="none" w:sz="0" w:space="0" w:color="auto"/>
                    <w:left w:val="none" w:sz="0" w:space="0" w:color="auto"/>
                    <w:bottom w:val="none" w:sz="0" w:space="0" w:color="auto"/>
                    <w:right w:val="none" w:sz="0" w:space="0" w:color="auto"/>
                  </w:divBdr>
                  <w:divsChild>
                    <w:div w:id="681973853">
                      <w:marLeft w:val="0"/>
                      <w:marRight w:val="0"/>
                      <w:marTop w:val="0"/>
                      <w:marBottom w:val="0"/>
                      <w:divBdr>
                        <w:top w:val="none" w:sz="0" w:space="0" w:color="auto"/>
                        <w:left w:val="none" w:sz="0" w:space="0" w:color="auto"/>
                        <w:bottom w:val="none" w:sz="0" w:space="0" w:color="auto"/>
                        <w:right w:val="none" w:sz="0" w:space="0" w:color="auto"/>
                      </w:divBdr>
                    </w:div>
                  </w:divsChild>
                </w:div>
                <w:div w:id="977566049">
                  <w:marLeft w:val="0"/>
                  <w:marRight w:val="0"/>
                  <w:marTop w:val="0"/>
                  <w:marBottom w:val="0"/>
                  <w:divBdr>
                    <w:top w:val="none" w:sz="0" w:space="0" w:color="auto"/>
                    <w:left w:val="none" w:sz="0" w:space="0" w:color="auto"/>
                    <w:bottom w:val="none" w:sz="0" w:space="0" w:color="auto"/>
                    <w:right w:val="none" w:sz="0" w:space="0" w:color="auto"/>
                  </w:divBdr>
                  <w:divsChild>
                    <w:div w:id="485977020">
                      <w:marLeft w:val="0"/>
                      <w:marRight w:val="0"/>
                      <w:marTop w:val="0"/>
                      <w:marBottom w:val="0"/>
                      <w:divBdr>
                        <w:top w:val="none" w:sz="0" w:space="0" w:color="auto"/>
                        <w:left w:val="none" w:sz="0" w:space="0" w:color="auto"/>
                        <w:bottom w:val="none" w:sz="0" w:space="0" w:color="auto"/>
                        <w:right w:val="none" w:sz="0" w:space="0" w:color="auto"/>
                      </w:divBdr>
                    </w:div>
                  </w:divsChild>
                </w:div>
                <w:div w:id="1032879181">
                  <w:marLeft w:val="0"/>
                  <w:marRight w:val="0"/>
                  <w:marTop w:val="0"/>
                  <w:marBottom w:val="0"/>
                  <w:divBdr>
                    <w:top w:val="none" w:sz="0" w:space="0" w:color="auto"/>
                    <w:left w:val="none" w:sz="0" w:space="0" w:color="auto"/>
                    <w:bottom w:val="none" w:sz="0" w:space="0" w:color="auto"/>
                    <w:right w:val="none" w:sz="0" w:space="0" w:color="auto"/>
                  </w:divBdr>
                  <w:divsChild>
                    <w:div w:id="831946192">
                      <w:marLeft w:val="0"/>
                      <w:marRight w:val="0"/>
                      <w:marTop w:val="0"/>
                      <w:marBottom w:val="0"/>
                      <w:divBdr>
                        <w:top w:val="none" w:sz="0" w:space="0" w:color="auto"/>
                        <w:left w:val="none" w:sz="0" w:space="0" w:color="auto"/>
                        <w:bottom w:val="none" w:sz="0" w:space="0" w:color="auto"/>
                        <w:right w:val="none" w:sz="0" w:space="0" w:color="auto"/>
                      </w:divBdr>
                    </w:div>
                  </w:divsChild>
                </w:div>
                <w:div w:id="1045448872">
                  <w:marLeft w:val="0"/>
                  <w:marRight w:val="0"/>
                  <w:marTop w:val="0"/>
                  <w:marBottom w:val="0"/>
                  <w:divBdr>
                    <w:top w:val="none" w:sz="0" w:space="0" w:color="auto"/>
                    <w:left w:val="none" w:sz="0" w:space="0" w:color="auto"/>
                    <w:bottom w:val="none" w:sz="0" w:space="0" w:color="auto"/>
                    <w:right w:val="none" w:sz="0" w:space="0" w:color="auto"/>
                  </w:divBdr>
                  <w:divsChild>
                    <w:div w:id="1014653236">
                      <w:marLeft w:val="0"/>
                      <w:marRight w:val="0"/>
                      <w:marTop w:val="0"/>
                      <w:marBottom w:val="0"/>
                      <w:divBdr>
                        <w:top w:val="none" w:sz="0" w:space="0" w:color="auto"/>
                        <w:left w:val="none" w:sz="0" w:space="0" w:color="auto"/>
                        <w:bottom w:val="none" w:sz="0" w:space="0" w:color="auto"/>
                        <w:right w:val="none" w:sz="0" w:space="0" w:color="auto"/>
                      </w:divBdr>
                    </w:div>
                  </w:divsChild>
                </w:div>
                <w:div w:id="1048605431">
                  <w:marLeft w:val="0"/>
                  <w:marRight w:val="0"/>
                  <w:marTop w:val="0"/>
                  <w:marBottom w:val="0"/>
                  <w:divBdr>
                    <w:top w:val="none" w:sz="0" w:space="0" w:color="auto"/>
                    <w:left w:val="none" w:sz="0" w:space="0" w:color="auto"/>
                    <w:bottom w:val="none" w:sz="0" w:space="0" w:color="auto"/>
                    <w:right w:val="none" w:sz="0" w:space="0" w:color="auto"/>
                  </w:divBdr>
                  <w:divsChild>
                    <w:div w:id="1648973498">
                      <w:marLeft w:val="0"/>
                      <w:marRight w:val="0"/>
                      <w:marTop w:val="0"/>
                      <w:marBottom w:val="0"/>
                      <w:divBdr>
                        <w:top w:val="none" w:sz="0" w:space="0" w:color="auto"/>
                        <w:left w:val="none" w:sz="0" w:space="0" w:color="auto"/>
                        <w:bottom w:val="none" w:sz="0" w:space="0" w:color="auto"/>
                        <w:right w:val="none" w:sz="0" w:space="0" w:color="auto"/>
                      </w:divBdr>
                    </w:div>
                  </w:divsChild>
                </w:div>
                <w:div w:id="1051920284">
                  <w:marLeft w:val="0"/>
                  <w:marRight w:val="0"/>
                  <w:marTop w:val="0"/>
                  <w:marBottom w:val="0"/>
                  <w:divBdr>
                    <w:top w:val="none" w:sz="0" w:space="0" w:color="auto"/>
                    <w:left w:val="none" w:sz="0" w:space="0" w:color="auto"/>
                    <w:bottom w:val="none" w:sz="0" w:space="0" w:color="auto"/>
                    <w:right w:val="none" w:sz="0" w:space="0" w:color="auto"/>
                  </w:divBdr>
                  <w:divsChild>
                    <w:div w:id="961812924">
                      <w:marLeft w:val="0"/>
                      <w:marRight w:val="0"/>
                      <w:marTop w:val="0"/>
                      <w:marBottom w:val="0"/>
                      <w:divBdr>
                        <w:top w:val="none" w:sz="0" w:space="0" w:color="auto"/>
                        <w:left w:val="none" w:sz="0" w:space="0" w:color="auto"/>
                        <w:bottom w:val="none" w:sz="0" w:space="0" w:color="auto"/>
                        <w:right w:val="none" w:sz="0" w:space="0" w:color="auto"/>
                      </w:divBdr>
                    </w:div>
                  </w:divsChild>
                </w:div>
                <w:div w:id="1071731210">
                  <w:marLeft w:val="0"/>
                  <w:marRight w:val="0"/>
                  <w:marTop w:val="0"/>
                  <w:marBottom w:val="0"/>
                  <w:divBdr>
                    <w:top w:val="none" w:sz="0" w:space="0" w:color="auto"/>
                    <w:left w:val="none" w:sz="0" w:space="0" w:color="auto"/>
                    <w:bottom w:val="none" w:sz="0" w:space="0" w:color="auto"/>
                    <w:right w:val="none" w:sz="0" w:space="0" w:color="auto"/>
                  </w:divBdr>
                  <w:divsChild>
                    <w:div w:id="1292126952">
                      <w:marLeft w:val="0"/>
                      <w:marRight w:val="0"/>
                      <w:marTop w:val="0"/>
                      <w:marBottom w:val="0"/>
                      <w:divBdr>
                        <w:top w:val="none" w:sz="0" w:space="0" w:color="auto"/>
                        <w:left w:val="none" w:sz="0" w:space="0" w:color="auto"/>
                        <w:bottom w:val="none" w:sz="0" w:space="0" w:color="auto"/>
                        <w:right w:val="none" w:sz="0" w:space="0" w:color="auto"/>
                      </w:divBdr>
                    </w:div>
                  </w:divsChild>
                </w:div>
                <w:div w:id="1083843095">
                  <w:marLeft w:val="0"/>
                  <w:marRight w:val="0"/>
                  <w:marTop w:val="0"/>
                  <w:marBottom w:val="0"/>
                  <w:divBdr>
                    <w:top w:val="none" w:sz="0" w:space="0" w:color="auto"/>
                    <w:left w:val="none" w:sz="0" w:space="0" w:color="auto"/>
                    <w:bottom w:val="none" w:sz="0" w:space="0" w:color="auto"/>
                    <w:right w:val="none" w:sz="0" w:space="0" w:color="auto"/>
                  </w:divBdr>
                  <w:divsChild>
                    <w:div w:id="968514621">
                      <w:marLeft w:val="0"/>
                      <w:marRight w:val="0"/>
                      <w:marTop w:val="0"/>
                      <w:marBottom w:val="0"/>
                      <w:divBdr>
                        <w:top w:val="none" w:sz="0" w:space="0" w:color="auto"/>
                        <w:left w:val="none" w:sz="0" w:space="0" w:color="auto"/>
                        <w:bottom w:val="none" w:sz="0" w:space="0" w:color="auto"/>
                        <w:right w:val="none" w:sz="0" w:space="0" w:color="auto"/>
                      </w:divBdr>
                    </w:div>
                  </w:divsChild>
                </w:div>
                <w:div w:id="1084305304">
                  <w:marLeft w:val="0"/>
                  <w:marRight w:val="0"/>
                  <w:marTop w:val="0"/>
                  <w:marBottom w:val="0"/>
                  <w:divBdr>
                    <w:top w:val="none" w:sz="0" w:space="0" w:color="auto"/>
                    <w:left w:val="none" w:sz="0" w:space="0" w:color="auto"/>
                    <w:bottom w:val="none" w:sz="0" w:space="0" w:color="auto"/>
                    <w:right w:val="none" w:sz="0" w:space="0" w:color="auto"/>
                  </w:divBdr>
                  <w:divsChild>
                    <w:div w:id="379983315">
                      <w:marLeft w:val="0"/>
                      <w:marRight w:val="0"/>
                      <w:marTop w:val="0"/>
                      <w:marBottom w:val="0"/>
                      <w:divBdr>
                        <w:top w:val="none" w:sz="0" w:space="0" w:color="auto"/>
                        <w:left w:val="none" w:sz="0" w:space="0" w:color="auto"/>
                        <w:bottom w:val="none" w:sz="0" w:space="0" w:color="auto"/>
                        <w:right w:val="none" w:sz="0" w:space="0" w:color="auto"/>
                      </w:divBdr>
                    </w:div>
                  </w:divsChild>
                </w:div>
                <w:div w:id="1087649295">
                  <w:marLeft w:val="0"/>
                  <w:marRight w:val="0"/>
                  <w:marTop w:val="0"/>
                  <w:marBottom w:val="0"/>
                  <w:divBdr>
                    <w:top w:val="none" w:sz="0" w:space="0" w:color="auto"/>
                    <w:left w:val="none" w:sz="0" w:space="0" w:color="auto"/>
                    <w:bottom w:val="none" w:sz="0" w:space="0" w:color="auto"/>
                    <w:right w:val="none" w:sz="0" w:space="0" w:color="auto"/>
                  </w:divBdr>
                  <w:divsChild>
                    <w:div w:id="1523785361">
                      <w:marLeft w:val="0"/>
                      <w:marRight w:val="0"/>
                      <w:marTop w:val="0"/>
                      <w:marBottom w:val="0"/>
                      <w:divBdr>
                        <w:top w:val="none" w:sz="0" w:space="0" w:color="auto"/>
                        <w:left w:val="none" w:sz="0" w:space="0" w:color="auto"/>
                        <w:bottom w:val="none" w:sz="0" w:space="0" w:color="auto"/>
                        <w:right w:val="none" w:sz="0" w:space="0" w:color="auto"/>
                      </w:divBdr>
                    </w:div>
                  </w:divsChild>
                </w:div>
                <w:div w:id="1100755802">
                  <w:marLeft w:val="0"/>
                  <w:marRight w:val="0"/>
                  <w:marTop w:val="0"/>
                  <w:marBottom w:val="0"/>
                  <w:divBdr>
                    <w:top w:val="none" w:sz="0" w:space="0" w:color="auto"/>
                    <w:left w:val="none" w:sz="0" w:space="0" w:color="auto"/>
                    <w:bottom w:val="none" w:sz="0" w:space="0" w:color="auto"/>
                    <w:right w:val="none" w:sz="0" w:space="0" w:color="auto"/>
                  </w:divBdr>
                  <w:divsChild>
                    <w:div w:id="1989629066">
                      <w:marLeft w:val="0"/>
                      <w:marRight w:val="0"/>
                      <w:marTop w:val="0"/>
                      <w:marBottom w:val="0"/>
                      <w:divBdr>
                        <w:top w:val="none" w:sz="0" w:space="0" w:color="auto"/>
                        <w:left w:val="none" w:sz="0" w:space="0" w:color="auto"/>
                        <w:bottom w:val="none" w:sz="0" w:space="0" w:color="auto"/>
                        <w:right w:val="none" w:sz="0" w:space="0" w:color="auto"/>
                      </w:divBdr>
                    </w:div>
                  </w:divsChild>
                </w:div>
                <w:div w:id="1104614657">
                  <w:marLeft w:val="0"/>
                  <w:marRight w:val="0"/>
                  <w:marTop w:val="0"/>
                  <w:marBottom w:val="0"/>
                  <w:divBdr>
                    <w:top w:val="none" w:sz="0" w:space="0" w:color="auto"/>
                    <w:left w:val="none" w:sz="0" w:space="0" w:color="auto"/>
                    <w:bottom w:val="none" w:sz="0" w:space="0" w:color="auto"/>
                    <w:right w:val="none" w:sz="0" w:space="0" w:color="auto"/>
                  </w:divBdr>
                  <w:divsChild>
                    <w:div w:id="618729001">
                      <w:marLeft w:val="0"/>
                      <w:marRight w:val="0"/>
                      <w:marTop w:val="0"/>
                      <w:marBottom w:val="0"/>
                      <w:divBdr>
                        <w:top w:val="none" w:sz="0" w:space="0" w:color="auto"/>
                        <w:left w:val="none" w:sz="0" w:space="0" w:color="auto"/>
                        <w:bottom w:val="none" w:sz="0" w:space="0" w:color="auto"/>
                        <w:right w:val="none" w:sz="0" w:space="0" w:color="auto"/>
                      </w:divBdr>
                    </w:div>
                  </w:divsChild>
                </w:div>
                <w:div w:id="1129931176">
                  <w:marLeft w:val="0"/>
                  <w:marRight w:val="0"/>
                  <w:marTop w:val="0"/>
                  <w:marBottom w:val="0"/>
                  <w:divBdr>
                    <w:top w:val="none" w:sz="0" w:space="0" w:color="auto"/>
                    <w:left w:val="none" w:sz="0" w:space="0" w:color="auto"/>
                    <w:bottom w:val="none" w:sz="0" w:space="0" w:color="auto"/>
                    <w:right w:val="none" w:sz="0" w:space="0" w:color="auto"/>
                  </w:divBdr>
                  <w:divsChild>
                    <w:div w:id="802581456">
                      <w:marLeft w:val="0"/>
                      <w:marRight w:val="0"/>
                      <w:marTop w:val="0"/>
                      <w:marBottom w:val="0"/>
                      <w:divBdr>
                        <w:top w:val="none" w:sz="0" w:space="0" w:color="auto"/>
                        <w:left w:val="none" w:sz="0" w:space="0" w:color="auto"/>
                        <w:bottom w:val="none" w:sz="0" w:space="0" w:color="auto"/>
                        <w:right w:val="none" w:sz="0" w:space="0" w:color="auto"/>
                      </w:divBdr>
                    </w:div>
                  </w:divsChild>
                </w:div>
                <w:div w:id="1168448862">
                  <w:marLeft w:val="0"/>
                  <w:marRight w:val="0"/>
                  <w:marTop w:val="0"/>
                  <w:marBottom w:val="0"/>
                  <w:divBdr>
                    <w:top w:val="none" w:sz="0" w:space="0" w:color="auto"/>
                    <w:left w:val="none" w:sz="0" w:space="0" w:color="auto"/>
                    <w:bottom w:val="none" w:sz="0" w:space="0" w:color="auto"/>
                    <w:right w:val="none" w:sz="0" w:space="0" w:color="auto"/>
                  </w:divBdr>
                  <w:divsChild>
                    <w:div w:id="1068454649">
                      <w:marLeft w:val="0"/>
                      <w:marRight w:val="0"/>
                      <w:marTop w:val="0"/>
                      <w:marBottom w:val="0"/>
                      <w:divBdr>
                        <w:top w:val="none" w:sz="0" w:space="0" w:color="auto"/>
                        <w:left w:val="none" w:sz="0" w:space="0" w:color="auto"/>
                        <w:bottom w:val="none" w:sz="0" w:space="0" w:color="auto"/>
                        <w:right w:val="none" w:sz="0" w:space="0" w:color="auto"/>
                      </w:divBdr>
                    </w:div>
                  </w:divsChild>
                </w:div>
                <w:div w:id="1183132212">
                  <w:marLeft w:val="0"/>
                  <w:marRight w:val="0"/>
                  <w:marTop w:val="0"/>
                  <w:marBottom w:val="0"/>
                  <w:divBdr>
                    <w:top w:val="none" w:sz="0" w:space="0" w:color="auto"/>
                    <w:left w:val="none" w:sz="0" w:space="0" w:color="auto"/>
                    <w:bottom w:val="none" w:sz="0" w:space="0" w:color="auto"/>
                    <w:right w:val="none" w:sz="0" w:space="0" w:color="auto"/>
                  </w:divBdr>
                  <w:divsChild>
                    <w:div w:id="425463804">
                      <w:marLeft w:val="0"/>
                      <w:marRight w:val="0"/>
                      <w:marTop w:val="0"/>
                      <w:marBottom w:val="0"/>
                      <w:divBdr>
                        <w:top w:val="none" w:sz="0" w:space="0" w:color="auto"/>
                        <w:left w:val="none" w:sz="0" w:space="0" w:color="auto"/>
                        <w:bottom w:val="none" w:sz="0" w:space="0" w:color="auto"/>
                        <w:right w:val="none" w:sz="0" w:space="0" w:color="auto"/>
                      </w:divBdr>
                    </w:div>
                  </w:divsChild>
                </w:div>
                <w:div w:id="1205025476">
                  <w:marLeft w:val="0"/>
                  <w:marRight w:val="0"/>
                  <w:marTop w:val="0"/>
                  <w:marBottom w:val="0"/>
                  <w:divBdr>
                    <w:top w:val="none" w:sz="0" w:space="0" w:color="auto"/>
                    <w:left w:val="none" w:sz="0" w:space="0" w:color="auto"/>
                    <w:bottom w:val="none" w:sz="0" w:space="0" w:color="auto"/>
                    <w:right w:val="none" w:sz="0" w:space="0" w:color="auto"/>
                  </w:divBdr>
                  <w:divsChild>
                    <w:div w:id="2102026025">
                      <w:marLeft w:val="0"/>
                      <w:marRight w:val="0"/>
                      <w:marTop w:val="0"/>
                      <w:marBottom w:val="0"/>
                      <w:divBdr>
                        <w:top w:val="none" w:sz="0" w:space="0" w:color="auto"/>
                        <w:left w:val="none" w:sz="0" w:space="0" w:color="auto"/>
                        <w:bottom w:val="none" w:sz="0" w:space="0" w:color="auto"/>
                        <w:right w:val="none" w:sz="0" w:space="0" w:color="auto"/>
                      </w:divBdr>
                    </w:div>
                  </w:divsChild>
                </w:div>
                <w:div w:id="1223174630">
                  <w:marLeft w:val="0"/>
                  <w:marRight w:val="0"/>
                  <w:marTop w:val="0"/>
                  <w:marBottom w:val="0"/>
                  <w:divBdr>
                    <w:top w:val="none" w:sz="0" w:space="0" w:color="auto"/>
                    <w:left w:val="none" w:sz="0" w:space="0" w:color="auto"/>
                    <w:bottom w:val="none" w:sz="0" w:space="0" w:color="auto"/>
                    <w:right w:val="none" w:sz="0" w:space="0" w:color="auto"/>
                  </w:divBdr>
                  <w:divsChild>
                    <w:div w:id="2128162211">
                      <w:marLeft w:val="0"/>
                      <w:marRight w:val="0"/>
                      <w:marTop w:val="0"/>
                      <w:marBottom w:val="0"/>
                      <w:divBdr>
                        <w:top w:val="none" w:sz="0" w:space="0" w:color="auto"/>
                        <w:left w:val="none" w:sz="0" w:space="0" w:color="auto"/>
                        <w:bottom w:val="none" w:sz="0" w:space="0" w:color="auto"/>
                        <w:right w:val="none" w:sz="0" w:space="0" w:color="auto"/>
                      </w:divBdr>
                    </w:div>
                  </w:divsChild>
                </w:div>
                <w:div w:id="1240673341">
                  <w:marLeft w:val="0"/>
                  <w:marRight w:val="0"/>
                  <w:marTop w:val="0"/>
                  <w:marBottom w:val="0"/>
                  <w:divBdr>
                    <w:top w:val="none" w:sz="0" w:space="0" w:color="auto"/>
                    <w:left w:val="none" w:sz="0" w:space="0" w:color="auto"/>
                    <w:bottom w:val="none" w:sz="0" w:space="0" w:color="auto"/>
                    <w:right w:val="none" w:sz="0" w:space="0" w:color="auto"/>
                  </w:divBdr>
                  <w:divsChild>
                    <w:div w:id="384139151">
                      <w:marLeft w:val="0"/>
                      <w:marRight w:val="0"/>
                      <w:marTop w:val="0"/>
                      <w:marBottom w:val="0"/>
                      <w:divBdr>
                        <w:top w:val="none" w:sz="0" w:space="0" w:color="auto"/>
                        <w:left w:val="none" w:sz="0" w:space="0" w:color="auto"/>
                        <w:bottom w:val="none" w:sz="0" w:space="0" w:color="auto"/>
                        <w:right w:val="none" w:sz="0" w:space="0" w:color="auto"/>
                      </w:divBdr>
                    </w:div>
                  </w:divsChild>
                </w:div>
                <w:div w:id="1266502701">
                  <w:marLeft w:val="0"/>
                  <w:marRight w:val="0"/>
                  <w:marTop w:val="0"/>
                  <w:marBottom w:val="0"/>
                  <w:divBdr>
                    <w:top w:val="none" w:sz="0" w:space="0" w:color="auto"/>
                    <w:left w:val="none" w:sz="0" w:space="0" w:color="auto"/>
                    <w:bottom w:val="none" w:sz="0" w:space="0" w:color="auto"/>
                    <w:right w:val="none" w:sz="0" w:space="0" w:color="auto"/>
                  </w:divBdr>
                  <w:divsChild>
                    <w:div w:id="926042646">
                      <w:marLeft w:val="0"/>
                      <w:marRight w:val="0"/>
                      <w:marTop w:val="0"/>
                      <w:marBottom w:val="0"/>
                      <w:divBdr>
                        <w:top w:val="none" w:sz="0" w:space="0" w:color="auto"/>
                        <w:left w:val="none" w:sz="0" w:space="0" w:color="auto"/>
                        <w:bottom w:val="none" w:sz="0" w:space="0" w:color="auto"/>
                        <w:right w:val="none" w:sz="0" w:space="0" w:color="auto"/>
                      </w:divBdr>
                    </w:div>
                  </w:divsChild>
                </w:div>
                <w:div w:id="1298683254">
                  <w:marLeft w:val="0"/>
                  <w:marRight w:val="0"/>
                  <w:marTop w:val="0"/>
                  <w:marBottom w:val="0"/>
                  <w:divBdr>
                    <w:top w:val="none" w:sz="0" w:space="0" w:color="auto"/>
                    <w:left w:val="none" w:sz="0" w:space="0" w:color="auto"/>
                    <w:bottom w:val="none" w:sz="0" w:space="0" w:color="auto"/>
                    <w:right w:val="none" w:sz="0" w:space="0" w:color="auto"/>
                  </w:divBdr>
                  <w:divsChild>
                    <w:div w:id="638802695">
                      <w:marLeft w:val="0"/>
                      <w:marRight w:val="0"/>
                      <w:marTop w:val="0"/>
                      <w:marBottom w:val="0"/>
                      <w:divBdr>
                        <w:top w:val="none" w:sz="0" w:space="0" w:color="auto"/>
                        <w:left w:val="none" w:sz="0" w:space="0" w:color="auto"/>
                        <w:bottom w:val="none" w:sz="0" w:space="0" w:color="auto"/>
                        <w:right w:val="none" w:sz="0" w:space="0" w:color="auto"/>
                      </w:divBdr>
                    </w:div>
                  </w:divsChild>
                </w:div>
                <w:div w:id="1312249661">
                  <w:marLeft w:val="0"/>
                  <w:marRight w:val="0"/>
                  <w:marTop w:val="0"/>
                  <w:marBottom w:val="0"/>
                  <w:divBdr>
                    <w:top w:val="none" w:sz="0" w:space="0" w:color="auto"/>
                    <w:left w:val="none" w:sz="0" w:space="0" w:color="auto"/>
                    <w:bottom w:val="none" w:sz="0" w:space="0" w:color="auto"/>
                    <w:right w:val="none" w:sz="0" w:space="0" w:color="auto"/>
                  </w:divBdr>
                  <w:divsChild>
                    <w:div w:id="1142381536">
                      <w:marLeft w:val="0"/>
                      <w:marRight w:val="0"/>
                      <w:marTop w:val="0"/>
                      <w:marBottom w:val="0"/>
                      <w:divBdr>
                        <w:top w:val="none" w:sz="0" w:space="0" w:color="auto"/>
                        <w:left w:val="none" w:sz="0" w:space="0" w:color="auto"/>
                        <w:bottom w:val="none" w:sz="0" w:space="0" w:color="auto"/>
                        <w:right w:val="none" w:sz="0" w:space="0" w:color="auto"/>
                      </w:divBdr>
                    </w:div>
                  </w:divsChild>
                </w:div>
                <w:div w:id="1313019952">
                  <w:marLeft w:val="0"/>
                  <w:marRight w:val="0"/>
                  <w:marTop w:val="0"/>
                  <w:marBottom w:val="0"/>
                  <w:divBdr>
                    <w:top w:val="none" w:sz="0" w:space="0" w:color="auto"/>
                    <w:left w:val="none" w:sz="0" w:space="0" w:color="auto"/>
                    <w:bottom w:val="none" w:sz="0" w:space="0" w:color="auto"/>
                    <w:right w:val="none" w:sz="0" w:space="0" w:color="auto"/>
                  </w:divBdr>
                  <w:divsChild>
                    <w:div w:id="695614367">
                      <w:marLeft w:val="0"/>
                      <w:marRight w:val="0"/>
                      <w:marTop w:val="0"/>
                      <w:marBottom w:val="0"/>
                      <w:divBdr>
                        <w:top w:val="none" w:sz="0" w:space="0" w:color="auto"/>
                        <w:left w:val="none" w:sz="0" w:space="0" w:color="auto"/>
                        <w:bottom w:val="none" w:sz="0" w:space="0" w:color="auto"/>
                        <w:right w:val="none" w:sz="0" w:space="0" w:color="auto"/>
                      </w:divBdr>
                    </w:div>
                  </w:divsChild>
                </w:div>
                <w:div w:id="1351491526">
                  <w:marLeft w:val="0"/>
                  <w:marRight w:val="0"/>
                  <w:marTop w:val="0"/>
                  <w:marBottom w:val="0"/>
                  <w:divBdr>
                    <w:top w:val="none" w:sz="0" w:space="0" w:color="auto"/>
                    <w:left w:val="none" w:sz="0" w:space="0" w:color="auto"/>
                    <w:bottom w:val="none" w:sz="0" w:space="0" w:color="auto"/>
                    <w:right w:val="none" w:sz="0" w:space="0" w:color="auto"/>
                  </w:divBdr>
                  <w:divsChild>
                    <w:div w:id="839588708">
                      <w:marLeft w:val="0"/>
                      <w:marRight w:val="0"/>
                      <w:marTop w:val="0"/>
                      <w:marBottom w:val="0"/>
                      <w:divBdr>
                        <w:top w:val="none" w:sz="0" w:space="0" w:color="auto"/>
                        <w:left w:val="none" w:sz="0" w:space="0" w:color="auto"/>
                        <w:bottom w:val="none" w:sz="0" w:space="0" w:color="auto"/>
                        <w:right w:val="none" w:sz="0" w:space="0" w:color="auto"/>
                      </w:divBdr>
                    </w:div>
                  </w:divsChild>
                </w:div>
                <w:div w:id="1359697959">
                  <w:marLeft w:val="0"/>
                  <w:marRight w:val="0"/>
                  <w:marTop w:val="0"/>
                  <w:marBottom w:val="0"/>
                  <w:divBdr>
                    <w:top w:val="none" w:sz="0" w:space="0" w:color="auto"/>
                    <w:left w:val="none" w:sz="0" w:space="0" w:color="auto"/>
                    <w:bottom w:val="none" w:sz="0" w:space="0" w:color="auto"/>
                    <w:right w:val="none" w:sz="0" w:space="0" w:color="auto"/>
                  </w:divBdr>
                  <w:divsChild>
                    <w:div w:id="444933568">
                      <w:marLeft w:val="0"/>
                      <w:marRight w:val="0"/>
                      <w:marTop w:val="0"/>
                      <w:marBottom w:val="0"/>
                      <w:divBdr>
                        <w:top w:val="none" w:sz="0" w:space="0" w:color="auto"/>
                        <w:left w:val="none" w:sz="0" w:space="0" w:color="auto"/>
                        <w:bottom w:val="none" w:sz="0" w:space="0" w:color="auto"/>
                        <w:right w:val="none" w:sz="0" w:space="0" w:color="auto"/>
                      </w:divBdr>
                    </w:div>
                  </w:divsChild>
                </w:div>
                <w:div w:id="1365984889">
                  <w:marLeft w:val="0"/>
                  <w:marRight w:val="0"/>
                  <w:marTop w:val="0"/>
                  <w:marBottom w:val="0"/>
                  <w:divBdr>
                    <w:top w:val="none" w:sz="0" w:space="0" w:color="auto"/>
                    <w:left w:val="none" w:sz="0" w:space="0" w:color="auto"/>
                    <w:bottom w:val="none" w:sz="0" w:space="0" w:color="auto"/>
                    <w:right w:val="none" w:sz="0" w:space="0" w:color="auto"/>
                  </w:divBdr>
                  <w:divsChild>
                    <w:div w:id="152257393">
                      <w:marLeft w:val="0"/>
                      <w:marRight w:val="0"/>
                      <w:marTop w:val="0"/>
                      <w:marBottom w:val="0"/>
                      <w:divBdr>
                        <w:top w:val="none" w:sz="0" w:space="0" w:color="auto"/>
                        <w:left w:val="none" w:sz="0" w:space="0" w:color="auto"/>
                        <w:bottom w:val="none" w:sz="0" w:space="0" w:color="auto"/>
                        <w:right w:val="none" w:sz="0" w:space="0" w:color="auto"/>
                      </w:divBdr>
                    </w:div>
                  </w:divsChild>
                </w:div>
                <w:div w:id="1417635518">
                  <w:marLeft w:val="0"/>
                  <w:marRight w:val="0"/>
                  <w:marTop w:val="0"/>
                  <w:marBottom w:val="0"/>
                  <w:divBdr>
                    <w:top w:val="none" w:sz="0" w:space="0" w:color="auto"/>
                    <w:left w:val="none" w:sz="0" w:space="0" w:color="auto"/>
                    <w:bottom w:val="none" w:sz="0" w:space="0" w:color="auto"/>
                    <w:right w:val="none" w:sz="0" w:space="0" w:color="auto"/>
                  </w:divBdr>
                  <w:divsChild>
                    <w:div w:id="1639189830">
                      <w:marLeft w:val="0"/>
                      <w:marRight w:val="0"/>
                      <w:marTop w:val="0"/>
                      <w:marBottom w:val="0"/>
                      <w:divBdr>
                        <w:top w:val="none" w:sz="0" w:space="0" w:color="auto"/>
                        <w:left w:val="none" w:sz="0" w:space="0" w:color="auto"/>
                        <w:bottom w:val="none" w:sz="0" w:space="0" w:color="auto"/>
                        <w:right w:val="none" w:sz="0" w:space="0" w:color="auto"/>
                      </w:divBdr>
                    </w:div>
                  </w:divsChild>
                </w:div>
                <w:div w:id="1419906224">
                  <w:marLeft w:val="0"/>
                  <w:marRight w:val="0"/>
                  <w:marTop w:val="0"/>
                  <w:marBottom w:val="0"/>
                  <w:divBdr>
                    <w:top w:val="none" w:sz="0" w:space="0" w:color="auto"/>
                    <w:left w:val="none" w:sz="0" w:space="0" w:color="auto"/>
                    <w:bottom w:val="none" w:sz="0" w:space="0" w:color="auto"/>
                    <w:right w:val="none" w:sz="0" w:space="0" w:color="auto"/>
                  </w:divBdr>
                  <w:divsChild>
                    <w:div w:id="1666084287">
                      <w:marLeft w:val="0"/>
                      <w:marRight w:val="0"/>
                      <w:marTop w:val="0"/>
                      <w:marBottom w:val="0"/>
                      <w:divBdr>
                        <w:top w:val="none" w:sz="0" w:space="0" w:color="auto"/>
                        <w:left w:val="none" w:sz="0" w:space="0" w:color="auto"/>
                        <w:bottom w:val="none" w:sz="0" w:space="0" w:color="auto"/>
                        <w:right w:val="none" w:sz="0" w:space="0" w:color="auto"/>
                      </w:divBdr>
                    </w:div>
                  </w:divsChild>
                </w:div>
                <w:div w:id="1430931424">
                  <w:marLeft w:val="0"/>
                  <w:marRight w:val="0"/>
                  <w:marTop w:val="0"/>
                  <w:marBottom w:val="0"/>
                  <w:divBdr>
                    <w:top w:val="none" w:sz="0" w:space="0" w:color="auto"/>
                    <w:left w:val="none" w:sz="0" w:space="0" w:color="auto"/>
                    <w:bottom w:val="none" w:sz="0" w:space="0" w:color="auto"/>
                    <w:right w:val="none" w:sz="0" w:space="0" w:color="auto"/>
                  </w:divBdr>
                  <w:divsChild>
                    <w:div w:id="1923297145">
                      <w:marLeft w:val="0"/>
                      <w:marRight w:val="0"/>
                      <w:marTop w:val="0"/>
                      <w:marBottom w:val="0"/>
                      <w:divBdr>
                        <w:top w:val="none" w:sz="0" w:space="0" w:color="auto"/>
                        <w:left w:val="none" w:sz="0" w:space="0" w:color="auto"/>
                        <w:bottom w:val="none" w:sz="0" w:space="0" w:color="auto"/>
                        <w:right w:val="none" w:sz="0" w:space="0" w:color="auto"/>
                      </w:divBdr>
                    </w:div>
                  </w:divsChild>
                </w:div>
                <w:div w:id="1438019504">
                  <w:marLeft w:val="0"/>
                  <w:marRight w:val="0"/>
                  <w:marTop w:val="0"/>
                  <w:marBottom w:val="0"/>
                  <w:divBdr>
                    <w:top w:val="none" w:sz="0" w:space="0" w:color="auto"/>
                    <w:left w:val="none" w:sz="0" w:space="0" w:color="auto"/>
                    <w:bottom w:val="none" w:sz="0" w:space="0" w:color="auto"/>
                    <w:right w:val="none" w:sz="0" w:space="0" w:color="auto"/>
                  </w:divBdr>
                  <w:divsChild>
                    <w:div w:id="595358510">
                      <w:marLeft w:val="0"/>
                      <w:marRight w:val="0"/>
                      <w:marTop w:val="0"/>
                      <w:marBottom w:val="0"/>
                      <w:divBdr>
                        <w:top w:val="none" w:sz="0" w:space="0" w:color="auto"/>
                        <w:left w:val="none" w:sz="0" w:space="0" w:color="auto"/>
                        <w:bottom w:val="none" w:sz="0" w:space="0" w:color="auto"/>
                        <w:right w:val="none" w:sz="0" w:space="0" w:color="auto"/>
                      </w:divBdr>
                    </w:div>
                  </w:divsChild>
                </w:div>
                <w:div w:id="1449204416">
                  <w:marLeft w:val="0"/>
                  <w:marRight w:val="0"/>
                  <w:marTop w:val="0"/>
                  <w:marBottom w:val="0"/>
                  <w:divBdr>
                    <w:top w:val="none" w:sz="0" w:space="0" w:color="auto"/>
                    <w:left w:val="none" w:sz="0" w:space="0" w:color="auto"/>
                    <w:bottom w:val="none" w:sz="0" w:space="0" w:color="auto"/>
                    <w:right w:val="none" w:sz="0" w:space="0" w:color="auto"/>
                  </w:divBdr>
                  <w:divsChild>
                    <w:div w:id="620646181">
                      <w:marLeft w:val="0"/>
                      <w:marRight w:val="0"/>
                      <w:marTop w:val="0"/>
                      <w:marBottom w:val="0"/>
                      <w:divBdr>
                        <w:top w:val="none" w:sz="0" w:space="0" w:color="auto"/>
                        <w:left w:val="none" w:sz="0" w:space="0" w:color="auto"/>
                        <w:bottom w:val="none" w:sz="0" w:space="0" w:color="auto"/>
                        <w:right w:val="none" w:sz="0" w:space="0" w:color="auto"/>
                      </w:divBdr>
                    </w:div>
                  </w:divsChild>
                </w:div>
                <w:div w:id="1452820631">
                  <w:marLeft w:val="0"/>
                  <w:marRight w:val="0"/>
                  <w:marTop w:val="0"/>
                  <w:marBottom w:val="0"/>
                  <w:divBdr>
                    <w:top w:val="none" w:sz="0" w:space="0" w:color="auto"/>
                    <w:left w:val="none" w:sz="0" w:space="0" w:color="auto"/>
                    <w:bottom w:val="none" w:sz="0" w:space="0" w:color="auto"/>
                    <w:right w:val="none" w:sz="0" w:space="0" w:color="auto"/>
                  </w:divBdr>
                  <w:divsChild>
                    <w:div w:id="816992527">
                      <w:marLeft w:val="0"/>
                      <w:marRight w:val="0"/>
                      <w:marTop w:val="0"/>
                      <w:marBottom w:val="0"/>
                      <w:divBdr>
                        <w:top w:val="none" w:sz="0" w:space="0" w:color="auto"/>
                        <w:left w:val="none" w:sz="0" w:space="0" w:color="auto"/>
                        <w:bottom w:val="none" w:sz="0" w:space="0" w:color="auto"/>
                        <w:right w:val="none" w:sz="0" w:space="0" w:color="auto"/>
                      </w:divBdr>
                    </w:div>
                  </w:divsChild>
                </w:div>
                <w:div w:id="1466269569">
                  <w:marLeft w:val="0"/>
                  <w:marRight w:val="0"/>
                  <w:marTop w:val="0"/>
                  <w:marBottom w:val="0"/>
                  <w:divBdr>
                    <w:top w:val="none" w:sz="0" w:space="0" w:color="auto"/>
                    <w:left w:val="none" w:sz="0" w:space="0" w:color="auto"/>
                    <w:bottom w:val="none" w:sz="0" w:space="0" w:color="auto"/>
                    <w:right w:val="none" w:sz="0" w:space="0" w:color="auto"/>
                  </w:divBdr>
                  <w:divsChild>
                    <w:div w:id="482938843">
                      <w:marLeft w:val="0"/>
                      <w:marRight w:val="0"/>
                      <w:marTop w:val="0"/>
                      <w:marBottom w:val="0"/>
                      <w:divBdr>
                        <w:top w:val="none" w:sz="0" w:space="0" w:color="auto"/>
                        <w:left w:val="none" w:sz="0" w:space="0" w:color="auto"/>
                        <w:bottom w:val="none" w:sz="0" w:space="0" w:color="auto"/>
                        <w:right w:val="none" w:sz="0" w:space="0" w:color="auto"/>
                      </w:divBdr>
                    </w:div>
                  </w:divsChild>
                </w:div>
                <w:div w:id="1470828142">
                  <w:marLeft w:val="0"/>
                  <w:marRight w:val="0"/>
                  <w:marTop w:val="0"/>
                  <w:marBottom w:val="0"/>
                  <w:divBdr>
                    <w:top w:val="none" w:sz="0" w:space="0" w:color="auto"/>
                    <w:left w:val="none" w:sz="0" w:space="0" w:color="auto"/>
                    <w:bottom w:val="none" w:sz="0" w:space="0" w:color="auto"/>
                    <w:right w:val="none" w:sz="0" w:space="0" w:color="auto"/>
                  </w:divBdr>
                  <w:divsChild>
                    <w:div w:id="1259604384">
                      <w:marLeft w:val="0"/>
                      <w:marRight w:val="0"/>
                      <w:marTop w:val="0"/>
                      <w:marBottom w:val="0"/>
                      <w:divBdr>
                        <w:top w:val="none" w:sz="0" w:space="0" w:color="auto"/>
                        <w:left w:val="none" w:sz="0" w:space="0" w:color="auto"/>
                        <w:bottom w:val="none" w:sz="0" w:space="0" w:color="auto"/>
                        <w:right w:val="none" w:sz="0" w:space="0" w:color="auto"/>
                      </w:divBdr>
                    </w:div>
                  </w:divsChild>
                </w:div>
                <w:div w:id="1472285538">
                  <w:marLeft w:val="0"/>
                  <w:marRight w:val="0"/>
                  <w:marTop w:val="0"/>
                  <w:marBottom w:val="0"/>
                  <w:divBdr>
                    <w:top w:val="none" w:sz="0" w:space="0" w:color="auto"/>
                    <w:left w:val="none" w:sz="0" w:space="0" w:color="auto"/>
                    <w:bottom w:val="none" w:sz="0" w:space="0" w:color="auto"/>
                    <w:right w:val="none" w:sz="0" w:space="0" w:color="auto"/>
                  </w:divBdr>
                  <w:divsChild>
                    <w:div w:id="93207125">
                      <w:marLeft w:val="0"/>
                      <w:marRight w:val="0"/>
                      <w:marTop w:val="0"/>
                      <w:marBottom w:val="0"/>
                      <w:divBdr>
                        <w:top w:val="none" w:sz="0" w:space="0" w:color="auto"/>
                        <w:left w:val="none" w:sz="0" w:space="0" w:color="auto"/>
                        <w:bottom w:val="none" w:sz="0" w:space="0" w:color="auto"/>
                        <w:right w:val="none" w:sz="0" w:space="0" w:color="auto"/>
                      </w:divBdr>
                    </w:div>
                  </w:divsChild>
                </w:div>
                <w:div w:id="1476872626">
                  <w:marLeft w:val="0"/>
                  <w:marRight w:val="0"/>
                  <w:marTop w:val="0"/>
                  <w:marBottom w:val="0"/>
                  <w:divBdr>
                    <w:top w:val="none" w:sz="0" w:space="0" w:color="auto"/>
                    <w:left w:val="none" w:sz="0" w:space="0" w:color="auto"/>
                    <w:bottom w:val="none" w:sz="0" w:space="0" w:color="auto"/>
                    <w:right w:val="none" w:sz="0" w:space="0" w:color="auto"/>
                  </w:divBdr>
                  <w:divsChild>
                    <w:div w:id="810750159">
                      <w:marLeft w:val="0"/>
                      <w:marRight w:val="0"/>
                      <w:marTop w:val="0"/>
                      <w:marBottom w:val="0"/>
                      <w:divBdr>
                        <w:top w:val="none" w:sz="0" w:space="0" w:color="auto"/>
                        <w:left w:val="none" w:sz="0" w:space="0" w:color="auto"/>
                        <w:bottom w:val="none" w:sz="0" w:space="0" w:color="auto"/>
                        <w:right w:val="none" w:sz="0" w:space="0" w:color="auto"/>
                      </w:divBdr>
                    </w:div>
                  </w:divsChild>
                </w:div>
                <w:div w:id="1520201370">
                  <w:marLeft w:val="0"/>
                  <w:marRight w:val="0"/>
                  <w:marTop w:val="0"/>
                  <w:marBottom w:val="0"/>
                  <w:divBdr>
                    <w:top w:val="none" w:sz="0" w:space="0" w:color="auto"/>
                    <w:left w:val="none" w:sz="0" w:space="0" w:color="auto"/>
                    <w:bottom w:val="none" w:sz="0" w:space="0" w:color="auto"/>
                    <w:right w:val="none" w:sz="0" w:space="0" w:color="auto"/>
                  </w:divBdr>
                  <w:divsChild>
                    <w:div w:id="1159342422">
                      <w:marLeft w:val="0"/>
                      <w:marRight w:val="0"/>
                      <w:marTop w:val="0"/>
                      <w:marBottom w:val="0"/>
                      <w:divBdr>
                        <w:top w:val="none" w:sz="0" w:space="0" w:color="auto"/>
                        <w:left w:val="none" w:sz="0" w:space="0" w:color="auto"/>
                        <w:bottom w:val="none" w:sz="0" w:space="0" w:color="auto"/>
                        <w:right w:val="none" w:sz="0" w:space="0" w:color="auto"/>
                      </w:divBdr>
                    </w:div>
                  </w:divsChild>
                </w:div>
                <w:div w:id="1532955020">
                  <w:marLeft w:val="0"/>
                  <w:marRight w:val="0"/>
                  <w:marTop w:val="0"/>
                  <w:marBottom w:val="0"/>
                  <w:divBdr>
                    <w:top w:val="none" w:sz="0" w:space="0" w:color="auto"/>
                    <w:left w:val="none" w:sz="0" w:space="0" w:color="auto"/>
                    <w:bottom w:val="none" w:sz="0" w:space="0" w:color="auto"/>
                    <w:right w:val="none" w:sz="0" w:space="0" w:color="auto"/>
                  </w:divBdr>
                  <w:divsChild>
                    <w:div w:id="1283879139">
                      <w:marLeft w:val="0"/>
                      <w:marRight w:val="0"/>
                      <w:marTop w:val="0"/>
                      <w:marBottom w:val="0"/>
                      <w:divBdr>
                        <w:top w:val="none" w:sz="0" w:space="0" w:color="auto"/>
                        <w:left w:val="none" w:sz="0" w:space="0" w:color="auto"/>
                        <w:bottom w:val="none" w:sz="0" w:space="0" w:color="auto"/>
                        <w:right w:val="none" w:sz="0" w:space="0" w:color="auto"/>
                      </w:divBdr>
                    </w:div>
                  </w:divsChild>
                </w:div>
                <w:div w:id="1537426185">
                  <w:marLeft w:val="0"/>
                  <w:marRight w:val="0"/>
                  <w:marTop w:val="0"/>
                  <w:marBottom w:val="0"/>
                  <w:divBdr>
                    <w:top w:val="none" w:sz="0" w:space="0" w:color="auto"/>
                    <w:left w:val="none" w:sz="0" w:space="0" w:color="auto"/>
                    <w:bottom w:val="none" w:sz="0" w:space="0" w:color="auto"/>
                    <w:right w:val="none" w:sz="0" w:space="0" w:color="auto"/>
                  </w:divBdr>
                  <w:divsChild>
                    <w:div w:id="1341471417">
                      <w:marLeft w:val="0"/>
                      <w:marRight w:val="0"/>
                      <w:marTop w:val="0"/>
                      <w:marBottom w:val="0"/>
                      <w:divBdr>
                        <w:top w:val="none" w:sz="0" w:space="0" w:color="auto"/>
                        <w:left w:val="none" w:sz="0" w:space="0" w:color="auto"/>
                        <w:bottom w:val="none" w:sz="0" w:space="0" w:color="auto"/>
                        <w:right w:val="none" w:sz="0" w:space="0" w:color="auto"/>
                      </w:divBdr>
                    </w:div>
                  </w:divsChild>
                </w:div>
                <w:div w:id="1542673389">
                  <w:marLeft w:val="0"/>
                  <w:marRight w:val="0"/>
                  <w:marTop w:val="0"/>
                  <w:marBottom w:val="0"/>
                  <w:divBdr>
                    <w:top w:val="none" w:sz="0" w:space="0" w:color="auto"/>
                    <w:left w:val="none" w:sz="0" w:space="0" w:color="auto"/>
                    <w:bottom w:val="none" w:sz="0" w:space="0" w:color="auto"/>
                    <w:right w:val="none" w:sz="0" w:space="0" w:color="auto"/>
                  </w:divBdr>
                  <w:divsChild>
                    <w:div w:id="220990834">
                      <w:marLeft w:val="0"/>
                      <w:marRight w:val="0"/>
                      <w:marTop w:val="0"/>
                      <w:marBottom w:val="0"/>
                      <w:divBdr>
                        <w:top w:val="none" w:sz="0" w:space="0" w:color="auto"/>
                        <w:left w:val="none" w:sz="0" w:space="0" w:color="auto"/>
                        <w:bottom w:val="none" w:sz="0" w:space="0" w:color="auto"/>
                        <w:right w:val="none" w:sz="0" w:space="0" w:color="auto"/>
                      </w:divBdr>
                    </w:div>
                  </w:divsChild>
                </w:div>
                <w:div w:id="1582904818">
                  <w:marLeft w:val="0"/>
                  <w:marRight w:val="0"/>
                  <w:marTop w:val="0"/>
                  <w:marBottom w:val="0"/>
                  <w:divBdr>
                    <w:top w:val="none" w:sz="0" w:space="0" w:color="auto"/>
                    <w:left w:val="none" w:sz="0" w:space="0" w:color="auto"/>
                    <w:bottom w:val="none" w:sz="0" w:space="0" w:color="auto"/>
                    <w:right w:val="none" w:sz="0" w:space="0" w:color="auto"/>
                  </w:divBdr>
                  <w:divsChild>
                    <w:div w:id="1654407522">
                      <w:marLeft w:val="0"/>
                      <w:marRight w:val="0"/>
                      <w:marTop w:val="0"/>
                      <w:marBottom w:val="0"/>
                      <w:divBdr>
                        <w:top w:val="none" w:sz="0" w:space="0" w:color="auto"/>
                        <w:left w:val="none" w:sz="0" w:space="0" w:color="auto"/>
                        <w:bottom w:val="none" w:sz="0" w:space="0" w:color="auto"/>
                        <w:right w:val="none" w:sz="0" w:space="0" w:color="auto"/>
                      </w:divBdr>
                    </w:div>
                  </w:divsChild>
                </w:div>
                <w:div w:id="1596093862">
                  <w:marLeft w:val="0"/>
                  <w:marRight w:val="0"/>
                  <w:marTop w:val="0"/>
                  <w:marBottom w:val="0"/>
                  <w:divBdr>
                    <w:top w:val="none" w:sz="0" w:space="0" w:color="auto"/>
                    <w:left w:val="none" w:sz="0" w:space="0" w:color="auto"/>
                    <w:bottom w:val="none" w:sz="0" w:space="0" w:color="auto"/>
                    <w:right w:val="none" w:sz="0" w:space="0" w:color="auto"/>
                  </w:divBdr>
                  <w:divsChild>
                    <w:div w:id="705525971">
                      <w:marLeft w:val="0"/>
                      <w:marRight w:val="0"/>
                      <w:marTop w:val="0"/>
                      <w:marBottom w:val="0"/>
                      <w:divBdr>
                        <w:top w:val="none" w:sz="0" w:space="0" w:color="auto"/>
                        <w:left w:val="none" w:sz="0" w:space="0" w:color="auto"/>
                        <w:bottom w:val="none" w:sz="0" w:space="0" w:color="auto"/>
                        <w:right w:val="none" w:sz="0" w:space="0" w:color="auto"/>
                      </w:divBdr>
                    </w:div>
                  </w:divsChild>
                </w:div>
                <w:div w:id="1598362686">
                  <w:marLeft w:val="0"/>
                  <w:marRight w:val="0"/>
                  <w:marTop w:val="0"/>
                  <w:marBottom w:val="0"/>
                  <w:divBdr>
                    <w:top w:val="none" w:sz="0" w:space="0" w:color="auto"/>
                    <w:left w:val="none" w:sz="0" w:space="0" w:color="auto"/>
                    <w:bottom w:val="none" w:sz="0" w:space="0" w:color="auto"/>
                    <w:right w:val="none" w:sz="0" w:space="0" w:color="auto"/>
                  </w:divBdr>
                  <w:divsChild>
                    <w:div w:id="1192567653">
                      <w:marLeft w:val="0"/>
                      <w:marRight w:val="0"/>
                      <w:marTop w:val="0"/>
                      <w:marBottom w:val="0"/>
                      <w:divBdr>
                        <w:top w:val="none" w:sz="0" w:space="0" w:color="auto"/>
                        <w:left w:val="none" w:sz="0" w:space="0" w:color="auto"/>
                        <w:bottom w:val="none" w:sz="0" w:space="0" w:color="auto"/>
                        <w:right w:val="none" w:sz="0" w:space="0" w:color="auto"/>
                      </w:divBdr>
                    </w:div>
                  </w:divsChild>
                </w:div>
                <w:div w:id="1611086738">
                  <w:marLeft w:val="0"/>
                  <w:marRight w:val="0"/>
                  <w:marTop w:val="0"/>
                  <w:marBottom w:val="0"/>
                  <w:divBdr>
                    <w:top w:val="none" w:sz="0" w:space="0" w:color="auto"/>
                    <w:left w:val="none" w:sz="0" w:space="0" w:color="auto"/>
                    <w:bottom w:val="none" w:sz="0" w:space="0" w:color="auto"/>
                    <w:right w:val="none" w:sz="0" w:space="0" w:color="auto"/>
                  </w:divBdr>
                  <w:divsChild>
                    <w:div w:id="1874923884">
                      <w:marLeft w:val="0"/>
                      <w:marRight w:val="0"/>
                      <w:marTop w:val="0"/>
                      <w:marBottom w:val="0"/>
                      <w:divBdr>
                        <w:top w:val="none" w:sz="0" w:space="0" w:color="auto"/>
                        <w:left w:val="none" w:sz="0" w:space="0" w:color="auto"/>
                        <w:bottom w:val="none" w:sz="0" w:space="0" w:color="auto"/>
                        <w:right w:val="none" w:sz="0" w:space="0" w:color="auto"/>
                      </w:divBdr>
                    </w:div>
                  </w:divsChild>
                </w:div>
                <w:div w:id="1624965345">
                  <w:marLeft w:val="0"/>
                  <w:marRight w:val="0"/>
                  <w:marTop w:val="0"/>
                  <w:marBottom w:val="0"/>
                  <w:divBdr>
                    <w:top w:val="none" w:sz="0" w:space="0" w:color="auto"/>
                    <w:left w:val="none" w:sz="0" w:space="0" w:color="auto"/>
                    <w:bottom w:val="none" w:sz="0" w:space="0" w:color="auto"/>
                    <w:right w:val="none" w:sz="0" w:space="0" w:color="auto"/>
                  </w:divBdr>
                  <w:divsChild>
                    <w:div w:id="444813627">
                      <w:marLeft w:val="0"/>
                      <w:marRight w:val="0"/>
                      <w:marTop w:val="0"/>
                      <w:marBottom w:val="0"/>
                      <w:divBdr>
                        <w:top w:val="none" w:sz="0" w:space="0" w:color="auto"/>
                        <w:left w:val="none" w:sz="0" w:space="0" w:color="auto"/>
                        <w:bottom w:val="none" w:sz="0" w:space="0" w:color="auto"/>
                        <w:right w:val="none" w:sz="0" w:space="0" w:color="auto"/>
                      </w:divBdr>
                    </w:div>
                  </w:divsChild>
                </w:div>
                <w:div w:id="1684353809">
                  <w:marLeft w:val="0"/>
                  <w:marRight w:val="0"/>
                  <w:marTop w:val="0"/>
                  <w:marBottom w:val="0"/>
                  <w:divBdr>
                    <w:top w:val="none" w:sz="0" w:space="0" w:color="auto"/>
                    <w:left w:val="none" w:sz="0" w:space="0" w:color="auto"/>
                    <w:bottom w:val="none" w:sz="0" w:space="0" w:color="auto"/>
                    <w:right w:val="none" w:sz="0" w:space="0" w:color="auto"/>
                  </w:divBdr>
                  <w:divsChild>
                    <w:div w:id="447895674">
                      <w:marLeft w:val="0"/>
                      <w:marRight w:val="0"/>
                      <w:marTop w:val="0"/>
                      <w:marBottom w:val="0"/>
                      <w:divBdr>
                        <w:top w:val="none" w:sz="0" w:space="0" w:color="auto"/>
                        <w:left w:val="none" w:sz="0" w:space="0" w:color="auto"/>
                        <w:bottom w:val="none" w:sz="0" w:space="0" w:color="auto"/>
                        <w:right w:val="none" w:sz="0" w:space="0" w:color="auto"/>
                      </w:divBdr>
                    </w:div>
                  </w:divsChild>
                </w:div>
                <w:div w:id="1685590937">
                  <w:marLeft w:val="0"/>
                  <w:marRight w:val="0"/>
                  <w:marTop w:val="0"/>
                  <w:marBottom w:val="0"/>
                  <w:divBdr>
                    <w:top w:val="none" w:sz="0" w:space="0" w:color="auto"/>
                    <w:left w:val="none" w:sz="0" w:space="0" w:color="auto"/>
                    <w:bottom w:val="none" w:sz="0" w:space="0" w:color="auto"/>
                    <w:right w:val="none" w:sz="0" w:space="0" w:color="auto"/>
                  </w:divBdr>
                  <w:divsChild>
                    <w:div w:id="1807041066">
                      <w:marLeft w:val="0"/>
                      <w:marRight w:val="0"/>
                      <w:marTop w:val="0"/>
                      <w:marBottom w:val="0"/>
                      <w:divBdr>
                        <w:top w:val="none" w:sz="0" w:space="0" w:color="auto"/>
                        <w:left w:val="none" w:sz="0" w:space="0" w:color="auto"/>
                        <w:bottom w:val="none" w:sz="0" w:space="0" w:color="auto"/>
                        <w:right w:val="none" w:sz="0" w:space="0" w:color="auto"/>
                      </w:divBdr>
                    </w:div>
                  </w:divsChild>
                </w:div>
                <w:div w:id="1686445743">
                  <w:marLeft w:val="0"/>
                  <w:marRight w:val="0"/>
                  <w:marTop w:val="0"/>
                  <w:marBottom w:val="0"/>
                  <w:divBdr>
                    <w:top w:val="none" w:sz="0" w:space="0" w:color="auto"/>
                    <w:left w:val="none" w:sz="0" w:space="0" w:color="auto"/>
                    <w:bottom w:val="none" w:sz="0" w:space="0" w:color="auto"/>
                    <w:right w:val="none" w:sz="0" w:space="0" w:color="auto"/>
                  </w:divBdr>
                  <w:divsChild>
                    <w:div w:id="43189000">
                      <w:marLeft w:val="0"/>
                      <w:marRight w:val="0"/>
                      <w:marTop w:val="0"/>
                      <w:marBottom w:val="0"/>
                      <w:divBdr>
                        <w:top w:val="none" w:sz="0" w:space="0" w:color="auto"/>
                        <w:left w:val="none" w:sz="0" w:space="0" w:color="auto"/>
                        <w:bottom w:val="none" w:sz="0" w:space="0" w:color="auto"/>
                        <w:right w:val="none" w:sz="0" w:space="0" w:color="auto"/>
                      </w:divBdr>
                    </w:div>
                  </w:divsChild>
                </w:div>
                <w:div w:id="1710185050">
                  <w:marLeft w:val="0"/>
                  <w:marRight w:val="0"/>
                  <w:marTop w:val="0"/>
                  <w:marBottom w:val="0"/>
                  <w:divBdr>
                    <w:top w:val="none" w:sz="0" w:space="0" w:color="auto"/>
                    <w:left w:val="none" w:sz="0" w:space="0" w:color="auto"/>
                    <w:bottom w:val="none" w:sz="0" w:space="0" w:color="auto"/>
                    <w:right w:val="none" w:sz="0" w:space="0" w:color="auto"/>
                  </w:divBdr>
                  <w:divsChild>
                    <w:div w:id="264853399">
                      <w:marLeft w:val="0"/>
                      <w:marRight w:val="0"/>
                      <w:marTop w:val="0"/>
                      <w:marBottom w:val="0"/>
                      <w:divBdr>
                        <w:top w:val="none" w:sz="0" w:space="0" w:color="auto"/>
                        <w:left w:val="none" w:sz="0" w:space="0" w:color="auto"/>
                        <w:bottom w:val="none" w:sz="0" w:space="0" w:color="auto"/>
                        <w:right w:val="none" w:sz="0" w:space="0" w:color="auto"/>
                      </w:divBdr>
                    </w:div>
                  </w:divsChild>
                </w:div>
                <w:div w:id="1716081863">
                  <w:marLeft w:val="0"/>
                  <w:marRight w:val="0"/>
                  <w:marTop w:val="0"/>
                  <w:marBottom w:val="0"/>
                  <w:divBdr>
                    <w:top w:val="none" w:sz="0" w:space="0" w:color="auto"/>
                    <w:left w:val="none" w:sz="0" w:space="0" w:color="auto"/>
                    <w:bottom w:val="none" w:sz="0" w:space="0" w:color="auto"/>
                    <w:right w:val="none" w:sz="0" w:space="0" w:color="auto"/>
                  </w:divBdr>
                  <w:divsChild>
                    <w:div w:id="2004581270">
                      <w:marLeft w:val="0"/>
                      <w:marRight w:val="0"/>
                      <w:marTop w:val="0"/>
                      <w:marBottom w:val="0"/>
                      <w:divBdr>
                        <w:top w:val="none" w:sz="0" w:space="0" w:color="auto"/>
                        <w:left w:val="none" w:sz="0" w:space="0" w:color="auto"/>
                        <w:bottom w:val="none" w:sz="0" w:space="0" w:color="auto"/>
                        <w:right w:val="none" w:sz="0" w:space="0" w:color="auto"/>
                      </w:divBdr>
                    </w:div>
                  </w:divsChild>
                </w:div>
                <w:div w:id="1722048936">
                  <w:marLeft w:val="0"/>
                  <w:marRight w:val="0"/>
                  <w:marTop w:val="0"/>
                  <w:marBottom w:val="0"/>
                  <w:divBdr>
                    <w:top w:val="none" w:sz="0" w:space="0" w:color="auto"/>
                    <w:left w:val="none" w:sz="0" w:space="0" w:color="auto"/>
                    <w:bottom w:val="none" w:sz="0" w:space="0" w:color="auto"/>
                    <w:right w:val="none" w:sz="0" w:space="0" w:color="auto"/>
                  </w:divBdr>
                  <w:divsChild>
                    <w:div w:id="300961877">
                      <w:marLeft w:val="0"/>
                      <w:marRight w:val="0"/>
                      <w:marTop w:val="0"/>
                      <w:marBottom w:val="0"/>
                      <w:divBdr>
                        <w:top w:val="none" w:sz="0" w:space="0" w:color="auto"/>
                        <w:left w:val="none" w:sz="0" w:space="0" w:color="auto"/>
                        <w:bottom w:val="none" w:sz="0" w:space="0" w:color="auto"/>
                        <w:right w:val="none" w:sz="0" w:space="0" w:color="auto"/>
                      </w:divBdr>
                    </w:div>
                  </w:divsChild>
                </w:div>
                <w:div w:id="1740904575">
                  <w:marLeft w:val="0"/>
                  <w:marRight w:val="0"/>
                  <w:marTop w:val="0"/>
                  <w:marBottom w:val="0"/>
                  <w:divBdr>
                    <w:top w:val="none" w:sz="0" w:space="0" w:color="auto"/>
                    <w:left w:val="none" w:sz="0" w:space="0" w:color="auto"/>
                    <w:bottom w:val="none" w:sz="0" w:space="0" w:color="auto"/>
                    <w:right w:val="none" w:sz="0" w:space="0" w:color="auto"/>
                  </w:divBdr>
                  <w:divsChild>
                    <w:div w:id="2091802880">
                      <w:marLeft w:val="0"/>
                      <w:marRight w:val="0"/>
                      <w:marTop w:val="0"/>
                      <w:marBottom w:val="0"/>
                      <w:divBdr>
                        <w:top w:val="none" w:sz="0" w:space="0" w:color="auto"/>
                        <w:left w:val="none" w:sz="0" w:space="0" w:color="auto"/>
                        <w:bottom w:val="none" w:sz="0" w:space="0" w:color="auto"/>
                        <w:right w:val="none" w:sz="0" w:space="0" w:color="auto"/>
                      </w:divBdr>
                    </w:div>
                  </w:divsChild>
                </w:div>
                <w:div w:id="1742829888">
                  <w:marLeft w:val="0"/>
                  <w:marRight w:val="0"/>
                  <w:marTop w:val="0"/>
                  <w:marBottom w:val="0"/>
                  <w:divBdr>
                    <w:top w:val="none" w:sz="0" w:space="0" w:color="auto"/>
                    <w:left w:val="none" w:sz="0" w:space="0" w:color="auto"/>
                    <w:bottom w:val="none" w:sz="0" w:space="0" w:color="auto"/>
                    <w:right w:val="none" w:sz="0" w:space="0" w:color="auto"/>
                  </w:divBdr>
                  <w:divsChild>
                    <w:div w:id="293562388">
                      <w:marLeft w:val="0"/>
                      <w:marRight w:val="0"/>
                      <w:marTop w:val="0"/>
                      <w:marBottom w:val="0"/>
                      <w:divBdr>
                        <w:top w:val="none" w:sz="0" w:space="0" w:color="auto"/>
                        <w:left w:val="none" w:sz="0" w:space="0" w:color="auto"/>
                        <w:bottom w:val="none" w:sz="0" w:space="0" w:color="auto"/>
                        <w:right w:val="none" w:sz="0" w:space="0" w:color="auto"/>
                      </w:divBdr>
                    </w:div>
                  </w:divsChild>
                </w:div>
                <w:div w:id="1748768740">
                  <w:marLeft w:val="0"/>
                  <w:marRight w:val="0"/>
                  <w:marTop w:val="0"/>
                  <w:marBottom w:val="0"/>
                  <w:divBdr>
                    <w:top w:val="none" w:sz="0" w:space="0" w:color="auto"/>
                    <w:left w:val="none" w:sz="0" w:space="0" w:color="auto"/>
                    <w:bottom w:val="none" w:sz="0" w:space="0" w:color="auto"/>
                    <w:right w:val="none" w:sz="0" w:space="0" w:color="auto"/>
                  </w:divBdr>
                  <w:divsChild>
                    <w:div w:id="1290628089">
                      <w:marLeft w:val="0"/>
                      <w:marRight w:val="0"/>
                      <w:marTop w:val="0"/>
                      <w:marBottom w:val="0"/>
                      <w:divBdr>
                        <w:top w:val="none" w:sz="0" w:space="0" w:color="auto"/>
                        <w:left w:val="none" w:sz="0" w:space="0" w:color="auto"/>
                        <w:bottom w:val="none" w:sz="0" w:space="0" w:color="auto"/>
                        <w:right w:val="none" w:sz="0" w:space="0" w:color="auto"/>
                      </w:divBdr>
                    </w:div>
                  </w:divsChild>
                </w:div>
                <w:div w:id="1774132971">
                  <w:marLeft w:val="0"/>
                  <w:marRight w:val="0"/>
                  <w:marTop w:val="0"/>
                  <w:marBottom w:val="0"/>
                  <w:divBdr>
                    <w:top w:val="none" w:sz="0" w:space="0" w:color="auto"/>
                    <w:left w:val="none" w:sz="0" w:space="0" w:color="auto"/>
                    <w:bottom w:val="none" w:sz="0" w:space="0" w:color="auto"/>
                    <w:right w:val="none" w:sz="0" w:space="0" w:color="auto"/>
                  </w:divBdr>
                  <w:divsChild>
                    <w:div w:id="1857838983">
                      <w:marLeft w:val="0"/>
                      <w:marRight w:val="0"/>
                      <w:marTop w:val="0"/>
                      <w:marBottom w:val="0"/>
                      <w:divBdr>
                        <w:top w:val="none" w:sz="0" w:space="0" w:color="auto"/>
                        <w:left w:val="none" w:sz="0" w:space="0" w:color="auto"/>
                        <w:bottom w:val="none" w:sz="0" w:space="0" w:color="auto"/>
                        <w:right w:val="none" w:sz="0" w:space="0" w:color="auto"/>
                      </w:divBdr>
                    </w:div>
                  </w:divsChild>
                </w:div>
                <w:div w:id="1795519389">
                  <w:marLeft w:val="0"/>
                  <w:marRight w:val="0"/>
                  <w:marTop w:val="0"/>
                  <w:marBottom w:val="0"/>
                  <w:divBdr>
                    <w:top w:val="none" w:sz="0" w:space="0" w:color="auto"/>
                    <w:left w:val="none" w:sz="0" w:space="0" w:color="auto"/>
                    <w:bottom w:val="none" w:sz="0" w:space="0" w:color="auto"/>
                    <w:right w:val="none" w:sz="0" w:space="0" w:color="auto"/>
                  </w:divBdr>
                  <w:divsChild>
                    <w:div w:id="790827389">
                      <w:marLeft w:val="0"/>
                      <w:marRight w:val="0"/>
                      <w:marTop w:val="0"/>
                      <w:marBottom w:val="0"/>
                      <w:divBdr>
                        <w:top w:val="none" w:sz="0" w:space="0" w:color="auto"/>
                        <w:left w:val="none" w:sz="0" w:space="0" w:color="auto"/>
                        <w:bottom w:val="none" w:sz="0" w:space="0" w:color="auto"/>
                        <w:right w:val="none" w:sz="0" w:space="0" w:color="auto"/>
                      </w:divBdr>
                    </w:div>
                  </w:divsChild>
                </w:div>
                <w:div w:id="1808353793">
                  <w:marLeft w:val="0"/>
                  <w:marRight w:val="0"/>
                  <w:marTop w:val="0"/>
                  <w:marBottom w:val="0"/>
                  <w:divBdr>
                    <w:top w:val="none" w:sz="0" w:space="0" w:color="auto"/>
                    <w:left w:val="none" w:sz="0" w:space="0" w:color="auto"/>
                    <w:bottom w:val="none" w:sz="0" w:space="0" w:color="auto"/>
                    <w:right w:val="none" w:sz="0" w:space="0" w:color="auto"/>
                  </w:divBdr>
                  <w:divsChild>
                    <w:div w:id="1762221839">
                      <w:marLeft w:val="0"/>
                      <w:marRight w:val="0"/>
                      <w:marTop w:val="0"/>
                      <w:marBottom w:val="0"/>
                      <w:divBdr>
                        <w:top w:val="none" w:sz="0" w:space="0" w:color="auto"/>
                        <w:left w:val="none" w:sz="0" w:space="0" w:color="auto"/>
                        <w:bottom w:val="none" w:sz="0" w:space="0" w:color="auto"/>
                        <w:right w:val="none" w:sz="0" w:space="0" w:color="auto"/>
                      </w:divBdr>
                    </w:div>
                  </w:divsChild>
                </w:div>
                <w:div w:id="1814365623">
                  <w:marLeft w:val="0"/>
                  <w:marRight w:val="0"/>
                  <w:marTop w:val="0"/>
                  <w:marBottom w:val="0"/>
                  <w:divBdr>
                    <w:top w:val="none" w:sz="0" w:space="0" w:color="auto"/>
                    <w:left w:val="none" w:sz="0" w:space="0" w:color="auto"/>
                    <w:bottom w:val="none" w:sz="0" w:space="0" w:color="auto"/>
                    <w:right w:val="none" w:sz="0" w:space="0" w:color="auto"/>
                  </w:divBdr>
                  <w:divsChild>
                    <w:div w:id="1668899366">
                      <w:marLeft w:val="0"/>
                      <w:marRight w:val="0"/>
                      <w:marTop w:val="0"/>
                      <w:marBottom w:val="0"/>
                      <w:divBdr>
                        <w:top w:val="none" w:sz="0" w:space="0" w:color="auto"/>
                        <w:left w:val="none" w:sz="0" w:space="0" w:color="auto"/>
                        <w:bottom w:val="none" w:sz="0" w:space="0" w:color="auto"/>
                        <w:right w:val="none" w:sz="0" w:space="0" w:color="auto"/>
                      </w:divBdr>
                    </w:div>
                  </w:divsChild>
                </w:div>
                <w:div w:id="1823157712">
                  <w:marLeft w:val="0"/>
                  <w:marRight w:val="0"/>
                  <w:marTop w:val="0"/>
                  <w:marBottom w:val="0"/>
                  <w:divBdr>
                    <w:top w:val="none" w:sz="0" w:space="0" w:color="auto"/>
                    <w:left w:val="none" w:sz="0" w:space="0" w:color="auto"/>
                    <w:bottom w:val="none" w:sz="0" w:space="0" w:color="auto"/>
                    <w:right w:val="none" w:sz="0" w:space="0" w:color="auto"/>
                  </w:divBdr>
                  <w:divsChild>
                    <w:div w:id="1361398465">
                      <w:marLeft w:val="0"/>
                      <w:marRight w:val="0"/>
                      <w:marTop w:val="0"/>
                      <w:marBottom w:val="0"/>
                      <w:divBdr>
                        <w:top w:val="none" w:sz="0" w:space="0" w:color="auto"/>
                        <w:left w:val="none" w:sz="0" w:space="0" w:color="auto"/>
                        <w:bottom w:val="none" w:sz="0" w:space="0" w:color="auto"/>
                        <w:right w:val="none" w:sz="0" w:space="0" w:color="auto"/>
                      </w:divBdr>
                    </w:div>
                  </w:divsChild>
                </w:div>
                <w:div w:id="1848592587">
                  <w:marLeft w:val="0"/>
                  <w:marRight w:val="0"/>
                  <w:marTop w:val="0"/>
                  <w:marBottom w:val="0"/>
                  <w:divBdr>
                    <w:top w:val="none" w:sz="0" w:space="0" w:color="auto"/>
                    <w:left w:val="none" w:sz="0" w:space="0" w:color="auto"/>
                    <w:bottom w:val="none" w:sz="0" w:space="0" w:color="auto"/>
                    <w:right w:val="none" w:sz="0" w:space="0" w:color="auto"/>
                  </w:divBdr>
                  <w:divsChild>
                    <w:div w:id="1451392749">
                      <w:marLeft w:val="0"/>
                      <w:marRight w:val="0"/>
                      <w:marTop w:val="0"/>
                      <w:marBottom w:val="0"/>
                      <w:divBdr>
                        <w:top w:val="none" w:sz="0" w:space="0" w:color="auto"/>
                        <w:left w:val="none" w:sz="0" w:space="0" w:color="auto"/>
                        <w:bottom w:val="none" w:sz="0" w:space="0" w:color="auto"/>
                        <w:right w:val="none" w:sz="0" w:space="0" w:color="auto"/>
                      </w:divBdr>
                    </w:div>
                  </w:divsChild>
                </w:div>
                <w:div w:id="1860846428">
                  <w:marLeft w:val="0"/>
                  <w:marRight w:val="0"/>
                  <w:marTop w:val="0"/>
                  <w:marBottom w:val="0"/>
                  <w:divBdr>
                    <w:top w:val="none" w:sz="0" w:space="0" w:color="auto"/>
                    <w:left w:val="none" w:sz="0" w:space="0" w:color="auto"/>
                    <w:bottom w:val="none" w:sz="0" w:space="0" w:color="auto"/>
                    <w:right w:val="none" w:sz="0" w:space="0" w:color="auto"/>
                  </w:divBdr>
                  <w:divsChild>
                    <w:div w:id="1816145209">
                      <w:marLeft w:val="0"/>
                      <w:marRight w:val="0"/>
                      <w:marTop w:val="0"/>
                      <w:marBottom w:val="0"/>
                      <w:divBdr>
                        <w:top w:val="none" w:sz="0" w:space="0" w:color="auto"/>
                        <w:left w:val="none" w:sz="0" w:space="0" w:color="auto"/>
                        <w:bottom w:val="none" w:sz="0" w:space="0" w:color="auto"/>
                        <w:right w:val="none" w:sz="0" w:space="0" w:color="auto"/>
                      </w:divBdr>
                    </w:div>
                  </w:divsChild>
                </w:div>
                <w:div w:id="1867518765">
                  <w:marLeft w:val="0"/>
                  <w:marRight w:val="0"/>
                  <w:marTop w:val="0"/>
                  <w:marBottom w:val="0"/>
                  <w:divBdr>
                    <w:top w:val="none" w:sz="0" w:space="0" w:color="auto"/>
                    <w:left w:val="none" w:sz="0" w:space="0" w:color="auto"/>
                    <w:bottom w:val="none" w:sz="0" w:space="0" w:color="auto"/>
                    <w:right w:val="none" w:sz="0" w:space="0" w:color="auto"/>
                  </w:divBdr>
                  <w:divsChild>
                    <w:div w:id="104081420">
                      <w:marLeft w:val="0"/>
                      <w:marRight w:val="0"/>
                      <w:marTop w:val="0"/>
                      <w:marBottom w:val="0"/>
                      <w:divBdr>
                        <w:top w:val="none" w:sz="0" w:space="0" w:color="auto"/>
                        <w:left w:val="none" w:sz="0" w:space="0" w:color="auto"/>
                        <w:bottom w:val="none" w:sz="0" w:space="0" w:color="auto"/>
                        <w:right w:val="none" w:sz="0" w:space="0" w:color="auto"/>
                      </w:divBdr>
                    </w:div>
                  </w:divsChild>
                </w:div>
                <w:div w:id="1867794800">
                  <w:marLeft w:val="0"/>
                  <w:marRight w:val="0"/>
                  <w:marTop w:val="0"/>
                  <w:marBottom w:val="0"/>
                  <w:divBdr>
                    <w:top w:val="none" w:sz="0" w:space="0" w:color="auto"/>
                    <w:left w:val="none" w:sz="0" w:space="0" w:color="auto"/>
                    <w:bottom w:val="none" w:sz="0" w:space="0" w:color="auto"/>
                    <w:right w:val="none" w:sz="0" w:space="0" w:color="auto"/>
                  </w:divBdr>
                  <w:divsChild>
                    <w:div w:id="837960021">
                      <w:marLeft w:val="0"/>
                      <w:marRight w:val="0"/>
                      <w:marTop w:val="0"/>
                      <w:marBottom w:val="0"/>
                      <w:divBdr>
                        <w:top w:val="none" w:sz="0" w:space="0" w:color="auto"/>
                        <w:left w:val="none" w:sz="0" w:space="0" w:color="auto"/>
                        <w:bottom w:val="none" w:sz="0" w:space="0" w:color="auto"/>
                        <w:right w:val="none" w:sz="0" w:space="0" w:color="auto"/>
                      </w:divBdr>
                    </w:div>
                  </w:divsChild>
                </w:div>
                <w:div w:id="1874222743">
                  <w:marLeft w:val="0"/>
                  <w:marRight w:val="0"/>
                  <w:marTop w:val="0"/>
                  <w:marBottom w:val="0"/>
                  <w:divBdr>
                    <w:top w:val="none" w:sz="0" w:space="0" w:color="auto"/>
                    <w:left w:val="none" w:sz="0" w:space="0" w:color="auto"/>
                    <w:bottom w:val="none" w:sz="0" w:space="0" w:color="auto"/>
                    <w:right w:val="none" w:sz="0" w:space="0" w:color="auto"/>
                  </w:divBdr>
                  <w:divsChild>
                    <w:div w:id="503057375">
                      <w:marLeft w:val="0"/>
                      <w:marRight w:val="0"/>
                      <w:marTop w:val="0"/>
                      <w:marBottom w:val="0"/>
                      <w:divBdr>
                        <w:top w:val="none" w:sz="0" w:space="0" w:color="auto"/>
                        <w:left w:val="none" w:sz="0" w:space="0" w:color="auto"/>
                        <w:bottom w:val="none" w:sz="0" w:space="0" w:color="auto"/>
                        <w:right w:val="none" w:sz="0" w:space="0" w:color="auto"/>
                      </w:divBdr>
                    </w:div>
                  </w:divsChild>
                </w:div>
                <w:div w:id="1876042599">
                  <w:marLeft w:val="0"/>
                  <w:marRight w:val="0"/>
                  <w:marTop w:val="0"/>
                  <w:marBottom w:val="0"/>
                  <w:divBdr>
                    <w:top w:val="none" w:sz="0" w:space="0" w:color="auto"/>
                    <w:left w:val="none" w:sz="0" w:space="0" w:color="auto"/>
                    <w:bottom w:val="none" w:sz="0" w:space="0" w:color="auto"/>
                    <w:right w:val="none" w:sz="0" w:space="0" w:color="auto"/>
                  </w:divBdr>
                  <w:divsChild>
                    <w:div w:id="1353874614">
                      <w:marLeft w:val="0"/>
                      <w:marRight w:val="0"/>
                      <w:marTop w:val="0"/>
                      <w:marBottom w:val="0"/>
                      <w:divBdr>
                        <w:top w:val="none" w:sz="0" w:space="0" w:color="auto"/>
                        <w:left w:val="none" w:sz="0" w:space="0" w:color="auto"/>
                        <w:bottom w:val="none" w:sz="0" w:space="0" w:color="auto"/>
                        <w:right w:val="none" w:sz="0" w:space="0" w:color="auto"/>
                      </w:divBdr>
                    </w:div>
                  </w:divsChild>
                </w:div>
                <w:div w:id="1923635911">
                  <w:marLeft w:val="0"/>
                  <w:marRight w:val="0"/>
                  <w:marTop w:val="0"/>
                  <w:marBottom w:val="0"/>
                  <w:divBdr>
                    <w:top w:val="none" w:sz="0" w:space="0" w:color="auto"/>
                    <w:left w:val="none" w:sz="0" w:space="0" w:color="auto"/>
                    <w:bottom w:val="none" w:sz="0" w:space="0" w:color="auto"/>
                    <w:right w:val="none" w:sz="0" w:space="0" w:color="auto"/>
                  </w:divBdr>
                  <w:divsChild>
                    <w:div w:id="856624098">
                      <w:marLeft w:val="0"/>
                      <w:marRight w:val="0"/>
                      <w:marTop w:val="0"/>
                      <w:marBottom w:val="0"/>
                      <w:divBdr>
                        <w:top w:val="none" w:sz="0" w:space="0" w:color="auto"/>
                        <w:left w:val="none" w:sz="0" w:space="0" w:color="auto"/>
                        <w:bottom w:val="none" w:sz="0" w:space="0" w:color="auto"/>
                        <w:right w:val="none" w:sz="0" w:space="0" w:color="auto"/>
                      </w:divBdr>
                    </w:div>
                  </w:divsChild>
                </w:div>
                <w:div w:id="1927374347">
                  <w:marLeft w:val="0"/>
                  <w:marRight w:val="0"/>
                  <w:marTop w:val="0"/>
                  <w:marBottom w:val="0"/>
                  <w:divBdr>
                    <w:top w:val="none" w:sz="0" w:space="0" w:color="auto"/>
                    <w:left w:val="none" w:sz="0" w:space="0" w:color="auto"/>
                    <w:bottom w:val="none" w:sz="0" w:space="0" w:color="auto"/>
                    <w:right w:val="none" w:sz="0" w:space="0" w:color="auto"/>
                  </w:divBdr>
                  <w:divsChild>
                    <w:div w:id="1328292733">
                      <w:marLeft w:val="0"/>
                      <w:marRight w:val="0"/>
                      <w:marTop w:val="0"/>
                      <w:marBottom w:val="0"/>
                      <w:divBdr>
                        <w:top w:val="none" w:sz="0" w:space="0" w:color="auto"/>
                        <w:left w:val="none" w:sz="0" w:space="0" w:color="auto"/>
                        <w:bottom w:val="none" w:sz="0" w:space="0" w:color="auto"/>
                        <w:right w:val="none" w:sz="0" w:space="0" w:color="auto"/>
                      </w:divBdr>
                    </w:div>
                  </w:divsChild>
                </w:div>
                <w:div w:id="1928266700">
                  <w:marLeft w:val="0"/>
                  <w:marRight w:val="0"/>
                  <w:marTop w:val="0"/>
                  <w:marBottom w:val="0"/>
                  <w:divBdr>
                    <w:top w:val="none" w:sz="0" w:space="0" w:color="auto"/>
                    <w:left w:val="none" w:sz="0" w:space="0" w:color="auto"/>
                    <w:bottom w:val="none" w:sz="0" w:space="0" w:color="auto"/>
                    <w:right w:val="none" w:sz="0" w:space="0" w:color="auto"/>
                  </w:divBdr>
                  <w:divsChild>
                    <w:div w:id="611015926">
                      <w:marLeft w:val="0"/>
                      <w:marRight w:val="0"/>
                      <w:marTop w:val="0"/>
                      <w:marBottom w:val="0"/>
                      <w:divBdr>
                        <w:top w:val="none" w:sz="0" w:space="0" w:color="auto"/>
                        <w:left w:val="none" w:sz="0" w:space="0" w:color="auto"/>
                        <w:bottom w:val="none" w:sz="0" w:space="0" w:color="auto"/>
                        <w:right w:val="none" w:sz="0" w:space="0" w:color="auto"/>
                      </w:divBdr>
                    </w:div>
                  </w:divsChild>
                </w:div>
                <w:div w:id="1932276627">
                  <w:marLeft w:val="0"/>
                  <w:marRight w:val="0"/>
                  <w:marTop w:val="0"/>
                  <w:marBottom w:val="0"/>
                  <w:divBdr>
                    <w:top w:val="none" w:sz="0" w:space="0" w:color="auto"/>
                    <w:left w:val="none" w:sz="0" w:space="0" w:color="auto"/>
                    <w:bottom w:val="none" w:sz="0" w:space="0" w:color="auto"/>
                    <w:right w:val="none" w:sz="0" w:space="0" w:color="auto"/>
                  </w:divBdr>
                  <w:divsChild>
                    <w:div w:id="59989532">
                      <w:marLeft w:val="0"/>
                      <w:marRight w:val="0"/>
                      <w:marTop w:val="0"/>
                      <w:marBottom w:val="0"/>
                      <w:divBdr>
                        <w:top w:val="none" w:sz="0" w:space="0" w:color="auto"/>
                        <w:left w:val="none" w:sz="0" w:space="0" w:color="auto"/>
                        <w:bottom w:val="none" w:sz="0" w:space="0" w:color="auto"/>
                        <w:right w:val="none" w:sz="0" w:space="0" w:color="auto"/>
                      </w:divBdr>
                    </w:div>
                  </w:divsChild>
                </w:div>
                <w:div w:id="1941838547">
                  <w:marLeft w:val="0"/>
                  <w:marRight w:val="0"/>
                  <w:marTop w:val="0"/>
                  <w:marBottom w:val="0"/>
                  <w:divBdr>
                    <w:top w:val="none" w:sz="0" w:space="0" w:color="auto"/>
                    <w:left w:val="none" w:sz="0" w:space="0" w:color="auto"/>
                    <w:bottom w:val="none" w:sz="0" w:space="0" w:color="auto"/>
                    <w:right w:val="none" w:sz="0" w:space="0" w:color="auto"/>
                  </w:divBdr>
                  <w:divsChild>
                    <w:div w:id="1695886309">
                      <w:marLeft w:val="0"/>
                      <w:marRight w:val="0"/>
                      <w:marTop w:val="0"/>
                      <w:marBottom w:val="0"/>
                      <w:divBdr>
                        <w:top w:val="none" w:sz="0" w:space="0" w:color="auto"/>
                        <w:left w:val="none" w:sz="0" w:space="0" w:color="auto"/>
                        <w:bottom w:val="none" w:sz="0" w:space="0" w:color="auto"/>
                        <w:right w:val="none" w:sz="0" w:space="0" w:color="auto"/>
                      </w:divBdr>
                    </w:div>
                  </w:divsChild>
                </w:div>
                <w:div w:id="1951427868">
                  <w:marLeft w:val="0"/>
                  <w:marRight w:val="0"/>
                  <w:marTop w:val="0"/>
                  <w:marBottom w:val="0"/>
                  <w:divBdr>
                    <w:top w:val="none" w:sz="0" w:space="0" w:color="auto"/>
                    <w:left w:val="none" w:sz="0" w:space="0" w:color="auto"/>
                    <w:bottom w:val="none" w:sz="0" w:space="0" w:color="auto"/>
                    <w:right w:val="none" w:sz="0" w:space="0" w:color="auto"/>
                  </w:divBdr>
                  <w:divsChild>
                    <w:div w:id="282732133">
                      <w:marLeft w:val="0"/>
                      <w:marRight w:val="0"/>
                      <w:marTop w:val="0"/>
                      <w:marBottom w:val="0"/>
                      <w:divBdr>
                        <w:top w:val="none" w:sz="0" w:space="0" w:color="auto"/>
                        <w:left w:val="none" w:sz="0" w:space="0" w:color="auto"/>
                        <w:bottom w:val="none" w:sz="0" w:space="0" w:color="auto"/>
                        <w:right w:val="none" w:sz="0" w:space="0" w:color="auto"/>
                      </w:divBdr>
                    </w:div>
                  </w:divsChild>
                </w:div>
                <w:div w:id="1951861180">
                  <w:marLeft w:val="0"/>
                  <w:marRight w:val="0"/>
                  <w:marTop w:val="0"/>
                  <w:marBottom w:val="0"/>
                  <w:divBdr>
                    <w:top w:val="none" w:sz="0" w:space="0" w:color="auto"/>
                    <w:left w:val="none" w:sz="0" w:space="0" w:color="auto"/>
                    <w:bottom w:val="none" w:sz="0" w:space="0" w:color="auto"/>
                    <w:right w:val="none" w:sz="0" w:space="0" w:color="auto"/>
                  </w:divBdr>
                  <w:divsChild>
                    <w:div w:id="1655186624">
                      <w:marLeft w:val="0"/>
                      <w:marRight w:val="0"/>
                      <w:marTop w:val="0"/>
                      <w:marBottom w:val="0"/>
                      <w:divBdr>
                        <w:top w:val="none" w:sz="0" w:space="0" w:color="auto"/>
                        <w:left w:val="none" w:sz="0" w:space="0" w:color="auto"/>
                        <w:bottom w:val="none" w:sz="0" w:space="0" w:color="auto"/>
                        <w:right w:val="none" w:sz="0" w:space="0" w:color="auto"/>
                      </w:divBdr>
                    </w:div>
                  </w:divsChild>
                </w:div>
                <w:div w:id="1965500300">
                  <w:marLeft w:val="0"/>
                  <w:marRight w:val="0"/>
                  <w:marTop w:val="0"/>
                  <w:marBottom w:val="0"/>
                  <w:divBdr>
                    <w:top w:val="none" w:sz="0" w:space="0" w:color="auto"/>
                    <w:left w:val="none" w:sz="0" w:space="0" w:color="auto"/>
                    <w:bottom w:val="none" w:sz="0" w:space="0" w:color="auto"/>
                    <w:right w:val="none" w:sz="0" w:space="0" w:color="auto"/>
                  </w:divBdr>
                  <w:divsChild>
                    <w:div w:id="310065025">
                      <w:marLeft w:val="0"/>
                      <w:marRight w:val="0"/>
                      <w:marTop w:val="0"/>
                      <w:marBottom w:val="0"/>
                      <w:divBdr>
                        <w:top w:val="none" w:sz="0" w:space="0" w:color="auto"/>
                        <w:left w:val="none" w:sz="0" w:space="0" w:color="auto"/>
                        <w:bottom w:val="none" w:sz="0" w:space="0" w:color="auto"/>
                        <w:right w:val="none" w:sz="0" w:space="0" w:color="auto"/>
                      </w:divBdr>
                    </w:div>
                  </w:divsChild>
                </w:div>
                <w:div w:id="1967854791">
                  <w:marLeft w:val="0"/>
                  <w:marRight w:val="0"/>
                  <w:marTop w:val="0"/>
                  <w:marBottom w:val="0"/>
                  <w:divBdr>
                    <w:top w:val="none" w:sz="0" w:space="0" w:color="auto"/>
                    <w:left w:val="none" w:sz="0" w:space="0" w:color="auto"/>
                    <w:bottom w:val="none" w:sz="0" w:space="0" w:color="auto"/>
                    <w:right w:val="none" w:sz="0" w:space="0" w:color="auto"/>
                  </w:divBdr>
                  <w:divsChild>
                    <w:div w:id="1992903211">
                      <w:marLeft w:val="0"/>
                      <w:marRight w:val="0"/>
                      <w:marTop w:val="0"/>
                      <w:marBottom w:val="0"/>
                      <w:divBdr>
                        <w:top w:val="none" w:sz="0" w:space="0" w:color="auto"/>
                        <w:left w:val="none" w:sz="0" w:space="0" w:color="auto"/>
                        <w:bottom w:val="none" w:sz="0" w:space="0" w:color="auto"/>
                        <w:right w:val="none" w:sz="0" w:space="0" w:color="auto"/>
                      </w:divBdr>
                    </w:div>
                  </w:divsChild>
                </w:div>
                <w:div w:id="1980380389">
                  <w:marLeft w:val="0"/>
                  <w:marRight w:val="0"/>
                  <w:marTop w:val="0"/>
                  <w:marBottom w:val="0"/>
                  <w:divBdr>
                    <w:top w:val="none" w:sz="0" w:space="0" w:color="auto"/>
                    <w:left w:val="none" w:sz="0" w:space="0" w:color="auto"/>
                    <w:bottom w:val="none" w:sz="0" w:space="0" w:color="auto"/>
                    <w:right w:val="none" w:sz="0" w:space="0" w:color="auto"/>
                  </w:divBdr>
                  <w:divsChild>
                    <w:div w:id="430860081">
                      <w:marLeft w:val="0"/>
                      <w:marRight w:val="0"/>
                      <w:marTop w:val="0"/>
                      <w:marBottom w:val="0"/>
                      <w:divBdr>
                        <w:top w:val="none" w:sz="0" w:space="0" w:color="auto"/>
                        <w:left w:val="none" w:sz="0" w:space="0" w:color="auto"/>
                        <w:bottom w:val="none" w:sz="0" w:space="0" w:color="auto"/>
                        <w:right w:val="none" w:sz="0" w:space="0" w:color="auto"/>
                      </w:divBdr>
                    </w:div>
                  </w:divsChild>
                </w:div>
                <w:div w:id="1982925609">
                  <w:marLeft w:val="0"/>
                  <w:marRight w:val="0"/>
                  <w:marTop w:val="0"/>
                  <w:marBottom w:val="0"/>
                  <w:divBdr>
                    <w:top w:val="none" w:sz="0" w:space="0" w:color="auto"/>
                    <w:left w:val="none" w:sz="0" w:space="0" w:color="auto"/>
                    <w:bottom w:val="none" w:sz="0" w:space="0" w:color="auto"/>
                    <w:right w:val="none" w:sz="0" w:space="0" w:color="auto"/>
                  </w:divBdr>
                  <w:divsChild>
                    <w:div w:id="347365899">
                      <w:marLeft w:val="0"/>
                      <w:marRight w:val="0"/>
                      <w:marTop w:val="0"/>
                      <w:marBottom w:val="0"/>
                      <w:divBdr>
                        <w:top w:val="none" w:sz="0" w:space="0" w:color="auto"/>
                        <w:left w:val="none" w:sz="0" w:space="0" w:color="auto"/>
                        <w:bottom w:val="none" w:sz="0" w:space="0" w:color="auto"/>
                        <w:right w:val="none" w:sz="0" w:space="0" w:color="auto"/>
                      </w:divBdr>
                    </w:div>
                  </w:divsChild>
                </w:div>
                <w:div w:id="1983190357">
                  <w:marLeft w:val="0"/>
                  <w:marRight w:val="0"/>
                  <w:marTop w:val="0"/>
                  <w:marBottom w:val="0"/>
                  <w:divBdr>
                    <w:top w:val="none" w:sz="0" w:space="0" w:color="auto"/>
                    <w:left w:val="none" w:sz="0" w:space="0" w:color="auto"/>
                    <w:bottom w:val="none" w:sz="0" w:space="0" w:color="auto"/>
                    <w:right w:val="none" w:sz="0" w:space="0" w:color="auto"/>
                  </w:divBdr>
                  <w:divsChild>
                    <w:div w:id="914434921">
                      <w:marLeft w:val="0"/>
                      <w:marRight w:val="0"/>
                      <w:marTop w:val="0"/>
                      <w:marBottom w:val="0"/>
                      <w:divBdr>
                        <w:top w:val="none" w:sz="0" w:space="0" w:color="auto"/>
                        <w:left w:val="none" w:sz="0" w:space="0" w:color="auto"/>
                        <w:bottom w:val="none" w:sz="0" w:space="0" w:color="auto"/>
                        <w:right w:val="none" w:sz="0" w:space="0" w:color="auto"/>
                      </w:divBdr>
                    </w:div>
                  </w:divsChild>
                </w:div>
                <w:div w:id="1988702731">
                  <w:marLeft w:val="0"/>
                  <w:marRight w:val="0"/>
                  <w:marTop w:val="0"/>
                  <w:marBottom w:val="0"/>
                  <w:divBdr>
                    <w:top w:val="none" w:sz="0" w:space="0" w:color="auto"/>
                    <w:left w:val="none" w:sz="0" w:space="0" w:color="auto"/>
                    <w:bottom w:val="none" w:sz="0" w:space="0" w:color="auto"/>
                    <w:right w:val="none" w:sz="0" w:space="0" w:color="auto"/>
                  </w:divBdr>
                  <w:divsChild>
                    <w:div w:id="198667965">
                      <w:marLeft w:val="0"/>
                      <w:marRight w:val="0"/>
                      <w:marTop w:val="0"/>
                      <w:marBottom w:val="0"/>
                      <w:divBdr>
                        <w:top w:val="none" w:sz="0" w:space="0" w:color="auto"/>
                        <w:left w:val="none" w:sz="0" w:space="0" w:color="auto"/>
                        <w:bottom w:val="none" w:sz="0" w:space="0" w:color="auto"/>
                        <w:right w:val="none" w:sz="0" w:space="0" w:color="auto"/>
                      </w:divBdr>
                    </w:div>
                  </w:divsChild>
                </w:div>
                <w:div w:id="1989162917">
                  <w:marLeft w:val="0"/>
                  <w:marRight w:val="0"/>
                  <w:marTop w:val="0"/>
                  <w:marBottom w:val="0"/>
                  <w:divBdr>
                    <w:top w:val="none" w:sz="0" w:space="0" w:color="auto"/>
                    <w:left w:val="none" w:sz="0" w:space="0" w:color="auto"/>
                    <w:bottom w:val="none" w:sz="0" w:space="0" w:color="auto"/>
                    <w:right w:val="none" w:sz="0" w:space="0" w:color="auto"/>
                  </w:divBdr>
                  <w:divsChild>
                    <w:div w:id="1791703721">
                      <w:marLeft w:val="0"/>
                      <w:marRight w:val="0"/>
                      <w:marTop w:val="0"/>
                      <w:marBottom w:val="0"/>
                      <w:divBdr>
                        <w:top w:val="none" w:sz="0" w:space="0" w:color="auto"/>
                        <w:left w:val="none" w:sz="0" w:space="0" w:color="auto"/>
                        <w:bottom w:val="none" w:sz="0" w:space="0" w:color="auto"/>
                        <w:right w:val="none" w:sz="0" w:space="0" w:color="auto"/>
                      </w:divBdr>
                    </w:div>
                  </w:divsChild>
                </w:div>
                <w:div w:id="2007705459">
                  <w:marLeft w:val="0"/>
                  <w:marRight w:val="0"/>
                  <w:marTop w:val="0"/>
                  <w:marBottom w:val="0"/>
                  <w:divBdr>
                    <w:top w:val="none" w:sz="0" w:space="0" w:color="auto"/>
                    <w:left w:val="none" w:sz="0" w:space="0" w:color="auto"/>
                    <w:bottom w:val="none" w:sz="0" w:space="0" w:color="auto"/>
                    <w:right w:val="none" w:sz="0" w:space="0" w:color="auto"/>
                  </w:divBdr>
                  <w:divsChild>
                    <w:div w:id="1776945376">
                      <w:marLeft w:val="0"/>
                      <w:marRight w:val="0"/>
                      <w:marTop w:val="0"/>
                      <w:marBottom w:val="0"/>
                      <w:divBdr>
                        <w:top w:val="none" w:sz="0" w:space="0" w:color="auto"/>
                        <w:left w:val="none" w:sz="0" w:space="0" w:color="auto"/>
                        <w:bottom w:val="none" w:sz="0" w:space="0" w:color="auto"/>
                        <w:right w:val="none" w:sz="0" w:space="0" w:color="auto"/>
                      </w:divBdr>
                    </w:div>
                  </w:divsChild>
                </w:div>
                <w:div w:id="2021197734">
                  <w:marLeft w:val="0"/>
                  <w:marRight w:val="0"/>
                  <w:marTop w:val="0"/>
                  <w:marBottom w:val="0"/>
                  <w:divBdr>
                    <w:top w:val="none" w:sz="0" w:space="0" w:color="auto"/>
                    <w:left w:val="none" w:sz="0" w:space="0" w:color="auto"/>
                    <w:bottom w:val="none" w:sz="0" w:space="0" w:color="auto"/>
                    <w:right w:val="none" w:sz="0" w:space="0" w:color="auto"/>
                  </w:divBdr>
                  <w:divsChild>
                    <w:div w:id="1033845907">
                      <w:marLeft w:val="0"/>
                      <w:marRight w:val="0"/>
                      <w:marTop w:val="0"/>
                      <w:marBottom w:val="0"/>
                      <w:divBdr>
                        <w:top w:val="none" w:sz="0" w:space="0" w:color="auto"/>
                        <w:left w:val="none" w:sz="0" w:space="0" w:color="auto"/>
                        <w:bottom w:val="none" w:sz="0" w:space="0" w:color="auto"/>
                        <w:right w:val="none" w:sz="0" w:space="0" w:color="auto"/>
                      </w:divBdr>
                    </w:div>
                  </w:divsChild>
                </w:div>
                <w:div w:id="2030789312">
                  <w:marLeft w:val="0"/>
                  <w:marRight w:val="0"/>
                  <w:marTop w:val="0"/>
                  <w:marBottom w:val="0"/>
                  <w:divBdr>
                    <w:top w:val="none" w:sz="0" w:space="0" w:color="auto"/>
                    <w:left w:val="none" w:sz="0" w:space="0" w:color="auto"/>
                    <w:bottom w:val="none" w:sz="0" w:space="0" w:color="auto"/>
                    <w:right w:val="none" w:sz="0" w:space="0" w:color="auto"/>
                  </w:divBdr>
                  <w:divsChild>
                    <w:div w:id="1793476316">
                      <w:marLeft w:val="0"/>
                      <w:marRight w:val="0"/>
                      <w:marTop w:val="0"/>
                      <w:marBottom w:val="0"/>
                      <w:divBdr>
                        <w:top w:val="none" w:sz="0" w:space="0" w:color="auto"/>
                        <w:left w:val="none" w:sz="0" w:space="0" w:color="auto"/>
                        <w:bottom w:val="none" w:sz="0" w:space="0" w:color="auto"/>
                        <w:right w:val="none" w:sz="0" w:space="0" w:color="auto"/>
                      </w:divBdr>
                    </w:div>
                  </w:divsChild>
                </w:div>
                <w:div w:id="2054574429">
                  <w:marLeft w:val="0"/>
                  <w:marRight w:val="0"/>
                  <w:marTop w:val="0"/>
                  <w:marBottom w:val="0"/>
                  <w:divBdr>
                    <w:top w:val="none" w:sz="0" w:space="0" w:color="auto"/>
                    <w:left w:val="none" w:sz="0" w:space="0" w:color="auto"/>
                    <w:bottom w:val="none" w:sz="0" w:space="0" w:color="auto"/>
                    <w:right w:val="none" w:sz="0" w:space="0" w:color="auto"/>
                  </w:divBdr>
                  <w:divsChild>
                    <w:div w:id="2022194260">
                      <w:marLeft w:val="0"/>
                      <w:marRight w:val="0"/>
                      <w:marTop w:val="0"/>
                      <w:marBottom w:val="0"/>
                      <w:divBdr>
                        <w:top w:val="none" w:sz="0" w:space="0" w:color="auto"/>
                        <w:left w:val="none" w:sz="0" w:space="0" w:color="auto"/>
                        <w:bottom w:val="none" w:sz="0" w:space="0" w:color="auto"/>
                        <w:right w:val="none" w:sz="0" w:space="0" w:color="auto"/>
                      </w:divBdr>
                    </w:div>
                  </w:divsChild>
                </w:div>
                <w:div w:id="2063868780">
                  <w:marLeft w:val="0"/>
                  <w:marRight w:val="0"/>
                  <w:marTop w:val="0"/>
                  <w:marBottom w:val="0"/>
                  <w:divBdr>
                    <w:top w:val="none" w:sz="0" w:space="0" w:color="auto"/>
                    <w:left w:val="none" w:sz="0" w:space="0" w:color="auto"/>
                    <w:bottom w:val="none" w:sz="0" w:space="0" w:color="auto"/>
                    <w:right w:val="none" w:sz="0" w:space="0" w:color="auto"/>
                  </w:divBdr>
                  <w:divsChild>
                    <w:div w:id="171841287">
                      <w:marLeft w:val="0"/>
                      <w:marRight w:val="0"/>
                      <w:marTop w:val="0"/>
                      <w:marBottom w:val="0"/>
                      <w:divBdr>
                        <w:top w:val="none" w:sz="0" w:space="0" w:color="auto"/>
                        <w:left w:val="none" w:sz="0" w:space="0" w:color="auto"/>
                        <w:bottom w:val="none" w:sz="0" w:space="0" w:color="auto"/>
                        <w:right w:val="none" w:sz="0" w:space="0" w:color="auto"/>
                      </w:divBdr>
                    </w:div>
                  </w:divsChild>
                </w:div>
                <w:div w:id="2069642041">
                  <w:marLeft w:val="0"/>
                  <w:marRight w:val="0"/>
                  <w:marTop w:val="0"/>
                  <w:marBottom w:val="0"/>
                  <w:divBdr>
                    <w:top w:val="none" w:sz="0" w:space="0" w:color="auto"/>
                    <w:left w:val="none" w:sz="0" w:space="0" w:color="auto"/>
                    <w:bottom w:val="none" w:sz="0" w:space="0" w:color="auto"/>
                    <w:right w:val="none" w:sz="0" w:space="0" w:color="auto"/>
                  </w:divBdr>
                  <w:divsChild>
                    <w:div w:id="1774013935">
                      <w:marLeft w:val="0"/>
                      <w:marRight w:val="0"/>
                      <w:marTop w:val="0"/>
                      <w:marBottom w:val="0"/>
                      <w:divBdr>
                        <w:top w:val="none" w:sz="0" w:space="0" w:color="auto"/>
                        <w:left w:val="none" w:sz="0" w:space="0" w:color="auto"/>
                        <w:bottom w:val="none" w:sz="0" w:space="0" w:color="auto"/>
                        <w:right w:val="none" w:sz="0" w:space="0" w:color="auto"/>
                      </w:divBdr>
                    </w:div>
                  </w:divsChild>
                </w:div>
                <w:div w:id="2073237357">
                  <w:marLeft w:val="0"/>
                  <w:marRight w:val="0"/>
                  <w:marTop w:val="0"/>
                  <w:marBottom w:val="0"/>
                  <w:divBdr>
                    <w:top w:val="none" w:sz="0" w:space="0" w:color="auto"/>
                    <w:left w:val="none" w:sz="0" w:space="0" w:color="auto"/>
                    <w:bottom w:val="none" w:sz="0" w:space="0" w:color="auto"/>
                    <w:right w:val="none" w:sz="0" w:space="0" w:color="auto"/>
                  </w:divBdr>
                  <w:divsChild>
                    <w:div w:id="52897631">
                      <w:marLeft w:val="0"/>
                      <w:marRight w:val="0"/>
                      <w:marTop w:val="0"/>
                      <w:marBottom w:val="0"/>
                      <w:divBdr>
                        <w:top w:val="none" w:sz="0" w:space="0" w:color="auto"/>
                        <w:left w:val="none" w:sz="0" w:space="0" w:color="auto"/>
                        <w:bottom w:val="none" w:sz="0" w:space="0" w:color="auto"/>
                        <w:right w:val="none" w:sz="0" w:space="0" w:color="auto"/>
                      </w:divBdr>
                    </w:div>
                  </w:divsChild>
                </w:div>
                <w:div w:id="2091922987">
                  <w:marLeft w:val="0"/>
                  <w:marRight w:val="0"/>
                  <w:marTop w:val="0"/>
                  <w:marBottom w:val="0"/>
                  <w:divBdr>
                    <w:top w:val="none" w:sz="0" w:space="0" w:color="auto"/>
                    <w:left w:val="none" w:sz="0" w:space="0" w:color="auto"/>
                    <w:bottom w:val="none" w:sz="0" w:space="0" w:color="auto"/>
                    <w:right w:val="none" w:sz="0" w:space="0" w:color="auto"/>
                  </w:divBdr>
                  <w:divsChild>
                    <w:div w:id="1263605431">
                      <w:marLeft w:val="0"/>
                      <w:marRight w:val="0"/>
                      <w:marTop w:val="0"/>
                      <w:marBottom w:val="0"/>
                      <w:divBdr>
                        <w:top w:val="none" w:sz="0" w:space="0" w:color="auto"/>
                        <w:left w:val="none" w:sz="0" w:space="0" w:color="auto"/>
                        <w:bottom w:val="none" w:sz="0" w:space="0" w:color="auto"/>
                        <w:right w:val="none" w:sz="0" w:space="0" w:color="auto"/>
                      </w:divBdr>
                    </w:div>
                  </w:divsChild>
                </w:div>
                <w:div w:id="2094278631">
                  <w:marLeft w:val="0"/>
                  <w:marRight w:val="0"/>
                  <w:marTop w:val="0"/>
                  <w:marBottom w:val="0"/>
                  <w:divBdr>
                    <w:top w:val="none" w:sz="0" w:space="0" w:color="auto"/>
                    <w:left w:val="none" w:sz="0" w:space="0" w:color="auto"/>
                    <w:bottom w:val="none" w:sz="0" w:space="0" w:color="auto"/>
                    <w:right w:val="none" w:sz="0" w:space="0" w:color="auto"/>
                  </w:divBdr>
                  <w:divsChild>
                    <w:div w:id="328825694">
                      <w:marLeft w:val="0"/>
                      <w:marRight w:val="0"/>
                      <w:marTop w:val="0"/>
                      <w:marBottom w:val="0"/>
                      <w:divBdr>
                        <w:top w:val="none" w:sz="0" w:space="0" w:color="auto"/>
                        <w:left w:val="none" w:sz="0" w:space="0" w:color="auto"/>
                        <w:bottom w:val="none" w:sz="0" w:space="0" w:color="auto"/>
                        <w:right w:val="none" w:sz="0" w:space="0" w:color="auto"/>
                      </w:divBdr>
                    </w:div>
                  </w:divsChild>
                </w:div>
                <w:div w:id="2095273243">
                  <w:marLeft w:val="0"/>
                  <w:marRight w:val="0"/>
                  <w:marTop w:val="0"/>
                  <w:marBottom w:val="0"/>
                  <w:divBdr>
                    <w:top w:val="none" w:sz="0" w:space="0" w:color="auto"/>
                    <w:left w:val="none" w:sz="0" w:space="0" w:color="auto"/>
                    <w:bottom w:val="none" w:sz="0" w:space="0" w:color="auto"/>
                    <w:right w:val="none" w:sz="0" w:space="0" w:color="auto"/>
                  </w:divBdr>
                  <w:divsChild>
                    <w:div w:id="1033962753">
                      <w:marLeft w:val="0"/>
                      <w:marRight w:val="0"/>
                      <w:marTop w:val="0"/>
                      <w:marBottom w:val="0"/>
                      <w:divBdr>
                        <w:top w:val="none" w:sz="0" w:space="0" w:color="auto"/>
                        <w:left w:val="none" w:sz="0" w:space="0" w:color="auto"/>
                        <w:bottom w:val="none" w:sz="0" w:space="0" w:color="auto"/>
                        <w:right w:val="none" w:sz="0" w:space="0" w:color="auto"/>
                      </w:divBdr>
                    </w:div>
                  </w:divsChild>
                </w:div>
                <w:div w:id="2105951971">
                  <w:marLeft w:val="0"/>
                  <w:marRight w:val="0"/>
                  <w:marTop w:val="0"/>
                  <w:marBottom w:val="0"/>
                  <w:divBdr>
                    <w:top w:val="none" w:sz="0" w:space="0" w:color="auto"/>
                    <w:left w:val="none" w:sz="0" w:space="0" w:color="auto"/>
                    <w:bottom w:val="none" w:sz="0" w:space="0" w:color="auto"/>
                    <w:right w:val="none" w:sz="0" w:space="0" w:color="auto"/>
                  </w:divBdr>
                  <w:divsChild>
                    <w:div w:id="1669022694">
                      <w:marLeft w:val="0"/>
                      <w:marRight w:val="0"/>
                      <w:marTop w:val="0"/>
                      <w:marBottom w:val="0"/>
                      <w:divBdr>
                        <w:top w:val="none" w:sz="0" w:space="0" w:color="auto"/>
                        <w:left w:val="none" w:sz="0" w:space="0" w:color="auto"/>
                        <w:bottom w:val="none" w:sz="0" w:space="0" w:color="auto"/>
                        <w:right w:val="none" w:sz="0" w:space="0" w:color="auto"/>
                      </w:divBdr>
                    </w:div>
                  </w:divsChild>
                </w:div>
                <w:div w:id="2127919932">
                  <w:marLeft w:val="0"/>
                  <w:marRight w:val="0"/>
                  <w:marTop w:val="0"/>
                  <w:marBottom w:val="0"/>
                  <w:divBdr>
                    <w:top w:val="none" w:sz="0" w:space="0" w:color="auto"/>
                    <w:left w:val="none" w:sz="0" w:space="0" w:color="auto"/>
                    <w:bottom w:val="none" w:sz="0" w:space="0" w:color="auto"/>
                    <w:right w:val="none" w:sz="0" w:space="0" w:color="auto"/>
                  </w:divBdr>
                  <w:divsChild>
                    <w:div w:id="2115710422">
                      <w:marLeft w:val="0"/>
                      <w:marRight w:val="0"/>
                      <w:marTop w:val="0"/>
                      <w:marBottom w:val="0"/>
                      <w:divBdr>
                        <w:top w:val="none" w:sz="0" w:space="0" w:color="auto"/>
                        <w:left w:val="none" w:sz="0" w:space="0" w:color="auto"/>
                        <w:bottom w:val="none" w:sz="0" w:space="0" w:color="auto"/>
                        <w:right w:val="none" w:sz="0" w:space="0" w:color="auto"/>
                      </w:divBdr>
                    </w:div>
                  </w:divsChild>
                </w:div>
                <w:div w:id="2138908295">
                  <w:marLeft w:val="0"/>
                  <w:marRight w:val="0"/>
                  <w:marTop w:val="0"/>
                  <w:marBottom w:val="0"/>
                  <w:divBdr>
                    <w:top w:val="none" w:sz="0" w:space="0" w:color="auto"/>
                    <w:left w:val="none" w:sz="0" w:space="0" w:color="auto"/>
                    <w:bottom w:val="none" w:sz="0" w:space="0" w:color="auto"/>
                    <w:right w:val="none" w:sz="0" w:space="0" w:color="auto"/>
                  </w:divBdr>
                  <w:divsChild>
                    <w:div w:id="532496575">
                      <w:marLeft w:val="0"/>
                      <w:marRight w:val="0"/>
                      <w:marTop w:val="0"/>
                      <w:marBottom w:val="0"/>
                      <w:divBdr>
                        <w:top w:val="none" w:sz="0" w:space="0" w:color="auto"/>
                        <w:left w:val="none" w:sz="0" w:space="0" w:color="auto"/>
                        <w:bottom w:val="none" w:sz="0" w:space="0" w:color="auto"/>
                        <w:right w:val="none" w:sz="0" w:space="0" w:color="auto"/>
                      </w:divBdr>
                    </w:div>
                  </w:divsChild>
                </w:div>
                <w:div w:id="2139950219">
                  <w:marLeft w:val="0"/>
                  <w:marRight w:val="0"/>
                  <w:marTop w:val="0"/>
                  <w:marBottom w:val="0"/>
                  <w:divBdr>
                    <w:top w:val="none" w:sz="0" w:space="0" w:color="auto"/>
                    <w:left w:val="none" w:sz="0" w:space="0" w:color="auto"/>
                    <w:bottom w:val="none" w:sz="0" w:space="0" w:color="auto"/>
                    <w:right w:val="none" w:sz="0" w:space="0" w:color="auto"/>
                  </w:divBdr>
                  <w:divsChild>
                    <w:div w:id="948897699">
                      <w:marLeft w:val="0"/>
                      <w:marRight w:val="0"/>
                      <w:marTop w:val="0"/>
                      <w:marBottom w:val="0"/>
                      <w:divBdr>
                        <w:top w:val="none" w:sz="0" w:space="0" w:color="auto"/>
                        <w:left w:val="none" w:sz="0" w:space="0" w:color="auto"/>
                        <w:bottom w:val="none" w:sz="0" w:space="0" w:color="auto"/>
                        <w:right w:val="none" w:sz="0" w:space="0" w:color="auto"/>
                      </w:divBdr>
                    </w:div>
                  </w:divsChild>
                </w:div>
                <w:div w:id="2143889398">
                  <w:marLeft w:val="0"/>
                  <w:marRight w:val="0"/>
                  <w:marTop w:val="0"/>
                  <w:marBottom w:val="0"/>
                  <w:divBdr>
                    <w:top w:val="none" w:sz="0" w:space="0" w:color="auto"/>
                    <w:left w:val="none" w:sz="0" w:space="0" w:color="auto"/>
                    <w:bottom w:val="none" w:sz="0" w:space="0" w:color="auto"/>
                    <w:right w:val="none" w:sz="0" w:space="0" w:color="auto"/>
                  </w:divBdr>
                  <w:divsChild>
                    <w:div w:id="1107000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0902124">
      <w:bodyDiv w:val="1"/>
      <w:marLeft w:val="0"/>
      <w:marRight w:val="0"/>
      <w:marTop w:val="0"/>
      <w:marBottom w:val="0"/>
      <w:divBdr>
        <w:top w:val="none" w:sz="0" w:space="0" w:color="auto"/>
        <w:left w:val="none" w:sz="0" w:space="0" w:color="auto"/>
        <w:bottom w:val="none" w:sz="0" w:space="0" w:color="auto"/>
        <w:right w:val="none" w:sz="0" w:space="0" w:color="auto"/>
      </w:divBdr>
      <w:divsChild>
        <w:div w:id="109396142">
          <w:marLeft w:val="0"/>
          <w:marRight w:val="0"/>
          <w:marTop w:val="0"/>
          <w:marBottom w:val="0"/>
          <w:divBdr>
            <w:top w:val="none" w:sz="0" w:space="0" w:color="auto"/>
            <w:left w:val="none" w:sz="0" w:space="0" w:color="auto"/>
            <w:bottom w:val="none" w:sz="0" w:space="0" w:color="auto"/>
            <w:right w:val="none" w:sz="0" w:space="0" w:color="auto"/>
          </w:divBdr>
        </w:div>
        <w:div w:id="1956054526">
          <w:marLeft w:val="0"/>
          <w:marRight w:val="0"/>
          <w:marTop w:val="0"/>
          <w:marBottom w:val="0"/>
          <w:divBdr>
            <w:top w:val="none" w:sz="0" w:space="0" w:color="auto"/>
            <w:left w:val="none" w:sz="0" w:space="0" w:color="auto"/>
            <w:bottom w:val="none" w:sz="0" w:space="0" w:color="auto"/>
            <w:right w:val="none" w:sz="0" w:space="0" w:color="auto"/>
          </w:divBdr>
        </w:div>
        <w:div w:id="15063570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doe.mass.edu" TargetMode="External"/><Relationship Id="rId18" Type="http://schemas.openxmlformats.org/officeDocument/2006/relationships/image" Target="media/image3.png"/><Relationship Id="rId26" Type="http://schemas.openxmlformats.org/officeDocument/2006/relationships/footer" Target="footer4.xml"/><Relationship Id="rId39" Type="http://schemas.openxmlformats.org/officeDocument/2006/relationships/header" Target="header7.xml"/><Relationship Id="rId21" Type="http://schemas.openxmlformats.org/officeDocument/2006/relationships/hyperlink" Target="https://profiles.doe.mass.edu/mcas/achievement_level.aspx?linkid=32&amp;orgcode=06250000&amp;orgtypecode=5&amp;fycode=2021&amp;subject=ELA" TargetMode="External"/><Relationship Id="rId34" Type="http://schemas.openxmlformats.org/officeDocument/2006/relationships/footer" Target="footer9.xml"/><Relationship Id="rId42" Type="http://schemas.openxmlformats.org/officeDocument/2006/relationships/header" Target="header8.xml"/><Relationship Id="rId47" Type="http://schemas.openxmlformats.org/officeDocument/2006/relationships/hyperlink" Target="https://www.erstrategies.org/cms/files/2752-student-based-budgeting-guide.pdf),%20from%20Education%20Resource%20Strategies" TargetMode="External"/><Relationship Id="rId50" Type="http://schemas.openxmlformats.org/officeDocument/2006/relationships/hyperlink" Target="http://www.doe.mass.edu/accountability/toolkit/" TargetMode="External"/><Relationship Id="rId55" Type="http://schemas.openxmlformats.org/officeDocument/2006/relationships/footer" Target="footer17.xml"/><Relationship Id="rId63"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footer" Target="footer6.xml"/><Relationship Id="rId11" Type="http://schemas.openxmlformats.org/officeDocument/2006/relationships/hyperlink" Target="http://www.doe.mass.edu" TargetMode="External"/><Relationship Id="rId24" Type="http://schemas.openxmlformats.org/officeDocument/2006/relationships/header" Target="header3.xml"/><Relationship Id="rId32" Type="http://schemas.openxmlformats.org/officeDocument/2006/relationships/footer" Target="footer8.xml"/><Relationship Id="rId37" Type="http://schemas.openxmlformats.org/officeDocument/2006/relationships/footer" Target="footer11.xml"/><Relationship Id="rId40" Type="http://schemas.openxmlformats.org/officeDocument/2006/relationships/footer" Target="footer13.xml"/><Relationship Id="rId45" Type="http://schemas.openxmlformats.org/officeDocument/2006/relationships/footer" Target="footer14.xml"/><Relationship Id="rId53" Type="http://schemas.openxmlformats.org/officeDocument/2006/relationships/hyperlink" Target="https://dmgroupk12.com/" TargetMode="External"/><Relationship Id="rId58" Type="http://schemas.openxmlformats.org/officeDocument/2006/relationships/hyperlink" Target="https://www.doe.mass.edu/mcas/graduation.html" TargetMode="External"/><Relationship Id="rId5" Type="http://schemas.openxmlformats.org/officeDocument/2006/relationships/numbering" Target="numbering.xml"/><Relationship Id="rId61" Type="http://schemas.openxmlformats.org/officeDocument/2006/relationships/footer" Target="footer19.xml"/><Relationship Id="rId19" Type="http://schemas.openxmlformats.org/officeDocument/2006/relationships/hyperlink" Target="http://reportcards.doe.mass.edu/2021/06250505" TargetMode="External"/><Relationship Id="rId14" Type="http://schemas.openxmlformats.org/officeDocument/2006/relationships/header" Target="header1.xml"/><Relationship Id="rId22" Type="http://schemas.openxmlformats.org/officeDocument/2006/relationships/hyperlink" Target="https://www.doe.mass.edu/mcas/graduation.html" TargetMode="External"/><Relationship Id="rId27" Type="http://schemas.openxmlformats.org/officeDocument/2006/relationships/header" Target="header4.xml"/><Relationship Id="rId30" Type="http://schemas.openxmlformats.org/officeDocument/2006/relationships/header" Target="header5.xml"/><Relationship Id="rId35" Type="http://schemas.openxmlformats.org/officeDocument/2006/relationships/footer" Target="footer10.xml"/><Relationship Id="rId43" Type="http://schemas.openxmlformats.org/officeDocument/2006/relationships/hyperlink" Target="http://www.teachstone.com/wp-content/uploads/2011/05/class-mtp-pk-12-brief.pdf" TargetMode="External"/><Relationship Id="rId48" Type="http://schemas.openxmlformats.org/officeDocument/2006/relationships/hyperlink" Target="http://www.doe.mass.edu/instruction/impd/qrg-ensuring-coherence.pdf" TargetMode="External"/><Relationship Id="rId56" Type="http://schemas.openxmlformats.org/officeDocument/2006/relationships/hyperlink" Target="https://www.doe.mass.edu/mcas/graduation.html" TargetMode="External"/><Relationship Id="rId8" Type="http://schemas.openxmlformats.org/officeDocument/2006/relationships/webSettings" Target="webSettings.xml"/><Relationship Id="rId51" Type="http://schemas.openxmlformats.org/officeDocument/2006/relationships/hyperlink" Target="http://www.doe.mass.edu/edeval/resources/QRG-Streamline.pdf" TargetMode="Externa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footer" Target="footer2.xml"/><Relationship Id="rId25" Type="http://schemas.openxmlformats.org/officeDocument/2006/relationships/footer" Target="footer3.xml"/><Relationship Id="rId33" Type="http://schemas.openxmlformats.org/officeDocument/2006/relationships/header" Target="header6.xml"/><Relationship Id="rId38" Type="http://schemas.openxmlformats.org/officeDocument/2006/relationships/footer" Target="footer12.xml"/><Relationship Id="rId46" Type="http://schemas.openxmlformats.org/officeDocument/2006/relationships/footer" Target="footer15.xml"/><Relationship Id="rId59" Type="http://schemas.openxmlformats.org/officeDocument/2006/relationships/header" Target="header9.xml"/><Relationship Id="rId20" Type="http://schemas.openxmlformats.org/officeDocument/2006/relationships/hyperlink" Target="https://profiles.doe.mass.edu/mcas/achievement_level.aspx?linkid=32&amp;orgcode=06250000&amp;orgtypecode=5&amp;fycode=2021&amp;subject=ELA" TargetMode="External"/><Relationship Id="rId41" Type="http://schemas.openxmlformats.org/officeDocument/2006/relationships/hyperlink" Target="http://www.air.org" TargetMode="External"/><Relationship Id="rId54" Type="http://schemas.openxmlformats.org/officeDocument/2006/relationships/footer" Target="footer16.xm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1.xml"/><Relationship Id="rId23" Type="http://schemas.openxmlformats.org/officeDocument/2006/relationships/hyperlink" Target="https://profiles.doe.mass.edu/mcas/achievement_level.aspx?linkid=32&amp;orgcode=06250000&amp;orgtypecode=5&amp;fycode=2021&amp;subject=ELA" TargetMode="External"/><Relationship Id="rId28" Type="http://schemas.openxmlformats.org/officeDocument/2006/relationships/footer" Target="footer5.xml"/><Relationship Id="rId36" Type="http://schemas.openxmlformats.org/officeDocument/2006/relationships/hyperlink" Target="https://app.powerbigov.us/view?r=eyJrIjoiMTUxYmU1ZDgtZWEyMS00MDk1LTgyNTUtOGY1MjI4YWM3YzI2IiwidCI6IjNlODYxZDE2LTQ4YjctNGEwZS05ODA2LThjMDRkODFiN2IyYSJ9" TargetMode="External"/><Relationship Id="rId49" Type="http://schemas.openxmlformats.org/officeDocument/2006/relationships/hyperlink" Target="http://www.doe.mass.edu/instruction/curate/" TargetMode="External"/><Relationship Id="rId57" Type="http://schemas.openxmlformats.org/officeDocument/2006/relationships/hyperlink" Target="https://www.doe.mass.edu/mcas/graduation.html" TargetMode="External"/><Relationship Id="rId10" Type="http://schemas.openxmlformats.org/officeDocument/2006/relationships/endnotes" Target="endnotes.xml"/><Relationship Id="rId31" Type="http://schemas.openxmlformats.org/officeDocument/2006/relationships/footer" Target="footer7.xml"/><Relationship Id="rId44" Type="http://schemas.openxmlformats.org/officeDocument/2006/relationships/hyperlink" Target="http://metproject.org/resources/CLASS_10_29_10.pdf" TargetMode="External"/><Relationship Id="rId52" Type="http://schemas.openxmlformats.org/officeDocument/2006/relationships/hyperlink" Target="https://www.doe.mass.edu/sfss/mtss/" TargetMode="External"/><Relationship Id="rId60" Type="http://schemas.openxmlformats.org/officeDocument/2006/relationships/footer" Target="footer18.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3" Type="http://schemas.openxmlformats.org/officeDocument/2006/relationships/hyperlink" Target="https://profiles.doe.mass.edu/profiles/student.aspx?orgcode=06250000&amp;orgtypecode=5&amp;leftNavId=305&amp;" TargetMode="External"/><Relationship Id="rId2" Type="http://schemas.openxmlformats.org/officeDocument/2006/relationships/hyperlink" Target="https://teachstone.com/class/" TargetMode="External"/><Relationship Id="rId1" Type="http://schemas.openxmlformats.org/officeDocument/2006/relationships/hyperlink" Target="http://www.doe.mass.edu/accountability/district-review/district-standards-indicators.pdf" TargetMode="External"/><Relationship Id="rId4" Type="http://schemas.openxmlformats.org/officeDocument/2006/relationships/hyperlink" Target="https://www.doe.mass.edu/instruction/curat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7.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MA ES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ranklin Gothic">
      <a:majorFont>
        <a:latin typeface="Franklin Gothic Medium" panose="020B0603020102020204"/>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panose="020B0503020102020204"/>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22602442-92ee-4d3a-8ce8-f0d739bf7d54">
      <UserInfo>
        <DisplayName>SharingLinks.e6986122-4037-4e10-839e-9cc9e1b2e7f5.Flexible.1f636ddd-3f83-49aa-a88c-9cd8c828426a</DisplayName>
        <AccountId>55</AccountId>
        <AccountType/>
      </UserInfo>
      <UserInfo>
        <DisplayName>Gunning, William B. (EOTSS)</DisplayName>
        <AccountId>25</AccountId>
        <AccountType/>
      </UserInfo>
      <UserInfo>
        <DisplayName>EDU-SG-SPAdmin (MADOE)</DisplayName>
        <AccountId>12</AccountId>
        <AccountType/>
      </UserInfo>
      <UserInfo>
        <DisplayName>EDU-SG-SPAdmin (MSD)</DisplayName>
        <AccountId>14</AccountId>
        <AccountType/>
      </UserInfo>
      <UserInfo>
        <DisplayName>Everyone</DisplayName>
        <AccountId>10</AccountId>
        <AccountType/>
      </UserInfo>
      <UserInfo>
        <DisplayName>Curtin, Robert (DESE)</DisplayName>
        <AccountId>24</AccountId>
        <AccountType/>
      </UserInfo>
    </SharedWithUsers>
    <Lorraine_x0020_Test xmlns="68b45241-2e0a-4324-b6cd-9efd2f11b483">true</Lorraine_x0020_Test>
    <lcf76f155ced4ddcb4097134ff3c332f xmlns="68b45241-2e0a-4324-b6cd-9efd2f11b483">
      <Terms xmlns="http://schemas.microsoft.com/office/infopath/2007/PartnerControls"/>
    </lcf76f155ced4ddcb4097134ff3c332f>
    <TaxCatchAll xmlns="22602442-92ee-4d3a-8ce8-f0d739bf7d5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866D5547EFD1A4DBC9DB48B0354D5FD" ma:contentTypeVersion="18" ma:contentTypeDescription="Create a new document." ma:contentTypeScope="" ma:versionID="73a7627016e01ef424ac17a6794b610f">
  <xsd:schema xmlns:xsd="http://www.w3.org/2001/XMLSchema" xmlns:xs="http://www.w3.org/2001/XMLSchema" xmlns:p="http://schemas.microsoft.com/office/2006/metadata/properties" xmlns:ns2="68b45241-2e0a-4324-b6cd-9efd2f11b483" xmlns:ns3="22602442-92ee-4d3a-8ce8-f0d739bf7d54" targetNamespace="http://schemas.microsoft.com/office/2006/metadata/properties" ma:root="true" ma:fieldsID="9d0531e3f4b772a2c76b230ea022cd06" ns2:_="" ns3:_="">
    <xsd:import namespace="68b45241-2e0a-4324-b6cd-9efd2f11b483"/>
    <xsd:import namespace="22602442-92ee-4d3a-8ce8-f0d739bf7d54"/>
    <xsd:element name="properties">
      <xsd:complexType>
        <xsd:sequence>
          <xsd:element name="documentManagement">
            <xsd:complexType>
              <xsd:all>
                <xsd:element ref="ns2:Lorraine_x0020_Test" minOccurs="0"/>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bjectDetectorVersions" minOccurs="0"/>
                <xsd:element ref="ns2:MediaServiceSearchProperties" minOccurs="0"/>
                <xsd:element ref="ns2:MediaLengthInSeconds" minOccurs="0"/>
                <xsd:element ref="ns2:MediaServiceDateTake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b45241-2e0a-4324-b6cd-9efd2f11b483" elementFormDefault="qualified">
    <xsd:import namespace="http://schemas.microsoft.com/office/2006/documentManagement/types"/>
    <xsd:import namespace="http://schemas.microsoft.com/office/infopath/2007/PartnerControls"/>
    <xsd:element name="Lorraine_x0020_Test" ma:index="8" nillable="true" ma:displayName="Lorraine Test" ma:default="1" ma:description="say yes or no" ma:internalName="Lorraine_x0020_Test" ma:readOnly="false">
      <xsd:simpleType>
        <xsd:restriction base="dms:Boolea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2602442-92ee-4d3a-8ce8-f0d739bf7d5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7b6a1e5b-2d58-482d-a272-c66f84e62d3b}" ma:internalName="TaxCatchAll" ma:showField="CatchAllData" ma:web="22602442-92ee-4d3a-8ce8-f0d739bf7d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68E5E8-958F-48D8-B769-C97F3E1B8724}">
  <ds:schemaRefs>
    <ds:schemaRef ds:uri="http://schemas.microsoft.com/sharepoint/v3/contenttype/forms"/>
  </ds:schemaRefs>
</ds:datastoreItem>
</file>

<file path=customXml/itemProps2.xml><?xml version="1.0" encoding="utf-8"?>
<ds:datastoreItem xmlns:ds="http://schemas.openxmlformats.org/officeDocument/2006/customXml" ds:itemID="{642BBA46-623E-4740-AAB6-01824C52AFD7}">
  <ds:schemaRefs>
    <ds:schemaRef ds:uri="http://schemas.microsoft.com/office/2006/metadata/properties"/>
    <ds:schemaRef ds:uri="http://schemas.microsoft.com/office/infopath/2007/PartnerControls"/>
    <ds:schemaRef ds:uri="22602442-92ee-4d3a-8ce8-f0d739bf7d54"/>
    <ds:schemaRef ds:uri="68b45241-2e0a-4324-b6cd-9efd2f11b483"/>
  </ds:schemaRefs>
</ds:datastoreItem>
</file>

<file path=customXml/itemProps3.xml><?xml version="1.0" encoding="utf-8"?>
<ds:datastoreItem xmlns:ds="http://schemas.openxmlformats.org/officeDocument/2006/customXml" ds:itemID="{FF9A07E8-5C48-4132-A0BA-A05A3A8D1B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b45241-2e0a-4324-b6cd-9efd2f11b483"/>
    <ds:schemaRef ds:uri="22602442-92ee-4d3a-8ce8-f0d739bf7d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69C807C-EA67-4AA9-B10A-BB49795AE1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TotalTime>
  <Pages>10</Pages>
  <Words>28820</Words>
  <Characters>157360</Characters>
  <Application>Microsoft Office Word</Application>
  <DocSecurity>0</DocSecurity>
  <Lines>6556</Lines>
  <Paragraphs>5171</Paragraphs>
  <ScaleCrop>false</ScaleCrop>
  <HeadingPairs>
    <vt:vector size="2" baseType="variant">
      <vt:variant>
        <vt:lpstr>Title</vt:lpstr>
      </vt:variant>
      <vt:variant>
        <vt:i4>1</vt:i4>
      </vt:variant>
    </vt:vector>
  </HeadingPairs>
  <TitlesOfParts>
    <vt:vector size="1" baseType="lpstr">
      <vt:lpstr>Bridgewater-Raynham Regional School District District Review Report 2022</vt:lpstr>
    </vt:vector>
  </TitlesOfParts>
  <Company/>
  <LinksUpToDate>false</LinksUpToDate>
  <CharactersWithSpaces>181009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Bridgewater-Raynham Regional School District District Review Report 2022</dc:title>
  <dc:subject/>
  <dc:creator>DESE</dc:creator>
  <cp:keywords/>
  <cp:lastModifiedBy>Zou, Dong (EOE)</cp:lastModifiedBy>
  <cp:revision>22</cp:revision>
  <cp:lastPrinted>2025-06-04T13:52:00Z</cp:lastPrinted>
  <dcterms:created xsi:type="dcterms:W3CDTF">2025-05-15T16:25:00Z</dcterms:created>
  <dcterms:modified xsi:type="dcterms:W3CDTF">2026-09-18T18:04:00Z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Sep 18 2026 12:00AM</vt:lpwstr>
  </property>
</Properties>
</file>